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FAE" w:rsidRPr="001375B6" w:rsidRDefault="00626FAE" w:rsidP="001375B6">
      <w:pPr>
        <w:pStyle w:val="Geenafstand"/>
        <w:tabs>
          <w:tab w:val="left" w:pos="6363"/>
        </w:tabs>
        <w:rPr>
          <w:b/>
          <w:sz w:val="32"/>
          <w:szCs w:val="32"/>
        </w:rPr>
      </w:pPr>
      <w:r w:rsidRPr="001375B6">
        <w:rPr>
          <w:b/>
          <w:sz w:val="32"/>
          <w:szCs w:val="32"/>
        </w:rPr>
        <w:t>Het leerrendement van een lessenreeks over het hindoeïsme</w:t>
      </w:r>
      <w:r w:rsidR="001375B6" w:rsidRPr="001375B6">
        <w:rPr>
          <w:b/>
          <w:sz w:val="32"/>
          <w:szCs w:val="32"/>
        </w:rPr>
        <w:tab/>
      </w:r>
    </w:p>
    <w:p w:rsidR="00956451" w:rsidRPr="001375B6" w:rsidRDefault="00626FAE" w:rsidP="00956451">
      <w:pPr>
        <w:pStyle w:val="Geenafstand"/>
        <w:rPr>
          <w:sz w:val="28"/>
          <w:szCs w:val="28"/>
        </w:rPr>
      </w:pPr>
      <w:r w:rsidRPr="001375B6">
        <w:rPr>
          <w:sz w:val="28"/>
          <w:szCs w:val="28"/>
        </w:rPr>
        <w:t>Praktijkgericht o</w:t>
      </w:r>
      <w:r w:rsidR="00956451" w:rsidRPr="001375B6">
        <w:rPr>
          <w:sz w:val="28"/>
          <w:szCs w:val="28"/>
        </w:rPr>
        <w:t>nderzoek naar</w:t>
      </w:r>
      <w:r w:rsidRPr="001375B6">
        <w:rPr>
          <w:sz w:val="28"/>
          <w:szCs w:val="28"/>
        </w:rPr>
        <w:t xml:space="preserve"> het leerrendement van een zelf</w:t>
      </w:r>
      <w:r w:rsidR="00956451" w:rsidRPr="001375B6">
        <w:rPr>
          <w:sz w:val="28"/>
          <w:szCs w:val="28"/>
        </w:rPr>
        <w:t xml:space="preserve"> geschreven lessenreeks</w:t>
      </w:r>
    </w:p>
    <w:p w:rsidR="00956451" w:rsidRPr="00956451" w:rsidRDefault="00956451" w:rsidP="00956451">
      <w:pPr>
        <w:pStyle w:val="Geenafstand"/>
        <w:rPr>
          <w:szCs w:val="24"/>
        </w:rPr>
      </w:pPr>
    </w:p>
    <w:p w:rsidR="00956451" w:rsidRPr="00956451" w:rsidRDefault="00956451" w:rsidP="00956451">
      <w:pPr>
        <w:pStyle w:val="Geenafstand"/>
        <w:rPr>
          <w:szCs w:val="24"/>
        </w:rPr>
      </w:pPr>
    </w:p>
    <w:p w:rsidR="00956451" w:rsidRPr="00956451" w:rsidRDefault="00956451" w:rsidP="00956451">
      <w:pPr>
        <w:pStyle w:val="Geenafstand"/>
        <w:rPr>
          <w:szCs w:val="24"/>
        </w:rPr>
      </w:pPr>
    </w:p>
    <w:p w:rsidR="00956451" w:rsidRPr="00956451" w:rsidRDefault="00956451" w:rsidP="00956451">
      <w:pPr>
        <w:pStyle w:val="Geenafstand"/>
        <w:rPr>
          <w:szCs w:val="24"/>
        </w:rPr>
      </w:pPr>
    </w:p>
    <w:p w:rsidR="00956451" w:rsidRDefault="00956451" w:rsidP="00956451">
      <w:pPr>
        <w:pStyle w:val="Geenafstand"/>
        <w:rPr>
          <w:szCs w:val="24"/>
        </w:rPr>
      </w:pPr>
    </w:p>
    <w:p w:rsidR="00956451" w:rsidRPr="00956451" w:rsidRDefault="00956451" w:rsidP="00956451">
      <w:pPr>
        <w:pStyle w:val="Geenafstand"/>
        <w:rPr>
          <w:szCs w:val="24"/>
        </w:rPr>
      </w:pPr>
      <w:r w:rsidRPr="00956451">
        <w:rPr>
          <w:szCs w:val="24"/>
        </w:rPr>
        <w:t>PGO aangeboden aan</w:t>
      </w:r>
    </w:p>
    <w:p w:rsidR="00956451" w:rsidRPr="00956451" w:rsidRDefault="00BC24DA" w:rsidP="00956451">
      <w:pPr>
        <w:pStyle w:val="Geenafstand"/>
        <w:rPr>
          <w:szCs w:val="24"/>
        </w:rPr>
      </w:pPr>
      <w:r>
        <w:rPr>
          <w:szCs w:val="24"/>
        </w:rPr>
        <w:t>dr</w:t>
      </w:r>
      <w:r w:rsidR="0057158D">
        <w:rPr>
          <w:szCs w:val="24"/>
        </w:rPr>
        <w:t>s</w:t>
      </w:r>
      <w:r>
        <w:rPr>
          <w:szCs w:val="24"/>
        </w:rPr>
        <w:t>. T.</w:t>
      </w:r>
      <w:r w:rsidR="00626FAE">
        <w:rPr>
          <w:szCs w:val="24"/>
        </w:rPr>
        <w:t>D.</w:t>
      </w:r>
      <w:r>
        <w:rPr>
          <w:szCs w:val="24"/>
        </w:rPr>
        <w:t xml:space="preserve"> Visser</w:t>
      </w:r>
    </w:p>
    <w:p w:rsidR="00956451" w:rsidRPr="00956451" w:rsidRDefault="00956451" w:rsidP="00956451">
      <w:pPr>
        <w:pStyle w:val="Geenafstand"/>
        <w:rPr>
          <w:szCs w:val="24"/>
        </w:rPr>
      </w:pPr>
    </w:p>
    <w:p w:rsidR="00956451" w:rsidRPr="00956451" w:rsidRDefault="00956451" w:rsidP="00956451">
      <w:pPr>
        <w:pStyle w:val="Geenafstand"/>
        <w:rPr>
          <w:szCs w:val="24"/>
        </w:rPr>
      </w:pPr>
    </w:p>
    <w:p w:rsidR="00956451" w:rsidRPr="00956451" w:rsidRDefault="00956451" w:rsidP="00956451">
      <w:pPr>
        <w:pStyle w:val="Geenafstand"/>
        <w:rPr>
          <w:szCs w:val="24"/>
        </w:rPr>
      </w:pPr>
    </w:p>
    <w:p w:rsidR="00956451" w:rsidRPr="00956451" w:rsidRDefault="00956451" w:rsidP="00956451">
      <w:pPr>
        <w:pStyle w:val="Geenafstand"/>
        <w:rPr>
          <w:szCs w:val="24"/>
        </w:rPr>
      </w:pPr>
      <w:r w:rsidRPr="00956451">
        <w:rPr>
          <w:szCs w:val="24"/>
        </w:rPr>
        <w:t>Subfaculteit IVLOS</w:t>
      </w:r>
      <w:r w:rsidR="0057158D">
        <w:rPr>
          <w:szCs w:val="24"/>
        </w:rPr>
        <w:t xml:space="preserve"> / Centrum voor Onderwijs en Leren</w:t>
      </w:r>
    </w:p>
    <w:p w:rsidR="00956451" w:rsidRDefault="00956451" w:rsidP="00956451">
      <w:pPr>
        <w:pStyle w:val="Geenafstand"/>
        <w:rPr>
          <w:szCs w:val="24"/>
        </w:rPr>
      </w:pPr>
      <w:r w:rsidRPr="00956451">
        <w:rPr>
          <w:szCs w:val="24"/>
        </w:rPr>
        <w:t>Universiteit Utrecht</w:t>
      </w:r>
    </w:p>
    <w:p w:rsidR="002C435D" w:rsidRDefault="002C435D" w:rsidP="00956451">
      <w:pPr>
        <w:pStyle w:val="Geenafstand"/>
        <w:rPr>
          <w:szCs w:val="24"/>
        </w:rPr>
      </w:pPr>
    </w:p>
    <w:p w:rsidR="002C435D" w:rsidRDefault="002C435D" w:rsidP="00956451">
      <w:pPr>
        <w:pStyle w:val="Geenafstand"/>
        <w:rPr>
          <w:szCs w:val="24"/>
        </w:rPr>
      </w:pPr>
    </w:p>
    <w:p w:rsidR="002C435D" w:rsidRDefault="002C435D" w:rsidP="00956451">
      <w:pPr>
        <w:pStyle w:val="Geenafstand"/>
        <w:rPr>
          <w:szCs w:val="24"/>
        </w:rPr>
      </w:pPr>
    </w:p>
    <w:p w:rsidR="002C435D" w:rsidRDefault="002C435D" w:rsidP="00956451">
      <w:pPr>
        <w:pStyle w:val="Geenafstand"/>
        <w:rPr>
          <w:szCs w:val="24"/>
        </w:rPr>
      </w:pPr>
      <w:r>
        <w:rPr>
          <w:szCs w:val="24"/>
        </w:rPr>
        <w:t>Marlie Gompelman</w:t>
      </w:r>
    </w:p>
    <w:p w:rsidR="002C435D" w:rsidRPr="00956451" w:rsidRDefault="002C435D" w:rsidP="00956451">
      <w:pPr>
        <w:pStyle w:val="Geenafstand"/>
        <w:rPr>
          <w:szCs w:val="24"/>
        </w:rPr>
      </w:pPr>
      <w:r>
        <w:rPr>
          <w:szCs w:val="24"/>
        </w:rPr>
        <w:t>3443396</w:t>
      </w:r>
    </w:p>
    <w:p w:rsidR="005C3391" w:rsidRDefault="00956451" w:rsidP="000F5AA2">
      <w:pPr>
        <w:pStyle w:val="Kop1"/>
        <w:rPr>
          <w:noProof/>
        </w:rPr>
      </w:pPr>
      <w:bookmarkStart w:id="0" w:name="_Toc296941251"/>
      <w:bookmarkStart w:id="1" w:name="_Toc300490237"/>
      <w:r>
        <w:lastRenderedPageBreak/>
        <w:t>Inhoudsopgave</w:t>
      </w:r>
      <w:bookmarkEnd w:id="0"/>
      <w:bookmarkEnd w:id="1"/>
      <w:r w:rsidR="006639A0" w:rsidRPr="006639A0">
        <w:fldChar w:fldCharType="begin"/>
      </w:r>
      <w:r w:rsidR="002C435D">
        <w:instrText xml:space="preserve"> TOC \o "1-3" \h \z \u </w:instrText>
      </w:r>
      <w:r w:rsidR="006639A0" w:rsidRPr="006639A0">
        <w:fldChar w:fldCharType="separate"/>
      </w:r>
    </w:p>
    <w:p w:rsidR="005C3391" w:rsidRDefault="005C3391">
      <w:pPr>
        <w:pStyle w:val="Inhopg1"/>
        <w:tabs>
          <w:tab w:val="right" w:leader="dot" w:pos="9062"/>
        </w:tabs>
        <w:rPr>
          <w:rFonts w:eastAsiaTheme="minorEastAsia"/>
          <w:b w:val="0"/>
          <w:bCs w:val="0"/>
          <w:caps w:val="0"/>
          <w:noProof/>
          <w:sz w:val="22"/>
          <w:szCs w:val="22"/>
          <w:lang w:eastAsia="nl-NL"/>
        </w:rPr>
      </w:pPr>
      <w:hyperlink w:anchor="_Toc300490237" w:history="1">
        <w:r w:rsidRPr="00CD0B2C">
          <w:rPr>
            <w:rStyle w:val="Hyperlink"/>
            <w:noProof/>
          </w:rPr>
          <w:t>Inhoudsopgave</w:t>
        </w:r>
        <w:r>
          <w:rPr>
            <w:noProof/>
            <w:webHidden/>
          </w:rPr>
          <w:tab/>
        </w:r>
        <w:r>
          <w:rPr>
            <w:noProof/>
            <w:webHidden/>
          </w:rPr>
          <w:fldChar w:fldCharType="begin"/>
        </w:r>
        <w:r>
          <w:rPr>
            <w:noProof/>
            <w:webHidden/>
          </w:rPr>
          <w:instrText xml:space="preserve"> PAGEREF _Toc300490237 \h </w:instrText>
        </w:r>
        <w:r>
          <w:rPr>
            <w:noProof/>
            <w:webHidden/>
          </w:rPr>
        </w:r>
        <w:r>
          <w:rPr>
            <w:noProof/>
            <w:webHidden/>
          </w:rPr>
          <w:fldChar w:fldCharType="separate"/>
        </w:r>
        <w:r>
          <w:rPr>
            <w:noProof/>
            <w:webHidden/>
          </w:rPr>
          <w:t>2</w:t>
        </w:r>
        <w:r>
          <w:rPr>
            <w:noProof/>
            <w:webHidden/>
          </w:rPr>
          <w:fldChar w:fldCharType="end"/>
        </w:r>
      </w:hyperlink>
    </w:p>
    <w:p w:rsidR="005C3391" w:rsidRDefault="005C3391">
      <w:pPr>
        <w:pStyle w:val="Inhopg1"/>
        <w:tabs>
          <w:tab w:val="right" w:leader="dot" w:pos="9062"/>
        </w:tabs>
        <w:rPr>
          <w:rFonts w:eastAsiaTheme="minorEastAsia"/>
          <w:b w:val="0"/>
          <w:bCs w:val="0"/>
          <w:caps w:val="0"/>
          <w:noProof/>
          <w:sz w:val="22"/>
          <w:szCs w:val="22"/>
          <w:lang w:eastAsia="nl-NL"/>
        </w:rPr>
      </w:pPr>
      <w:hyperlink w:anchor="_Toc300490238" w:history="1">
        <w:r w:rsidRPr="00CD0B2C">
          <w:rPr>
            <w:rStyle w:val="Hyperlink"/>
            <w:noProof/>
          </w:rPr>
          <w:t>Inleiding</w:t>
        </w:r>
        <w:r>
          <w:rPr>
            <w:noProof/>
            <w:webHidden/>
          </w:rPr>
          <w:tab/>
        </w:r>
        <w:r>
          <w:rPr>
            <w:noProof/>
            <w:webHidden/>
          </w:rPr>
          <w:fldChar w:fldCharType="begin"/>
        </w:r>
        <w:r>
          <w:rPr>
            <w:noProof/>
            <w:webHidden/>
          </w:rPr>
          <w:instrText xml:space="preserve"> PAGEREF _Toc300490238 \h </w:instrText>
        </w:r>
        <w:r>
          <w:rPr>
            <w:noProof/>
            <w:webHidden/>
          </w:rPr>
        </w:r>
        <w:r>
          <w:rPr>
            <w:noProof/>
            <w:webHidden/>
          </w:rPr>
          <w:fldChar w:fldCharType="separate"/>
        </w:r>
        <w:r>
          <w:rPr>
            <w:noProof/>
            <w:webHidden/>
          </w:rPr>
          <w:t>3</w:t>
        </w:r>
        <w:r>
          <w:rPr>
            <w:noProof/>
            <w:webHidden/>
          </w:rPr>
          <w:fldChar w:fldCharType="end"/>
        </w:r>
      </w:hyperlink>
    </w:p>
    <w:p w:rsidR="005C3391" w:rsidRDefault="005C3391">
      <w:pPr>
        <w:pStyle w:val="Inhopg2"/>
        <w:tabs>
          <w:tab w:val="right" w:leader="dot" w:pos="9062"/>
        </w:tabs>
        <w:rPr>
          <w:rFonts w:eastAsiaTheme="minorEastAsia"/>
          <w:smallCaps w:val="0"/>
          <w:noProof/>
          <w:sz w:val="22"/>
          <w:szCs w:val="22"/>
          <w:lang w:eastAsia="nl-NL"/>
        </w:rPr>
      </w:pPr>
      <w:hyperlink w:anchor="_Toc300490239" w:history="1">
        <w:r w:rsidRPr="00CD0B2C">
          <w:rPr>
            <w:rStyle w:val="Hyperlink"/>
            <w:noProof/>
          </w:rPr>
          <w:t>Theorie</w:t>
        </w:r>
        <w:r>
          <w:rPr>
            <w:noProof/>
            <w:webHidden/>
          </w:rPr>
          <w:tab/>
        </w:r>
        <w:r>
          <w:rPr>
            <w:noProof/>
            <w:webHidden/>
          </w:rPr>
          <w:fldChar w:fldCharType="begin"/>
        </w:r>
        <w:r>
          <w:rPr>
            <w:noProof/>
            <w:webHidden/>
          </w:rPr>
          <w:instrText xml:space="preserve"> PAGEREF _Toc300490239 \h </w:instrText>
        </w:r>
        <w:r>
          <w:rPr>
            <w:noProof/>
            <w:webHidden/>
          </w:rPr>
        </w:r>
        <w:r>
          <w:rPr>
            <w:noProof/>
            <w:webHidden/>
          </w:rPr>
          <w:fldChar w:fldCharType="separate"/>
        </w:r>
        <w:r>
          <w:rPr>
            <w:noProof/>
            <w:webHidden/>
          </w:rPr>
          <w:t>3</w:t>
        </w:r>
        <w:r>
          <w:rPr>
            <w:noProof/>
            <w:webHidden/>
          </w:rPr>
          <w:fldChar w:fldCharType="end"/>
        </w:r>
      </w:hyperlink>
    </w:p>
    <w:p w:rsidR="005C3391" w:rsidRDefault="005C3391">
      <w:pPr>
        <w:pStyle w:val="Inhopg3"/>
        <w:tabs>
          <w:tab w:val="right" w:leader="dot" w:pos="9062"/>
        </w:tabs>
        <w:rPr>
          <w:rFonts w:eastAsiaTheme="minorEastAsia"/>
          <w:i w:val="0"/>
          <w:iCs w:val="0"/>
          <w:noProof/>
          <w:sz w:val="22"/>
          <w:szCs w:val="22"/>
          <w:lang w:eastAsia="nl-NL"/>
        </w:rPr>
      </w:pPr>
      <w:hyperlink w:anchor="_Toc300490240" w:history="1">
        <w:r w:rsidRPr="00CD0B2C">
          <w:rPr>
            <w:rStyle w:val="Hyperlink"/>
            <w:noProof/>
          </w:rPr>
          <w:t>Effectief leren</w:t>
        </w:r>
        <w:r>
          <w:rPr>
            <w:noProof/>
            <w:webHidden/>
          </w:rPr>
          <w:tab/>
        </w:r>
        <w:r>
          <w:rPr>
            <w:noProof/>
            <w:webHidden/>
          </w:rPr>
          <w:fldChar w:fldCharType="begin"/>
        </w:r>
        <w:r>
          <w:rPr>
            <w:noProof/>
            <w:webHidden/>
          </w:rPr>
          <w:instrText xml:space="preserve"> PAGEREF _Toc300490240 \h </w:instrText>
        </w:r>
        <w:r>
          <w:rPr>
            <w:noProof/>
            <w:webHidden/>
          </w:rPr>
        </w:r>
        <w:r>
          <w:rPr>
            <w:noProof/>
            <w:webHidden/>
          </w:rPr>
          <w:fldChar w:fldCharType="separate"/>
        </w:r>
        <w:r>
          <w:rPr>
            <w:noProof/>
            <w:webHidden/>
          </w:rPr>
          <w:t>3</w:t>
        </w:r>
        <w:r>
          <w:rPr>
            <w:noProof/>
            <w:webHidden/>
          </w:rPr>
          <w:fldChar w:fldCharType="end"/>
        </w:r>
      </w:hyperlink>
    </w:p>
    <w:p w:rsidR="005C3391" w:rsidRDefault="005C3391">
      <w:pPr>
        <w:pStyle w:val="Inhopg3"/>
        <w:tabs>
          <w:tab w:val="right" w:leader="dot" w:pos="9062"/>
        </w:tabs>
        <w:rPr>
          <w:rFonts w:eastAsiaTheme="minorEastAsia"/>
          <w:i w:val="0"/>
          <w:iCs w:val="0"/>
          <w:noProof/>
          <w:sz w:val="22"/>
          <w:szCs w:val="22"/>
          <w:lang w:eastAsia="nl-NL"/>
        </w:rPr>
      </w:pPr>
      <w:hyperlink w:anchor="_Toc300490241" w:history="1">
        <w:r w:rsidRPr="00CD0B2C">
          <w:rPr>
            <w:rStyle w:val="Hyperlink"/>
            <w:noProof/>
          </w:rPr>
          <w:t>Ontwerponderzoek</w:t>
        </w:r>
        <w:r>
          <w:rPr>
            <w:noProof/>
            <w:webHidden/>
          </w:rPr>
          <w:tab/>
        </w:r>
        <w:r>
          <w:rPr>
            <w:noProof/>
            <w:webHidden/>
          </w:rPr>
          <w:fldChar w:fldCharType="begin"/>
        </w:r>
        <w:r>
          <w:rPr>
            <w:noProof/>
            <w:webHidden/>
          </w:rPr>
          <w:instrText xml:space="preserve"> PAGEREF _Toc300490241 \h </w:instrText>
        </w:r>
        <w:r>
          <w:rPr>
            <w:noProof/>
            <w:webHidden/>
          </w:rPr>
        </w:r>
        <w:r>
          <w:rPr>
            <w:noProof/>
            <w:webHidden/>
          </w:rPr>
          <w:fldChar w:fldCharType="separate"/>
        </w:r>
        <w:r>
          <w:rPr>
            <w:noProof/>
            <w:webHidden/>
          </w:rPr>
          <w:t>4</w:t>
        </w:r>
        <w:r>
          <w:rPr>
            <w:noProof/>
            <w:webHidden/>
          </w:rPr>
          <w:fldChar w:fldCharType="end"/>
        </w:r>
      </w:hyperlink>
    </w:p>
    <w:p w:rsidR="005C3391" w:rsidRDefault="005C3391">
      <w:pPr>
        <w:pStyle w:val="Inhopg3"/>
        <w:tabs>
          <w:tab w:val="right" w:leader="dot" w:pos="9062"/>
        </w:tabs>
        <w:rPr>
          <w:rFonts w:eastAsiaTheme="minorEastAsia"/>
          <w:i w:val="0"/>
          <w:iCs w:val="0"/>
          <w:noProof/>
          <w:sz w:val="22"/>
          <w:szCs w:val="22"/>
          <w:lang w:eastAsia="nl-NL"/>
        </w:rPr>
      </w:pPr>
      <w:hyperlink w:anchor="_Toc300490242" w:history="1">
        <w:r w:rsidRPr="00CD0B2C">
          <w:rPr>
            <w:rStyle w:val="Hyperlink"/>
            <w:noProof/>
          </w:rPr>
          <w:t>Waarom onderzoek naar leerrendement?</w:t>
        </w:r>
        <w:r>
          <w:rPr>
            <w:noProof/>
            <w:webHidden/>
          </w:rPr>
          <w:tab/>
        </w:r>
        <w:r>
          <w:rPr>
            <w:noProof/>
            <w:webHidden/>
          </w:rPr>
          <w:fldChar w:fldCharType="begin"/>
        </w:r>
        <w:r>
          <w:rPr>
            <w:noProof/>
            <w:webHidden/>
          </w:rPr>
          <w:instrText xml:space="preserve"> PAGEREF _Toc300490242 \h </w:instrText>
        </w:r>
        <w:r>
          <w:rPr>
            <w:noProof/>
            <w:webHidden/>
          </w:rPr>
        </w:r>
        <w:r>
          <w:rPr>
            <w:noProof/>
            <w:webHidden/>
          </w:rPr>
          <w:fldChar w:fldCharType="separate"/>
        </w:r>
        <w:r>
          <w:rPr>
            <w:noProof/>
            <w:webHidden/>
          </w:rPr>
          <w:t>5</w:t>
        </w:r>
        <w:r>
          <w:rPr>
            <w:noProof/>
            <w:webHidden/>
          </w:rPr>
          <w:fldChar w:fldCharType="end"/>
        </w:r>
      </w:hyperlink>
    </w:p>
    <w:p w:rsidR="005C3391" w:rsidRDefault="005C3391">
      <w:pPr>
        <w:pStyle w:val="Inhopg2"/>
        <w:tabs>
          <w:tab w:val="right" w:leader="dot" w:pos="9062"/>
        </w:tabs>
        <w:rPr>
          <w:rFonts w:eastAsiaTheme="minorEastAsia"/>
          <w:smallCaps w:val="0"/>
          <w:noProof/>
          <w:sz w:val="22"/>
          <w:szCs w:val="22"/>
          <w:lang w:eastAsia="nl-NL"/>
        </w:rPr>
      </w:pPr>
      <w:hyperlink w:anchor="_Toc300490243" w:history="1">
        <w:r w:rsidRPr="00CD0B2C">
          <w:rPr>
            <w:rStyle w:val="Hyperlink"/>
            <w:noProof/>
          </w:rPr>
          <w:t>Neveneffecten</w:t>
        </w:r>
        <w:r>
          <w:rPr>
            <w:noProof/>
            <w:webHidden/>
          </w:rPr>
          <w:tab/>
        </w:r>
        <w:r>
          <w:rPr>
            <w:noProof/>
            <w:webHidden/>
          </w:rPr>
          <w:fldChar w:fldCharType="begin"/>
        </w:r>
        <w:r>
          <w:rPr>
            <w:noProof/>
            <w:webHidden/>
          </w:rPr>
          <w:instrText xml:space="preserve"> PAGEREF _Toc300490243 \h </w:instrText>
        </w:r>
        <w:r>
          <w:rPr>
            <w:noProof/>
            <w:webHidden/>
          </w:rPr>
        </w:r>
        <w:r>
          <w:rPr>
            <w:noProof/>
            <w:webHidden/>
          </w:rPr>
          <w:fldChar w:fldCharType="separate"/>
        </w:r>
        <w:r>
          <w:rPr>
            <w:noProof/>
            <w:webHidden/>
          </w:rPr>
          <w:t>5</w:t>
        </w:r>
        <w:r>
          <w:rPr>
            <w:noProof/>
            <w:webHidden/>
          </w:rPr>
          <w:fldChar w:fldCharType="end"/>
        </w:r>
      </w:hyperlink>
    </w:p>
    <w:p w:rsidR="005C3391" w:rsidRDefault="005C3391">
      <w:pPr>
        <w:pStyle w:val="Inhopg2"/>
        <w:tabs>
          <w:tab w:val="right" w:leader="dot" w:pos="9062"/>
        </w:tabs>
        <w:rPr>
          <w:rFonts w:eastAsiaTheme="minorEastAsia"/>
          <w:smallCaps w:val="0"/>
          <w:noProof/>
          <w:sz w:val="22"/>
          <w:szCs w:val="22"/>
          <w:lang w:eastAsia="nl-NL"/>
        </w:rPr>
      </w:pPr>
      <w:hyperlink w:anchor="_Toc300490244" w:history="1">
        <w:r w:rsidRPr="00CD0B2C">
          <w:rPr>
            <w:rStyle w:val="Hyperlink"/>
            <w:noProof/>
          </w:rPr>
          <w:t>Hypothese</w:t>
        </w:r>
        <w:r>
          <w:rPr>
            <w:noProof/>
            <w:webHidden/>
          </w:rPr>
          <w:tab/>
        </w:r>
        <w:r>
          <w:rPr>
            <w:noProof/>
            <w:webHidden/>
          </w:rPr>
          <w:fldChar w:fldCharType="begin"/>
        </w:r>
        <w:r>
          <w:rPr>
            <w:noProof/>
            <w:webHidden/>
          </w:rPr>
          <w:instrText xml:space="preserve"> PAGEREF _Toc300490244 \h </w:instrText>
        </w:r>
        <w:r>
          <w:rPr>
            <w:noProof/>
            <w:webHidden/>
          </w:rPr>
        </w:r>
        <w:r>
          <w:rPr>
            <w:noProof/>
            <w:webHidden/>
          </w:rPr>
          <w:fldChar w:fldCharType="separate"/>
        </w:r>
        <w:r>
          <w:rPr>
            <w:noProof/>
            <w:webHidden/>
          </w:rPr>
          <w:t>6</w:t>
        </w:r>
        <w:r>
          <w:rPr>
            <w:noProof/>
            <w:webHidden/>
          </w:rPr>
          <w:fldChar w:fldCharType="end"/>
        </w:r>
      </w:hyperlink>
    </w:p>
    <w:p w:rsidR="005C3391" w:rsidRDefault="005C3391">
      <w:pPr>
        <w:pStyle w:val="Inhopg2"/>
        <w:tabs>
          <w:tab w:val="right" w:leader="dot" w:pos="9062"/>
        </w:tabs>
        <w:rPr>
          <w:rFonts w:eastAsiaTheme="minorEastAsia"/>
          <w:smallCaps w:val="0"/>
          <w:noProof/>
          <w:sz w:val="22"/>
          <w:szCs w:val="22"/>
          <w:lang w:eastAsia="nl-NL"/>
        </w:rPr>
      </w:pPr>
      <w:hyperlink w:anchor="_Toc300490245" w:history="1">
        <w:r w:rsidRPr="00CD0B2C">
          <w:rPr>
            <w:rStyle w:val="Hyperlink"/>
            <w:noProof/>
          </w:rPr>
          <w:t>Context</w:t>
        </w:r>
        <w:r>
          <w:rPr>
            <w:noProof/>
            <w:webHidden/>
          </w:rPr>
          <w:tab/>
        </w:r>
        <w:r>
          <w:rPr>
            <w:noProof/>
            <w:webHidden/>
          </w:rPr>
          <w:fldChar w:fldCharType="begin"/>
        </w:r>
        <w:r>
          <w:rPr>
            <w:noProof/>
            <w:webHidden/>
          </w:rPr>
          <w:instrText xml:space="preserve"> PAGEREF _Toc300490245 \h </w:instrText>
        </w:r>
        <w:r>
          <w:rPr>
            <w:noProof/>
            <w:webHidden/>
          </w:rPr>
        </w:r>
        <w:r>
          <w:rPr>
            <w:noProof/>
            <w:webHidden/>
          </w:rPr>
          <w:fldChar w:fldCharType="separate"/>
        </w:r>
        <w:r>
          <w:rPr>
            <w:noProof/>
            <w:webHidden/>
          </w:rPr>
          <w:t>6</w:t>
        </w:r>
        <w:r>
          <w:rPr>
            <w:noProof/>
            <w:webHidden/>
          </w:rPr>
          <w:fldChar w:fldCharType="end"/>
        </w:r>
      </w:hyperlink>
    </w:p>
    <w:p w:rsidR="005C3391" w:rsidRDefault="005C3391">
      <w:pPr>
        <w:pStyle w:val="Inhopg1"/>
        <w:tabs>
          <w:tab w:val="right" w:leader="dot" w:pos="9062"/>
        </w:tabs>
        <w:rPr>
          <w:rFonts w:eastAsiaTheme="minorEastAsia"/>
          <w:b w:val="0"/>
          <w:bCs w:val="0"/>
          <w:caps w:val="0"/>
          <w:noProof/>
          <w:sz w:val="22"/>
          <w:szCs w:val="22"/>
          <w:lang w:eastAsia="nl-NL"/>
        </w:rPr>
      </w:pPr>
      <w:hyperlink w:anchor="_Toc300490246" w:history="1">
        <w:r w:rsidRPr="00CD0B2C">
          <w:rPr>
            <w:rStyle w:val="Hyperlink"/>
            <w:noProof/>
          </w:rPr>
          <w:t>Methode</w:t>
        </w:r>
        <w:r>
          <w:rPr>
            <w:noProof/>
            <w:webHidden/>
          </w:rPr>
          <w:tab/>
        </w:r>
        <w:r>
          <w:rPr>
            <w:noProof/>
            <w:webHidden/>
          </w:rPr>
          <w:fldChar w:fldCharType="begin"/>
        </w:r>
        <w:r>
          <w:rPr>
            <w:noProof/>
            <w:webHidden/>
          </w:rPr>
          <w:instrText xml:space="preserve"> PAGEREF _Toc300490246 \h </w:instrText>
        </w:r>
        <w:r>
          <w:rPr>
            <w:noProof/>
            <w:webHidden/>
          </w:rPr>
        </w:r>
        <w:r>
          <w:rPr>
            <w:noProof/>
            <w:webHidden/>
          </w:rPr>
          <w:fldChar w:fldCharType="separate"/>
        </w:r>
        <w:r>
          <w:rPr>
            <w:noProof/>
            <w:webHidden/>
          </w:rPr>
          <w:t>7</w:t>
        </w:r>
        <w:r>
          <w:rPr>
            <w:noProof/>
            <w:webHidden/>
          </w:rPr>
          <w:fldChar w:fldCharType="end"/>
        </w:r>
      </w:hyperlink>
    </w:p>
    <w:p w:rsidR="005C3391" w:rsidRDefault="005C3391">
      <w:pPr>
        <w:pStyle w:val="Inhopg2"/>
        <w:tabs>
          <w:tab w:val="right" w:leader="dot" w:pos="9062"/>
        </w:tabs>
        <w:rPr>
          <w:rFonts w:eastAsiaTheme="minorEastAsia"/>
          <w:smallCaps w:val="0"/>
          <w:noProof/>
          <w:sz w:val="22"/>
          <w:szCs w:val="22"/>
          <w:lang w:eastAsia="nl-NL"/>
        </w:rPr>
      </w:pPr>
      <w:hyperlink w:anchor="_Toc300490247" w:history="1">
        <w:r w:rsidRPr="00CD0B2C">
          <w:rPr>
            <w:rStyle w:val="Hyperlink"/>
            <w:noProof/>
          </w:rPr>
          <w:t>Respondenten</w:t>
        </w:r>
        <w:r>
          <w:rPr>
            <w:noProof/>
            <w:webHidden/>
          </w:rPr>
          <w:tab/>
        </w:r>
        <w:r>
          <w:rPr>
            <w:noProof/>
            <w:webHidden/>
          </w:rPr>
          <w:fldChar w:fldCharType="begin"/>
        </w:r>
        <w:r>
          <w:rPr>
            <w:noProof/>
            <w:webHidden/>
          </w:rPr>
          <w:instrText xml:space="preserve"> PAGEREF _Toc300490247 \h </w:instrText>
        </w:r>
        <w:r>
          <w:rPr>
            <w:noProof/>
            <w:webHidden/>
          </w:rPr>
        </w:r>
        <w:r>
          <w:rPr>
            <w:noProof/>
            <w:webHidden/>
          </w:rPr>
          <w:fldChar w:fldCharType="separate"/>
        </w:r>
        <w:r>
          <w:rPr>
            <w:noProof/>
            <w:webHidden/>
          </w:rPr>
          <w:t>7</w:t>
        </w:r>
        <w:r>
          <w:rPr>
            <w:noProof/>
            <w:webHidden/>
          </w:rPr>
          <w:fldChar w:fldCharType="end"/>
        </w:r>
      </w:hyperlink>
    </w:p>
    <w:p w:rsidR="005C3391" w:rsidRDefault="005C3391">
      <w:pPr>
        <w:pStyle w:val="Inhopg2"/>
        <w:tabs>
          <w:tab w:val="right" w:leader="dot" w:pos="9062"/>
        </w:tabs>
        <w:rPr>
          <w:rFonts w:eastAsiaTheme="minorEastAsia"/>
          <w:smallCaps w:val="0"/>
          <w:noProof/>
          <w:sz w:val="22"/>
          <w:szCs w:val="22"/>
          <w:lang w:eastAsia="nl-NL"/>
        </w:rPr>
      </w:pPr>
      <w:hyperlink w:anchor="_Toc300490248" w:history="1">
        <w:r w:rsidRPr="00CD0B2C">
          <w:rPr>
            <w:rStyle w:val="Hyperlink"/>
            <w:noProof/>
          </w:rPr>
          <w:t>Instrumenten</w:t>
        </w:r>
        <w:r>
          <w:rPr>
            <w:noProof/>
            <w:webHidden/>
          </w:rPr>
          <w:tab/>
        </w:r>
        <w:r>
          <w:rPr>
            <w:noProof/>
            <w:webHidden/>
          </w:rPr>
          <w:fldChar w:fldCharType="begin"/>
        </w:r>
        <w:r>
          <w:rPr>
            <w:noProof/>
            <w:webHidden/>
          </w:rPr>
          <w:instrText xml:space="preserve"> PAGEREF _Toc300490248 \h </w:instrText>
        </w:r>
        <w:r>
          <w:rPr>
            <w:noProof/>
            <w:webHidden/>
          </w:rPr>
        </w:r>
        <w:r>
          <w:rPr>
            <w:noProof/>
            <w:webHidden/>
          </w:rPr>
          <w:fldChar w:fldCharType="separate"/>
        </w:r>
        <w:r>
          <w:rPr>
            <w:noProof/>
            <w:webHidden/>
          </w:rPr>
          <w:t>7</w:t>
        </w:r>
        <w:r>
          <w:rPr>
            <w:noProof/>
            <w:webHidden/>
          </w:rPr>
          <w:fldChar w:fldCharType="end"/>
        </w:r>
      </w:hyperlink>
    </w:p>
    <w:p w:rsidR="005C3391" w:rsidRDefault="005C3391">
      <w:pPr>
        <w:pStyle w:val="Inhopg2"/>
        <w:tabs>
          <w:tab w:val="right" w:leader="dot" w:pos="9062"/>
        </w:tabs>
        <w:rPr>
          <w:rFonts w:eastAsiaTheme="minorEastAsia"/>
          <w:smallCaps w:val="0"/>
          <w:noProof/>
          <w:sz w:val="22"/>
          <w:szCs w:val="22"/>
          <w:lang w:eastAsia="nl-NL"/>
        </w:rPr>
      </w:pPr>
      <w:hyperlink w:anchor="_Toc300490249" w:history="1">
        <w:r w:rsidRPr="00CD0B2C">
          <w:rPr>
            <w:rStyle w:val="Hyperlink"/>
            <w:rFonts w:eastAsia="Times New Roman"/>
            <w:noProof/>
            <w:lang w:eastAsia="nl-NL"/>
          </w:rPr>
          <w:t>Ontwikkeld materiaal</w:t>
        </w:r>
        <w:r>
          <w:rPr>
            <w:noProof/>
            <w:webHidden/>
          </w:rPr>
          <w:tab/>
        </w:r>
        <w:r>
          <w:rPr>
            <w:noProof/>
            <w:webHidden/>
          </w:rPr>
          <w:fldChar w:fldCharType="begin"/>
        </w:r>
        <w:r>
          <w:rPr>
            <w:noProof/>
            <w:webHidden/>
          </w:rPr>
          <w:instrText xml:space="preserve"> PAGEREF _Toc300490249 \h </w:instrText>
        </w:r>
        <w:r>
          <w:rPr>
            <w:noProof/>
            <w:webHidden/>
          </w:rPr>
        </w:r>
        <w:r>
          <w:rPr>
            <w:noProof/>
            <w:webHidden/>
          </w:rPr>
          <w:fldChar w:fldCharType="separate"/>
        </w:r>
        <w:r>
          <w:rPr>
            <w:noProof/>
            <w:webHidden/>
          </w:rPr>
          <w:t>8</w:t>
        </w:r>
        <w:r>
          <w:rPr>
            <w:noProof/>
            <w:webHidden/>
          </w:rPr>
          <w:fldChar w:fldCharType="end"/>
        </w:r>
      </w:hyperlink>
    </w:p>
    <w:p w:rsidR="005C3391" w:rsidRDefault="005C3391">
      <w:pPr>
        <w:pStyle w:val="Inhopg2"/>
        <w:tabs>
          <w:tab w:val="right" w:leader="dot" w:pos="9062"/>
        </w:tabs>
        <w:rPr>
          <w:rFonts w:eastAsiaTheme="minorEastAsia"/>
          <w:smallCaps w:val="0"/>
          <w:noProof/>
          <w:sz w:val="22"/>
          <w:szCs w:val="22"/>
          <w:lang w:eastAsia="nl-NL"/>
        </w:rPr>
      </w:pPr>
      <w:hyperlink w:anchor="_Toc300490250" w:history="1">
        <w:r w:rsidRPr="00CD0B2C">
          <w:rPr>
            <w:rStyle w:val="Hyperlink"/>
            <w:noProof/>
          </w:rPr>
          <w:t>Opzet</w:t>
        </w:r>
        <w:r>
          <w:rPr>
            <w:noProof/>
            <w:webHidden/>
          </w:rPr>
          <w:tab/>
        </w:r>
        <w:r>
          <w:rPr>
            <w:noProof/>
            <w:webHidden/>
          </w:rPr>
          <w:fldChar w:fldCharType="begin"/>
        </w:r>
        <w:r>
          <w:rPr>
            <w:noProof/>
            <w:webHidden/>
          </w:rPr>
          <w:instrText xml:space="preserve"> PAGEREF _Toc300490250 \h </w:instrText>
        </w:r>
        <w:r>
          <w:rPr>
            <w:noProof/>
            <w:webHidden/>
          </w:rPr>
        </w:r>
        <w:r>
          <w:rPr>
            <w:noProof/>
            <w:webHidden/>
          </w:rPr>
          <w:fldChar w:fldCharType="separate"/>
        </w:r>
        <w:r>
          <w:rPr>
            <w:noProof/>
            <w:webHidden/>
          </w:rPr>
          <w:t>9</w:t>
        </w:r>
        <w:r>
          <w:rPr>
            <w:noProof/>
            <w:webHidden/>
          </w:rPr>
          <w:fldChar w:fldCharType="end"/>
        </w:r>
      </w:hyperlink>
    </w:p>
    <w:p w:rsidR="005C3391" w:rsidRDefault="005C3391">
      <w:pPr>
        <w:pStyle w:val="Inhopg3"/>
        <w:tabs>
          <w:tab w:val="right" w:leader="dot" w:pos="9062"/>
        </w:tabs>
        <w:rPr>
          <w:rFonts w:eastAsiaTheme="minorEastAsia"/>
          <w:i w:val="0"/>
          <w:iCs w:val="0"/>
          <w:noProof/>
          <w:sz w:val="22"/>
          <w:szCs w:val="22"/>
          <w:lang w:eastAsia="nl-NL"/>
        </w:rPr>
      </w:pPr>
      <w:hyperlink w:anchor="_Toc300490251" w:history="1">
        <w:r w:rsidRPr="00CD0B2C">
          <w:rPr>
            <w:rStyle w:val="Hyperlink"/>
            <w:noProof/>
          </w:rPr>
          <w:t>Eerste evaluatie</w:t>
        </w:r>
        <w:r>
          <w:rPr>
            <w:noProof/>
            <w:webHidden/>
          </w:rPr>
          <w:tab/>
        </w:r>
        <w:r>
          <w:rPr>
            <w:noProof/>
            <w:webHidden/>
          </w:rPr>
          <w:fldChar w:fldCharType="begin"/>
        </w:r>
        <w:r>
          <w:rPr>
            <w:noProof/>
            <w:webHidden/>
          </w:rPr>
          <w:instrText xml:space="preserve"> PAGEREF _Toc300490251 \h </w:instrText>
        </w:r>
        <w:r>
          <w:rPr>
            <w:noProof/>
            <w:webHidden/>
          </w:rPr>
        </w:r>
        <w:r>
          <w:rPr>
            <w:noProof/>
            <w:webHidden/>
          </w:rPr>
          <w:fldChar w:fldCharType="separate"/>
        </w:r>
        <w:r>
          <w:rPr>
            <w:noProof/>
            <w:webHidden/>
          </w:rPr>
          <w:t>9</w:t>
        </w:r>
        <w:r>
          <w:rPr>
            <w:noProof/>
            <w:webHidden/>
          </w:rPr>
          <w:fldChar w:fldCharType="end"/>
        </w:r>
      </w:hyperlink>
    </w:p>
    <w:p w:rsidR="005C3391" w:rsidRDefault="005C3391">
      <w:pPr>
        <w:pStyle w:val="Inhopg3"/>
        <w:tabs>
          <w:tab w:val="right" w:leader="dot" w:pos="9062"/>
        </w:tabs>
        <w:rPr>
          <w:rFonts w:eastAsiaTheme="minorEastAsia"/>
          <w:i w:val="0"/>
          <w:iCs w:val="0"/>
          <w:noProof/>
          <w:sz w:val="22"/>
          <w:szCs w:val="22"/>
          <w:lang w:eastAsia="nl-NL"/>
        </w:rPr>
      </w:pPr>
      <w:hyperlink w:anchor="_Toc300490252" w:history="1">
        <w:r w:rsidRPr="00CD0B2C">
          <w:rPr>
            <w:rStyle w:val="Hyperlink"/>
            <w:noProof/>
          </w:rPr>
          <w:t>Tweede evaluatie</w:t>
        </w:r>
        <w:r>
          <w:rPr>
            <w:noProof/>
            <w:webHidden/>
          </w:rPr>
          <w:tab/>
        </w:r>
        <w:r>
          <w:rPr>
            <w:noProof/>
            <w:webHidden/>
          </w:rPr>
          <w:fldChar w:fldCharType="begin"/>
        </w:r>
        <w:r>
          <w:rPr>
            <w:noProof/>
            <w:webHidden/>
          </w:rPr>
          <w:instrText xml:space="preserve"> PAGEREF _Toc300490252 \h </w:instrText>
        </w:r>
        <w:r>
          <w:rPr>
            <w:noProof/>
            <w:webHidden/>
          </w:rPr>
        </w:r>
        <w:r>
          <w:rPr>
            <w:noProof/>
            <w:webHidden/>
          </w:rPr>
          <w:fldChar w:fldCharType="separate"/>
        </w:r>
        <w:r>
          <w:rPr>
            <w:noProof/>
            <w:webHidden/>
          </w:rPr>
          <w:t>10</w:t>
        </w:r>
        <w:r>
          <w:rPr>
            <w:noProof/>
            <w:webHidden/>
          </w:rPr>
          <w:fldChar w:fldCharType="end"/>
        </w:r>
      </w:hyperlink>
    </w:p>
    <w:p w:rsidR="005C3391" w:rsidRDefault="005C3391">
      <w:pPr>
        <w:pStyle w:val="Inhopg2"/>
        <w:tabs>
          <w:tab w:val="right" w:leader="dot" w:pos="9062"/>
        </w:tabs>
        <w:rPr>
          <w:rFonts w:eastAsiaTheme="minorEastAsia"/>
          <w:smallCaps w:val="0"/>
          <w:noProof/>
          <w:sz w:val="22"/>
          <w:szCs w:val="22"/>
          <w:lang w:eastAsia="nl-NL"/>
        </w:rPr>
      </w:pPr>
      <w:hyperlink w:anchor="_Toc300490253" w:history="1">
        <w:r w:rsidRPr="00CD0B2C">
          <w:rPr>
            <w:rStyle w:val="Hyperlink"/>
            <w:noProof/>
          </w:rPr>
          <w:t>Analysemethode</w:t>
        </w:r>
        <w:r>
          <w:rPr>
            <w:noProof/>
            <w:webHidden/>
          </w:rPr>
          <w:tab/>
        </w:r>
        <w:r>
          <w:rPr>
            <w:noProof/>
            <w:webHidden/>
          </w:rPr>
          <w:fldChar w:fldCharType="begin"/>
        </w:r>
        <w:r>
          <w:rPr>
            <w:noProof/>
            <w:webHidden/>
          </w:rPr>
          <w:instrText xml:space="preserve"> PAGEREF _Toc300490253 \h </w:instrText>
        </w:r>
        <w:r>
          <w:rPr>
            <w:noProof/>
            <w:webHidden/>
          </w:rPr>
        </w:r>
        <w:r>
          <w:rPr>
            <w:noProof/>
            <w:webHidden/>
          </w:rPr>
          <w:fldChar w:fldCharType="separate"/>
        </w:r>
        <w:r>
          <w:rPr>
            <w:noProof/>
            <w:webHidden/>
          </w:rPr>
          <w:t>10</w:t>
        </w:r>
        <w:r>
          <w:rPr>
            <w:noProof/>
            <w:webHidden/>
          </w:rPr>
          <w:fldChar w:fldCharType="end"/>
        </w:r>
      </w:hyperlink>
    </w:p>
    <w:p w:rsidR="005C3391" w:rsidRDefault="005C3391">
      <w:pPr>
        <w:pStyle w:val="Inhopg1"/>
        <w:tabs>
          <w:tab w:val="right" w:leader="dot" w:pos="9062"/>
        </w:tabs>
        <w:rPr>
          <w:rFonts w:eastAsiaTheme="minorEastAsia"/>
          <w:b w:val="0"/>
          <w:bCs w:val="0"/>
          <w:caps w:val="0"/>
          <w:noProof/>
          <w:sz w:val="22"/>
          <w:szCs w:val="22"/>
          <w:lang w:eastAsia="nl-NL"/>
        </w:rPr>
      </w:pPr>
      <w:hyperlink w:anchor="_Toc300490254" w:history="1">
        <w:r w:rsidRPr="00CD0B2C">
          <w:rPr>
            <w:rStyle w:val="Hyperlink"/>
            <w:noProof/>
          </w:rPr>
          <w:t>Resultaten</w:t>
        </w:r>
        <w:r>
          <w:rPr>
            <w:noProof/>
            <w:webHidden/>
          </w:rPr>
          <w:tab/>
        </w:r>
        <w:r>
          <w:rPr>
            <w:noProof/>
            <w:webHidden/>
          </w:rPr>
          <w:fldChar w:fldCharType="begin"/>
        </w:r>
        <w:r>
          <w:rPr>
            <w:noProof/>
            <w:webHidden/>
          </w:rPr>
          <w:instrText xml:space="preserve"> PAGEREF _Toc300490254 \h </w:instrText>
        </w:r>
        <w:r>
          <w:rPr>
            <w:noProof/>
            <w:webHidden/>
          </w:rPr>
        </w:r>
        <w:r>
          <w:rPr>
            <w:noProof/>
            <w:webHidden/>
          </w:rPr>
          <w:fldChar w:fldCharType="separate"/>
        </w:r>
        <w:r>
          <w:rPr>
            <w:noProof/>
            <w:webHidden/>
          </w:rPr>
          <w:t>12</w:t>
        </w:r>
        <w:r>
          <w:rPr>
            <w:noProof/>
            <w:webHidden/>
          </w:rPr>
          <w:fldChar w:fldCharType="end"/>
        </w:r>
      </w:hyperlink>
    </w:p>
    <w:p w:rsidR="005C3391" w:rsidRDefault="005C3391">
      <w:pPr>
        <w:pStyle w:val="Inhopg2"/>
        <w:tabs>
          <w:tab w:val="right" w:leader="dot" w:pos="9062"/>
        </w:tabs>
        <w:rPr>
          <w:rFonts w:eastAsiaTheme="minorEastAsia"/>
          <w:smallCaps w:val="0"/>
          <w:noProof/>
          <w:sz w:val="22"/>
          <w:szCs w:val="22"/>
          <w:lang w:eastAsia="nl-NL"/>
        </w:rPr>
      </w:pPr>
      <w:hyperlink w:anchor="_Toc300490255" w:history="1">
        <w:r w:rsidRPr="00CD0B2C">
          <w:rPr>
            <w:rStyle w:val="Hyperlink"/>
            <w:noProof/>
          </w:rPr>
          <w:t>Eerste evaluatie</w:t>
        </w:r>
        <w:r>
          <w:rPr>
            <w:noProof/>
            <w:webHidden/>
          </w:rPr>
          <w:tab/>
        </w:r>
        <w:r>
          <w:rPr>
            <w:noProof/>
            <w:webHidden/>
          </w:rPr>
          <w:fldChar w:fldCharType="begin"/>
        </w:r>
        <w:r>
          <w:rPr>
            <w:noProof/>
            <w:webHidden/>
          </w:rPr>
          <w:instrText xml:space="preserve"> PAGEREF _Toc300490255 \h </w:instrText>
        </w:r>
        <w:r>
          <w:rPr>
            <w:noProof/>
            <w:webHidden/>
          </w:rPr>
        </w:r>
        <w:r>
          <w:rPr>
            <w:noProof/>
            <w:webHidden/>
          </w:rPr>
          <w:fldChar w:fldCharType="separate"/>
        </w:r>
        <w:r>
          <w:rPr>
            <w:noProof/>
            <w:webHidden/>
          </w:rPr>
          <w:t>12</w:t>
        </w:r>
        <w:r>
          <w:rPr>
            <w:noProof/>
            <w:webHidden/>
          </w:rPr>
          <w:fldChar w:fldCharType="end"/>
        </w:r>
      </w:hyperlink>
    </w:p>
    <w:p w:rsidR="005C3391" w:rsidRDefault="005C3391">
      <w:pPr>
        <w:pStyle w:val="Inhopg2"/>
        <w:tabs>
          <w:tab w:val="right" w:leader="dot" w:pos="9062"/>
        </w:tabs>
        <w:rPr>
          <w:rFonts w:eastAsiaTheme="minorEastAsia"/>
          <w:smallCaps w:val="0"/>
          <w:noProof/>
          <w:sz w:val="22"/>
          <w:szCs w:val="22"/>
          <w:lang w:eastAsia="nl-NL"/>
        </w:rPr>
      </w:pPr>
      <w:hyperlink w:anchor="_Toc300490256" w:history="1">
        <w:r w:rsidRPr="00CD0B2C">
          <w:rPr>
            <w:rStyle w:val="Hyperlink"/>
            <w:noProof/>
          </w:rPr>
          <w:t>Tweede evaluatie</w:t>
        </w:r>
        <w:r>
          <w:rPr>
            <w:noProof/>
            <w:webHidden/>
          </w:rPr>
          <w:tab/>
        </w:r>
        <w:r>
          <w:rPr>
            <w:noProof/>
            <w:webHidden/>
          </w:rPr>
          <w:fldChar w:fldCharType="begin"/>
        </w:r>
        <w:r>
          <w:rPr>
            <w:noProof/>
            <w:webHidden/>
          </w:rPr>
          <w:instrText xml:space="preserve"> PAGEREF _Toc300490256 \h </w:instrText>
        </w:r>
        <w:r>
          <w:rPr>
            <w:noProof/>
            <w:webHidden/>
          </w:rPr>
        </w:r>
        <w:r>
          <w:rPr>
            <w:noProof/>
            <w:webHidden/>
          </w:rPr>
          <w:fldChar w:fldCharType="separate"/>
        </w:r>
        <w:r>
          <w:rPr>
            <w:noProof/>
            <w:webHidden/>
          </w:rPr>
          <w:t>12</w:t>
        </w:r>
        <w:r>
          <w:rPr>
            <w:noProof/>
            <w:webHidden/>
          </w:rPr>
          <w:fldChar w:fldCharType="end"/>
        </w:r>
      </w:hyperlink>
    </w:p>
    <w:p w:rsidR="005C3391" w:rsidRDefault="005C3391">
      <w:pPr>
        <w:pStyle w:val="Inhopg3"/>
        <w:tabs>
          <w:tab w:val="right" w:leader="dot" w:pos="9062"/>
        </w:tabs>
        <w:rPr>
          <w:rFonts w:eastAsiaTheme="minorEastAsia"/>
          <w:i w:val="0"/>
          <w:iCs w:val="0"/>
          <w:noProof/>
          <w:sz w:val="22"/>
          <w:szCs w:val="22"/>
          <w:lang w:eastAsia="nl-NL"/>
        </w:rPr>
      </w:pPr>
      <w:hyperlink w:anchor="_Toc300490257" w:history="1">
        <w:r w:rsidRPr="00CD0B2C">
          <w:rPr>
            <w:rStyle w:val="Hyperlink"/>
            <w:noProof/>
            <w:lang w:eastAsia="nl-NL"/>
          </w:rPr>
          <w:t>Algemene houding</w:t>
        </w:r>
        <w:r>
          <w:rPr>
            <w:noProof/>
            <w:webHidden/>
          </w:rPr>
          <w:tab/>
        </w:r>
        <w:r>
          <w:rPr>
            <w:noProof/>
            <w:webHidden/>
          </w:rPr>
          <w:fldChar w:fldCharType="begin"/>
        </w:r>
        <w:r>
          <w:rPr>
            <w:noProof/>
            <w:webHidden/>
          </w:rPr>
          <w:instrText xml:space="preserve"> PAGEREF _Toc300490257 \h </w:instrText>
        </w:r>
        <w:r>
          <w:rPr>
            <w:noProof/>
            <w:webHidden/>
          </w:rPr>
        </w:r>
        <w:r>
          <w:rPr>
            <w:noProof/>
            <w:webHidden/>
          </w:rPr>
          <w:fldChar w:fldCharType="separate"/>
        </w:r>
        <w:r>
          <w:rPr>
            <w:noProof/>
            <w:webHidden/>
          </w:rPr>
          <w:t>12</w:t>
        </w:r>
        <w:r>
          <w:rPr>
            <w:noProof/>
            <w:webHidden/>
          </w:rPr>
          <w:fldChar w:fldCharType="end"/>
        </w:r>
      </w:hyperlink>
    </w:p>
    <w:p w:rsidR="005C3391" w:rsidRDefault="005C3391">
      <w:pPr>
        <w:pStyle w:val="Inhopg3"/>
        <w:tabs>
          <w:tab w:val="right" w:leader="dot" w:pos="9062"/>
        </w:tabs>
        <w:rPr>
          <w:rFonts w:eastAsiaTheme="minorEastAsia"/>
          <w:i w:val="0"/>
          <w:iCs w:val="0"/>
          <w:noProof/>
          <w:sz w:val="22"/>
          <w:szCs w:val="22"/>
          <w:lang w:eastAsia="nl-NL"/>
        </w:rPr>
      </w:pPr>
      <w:hyperlink w:anchor="_Toc300490258" w:history="1">
        <w:r w:rsidRPr="00CD0B2C">
          <w:rPr>
            <w:rStyle w:val="Hyperlink"/>
            <w:noProof/>
            <w:lang w:eastAsia="nl-NL"/>
          </w:rPr>
          <w:t>Kennis over het hindoeïsme</w:t>
        </w:r>
        <w:r>
          <w:rPr>
            <w:noProof/>
            <w:webHidden/>
          </w:rPr>
          <w:tab/>
        </w:r>
        <w:r>
          <w:rPr>
            <w:noProof/>
            <w:webHidden/>
          </w:rPr>
          <w:fldChar w:fldCharType="begin"/>
        </w:r>
        <w:r>
          <w:rPr>
            <w:noProof/>
            <w:webHidden/>
          </w:rPr>
          <w:instrText xml:space="preserve"> PAGEREF _Toc300490258 \h </w:instrText>
        </w:r>
        <w:r>
          <w:rPr>
            <w:noProof/>
            <w:webHidden/>
          </w:rPr>
        </w:r>
        <w:r>
          <w:rPr>
            <w:noProof/>
            <w:webHidden/>
          </w:rPr>
          <w:fldChar w:fldCharType="separate"/>
        </w:r>
        <w:r>
          <w:rPr>
            <w:noProof/>
            <w:webHidden/>
          </w:rPr>
          <w:t>15</w:t>
        </w:r>
        <w:r>
          <w:rPr>
            <w:noProof/>
            <w:webHidden/>
          </w:rPr>
          <w:fldChar w:fldCharType="end"/>
        </w:r>
      </w:hyperlink>
    </w:p>
    <w:p w:rsidR="005C3391" w:rsidRDefault="005C3391">
      <w:pPr>
        <w:pStyle w:val="Inhopg3"/>
        <w:tabs>
          <w:tab w:val="right" w:leader="dot" w:pos="9062"/>
        </w:tabs>
        <w:rPr>
          <w:rFonts w:eastAsiaTheme="minorEastAsia"/>
          <w:i w:val="0"/>
          <w:iCs w:val="0"/>
          <w:noProof/>
          <w:sz w:val="22"/>
          <w:szCs w:val="22"/>
          <w:lang w:eastAsia="nl-NL"/>
        </w:rPr>
      </w:pPr>
      <w:hyperlink w:anchor="_Toc300490259" w:history="1">
        <w:r w:rsidRPr="00CD0B2C">
          <w:rPr>
            <w:rStyle w:val="Hyperlink"/>
            <w:noProof/>
            <w:lang w:eastAsia="nl-NL"/>
          </w:rPr>
          <w:t>Hindoeïsme en hindoe zijn in Nederland</w:t>
        </w:r>
        <w:r>
          <w:rPr>
            <w:noProof/>
            <w:webHidden/>
          </w:rPr>
          <w:tab/>
        </w:r>
        <w:r>
          <w:rPr>
            <w:noProof/>
            <w:webHidden/>
          </w:rPr>
          <w:fldChar w:fldCharType="begin"/>
        </w:r>
        <w:r>
          <w:rPr>
            <w:noProof/>
            <w:webHidden/>
          </w:rPr>
          <w:instrText xml:space="preserve"> PAGEREF _Toc300490259 \h </w:instrText>
        </w:r>
        <w:r>
          <w:rPr>
            <w:noProof/>
            <w:webHidden/>
          </w:rPr>
        </w:r>
        <w:r>
          <w:rPr>
            <w:noProof/>
            <w:webHidden/>
          </w:rPr>
          <w:fldChar w:fldCharType="separate"/>
        </w:r>
        <w:r>
          <w:rPr>
            <w:noProof/>
            <w:webHidden/>
          </w:rPr>
          <w:t>16</w:t>
        </w:r>
        <w:r>
          <w:rPr>
            <w:noProof/>
            <w:webHidden/>
          </w:rPr>
          <w:fldChar w:fldCharType="end"/>
        </w:r>
      </w:hyperlink>
    </w:p>
    <w:p w:rsidR="005C3391" w:rsidRDefault="005C3391">
      <w:pPr>
        <w:pStyle w:val="Inhopg1"/>
        <w:tabs>
          <w:tab w:val="right" w:leader="dot" w:pos="9062"/>
        </w:tabs>
        <w:rPr>
          <w:rFonts w:eastAsiaTheme="minorEastAsia"/>
          <w:b w:val="0"/>
          <w:bCs w:val="0"/>
          <w:caps w:val="0"/>
          <w:noProof/>
          <w:sz w:val="22"/>
          <w:szCs w:val="22"/>
          <w:lang w:eastAsia="nl-NL"/>
        </w:rPr>
      </w:pPr>
      <w:hyperlink w:anchor="_Toc300490260" w:history="1">
        <w:r w:rsidRPr="00CD0B2C">
          <w:rPr>
            <w:rStyle w:val="Hyperlink"/>
            <w:noProof/>
          </w:rPr>
          <w:t>Conclusie en discussies</w:t>
        </w:r>
        <w:r>
          <w:rPr>
            <w:noProof/>
            <w:webHidden/>
          </w:rPr>
          <w:tab/>
        </w:r>
        <w:r>
          <w:rPr>
            <w:noProof/>
            <w:webHidden/>
          </w:rPr>
          <w:fldChar w:fldCharType="begin"/>
        </w:r>
        <w:r>
          <w:rPr>
            <w:noProof/>
            <w:webHidden/>
          </w:rPr>
          <w:instrText xml:space="preserve"> PAGEREF _Toc300490260 \h </w:instrText>
        </w:r>
        <w:r>
          <w:rPr>
            <w:noProof/>
            <w:webHidden/>
          </w:rPr>
        </w:r>
        <w:r>
          <w:rPr>
            <w:noProof/>
            <w:webHidden/>
          </w:rPr>
          <w:fldChar w:fldCharType="separate"/>
        </w:r>
        <w:r>
          <w:rPr>
            <w:noProof/>
            <w:webHidden/>
          </w:rPr>
          <w:t>18</w:t>
        </w:r>
        <w:r>
          <w:rPr>
            <w:noProof/>
            <w:webHidden/>
          </w:rPr>
          <w:fldChar w:fldCharType="end"/>
        </w:r>
      </w:hyperlink>
    </w:p>
    <w:p w:rsidR="005C3391" w:rsidRDefault="005C3391">
      <w:pPr>
        <w:pStyle w:val="Inhopg2"/>
        <w:tabs>
          <w:tab w:val="right" w:leader="dot" w:pos="9062"/>
        </w:tabs>
        <w:rPr>
          <w:rFonts w:eastAsiaTheme="minorEastAsia"/>
          <w:smallCaps w:val="0"/>
          <w:noProof/>
          <w:sz w:val="22"/>
          <w:szCs w:val="22"/>
          <w:lang w:eastAsia="nl-NL"/>
        </w:rPr>
      </w:pPr>
      <w:hyperlink w:anchor="_Toc300490261" w:history="1">
        <w:r w:rsidRPr="00CD0B2C">
          <w:rPr>
            <w:rStyle w:val="Hyperlink"/>
            <w:noProof/>
          </w:rPr>
          <w:t>Conclusies</w:t>
        </w:r>
        <w:r>
          <w:rPr>
            <w:noProof/>
            <w:webHidden/>
          </w:rPr>
          <w:tab/>
        </w:r>
        <w:r>
          <w:rPr>
            <w:noProof/>
            <w:webHidden/>
          </w:rPr>
          <w:fldChar w:fldCharType="begin"/>
        </w:r>
        <w:r>
          <w:rPr>
            <w:noProof/>
            <w:webHidden/>
          </w:rPr>
          <w:instrText xml:space="preserve"> PAGEREF _Toc300490261 \h </w:instrText>
        </w:r>
        <w:r>
          <w:rPr>
            <w:noProof/>
            <w:webHidden/>
          </w:rPr>
        </w:r>
        <w:r>
          <w:rPr>
            <w:noProof/>
            <w:webHidden/>
          </w:rPr>
          <w:fldChar w:fldCharType="separate"/>
        </w:r>
        <w:r>
          <w:rPr>
            <w:noProof/>
            <w:webHidden/>
          </w:rPr>
          <w:t>18</w:t>
        </w:r>
        <w:r>
          <w:rPr>
            <w:noProof/>
            <w:webHidden/>
          </w:rPr>
          <w:fldChar w:fldCharType="end"/>
        </w:r>
      </w:hyperlink>
    </w:p>
    <w:p w:rsidR="005C3391" w:rsidRDefault="005C3391">
      <w:pPr>
        <w:pStyle w:val="Inhopg2"/>
        <w:tabs>
          <w:tab w:val="right" w:leader="dot" w:pos="9062"/>
        </w:tabs>
        <w:rPr>
          <w:rFonts w:eastAsiaTheme="minorEastAsia"/>
          <w:smallCaps w:val="0"/>
          <w:noProof/>
          <w:sz w:val="22"/>
          <w:szCs w:val="22"/>
          <w:lang w:eastAsia="nl-NL"/>
        </w:rPr>
      </w:pPr>
      <w:hyperlink w:anchor="_Toc300490262" w:history="1">
        <w:r w:rsidRPr="00CD0B2C">
          <w:rPr>
            <w:rStyle w:val="Hyperlink"/>
            <w:noProof/>
          </w:rPr>
          <w:t>Bedoeling</w:t>
        </w:r>
        <w:r>
          <w:rPr>
            <w:noProof/>
            <w:webHidden/>
          </w:rPr>
          <w:tab/>
        </w:r>
        <w:r>
          <w:rPr>
            <w:noProof/>
            <w:webHidden/>
          </w:rPr>
          <w:fldChar w:fldCharType="begin"/>
        </w:r>
        <w:r>
          <w:rPr>
            <w:noProof/>
            <w:webHidden/>
          </w:rPr>
          <w:instrText xml:space="preserve"> PAGEREF _Toc300490262 \h </w:instrText>
        </w:r>
        <w:r>
          <w:rPr>
            <w:noProof/>
            <w:webHidden/>
          </w:rPr>
        </w:r>
        <w:r>
          <w:rPr>
            <w:noProof/>
            <w:webHidden/>
          </w:rPr>
          <w:fldChar w:fldCharType="separate"/>
        </w:r>
        <w:r>
          <w:rPr>
            <w:noProof/>
            <w:webHidden/>
          </w:rPr>
          <w:t>20</w:t>
        </w:r>
        <w:r>
          <w:rPr>
            <w:noProof/>
            <w:webHidden/>
          </w:rPr>
          <w:fldChar w:fldCharType="end"/>
        </w:r>
      </w:hyperlink>
    </w:p>
    <w:p w:rsidR="005C3391" w:rsidRDefault="005C3391">
      <w:pPr>
        <w:pStyle w:val="Inhopg2"/>
        <w:tabs>
          <w:tab w:val="right" w:leader="dot" w:pos="9062"/>
        </w:tabs>
        <w:rPr>
          <w:rFonts w:eastAsiaTheme="minorEastAsia"/>
          <w:smallCaps w:val="0"/>
          <w:noProof/>
          <w:sz w:val="22"/>
          <w:szCs w:val="22"/>
          <w:lang w:eastAsia="nl-NL"/>
        </w:rPr>
      </w:pPr>
      <w:hyperlink w:anchor="_Toc300490263" w:history="1">
        <w:r w:rsidRPr="00CD0B2C">
          <w:rPr>
            <w:rStyle w:val="Hyperlink"/>
            <w:noProof/>
          </w:rPr>
          <w:t>Fouten in het onderzoek</w:t>
        </w:r>
        <w:r>
          <w:rPr>
            <w:noProof/>
            <w:webHidden/>
          </w:rPr>
          <w:tab/>
        </w:r>
        <w:r>
          <w:rPr>
            <w:noProof/>
            <w:webHidden/>
          </w:rPr>
          <w:fldChar w:fldCharType="begin"/>
        </w:r>
        <w:r>
          <w:rPr>
            <w:noProof/>
            <w:webHidden/>
          </w:rPr>
          <w:instrText xml:space="preserve"> PAGEREF _Toc300490263 \h </w:instrText>
        </w:r>
        <w:r>
          <w:rPr>
            <w:noProof/>
            <w:webHidden/>
          </w:rPr>
        </w:r>
        <w:r>
          <w:rPr>
            <w:noProof/>
            <w:webHidden/>
          </w:rPr>
          <w:fldChar w:fldCharType="separate"/>
        </w:r>
        <w:r>
          <w:rPr>
            <w:noProof/>
            <w:webHidden/>
          </w:rPr>
          <w:t>20</w:t>
        </w:r>
        <w:r>
          <w:rPr>
            <w:noProof/>
            <w:webHidden/>
          </w:rPr>
          <w:fldChar w:fldCharType="end"/>
        </w:r>
      </w:hyperlink>
    </w:p>
    <w:p w:rsidR="005C3391" w:rsidRDefault="005C3391">
      <w:pPr>
        <w:pStyle w:val="Inhopg2"/>
        <w:tabs>
          <w:tab w:val="right" w:leader="dot" w:pos="9062"/>
        </w:tabs>
        <w:rPr>
          <w:rFonts w:eastAsiaTheme="minorEastAsia"/>
          <w:smallCaps w:val="0"/>
          <w:noProof/>
          <w:sz w:val="22"/>
          <w:szCs w:val="22"/>
          <w:lang w:eastAsia="nl-NL"/>
        </w:rPr>
      </w:pPr>
      <w:hyperlink w:anchor="_Toc300490264" w:history="1">
        <w:r w:rsidRPr="00CD0B2C">
          <w:rPr>
            <w:rStyle w:val="Hyperlink"/>
            <w:noProof/>
          </w:rPr>
          <w:t>Suggesties voor vervolgonderzoek</w:t>
        </w:r>
        <w:r>
          <w:rPr>
            <w:noProof/>
            <w:webHidden/>
          </w:rPr>
          <w:tab/>
        </w:r>
        <w:r>
          <w:rPr>
            <w:noProof/>
            <w:webHidden/>
          </w:rPr>
          <w:fldChar w:fldCharType="begin"/>
        </w:r>
        <w:r>
          <w:rPr>
            <w:noProof/>
            <w:webHidden/>
          </w:rPr>
          <w:instrText xml:space="preserve"> PAGEREF _Toc300490264 \h </w:instrText>
        </w:r>
        <w:r>
          <w:rPr>
            <w:noProof/>
            <w:webHidden/>
          </w:rPr>
        </w:r>
        <w:r>
          <w:rPr>
            <w:noProof/>
            <w:webHidden/>
          </w:rPr>
          <w:fldChar w:fldCharType="separate"/>
        </w:r>
        <w:r>
          <w:rPr>
            <w:noProof/>
            <w:webHidden/>
          </w:rPr>
          <w:t>21</w:t>
        </w:r>
        <w:r>
          <w:rPr>
            <w:noProof/>
            <w:webHidden/>
          </w:rPr>
          <w:fldChar w:fldCharType="end"/>
        </w:r>
      </w:hyperlink>
    </w:p>
    <w:p w:rsidR="005C3391" w:rsidRDefault="005C3391">
      <w:pPr>
        <w:pStyle w:val="Inhopg2"/>
        <w:tabs>
          <w:tab w:val="right" w:leader="dot" w:pos="9062"/>
        </w:tabs>
        <w:rPr>
          <w:rFonts w:eastAsiaTheme="minorEastAsia"/>
          <w:smallCaps w:val="0"/>
          <w:noProof/>
          <w:sz w:val="22"/>
          <w:szCs w:val="22"/>
          <w:lang w:eastAsia="nl-NL"/>
        </w:rPr>
      </w:pPr>
      <w:hyperlink w:anchor="_Toc300490265" w:history="1">
        <w:r w:rsidRPr="00CD0B2C">
          <w:rPr>
            <w:rStyle w:val="Hyperlink"/>
            <w:noProof/>
          </w:rPr>
          <w:t>Suggesties voor de praktijk</w:t>
        </w:r>
        <w:r>
          <w:rPr>
            <w:noProof/>
            <w:webHidden/>
          </w:rPr>
          <w:tab/>
        </w:r>
        <w:r>
          <w:rPr>
            <w:noProof/>
            <w:webHidden/>
          </w:rPr>
          <w:fldChar w:fldCharType="begin"/>
        </w:r>
        <w:r>
          <w:rPr>
            <w:noProof/>
            <w:webHidden/>
          </w:rPr>
          <w:instrText xml:space="preserve"> PAGEREF _Toc300490265 \h </w:instrText>
        </w:r>
        <w:r>
          <w:rPr>
            <w:noProof/>
            <w:webHidden/>
          </w:rPr>
        </w:r>
        <w:r>
          <w:rPr>
            <w:noProof/>
            <w:webHidden/>
          </w:rPr>
          <w:fldChar w:fldCharType="separate"/>
        </w:r>
        <w:r>
          <w:rPr>
            <w:noProof/>
            <w:webHidden/>
          </w:rPr>
          <w:t>22</w:t>
        </w:r>
        <w:r>
          <w:rPr>
            <w:noProof/>
            <w:webHidden/>
          </w:rPr>
          <w:fldChar w:fldCharType="end"/>
        </w:r>
      </w:hyperlink>
    </w:p>
    <w:p w:rsidR="005C3391" w:rsidRDefault="005C3391">
      <w:pPr>
        <w:pStyle w:val="Inhopg1"/>
        <w:tabs>
          <w:tab w:val="right" w:leader="dot" w:pos="9062"/>
        </w:tabs>
        <w:rPr>
          <w:rFonts w:eastAsiaTheme="minorEastAsia"/>
          <w:b w:val="0"/>
          <w:bCs w:val="0"/>
          <w:caps w:val="0"/>
          <w:noProof/>
          <w:sz w:val="22"/>
          <w:szCs w:val="22"/>
          <w:lang w:eastAsia="nl-NL"/>
        </w:rPr>
      </w:pPr>
      <w:hyperlink w:anchor="_Toc300490266" w:history="1">
        <w:r w:rsidRPr="00CD0B2C">
          <w:rPr>
            <w:rStyle w:val="Hyperlink"/>
            <w:noProof/>
          </w:rPr>
          <w:t>Bronnen</w:t>
        </w:r>
        <w:r>
          <w:rPr>
            <w:noProof/>
            <w:webHidden/>
          </w:rPr>
          <w:tab/>
        </w:r>
        <w:r>
          <w:rPr>
            <w:noProof/>
            <w:webHidden/>
          </w:rPr>
          <w:fldChar w:fldCharType="begin"/>
        </w:r>
        <w:r>
          <w:rPr>
            <w:noProof/>
            <w:webHidden/>
          </w:rPr>
          <w:instrText xml:space="preserve"> PAGEREF _Toc300490266 \h </w:instrText>
        </w:r>
        <w:r>
          <w:rPr>
            <w:noProof/>
            <w:webHidden/>
          </w:rPr>
        </w:r>
        <w:r>
          <w:rPr>
            <w:noProof/>
            <w:webHidden/>
          </w:rPr>
          <w:fldChar w:fldCharType="separate"/>
        </w:r>
        <w:r>
          <w:rPr>
            <w:noProof/>
            <w:webHidden/>
          </w:rPr>
          <w:t>23</w:t>
        </w:r>
        <w:r>
          <w:rPr>
            <w:noProof/>
            <w:webHidden/>
          </w:rPr>
          <w:fldChar w:fldCharType="end"/>
        </w:r>
      </w:hyperlink>
    </w:p>
    <w:p w:rsidR="005C3391" w:rsidRDefault="005C3391">
      <w:pPr>
        <w:pStyle w:val="Inhopg1"/>
        <w:tabs>
          <w:tab w:val="right" w:leader="dot" w:pos="9062"/>
        </w:tabs>
        <w:rPr>
          <w:rFonts w:eastAsiaTheme="minorEastAsia"/>
          <w:b w:val="0"/>
          <w:bCs w:val="0"/>
          <w:caps w:val="0"/>
          <w:noProof/>
          <w:sz w:val="22"/>
          <w:szCs w:val="22"/>
          <w:lang w:eastAsia="nl-NL"/>
        </w:rPr>
      </w:pPr>
      <w:hyperlink w:anchor="_Toc300490267" w:history="1">
        <w:r w:rsidRPr="00CD0B2C">
          <w:rPr>
            <w:rStyle w:val="Hyperlink"/>
            <w:noProof/>
          </w:rPr>
          <w:t>Bijlage 1</w:t>
        </w:r>
        <w:r>
          <w:rPr>
            <w:noProof/>
            <w:webHidden/>
          </w:rPr>
          <w:tab/>
        </w:r>
        <w:r>
          <w:rPr>
            <w:noProof/>
            <w:webHidden/>
          </w:rPr>
          <w:fldChar w:fldCharType="begin"/>
        </w:r>
        <w:r>
          <w:rPr>
            <w:noProof/>
            <w:webHidden/>
          </w:rPr>
          <w:instrText xml:space="preserve"> PAGEREF _Toc300490267 \h </w:instrText>
        </w:r>
        <w:r>
          <w:rPr>
            <w:noProof/>
            <w:webHidden/>
          </w:rPr>
        </w:r>
        <w:r>
          <w:rPr>
            <w:noProof/>
            <w:webHidden/>
          </w:rPr>
          <w:fldChar w:fldCharType="separate"/>
        </w:r>
        <w:r>
          <w:rPr>
            <w:noProof/>
            <w:webHidden/>
          </w:rPr>
          <w:t>24</w:t>
        </w:r>
        <w:r>
          <w:rPr>
            <w:noProof/>
            <w:webHidden/>
          </w:rPr>
          <w:fldChar w:fldCharType="end"/>
        </w:r>
      </w:hyperlink>
    </w:p>
    <w:p w:rsidR="00956451" w:rsidRDefault="006639A0" w:rsidP="00956451">
      <w:r>
        <w:fldChar w:fldCharType="end"/>
      </w:r>
    </w:p>
    <w:p w:rsidR="00015437" w:rsidRDefault="00956451" w:rsidP="005C3391">
      <w:pPr>
        <w:pStyle w:val="Kop1"/>
      </w:pPr>
      <w:r>
        <w:br w:type="page"/>
      </w:r>
      <w:bookmarkStart w:id="2" w:name="_Toc300490238"/>
      <w:r w:rsidR="00015437">
        <w:lastRenderedPageBreak/>
        <w:t>Inleiding</w:t>
      </w:r>
      <w:bookmarkEnd w:id="2"/>
    </w:p>
    <w:p w:rsidR="00641BB0" w:rsidRDefault="00641BB0" w:rsidP="00641BB0">
      <w:pPr>
        <w:pStyle w:val="Geenafstand"/>
      </w:pPr>
      <w:r>
        <w:t>In het onderwijs is het van belang dat een docent geen slaaf van de gehanteerde lesmethode wordt. Van een docent wordt daarom verwacht dat hij of zij zelf goede lessen kan ontwerpen en geven. Deze lessen moeten zowel theoretisch als praktisch goed zijn opgebouwd om zoveel mogelijk leerrendement bij de leerling te bewerkstelligen. Op de school waar ik les geef, bleek dat er te weinig uren levensbeschouwing werden gegeven in de bovenbouw van het atheneum en kregen we als sectie levensbeschouwing een lesperiode lang twee extra uren. Dit betekende wel dat deze uren een invulling moesten krijgen. Om mezelf als docent verder te ontwikkelen heb ik voorgesteld om daarvoor een lessenreeks te schrijven over het hindoeïsme. Om te weten wat leerlingen hebben geleerd, heb ik de volgende onderzoeksvraag gesteld: “Welk effect heeft de lessenreeks hindoeïsme op de houding en kennis van leerlingen van 4-vwo met betrekking tot het hindoeïsme?”</w:t>
      </w:r>
      <w:r w:rsidRPr="00FF55FC">
        <w:t xml:space="preserve"> </w:t>
      </w:r>
      <w:r>
        <w:t xml:space="preserve">Het onderzoek bestaat uit een literatuurstudie en een kwalitatief onderzoek. Allereerst wordt de theorie rondom het ontwerpen van een lessenreeks uitgewerkt en daarna is er via vragenlijsten aan leerlingen gevraagd wat zij hebben geleerd van de lessen over het hindoeïsme. Deze twee onderdelen zullen met elkaar verbonden worden om valide uitspraken te kunnen doen over het leerrendement van de leerlingen van  4-vwo. </w:t>
      </w:r>
    </w:p>
    <w:p w:rsidR="005078B3" w:rsidRDefault="005078B3" w:rsidP="005078B3">
      <w:pPr>
        <w:pStyle w:val="Kop2"/>
      </w:pPr>
      <w:bookmarkStart w:id="3" w:name="_Toc300490239"/>
      <w:r>
        <w:t>Theorie</w:t>
      </w:r>
      <w:bookmarkEnd w:id="3"/>
    </w:p>
    <w:p w:rsidR="00641BB0" w:rsidRDefault="00641BB0" w:rsidP="00641BB0">
      <w:pPr>
        <w:pStyle w:val="Kop3"/>
      </w:pPr>
      <w:bookmarkStart w:id="4" w:name="_Toc299358472"/>
      <w:bookmarkStart w:id="5" w:name="_Toc300490240"/>
      <w:r>
        <w:t>Effectief leren</w:t>
      </w:r>
      <w:bookmarkEnd w:id="4"/>
      <w:bookmarkEnd w:id="5"/>
    </w:p>
    <w:p w:rsidR="00641BB0" w:rsidRDefault="00641BB0" w:rsidP="00641BB0">
      <w:r>
        <w:t>Als docent willen we allemaal dat leerlingen zoveel en zo effectief mogelijk leren. Wat kunnen docenten en leerlingen hieraan bijdragen om tot een zo goed mogelijk resultaat te komen in de klas? Ebbens en Ettekoven beschrijven in ‘Effectief leren’ (2009) welke ingrediënten nodig zijn voor de ontwikkeling van een actieve en effectieve leerparticipatie van leerlingen. Volgens Ebbens en Ettekoven zijn er drie vormen van leren die ervoor zorgen dat leerlingen meer leren en waarvan dus het leerrendement het hoogst mogelijk is:</w:t>
      </w:r>
    </w:p>
    <w:p w:rsidR="00641BB0" w:rsidRDefault="00641BB0" w:rsidP="00641BB0">
      <w:pPr>
        <w:pStyle w:val="Lijstalinea"/>
        <w:numPr>
          <w:ilvl w:val="0"/>
          <w:numId w:val="7"/>
        </w:numPr>
        <w:rPr>
          <w:szCs w:val="24"/>
        </w:rPr>
      </w:pPr>
      <w:r w:rsidRPr="00362EA9">
        <w:rPr>
          <w:szCs w:val="24"/>
        </w:rPr>
        <w:t xml:space="preserve">Leren </w:t>
      </w:r>
      <w:r>
        <w:rPr>
          <w:szCs w:val="24"/>
        </w:rPr>
        <w:t xml:space="preserve">dat </w:t>
      </w:r>
      <w:r w:rsidRPr="00362EA9">
        <w:rPr>
          <w:szCs w:val="24"/>
        </w:rPr>
        <w:t>gericht</w:t>
      </w:r>
      <w:r>
        <w:rPr>
          <w:szCs w:val="24"/>
        </w:rPr>
        <w:t xml:space="preserve"> is</w:t>
      </w:r>
      <w:r w:rsidRPr="00362EA9">
        <w:rPr>
          <w:szCs w:val="24"/>
        </w:rPr>
        <w:t xml:space="preserve"> op </w:t>
      </w:r>
      <w:r>
        <w:rPr>
          <w:szCs w:val="24"/>
        </w:rPr>
        <w:t>beheersing. Het gaat hier om leren van feiten en begrippen, om het leren beheersen van vaardigheden en het begrijpen van feiten en begrippen. De leeractiviteiten van leerlingen die gericht zijn op beheersing van kennis zijn ‘onthouden’ en ‘begrijpen.</w:t>
      </w:r>
    </w:p>
    <w:p w:rsidR="00641BB0" w:rsidRDefault="00641BB0" w:rsidP="00641BB0">
      <w:pPr>
        <w:pStyle w:val="Lijstalinea"/>
        <w:numPr>
          <w:ilvl w:val="0"/>
          <w:numId w:val="7"/>
        </w:numPr>
        <w:rPr>
          <w:szCs w:val="24"/>
        </w:rPr>
      </w:pPr>
      <w:r>
        <w:rPr>
          <w:szCs w:val="24"/>
        </w:rPr>
        <w:lastRenderedPageBreak/>
        <w:t>Leren dat gericht is op het beklijven van het geleerde. Beklijven vindt plaats wanneer leerlingen nieuwe kennis koppelen aan reeds bestaande voorkennis, zodat er een verbinding ontstaat. De leerling moet daartoe eerst de voorkennis activeren. De leeractiviteit van de leerling is gericht op ‘integreren’.</w:t>
      </w:r>
    </w:p>
    <w:p w:rsidR="00641BB0" w:rsidRDefault="00641BB0" w:rsidP="00641BB0">
      <w:pPr>
        <w:pStyle w:val="Lijstalinea"/>
        <w:numPr>
          <w:ilvl w:val="0"/>
          <w:numId w:val="7"/>
        </w:numPr>
        <w:rPr>
          <w:szCs w:val="24"/>
        </w:rPr>
      </w:pPr>
      <w:r>
        <w:rPr>
          <w:szCs w:val="24"/>
        </w:rPr>
        <w:t xml:space="preserve">Leren dat gericht is op wendbaar gebruik van het geleerde. Hierbij staat toepassing van het geleerde centraal. Het geleerde moet in een nieuwe situatie ingezet kunnen worden, ook als de docent hierbij niet aanwezig is. De leeractiviteit van leerlingen is gericht op ‘creatief toepassen’ (Ebbens: 2009: 12). </w:t>
      </w:r>
    </w:p>
    <w:p w:rsidR="00641BB0" w:rsidRDefault="00641BB0" w:rsidP="00641BB0">
      <w:pPr>
        <w:rPr>
          <w:szCs w:val="24"/>
        </w:rPr>
      </w:pPr>
      <w:r>
        <w:rPr>
          <w:szCs w:val="24"/>
        </w:rPr>
        <w:t xml:space="preserve">Alle drie vormen van leren moeten gestimuleerd worden door de docent om het leerrendement in de les zo hoog mogelijk te maken, anders missen de leerlingen wat in de lessen. Misschien weten ze wel veel van het onderwerp, maar kunnen ze het niet goed toepassen buiten de les om. Of ze kunnen veel, maar kennen de principes erachter niet, waardoor wat ze doen vrij oppervlakkig is en nauwelijks wendbaarheid kent. Hier ligt dan een gemiste kans voor de docent (Ebbens: 2009: 13). Het leerlingmateriaal dat is ontwikkeld voor dit onderzoek is aan de hand van bovengenoemde leeringrediënten geschreven. </w:t>
      </w:r>
    </w:p>
    <w:p w:rsidR="005456E8" w:rsidRDefault="005456E8" w:rsidP="005456E8">
      <w:pPr>
        <w:pStyle w:val="Kop3"/>
      </w:pPr>
      <w:bookmarkStart w:id="6" w:name="_Toc300490241"/>
      <w:r>
        <w:t>Ontwerponderzoek</w:t>
      </w:r>
      <w:bookmarkEnd w:id="6"/>
    </w:p>
    <w:p w:rsidR="00641BB0" w:rsidRDefault="00641BB0" w:rsidP="00641BB0">
      <w:r>
        <w:t xml:space="preserve">Om het leerrendement van leerlingen zo hoog mogelijk te maken moet een lessenreeks voldoen aan de bovengenoemde leeringrediënten. Daarnaast moet de lessenreeks een goede kwaliteit hebben. Om de kwaliteit van de lessenreeks te kunnen meten, heb ik gebruik gemaakt van ontwerponderzoek. In het onderwijs wordt hier de laatste tijd meer en meer gebruik van gemaakt. Deze term kent twee kanten: het ontwerpen en het onderzoeken. Ontwerpen betekent het op een systematische wijze bedenken en ontwikkelen van een oplossing voor een probleem, in deze context een onderwijsprobleem. Onderzoeken is in dit verband een systematische bestudering van de kwaliteiten van deze oplossing (Van den Berg: 2008: 20). Van den Akker beschrijft in “Educational Design Research” het begrip ontwerponderzoek als een systematische benadering van (onderwijs)-problemen, waarin door middel van geïntegreerde ontwerp- en onderzoeksactiviteiten een tweeledig doel wordt nagestreefd: praktijkverbetering en kennisgroei (Van den Akker: 2006: 3-7).  </w:t>
      </w:r>
    </w:p>
    <w:p w:rsidR="00641BB0" w:rsidRDefault="00641BB0" w:rsidP="00641BB0">
      <w:pPr>
        <w:pStyle w:val="Geenafstand"/>
      </w:pPr>
      <w:r>
        <w:lastRenderedPageBreak/>
        <w:t xml:space="preserve">Dit ontwerponderzoek naar mijn lessenreeks hindoeïsme is verder te typeren als een vorm van ‘curriculum design onderzoek’ (Van den Akker: 2006: 67). Het onderwerp hindoeïsme past binnen het curriculum van het vak godsdienst/levensbeschouwing. </w:t>
      </w:r>
    </w:p>
    <w:p w:rsidR="00641BB0" w:rsidRDefault="00641BB0" w:rsidP="00641BB0">
      <w:pPr>
        <w:pStyle w:val="Geenafstand"/>
      </w:pPr>
      <w:r>
        <w:t>Dit</w:t>
      </w:r>
      <w:r w:rsidRPr="000464C4">
        <w:t xml:space="preserve"> ontwerponderzoek vindt </w:t>
      </w:r>
      <w:r>
        <w:t xml:space="preserve">tenslotte </w:t>
      </w:r>
      <w:r w:rsidRPr="000464C4">
        <w:t>plaats in een cyclisch proces van drie fasen: analyse, ontwerp en evaluatie</w:t>
      </w:r>
      <w:r>
        <w:t xml:space="preserve"> (Van den Akker: 2006: 13)</w:t>
      </w:r>
      <w:r w:rsidRPr="000464C4">
        <w:t>.</w:t>
      </w:r>
      <w:r>
        <w:t xml:space="preserve"> Centraal in de analysefase stonden de leerdoelen voor de leerlingen. Wat was belangrijk dat de leerlingen zouden opsteken van de lessenreeks? Hierna is het leerlingmateriaal ontworpen en zijn er twee momenten van evaluatie geweest. </w:t>
      </w:r>
    </w:p>
    <w:p w:rsidR="00641BB0" w:rsidRDefault="00641BB0" w:rsidP="00641BB0">
      <w:pPr>
        <w:pStyle w:val="Geenafstand"/>
      </w:pPr>
      <w:r>
        <w:t xml:space="preserve">In dit Praktijkgericht Onderzoek zal de ontworpen lessenreeks het onderzoeksontwerp wat op kwaliteit onderzocht zal worden. Het ontwerp van de lessenserie bestond uit een cyclus van het ontwerpen ervan en een evaluatiecyclus door een collega en studiegenoten van de opleiding op de geschreven lessenreeks. Hierna is dit ontwerp gegeven in een 4-vwo klas en is door deze klas schriftelijk geëvalueerd door middel van een open vragenlijst. Naar aanleiding van de docentevaluatie en de uitkomsten van de vragenlijst is de lessenreeks verbeterd. Belangrijk criterium voor de verbetering was het leerrendement van de leerlingen op het gebied van houding en kennis met betrekking tot het hindoeïsme. </w:t>
      </w:r>
    </w:p>
    <w:p w:rsidR="005456E8" w:rsidRPr="005456E8" w:rsidRDefault="005456E8" w:rsidP="005456E8">
      <w:pPr>
        <w:pStyle w:val="Kop3"/>
      </w:pPr>
      <w:bookmarkStart w:id="7" w:name="_Toc300490242"/>
      <w:r>
        <w:t>Waarom</w:t>
      </w:r>
      <w:r w:rsidR="00681D27">
        <w:t xml:space="preserve"> onderzoek naar</w:t>
      </w:r>
      <w:r>
        <w:t xml:space="preserve"> leerrendement?</w:t>
      </w:r>
      <w:bookmarkEnd w:id="7"/>
    </w:p>
    <w:p w:rsidR="00641BB0" w:rsidRDefault="00641BB0" w:rsidP="00641BB0">
      <w:r>
        <w:t xml:space="preserve">Door middel van evaluatie van het onderwijsproces kunnen docenten meer inzicht krijgen in de effectiviteit van hun didactische keuzes. Evaluatie geeft inzicht in de voorkennis van leerlingen, de effectiviteit van leeractiviteiten, de efficiëntie van werkvormen, de helderheid van de instructies en de haalbaarheid van leerdoelen (Riessen: 2006: 149). Als een docent meer inzicht heeft in de effecten van zijn of haar lessen, kunnen de lessen verbeterd worden zodat leerlingen op hun beurt effectiever gaan leren. Leerlingen zullen dan meer en meer opsteken van de lessen van de docent. </w:t>
      </w:r>
    </w:p>
    <w:p w:rsidR="005078B3" w:rsidRDefault="005078B3" w:rsidP="005078B3">
      <w:pPr>
        <w:pStyle w:val="Kop2"/>
      </w:pPr>
      <w:bookmarkStart w:id="8" w:name="_Toc300490243"/>
      <w:r>
        <w:t>Neveneffecten</w:t>
      </w:r>
      <w:bookmarkEnd w:id="8"/>
    </w:p>
    <w:p w:rsidR="00641BB0" w:rsidRDefault="00641BB0" w:rsidP="00641BB0">
      <w:r>
        <w:t xml:space="preserve">Houding en kennis zijn zaken die niet altijd gemakkelijk te meten zijn, </w:t>
      </w:r>
      <w:r w:rsidRPr="005F2068">
        <w:t>omdat nevenfactoren de houding en kenn</w:t>
      </w:r>
      <w:r>
        <w:t>is van de leerlingen kunne</w:t>
      </w:r>
      <w:r w:rsidRPr="005F2068">
        <w:t>n beïnvloeden.</w:t>
      </w:r>
      <w:r>
        <w:t xml:space="preserve"> Leerlingen worden door een reportage op de televisie, een artikel in de krant, een nieuwsuitzending op de radio of gesprekken met peers of ouders beïnvloed in hun beeldvorming en kennis met betrekking tot  het hindoeïsme. Het hindoeïsme is echter op het moment van de lessenreeks amper in </w:t>
      </w:r>
      <w:r>
        <w:lastRenderedPageBreak/>
        <w:t xml:space="preserve">het nieuws en al helemaal minder in de negatieve spotlights dan de islam, dus wordt er verwacht dat de lessenreeks de houding en de kennis van de leerlingen met betrekking tot het hindoeïsme het meest zal beïnvloeden. Hoewel dus  de leerlingen ook op andere wijzen beïnvloed kunnen zijn, wordt deze ten opzichte van de lessenreeks externe beïnvloeding niet relevant geacht. </w:t>
      </w:r>
    </w:p>
    <w:p w:rsidR="005078B3" w:rsidRDefault="005078B3" w:rsidP="005078B3">
      <w:pPr>
        <w:pStyle w:val="Kop2"/>
      </w:pPr>
      <w:bookmarkStart w:id="9" w:name="_Toc300490244"/>
      <w:r>
        <w:t>Hypothese</w:t>
      </w:r>
      <w:bookmarkEnd w:id="9"/>
    </w:p>
    <w:p w:rsidR="006D1A04" w:rsidRDefault="004C75AB" w:rsidP="002E2C5B">
      <w:pPr>
        <w:rPr>
          <w:szCs w:val="20"/>
        </w:rPr>
      </w:pPr>
      <w:r w:rsidRPr="001E5297">
        <w:t xml:space="preserve">Er wordt verwacht dat </w:t>
      </w:r>
      <w:r w:rsidR="00CA772C">
        <w:t xml:space="preserve">er bij de </w:t>
      </w:r>
      <w:r w:rsidRPr="001E5297">
        <w:t>leerlingen</w:t>
      </w:r>
      <w:r w:rsidR="00CA772C">
        <w:t xml:space="preserve"> </w:t>
      </w:r>
      <w:r w:rsidR="001E5297" w:rsidRPr="001E5297">
        <w:rPr>
          <w:szCs w:val="20"/>
        </w:rPr>
        <w:t>meer algemene kennis</w:t>
      </w:r>
      <w:r>
        <w:rPr>
          <w:szCs w:val="20"/>
        </w:rPr>
        <w:t xml:space="preserve"> is over het hindoeïsme</w:t>
      </w:r>
      <w:r w:rsidR="001E5297" w:rsidRPr="001E5297">
        <w:rPr>
          <w:szCs w:val="20"/>
        </w:rPr>
        <w:t xml:space="preserve"> na afloop van de lessenreeks</w:t>
      </w:r>
      <w:r w:rsidR="006B7F70">
        <w:rPr>
          <w:szCs w:val="20"/>
        </w:rPr>
        <w:t xml:space="preserve"> dan bij het begin ervan</w:t>
      </w:r>
      <w:r w:rsidR="001E5297" w:rsidRPr="001E5297">
        <w:rPr>
          <w:szCs w:val="20"/>
        </w:rPr>
        <w:t xml:space="preserve">. </w:t>
      </w:r>
      <w:r>
        <w:t>D</w:t>
      </w:r>
      <w:r w:rsidR="00283FE2" w:rsidRPr="001E5297">
        <w:t>oordat</w:t>
      </w:r>
      <w:r w:rsidR="001E5297" w:rsidRPr="001E5297">
        <w:t xml:space="preserve"> </w:t>
      </w:r>
      <w:r>
        <w:t xml:space="preserve">leerlingen meer </w:t>
      </w:r>
      <w:r w:rsidR="00283FE2" w:rsidRPr="001E5297">
        <w:t>kennis krijgen over het hindoeïsme</w:t>
      </w:r>
      <w:r>
        <w:t xml:space="preserve"> zullen ze</w:t>
      </w:r>
      <w:r w:rsidR="006B7F70">
        <w:t xml:space="preserve"> ook een</w:t>
      </w:r>
      <w:r w:rsidR="00283FE2" w:rsidRPr="001E5297">
        <w:t xml:space="preserve"> positieve</w:t>
      </w:r>
      <w:r w:rsidR="006B7F70">
        <w:t>re</w:t>
      </w:r>
      <w:r w:rsidR="00283FE2" w:rsidRPr="001E5297">
        <w:t xml:space="preserve"> houding innemen tegenover hindoes in Nederland en in de</w:t>
      </w:r>
      <w:r w:rsidR="001147C6">
        <w:t xml:space="preserve"> </w:t>
      </w:r>
      <w:r w:rsidR="00283FE2" w:rsidRPr="001E5297">
        <w:t xml:space="preserve">wereld. </w:t>
      </w:r>
      <w:r w:rsidR="00FD6DE9">
        <w:t xml:space="preserve">Bij </w:t>
      </w:r>
      <w:r w:rsidR="001E5297" w:rsidRPr="001E5297">
        <w:t>leerlingen die er al iets van weten, zal deze houding</w:t>
      </w:r>
      <w:r w:rsidR="006B7F70">
        <w:t xml:space="preserve"> naar verwachting</w:t>
      </w:r>
      <w:r w:rsidR="001E5297" w:rsidRPr="001E5297">
        <w:t xml:space="preserve"> gelijk blijven. H</w:t>
      </w:r>
      <w:r w:rsidR="001E5297" w:rsidRPr="001E5297">
        <w:rPr>
          <w:szCs w:val="20"/>
        </w:rPr>
        <w:t>et hindoeïsme in Nederland zal volgens de mee</w:t>
      </w:r>
      <w:r w:rsidR="00FD6DE9">
        <w:rPr>
          <w:szCs w:val="20"/>
        </w:rPr>
        <w:t>sten een gematigde verrijking zijn</w:t>
      </w:r>
      <w:r w:rsidR="001E5297" w:rsidRPr="001E5297">
        <w:rPr>
          <w:szCs w:val="20"/>
        </w:rPr>
        <w:t xml:space="preserve"> voor de samenleving</w:t>
      </w:r>
      <w:r w:rsidR="00CA772C">
        <w:rPr>
          <w:szCs w:val="20"/>
        </w:rPr>
        <w:t>. Daarnaast is er de verwachting dat</w:t>
      </w:r>
      <w:r w:rsidR="001E5297" w:rsidRPr="001E5297">
        <w:rPr>
          <w:szCs w:val="20"/>
        </w:rPr>
        <w:t xml:space="preserve"> niemand zich </w:t>
      </w:r>
      <w:r w:rsidR="00CA772C">
        <w:rPr>
          <w:szCs w:val="20"/>
        </w:rPr>
        <w:t>kan voorstellen</w:t>
      </w:r>
      <w:r w:rsidR="001E5297" w:rsidRPr="001E5297">
        <w:rPr>
          <w:szCs w:val="20"/>
        </w:rPr>
        <w:t xml:space="preserve"> dat blanke Nederla</w:t>
      </w:r>
      <w:r w:rsidR="006B7F70">
        <w:rPr>
          <w:szCs w:val="20"/>
        </w:rPr>
        <w:t>nders ooit h</w:t>
      </w:r>
      <w:r w:rsidR="006D1A04">
        <w:rPr>
          <w:szCs w:val="20"/>
        </w:rPr>
        <w:t>indoe zullen worden.</w:t>
      </w:r>
    </w:p>
    <w:p w:rsidR="005F15FA" w:rsidRDefault="005F15FA" w:rsidP="005F15FA">
      <w:pPr>
        <w:pStyle w:val="Kop2"/>
      </w:pPr>
      <w:bookmarkStart w:id="10" w:name="_Toc300490245"/>
      <w:r>
        <w:t>Context</w:t>
      </w:r>
      <w:bookmarkEnd w:id="10"/>
    </w:p>
    <w:p w:rsidR="00015437" w:rsidRDefault="00641BB0" w:rsidP="002E2C5B">
      <w:r>
        <w:t xml:space="preserve">Het onderzoek is uitgevoerd op een middelbare scholengemeenschap voor vmbo-t, havo en vwo in dorp in het westen van Brabant. Deze school kent bijna geen allochtone leerlingen en kan dus als ‘witte school’ gekenmerkt worden. De leerlingen die de lessenreeks gevolgd hebben, zijn leerlingen van 4-vwo. Deze klas bestaat grotendeels uit jongens en heeft drie meiden. De lessenreeks is afgenomen tijdens de lessen levensbeschouwing. </w:t>
      </w:r>
      <w:r w:rsidR="00015437">
        <w:br w:type="page"/>
      </w:r>
    </w:p>
    <w:p w:rsidR="00015437" w:rsidRDefault="00015437" w:rsidP="005078B3">
      <w:pPr>
        <w:pStyle w:val="Kop1"/>
      </w:pPr>
      <w:bookmarkStart w:id="11" w:name="_Toc300490246"/>
      <w:r>
        <w:lastRenderedPageBreak/>
        <w:t>Methode</w:t>
      </w:r>
      <w:bookmarkEnd w:id="11"/>
    </w:p>
    <w:p w:rsidR="00944525" w:rsidRDefault="00F40C51" w:rsidP="00944525">
      <w:pPr>
        <w:pStyle w:val="Kop2"/>
      </w:pPr>
      <w:bookmarkStart w:id="12" w:name="_Toc300490247"/>
      <w:r>
        <w:t>Respondenten</w:t>
      </w:r>
      <w:bookmarkEnd w:id="12"/>
    </w:p>
    <w:p w:rsidR="00D03F91" w:rsidRDefault="00D03F91" w:rsidP="00D03F91">
      <w:r>
        <w:t xml:space="preserve">Er zijn twee momenten geweest van evaluatie. Allereerst met medestudenten van de opleiding en een collega van school. De medestudenten geven les op verschillende scholen in Nederland en hebben allemaal een verschillende kijk op hoe het vak levensbeschouwing gegeven zou moeten worden. In totaal hebben 6 mensen een reactie gegeven op de lessenreeks. </w:t>
      </w:r>
    </w:p>
    <w:p w:rsidR="00D03F91" w:rsidRDefault="00D03F91" w:rsidP="00D03F91">
      <w:pPr>
        <w:pStyle w:val="Geenafstand"/>
      </w:pPr>
      <w:r>
        <w:t>Het tweede moment van evaluatie is gedaan door de 4-vwo leerlingen. De leerlingen die de lessenreeks volgden, zijn in de leeftijd van 15 tot 17 jaar. De klas bestaat uit 26 leerlingen, waarvan 23 jongens en 3 meiden. De leerlingen hebben in het verleden het hindoeïsme nog niet als onderwerp besproken. Te verwachten is dat de leerlingen weinig van het onderwerp af weten. Omdat het onderzoek alleen in deze ene 4-vwo klas is afgenomen, en niet in andere klassen die ik lesgeef, noch in andere 4-vwo klassen levensbeschouwing in Nederland, is het onderzoek niet representatief te noemen. Het onderzoek heeft echter voor mij een grote tentatieve waarde: ik kan de lessenreeks voor een volgende keer verbeteren.</w:t>
      </w:r>
    </w:p>
    <w:p w:rsidR="00384EBF" w:rsidRDefault="00384EBF" w:rsidP="00384EBF">
      <w:pPr>
        <w:pStyle w:val="Kop2"/>
      </w:pPr>
      <w:bookmarkStart w:id="13" w:name="_Toc300490248"/>
      <w:r>
        <w:t>Instrumenten</w:t>
      </w:r>
      <w:bookmarkEnd w:id="13"/>
    </w:p>
    <w:p w:rsidR="00C028E4" w:rsidRDefault="00384EBF" w:rsidP="002E2C5B">
      <w:r>
        <w:t>Voor het onder</w:t>
      </w:r>
      <w:r w:rsidR="00B368A9">
        <w:t>zoek is een vragenlijst</w:t>
      </w:r>
      <w:r>
        <w:t xml:space="preserve"> </w:t>
      </w:r>
      <w:r w:rsidR="00B368A9">
        <w:t>van twintig open vragen gemaakt. In bijlage 1 is de vragenlijst opgenomen</w:t>
      </w:r>
      <w:r w:rsidR="00C028E4">
        <w:t xml:space="preserve">. </w:t>
      </w:r>
      <w:r w:rsidR="006F4C21">
        <w:t>In de vragenlij</w:t>
      </w:r>
      <w:r w:rsidR="00C028E4">
        <w:t xml:space="preserve">st is </w:t>
      </w:r>
      <w:r w:rsidR="006F4C21">
        <w:t>op verschillende aspecten van het hindoeïsme in</w:t>
      </w:r>
      <w:r w:rsidR="00C028E4">
        <w:t xml:space="preserve"> gegaan. Allereerst is </w:t>
      </w:r>
      <w:r w:rsidR="006F4C21">
        <w:t>de algemene hou</w:t>
      </w:r>
      <w:r w:rsidR="00C028E4">
        <w:t>ding van leerlingen ten opzichte van het hindoeïsme getest, vervolgens</w:t>
      </w:r>
      <w:r w:rsidR="006F4C21">
        <w:t xml:space="preserve"> de kennis die leerlingen al van het onderwerp hebben en als laatste wat leerlingen vinden van het hindoeïsme in Nederland. </w:t>
      </w:r>
    </w:p>
    <w:p w:rsidR="00C028E4" w:rsidRDefault="00C028E4" w:rsidP="00C028E4">
      <w:pPr>
        <w:rPr>
          <w:lang w:eastAsia="nl-NL"/>
        </w:rPr>
      </w:pPr>
      <w:r>
        <w:rPr>
          <w:lang w:eastAsia="nl-NL"/>
        </w:rPr>
        <w:t>Hieronder staan enkele voorbeeldvragen die aan de leerlingen gesteld zijn:</w:t>
      </w:r>
    </w:p>
    <w:p w:rsidR="00C028E4" w:rsidRPr="00477A7C" w:rsidRDefault="00C028E4" w:rsidP="00C028E4">
      <w:pPr>
        <w:pStyle w:val="Geenafstand"/>
        <w:numPr>
          <w:ilvl w:val="0"/>
          <w:numId w:val="1"/>
        </w:numPr>
        <w:rPr>
          <w:rFonts w:ascii="Times New Roman" w:hAnsi="Times New Roman" w:cs="Times New Roman"/>
          <w:szCs w:val="24"/>
          <w:lang w:eastAsia="nl-NL"/>
        </w:rPr>
      </w:pPr>
      <w:r w:rsidRPr="00DD4F7B">
        <w:rPr>
          <w:lang w:eastAsia="nl-NL"/>
        </w:rPr>
        <w:t xml:space="preserve">Het hindoeïsme roept de volgende positieve gevoelens bij mij op... </w:t>
      </w:r>
    </w:p>
    <w:p w:rsidR="00C028E4" w:rsidRDefault="00C028E4" w:rsidP="00C028E4">
      <w:pPr>
        <w:pStyle w:val="Geenafstand"/>
        <w:numPr>
          <w:ilvl w:val="0"/>
          <w:numId w:val="1"/>
        </w:numPr>
      </w:pPr>
      <w:r w:rsidRPr="00DD4F7B">
        <w:rPr>
          <w:lang w:eastAsia="nl-NL"/>
        </w:rPr>
        <w:t xml:space="preserve">Het hindoeïsme roept de volgende negatieve gevoelens bij me op... </w:t>
      </w:r>
    </w:p>
    <w:p w:rsidR="00C028E4" w:rsidRDefault="00C028E4" w:rsidP="00C028E4">
      <w:pPr>
        <w:pStyle w:val="Geenafstand"/>
        <w:numPr>
          <w:ilvl w:val="0"/>
          <w:numId w:val="1"/>
        </w:numPr>
      </w:pPr>
      <w:r>
        <w:t>Als je mij vraagt wat het hindoeïsme in het kort inhoudt, dan antwoord ik...</w:t>
      </w:r>
    </w:p>
    <w:p w:rsidR="00C028E4" w:rsidRPr="00DD4F7B" w:rsidRDefault="00C028E4" w:rsidP="00C028E4">
      <w:pPr>
        <w:pStyle w:val="Geenafstand"/>
        <w:numPr>
          <w:ilvl w:val="0"/>
          <w:numId w:val="1"/>
        </w:numPr>
        <w:rPr>
          <w:lang w:eastAsia="nl-NL"/>
        </w:rPr>
      </w:pPr>
      <w:r w:rsidRPr="00DD4F7B">
        <w:rPr>
          <w:lang w:eastAsia="nl-NL"/>
        </w:rPr>
        <w:t>Ik kijk op de volgende manier aan tegen het hindoeïsme in Nederland...</w:t>
      </w:r>
    </w:p>
    <w:p w:rsidR="00C028E4" w:rsidRDefault="00C028E4" w:rsidP="00C028E4">
      <w:pPr>
        <w:pStyle w:val="Geenafstand"/>
        <w:numPr>
          <w:ilvl w:val="0"/>
          <w:numId w:val="1"/>
        </w:numPr>
        <w:rPr>
          <w:lang w:eastAsia="nl-NL"/>
        </w:rPr>
      </w:pPr>
      <w:r w:rsidRPr="00DD4F7B">
        <w:rPr>
          <w:lang w:eastAsia="nl-NL"/>
        </w:rPr>
        <w:t>Het hindoeïsme is wel/geen verrijking voor de Nederlandse samenleving, want...</w:t>
      </w:r>
    </w:p>
    <w:p w:rsidR="002B0954" w:rsidRPr="002B0954" w:rsidRDefault="00C028E4" w:rsidP="002E2C5B">
      <w:r>
        <w:lastRenderedPageBreak/>
        <w:t xml:space="preserve">Om een goede analyse </w:t>
      </w:r>
      <w:r w:rsidR="006F4C21">
        <w:t>te</w:t>
      </w:r>
      <w:r>
        <w:t xml:space="preserve"> kunnen maken van al deze aspecten zijn alle</w:t>
      </w:r>
      <w:r w:rsidR="006F4C21">
        <w:t xml:space="preserve"> vragen </w:t>
      </w:r>
      <w:r>
        <w:t xml:space="preserve">in drie </w:t>
      </w:r>
      <w:r w:rsidR="002B0954" w:rsidRPr="002B0954">
        <w:rPr>
          <w:lang w:eastAsia="nl-NL"/>
        </w:rPr>
        <w:t>categorieën</w:t>
      </w:r>
      <w:r w:rsidR="002B0954">
        <w:rPr>
          <w:lang w:eastAsia="nl-NL"/>
        </w:rPr>
        <w:t xml:space="preserve"> geclusterd</w:t>
      </w:r>
      <w:r w:rsidR="002B0954" w:rsidRPr="002B0954">
        <w:rPr>
          <w:lang w:eastAsia="nl-NL"/>
        </w:rPr>
        <w:t>:</w:t>
      </w:r>
    </w:p>
    <w:p w:rsidR="002B0954" w:rsidRPr="002B0954" w:rsidRDefault="002B0954" w:rsidP="002B0954">
      <w:pPr>
        <w:pStyle w:val="Geenafstand"/>
        <w:rPr>
          <w:lang w:eastAsia="nl-NL"/>
        </w:rPr>
      </w:pPr>
      <w:r w:rsidRPr="002B0954">
        <w:rPr>
          <w:lang w:eastAsia="nl-NL"/>
        </w:rPr>
        <w:t>1) algemene houding</w:t>
      </w:r>
    </w:p>
    <w:p w:rsidR="002B0954" w:rsidRDefault="002B0954" w:rsidP="002B0954">
      <w:pPr>
        <w:pStyle w:val="Geenafstand"/>
        <w:rPr>
          <w:lang w:eastAsia="nl-NL"/>
        </w:rPr>
      </w:pPr>
      <w:r w:rsidRPr="002B0954">
        <w:rPr>
          <w:lang w:eastAsia="nl-NL"/>
        </w:rPr>
        <w:t xml:space="preserve">2) kennis over het </w:t>
      </w:r>
      <w:r w:rsidR="00971C3C" w:rsidRPr="002B0954">
        <w:rPr>
          <w:lang w:eastAsia="nl-NL"/>
        </w:rPr>
        <w:t>hindoeïsme</w:t>
      </w:r>
    </w:p>
    <w:p w:rsidR="002B0954" w:rsidRDefault="002B0954" w:rsidP="002B0954">
      <w:pPr>
        <w:pStyle w:val="Geenafstand"/>
        <w:rPr>
          <w:lang w:eastAsia="nl-NL"/>
        </w:rPr>
      </w:pPr>
      <w:r w:rsidRPr="002B0954">
        <w:rPr>
          <w:lang w:eastAsia="nl-NL"/>
        </w:rPr>
        <w:t xml:space="preserve">3) </w:t>
      </w:r>
      <w:r w:rsidR="00971C3C" w:rsidRPr="002B0954">
        <w:rPr>
          <w:lang w:eastAsia="nl-NL"/>
        </w:rPr>
        <w:t>hindoeïsme</w:t>
      </w:r>
      <w:r w:rsidR="00C028E4">
        <w:rPr>
          <w:lang w:eastAsia="nl-NL"/>
        </w:rPr>
        <w:t xml:space="preserve"> en hindoe-</w:t>
      </w:r>
      <w:r w:rsidRPr="002B0954">
        <w:rPr>
          <w:lang w:eastAsia="nl-NL"/>
        </w:rPr>
        <w:t>zijn in Nederland</w:t>
      </w:r>
      <w:r>
        <w:rPr>
          <w:lang w:eastAsia="nl-NL"/>
        </w:rPr>
        <w:t>.</w:t>
      </w:r>
    </w:p>
    <w:p w:rsidR="00DD4F7B" w:rsidRDefault="007F74E0" w:rsidP="007F74E0">
      <w:pPr>
        <w:pStyle w:val="Geenafstand"/>
        <w:rPr>
          <w:lang w:eastAsia="nl-NL"/>
        </w:rPr>
      </w:pPr>
      <w:r>
        <w:rPr>
          <w:lang w:eastAsia="nl-NL"/>
        </w:rPr>
        <w:t xml:space="preserve">De leerlingen hebben de vragenlijst twee keer beantwoord: een week voordat ze de lessenreeks volgden en in de laatste les van de lessenreeks. De leerlingen hebben de vragen schriftelijk beantwoord. </w:t>
      </w:r>
    </w:p>
    <w:p w:rsidR="00916046" w:rsidRDefault="00893F2E" w:rsidP="00893F2E">
      <w:pPr>
        <w:pStyle w:val="Kop2"/>
        <w:rPr>
          <w:rFonts w:eastAsia="Times New Roman"/>
          <w:lang w:eastAsia="nl-NL"/>
        </w:rPr>
      </w:pPr>
      <w:bookmarkStart w:id="14" w:name="_Toc300490249"/>
      <w:r>
        <w:rPr>
          <w:rFonts w:eastAsia="Times New Roman"/>
          <w:lang w:eastAsia="nl-NL"/>
        </w:rPr>
        <w:t>Ontwikkeld materiaal</w:t>
      </w:r>
      <w:bookmarkEnd w:id="14"/>
    </w:p>
    <w:p w:rsidR="00C24EE6" w:rsidRPr="00C24EE6" w:rsidRDefault="00C24EE6" w:rsidP="002E2C5B">
      <w:r w:rsidRPr="00C24EE6">
        <w:t>In de lesse</w:t>
      </w:r>
      <w:r w:rsidR="00585E23">
        <w:t xml:space="preserve">nreeks zit allereerst </w:t>
      </w:r>
      <w:r w:rsidR="004570E9">
        <w:t xml:space="preserve">algemene informatie </w:t>
      </w:r>
      <w:r w:rsidRPr="00C24EE6">
        <w:t xml:space="preserve">over het hindoeïsme: </w:t>
      </w:r>
    </w:p>
    <w:p w:rsidR="00C24EE6" w:rsidRPr="00C24EE6" w:rsidRDefault="00C24EE6" w:rsidP="00C24EE6">
      <w:pPr>
        <w:pStyle w:val="Lijstalinea"/>
        <w:numPr>
          <w:ilvl w:val="0"/>
          <w:numId w:val="4"/>
        </w:numPr>
        <w:rPr>
          <w:szCs w:val="24"/>
        </w:rPr>
      </w:pPr>
      <w:r w:rsidRPr="00C24EE6">
        <w:rPr>
          <w:szCs w:val="24"/>
        </w:rPr>
        <w:t>Belangrijke begrippen</w:t>
      </w:r>
    </w:p>
    <w:p w:rsidR="00C24EE6" w:rsidRPr="00C24EE6" w:rsidRDefault="00C24EE6" w:rsidP="00C24EE6">
      <w:pPr>
        <w:pStyle w:val="Lijstalinea"/>
        <w:numPr>
          <w:ilvl w:val="0"/>
          <w:numId w:val="4"/>
        </w:numPr>
        <w:rPr>
          <w:szCs w:val="24"/>
        </w:rPr>
      </w:pPr>
      <w:r w:rsidRPr="00C24EE6">
        <w:rPr>
          <w:szCs w:val="24"/>
        </w:rPr>
        <w:t>Geschiedenis</w:t>
      </w:r>
    </w:p>
    <w:p w:rsidR="00C24EE6" w:rsidRPr="00C24EE6" w:rsidRDefault="00C24EE6" w:rsidP="00C24EE6">
      <w:pPr>
        <w:pStyle w:val="Lijstalinea"/>
        <w:numPr>
          <w:ilvl w:val="0"/>
          <w:numId w:val="4"/>
        </w:numPr>
        <w:rPr>
          <w:szCs w:val="24"/>
        </w:rPr>
      </w:pPr>
      <w:r w:rsidRPr="00C24EE6">
        <w:rPr>
          <w:szCs w:val="24"/>
        </w:rPr>
        <w:t>Belangrijke goden</w:t>
      </w:r>
    </w:p>
    <w:p w:rsidR="00C24EE6" w:rsidRPr="00C24EE6" w:rsidRDefault="00C24EE6" w:rsidP="00C24EE6">
      <w:pPr>
        <w:pStyle w:val="Lijstalinea"/>
        <w:numPr>
          <w:ilvl w:val="0"/>
          <w:numId w:val="4"/>
        </w:numPr>
        <w:rPr>
          <w:szCs w:val="24"/>
        </w:rPr>
      </w:pPr>
      <w:r w:rsidRPr="00C24EE6">
        <w:rPr>
          <w:szCs w:val="24"/>
        </w:rPr>
        <w:t>Geschriften</w:t>
      </w:r>
    </w:p>
    <w:p w:rsidR="00C24EE6" w:rsidRPr="00C24EE6" w:rsidRDefault="00C24EE6" w:rsidP="00C24EE6">
      <w:pPr>
        <w:pStyle w:val="Lijstalinea"/>
        <w:numPr>
          <w:ilvl w:val="0"/>
          <w:numId w:val="4"/>
        </w:numPr>
        <w:rPr>
          <w:szCs w:val="24"/>
        </w:rPr>
      </w:pPr>
      <w:r w:rsidRPr="00C24EE6">
        <w:rPr>
          <w:szCs w:val="24"/>
        </w:rPr>
        <w:t>Kastensysteem in India</w:t>
      </w:r>
    </w:p>
    <w:p w:rsidR="00C24EE6" w:rsidRPr="00C24EE6" w:rsidRDefault="004570E9" w:rsidP="00C24EE6">
      <w:pPr>
        <w:pStyle w:val="Lijstalinea"/>
        <w:numPr>
          <w:ilvl w:val="0"/>
          <w:numId w:val="4"/>
        </w:numPr>
        <w:rPr>
          <w:szCs w:val="24"/>
        </w:rPr>
      </w:pPr>
      <w:r>
        <w:rPr>
          <w:szCs w:val="24"/>
        </w:rPr>
        <w:t xml:space="preserve">Belangrijke symbolen, </w:t>
      </w:r>
      <w:r w:rsidR="00C24EE6" w:rsidRPr="00C24EE6">
        <w:rPr>
          <w:szCs w:val="24"/>
        </w:rPr>
        <w:t>rituelen</w:t>
      </w:r>
      <w:r>
        <w:rPr>
          <w:szCs w:val="24"/>
        </w:rPr>
        <w:t xml:space="preserve"> en feesten.</w:t>
      </w:r>
    </w:p>
    <w:p w:rsidR="00385BFE" w:rsidRDefault="00385BFE" w:rsidP="00385BFE">
      <w:pPr>
        <w:pStyle w:val="Geenafstand"/>
        <w:rPr>
          <w:szCs w:val="24"/>
        </w:rPr>
      </w:pPr>
      <w:r>
        <w:t>Naast deze informatie en bijgaande kennisvragen e</w:t>
      </w:r>
      <w:r w:rsidRPr="00C24EE6">
        <w:t xml:space="preserve">rvaren </w:t>
      </w:r>
      <w:r>
        <w:t xml:space="preserve">de leerlingen verder </w:t>
      </w:r>
      <w:r w:rsidRPr="00C24EE6">
        <w:t>hoe hindoes hun geloof ervaren</w:t>
      </w:r>
      <w:r>
        <w:t>. Hiervoor zijn filmpjes ingezet, die over feesten en hindoeïstische gebruiken, uitgelegd door hindoes zelf,  gaan. In de leerling</w:t>
      </w:r>
      <w:r w:rsidR="00D03F91">
        <w:t>-</w:t>
      </w:r>
      <w:r>
        <w:t xml:space="preserve">opdrachten moeten leerlingen de geleerde stof toepassen en zich inleven in een hindoe. Bijvoorbeeld door antwoord te geven op de vraag of een hindoe in het toeval gelooft. </w:t>
      </w:r>
      <w:r w:rsidRPr="009407B4">
        <w:rPr>
          <w:szCs w:val="24"/>
        </w:rPr>
        <w:t>Door middel v</w:t>
      </w:r>
      <w:r>
        <w:rPr>
          <w:szCs w:val="24"/>
        </w:rPr>
        <w:t xml:space="preserve">an filmpjes over de Mahabaratha, </w:t>
      </w:r>
      <w:r w:rsidRPr="009407B4">
        <w:rPr>
          <w:szCs w:val="24"/>
        </w:rPr>
        <w:t xml:space="preserve"> Chatney aan tafel  en verschillende feesten, </w:t>
      </w:r>
      <w:r>
        <w:rPr>
          <w:szCs w:val="24"/>
        </w:rPr>
        <w:t xml:space="preserve">wordt de leerlingen inzicht </w:t>
      </w:r>
      <w:r w:rsidRPr="009407B4">
        <w:rPr>
          <w:szCs w:val="24"/>
        </w:rPr>
        <w:t xml:space="preserve"> </w:t>
      </w:r>
      <w:r>
        <w:rPr>
          <w:szCs w:val="24"/>
        </w:rPr>
        <w:t>ge</w:t>
      </w:r>
      <w:r w:rsidRPr="009407B4">
        <w:rPr>
          <w:szCs w:val="24"/>
        </w:rPr>
        <w:t xml:space="preserve">geven hoe bepaalde zaken door een hindoe worden beleefd. Door middel van een fotopresentatie </w:t>
      </w:r>
      <w:r>
        <w:rPr>
          <w:szCs w:val="24"/>
        </w:rPr>
        <w:t>over het land</w:t>
      </w:r>
      <w:r w:rsidRPr="009407B4">
        <w:rPr>
          <w:szCs w:val="24"/>
        </w:rPr>
        <w:t xml:space="preserve"> India, waarmee de lessenreeks </w:t>
      </w:r>
      <w:r>
        <w:rPr>
          <w:szCs w:val="24"/>
        </w:rPr>
        <w:t>wordt gestart</w:t>
      </w:r>
      <w:r w:rsidRPr="009407B4">
        <w:rPr>
          <w:szCs w:val="24"/>
        </w:rPr>
        <w:t xml:space="preserve">, </w:t>
      </w:r>
      <w:r>
        <w:rPr>
          <w:szCs w:val="24"/>
        </w:rPr>
        <w:t>wordt de</w:t>
      </w:r>
      <w:r w:rsidRPr="009407B4">
        <w:rPr>
          <w:szCs w:val="24"/>
        </w:rPr>
        <w:t xml:space="preserve"> leerlingen </w:t>
      </w:r>
      <w:r>
        <w:rPr>
          <w:szCs w:val="24"/>
        </w:rPr>
        <w:t xml:space="preserve">ten slotte </w:t>
      </w:r>
      <w:r w:rsidRPr="009407B4">
        <w:rPr>
          <w:szCs w:val="24"/>
        </w:rPr>
        <w:t xml:space="preserve">een beeld </w:t>
      </w:r>
      <w:r>
        <w:rPr>
          <w:szCs w:val="24"/>
        </w:rPr>
        <w:t>ge</w:t>
      </w:r>
      <w:r w:rsidRPr="009407B4">
        <w:rPr>
          <w:szCs w:val="24"/>
        </w:rPr>
        <w:t xml:space="preserve">geven van een compleet andere wereld en </w:t>
      </w:r>
      <w:r>
        <w:rPr>
          <w:szCs w:val="24"/>
        </w:rPr>
        <w:t xml:space="preserve">wordt hun laten zien in welk perspectief </w:t>
      </w:r>
      <w:r w:rsidRPr="009407B4">
        <w:rPr>
          <w:szCs w:val="24"/>
        </w:rPr>
        <w:t>ze het hindoeïsme moeten plaatsen.</w:t>
      </w:r>
    </w:p>
    <w:p w:rsidR="00E205A7" w:rsidRDefault="008D36DA" w:rsidP="008D36DA">
      <w:pPr>
        <w:pStyle w:val="Kop2"/>
      </w:pPr>
      <w:bookmarkStart w:id="15" w:name="_Toc300490250"/>
      <w:r>
        <w:lastRenderedPageBreak/>
        <w:t>Opzet</w:t>
      </w:r>
      <w:bookmarkEnd w:id="15"/>
    </w:p>
    <w:p w:rsidR="00D03F91" w:rsidRDefault="00D03F91" w:rsidP="00D03F91">
      <w:r>
        <w:t>Om de houding en kennis van leerlingen te testen is er gebruik gemaakt van kwalitatief onderzoek. Kwalitatieve gegevens hebben betrekking op de aard, de waarde en de eigenschappen van het onderzochte verschijnsel en niet op kwantiteiten zoals hoeveelheid, omvang en frequentie.  Voorbeelden van kwalitatieve gegevens zijn het beleven, ervaren, typeren en het waarderen van bepaalde zaken (Baarda et al. 2001). Doordat er open vragen gesteld worden, kan er geen hoeveelheid gemeten worden, maar meer de waarden en kennis die leerlingen aan het hindoeïsme koppelen.</w:t>
      </w:r>
    </w:p>
    <w:p w:rsidR="00D03F91" w:rsidRDefault="00D03F91" w:rsidP="00D03F91">
      <w:pPr>
        <w:pStyle w:val="Geenafstand"/>
      </w:pPr>
      <w:r>
        <w:t>Om dit onderzoek uit te voeren is er allereerst een lessenreeks in de vorm van een leerlingenboekje geschreven voor leerlingen. Daarna is er een vragenlijst opgesteld om dit onderzoek uit te kunnen voeren. Deze vragenlijst is ingevuld voordat leerlingen les kregen over het onderwerp. Nadat de lessen waren afgelopen, hebben de leerlingen dezelfde vragenlijst ingevuld om zo veranderingen in kennis en houding op te sporen. Aan de leerlingen is gevraagd de vragen zo eerlijk mogelijk in te vullen om een zo goed mogelijk resultaat te krijgen over hun  leerrendement.</w:t>
      </w:r>
    </w:p>
    <w:p w:rsidR="00D03F91" w:rsidRDefault="00D03F91" w:rsidP="00D03F91">
      <w:pPr>
        <w:pStyle w:val="Geenafstand"/>
      </w:pPr>
      <w:r>
        <w:t>Verder is er gebruik gemaakt van de theorie van ‘Realistic Evaluation’ van Ray Pawson en Nick Tiley. Binnen ‘Realistic Evaluation’ wordt onderzocht: wat werkt, voor wie en onder welke omstandigheden? De vraag die beantwoord wordt, is of het gevolgde lesprogramma heeft gewerkt. Is er een causaal verband tussen de lessenreeks die de leerlingen hebben ontvangen en wat leerlingen hebben geleerd, en waarom bestaat dit verband er? Door middel van meerdere momenten van evaluatie kan een theorie steeds beter onderbouwd worden (Pawson&amp;Tiley: 1997: 31-34).</w:t>
      </w:r>
    </w:p>
    <w:p w:rsidR="00C36940" w:rsidRPr="00C36940" w:rsidRDefault="00C36940" w:rsidP="00C36940">
      <w:pPr>
        <w:pStyle w:val="Kop3"/>
      </w:pPr>
      <w:bookmarkStart w:id="16" w:name="_Toc300490251"/>
      <w:r w:rsidRPr="00C36940">
        <w:t>Eerste evaluatie</w:t>
      </w:r>
      <w:bookmarkEnd w:id="16"/>
    </w:p>
    <w:p w:rsidR="00D81A31" w:rsidRDefault="00D81A31" w:rsidP="00D81A31">
      <w:pPr>
        <w:pStyle w:val="Geenafstand"/>
      </w:pPr>
      <w:r>
        <w:t xml:space="preserve">Voor het eerste moment van evaluatie hebben 6 studiegenoten en een collega de lessenreeks bekeken en feedback erop gegeven. Naar aanleiding van deze mondelinge evaluatie zijn er enkele aanpassingen gedaan aan het leerlingmateriaal en is de lessenreeks vervolgens uitgevoerd. De resultaten van deze evaluatie staan verderop in de onderzoek vermeld. </w:t>
      </w:r>
    </w:p>
    <w:p w:rsidR="00C36940" w:rsidRDefault="00C36940" w:rsidP="00C36940">
      <w:pPr>
        <w:pStyle w:val="Kop3"/>
      </w:pPr>
      <w:bookmarkStart w:id="17" w:name="_Toc300490252"/>
      <w:r>
        <w:lastRenderedPageBreak/>
        <w:t>Tweede evaluatie</w:t>
      </w:r>
      <w:bookmarkEnd w:id="17"/>
    </w:p>
    <w:p w:rsidR="003A27C4" w:rsidRDefault="003A27C4" w:rsidP="003A27C4">
      <w:r>
        <w:t xml:space="preserve">Zoals al eerder aangegeven, zijn er onder leerlingen twee momenten van evaluatie geweest. Voordat de lessenreeks is gegeven, hebben de leerlingen de enquête in moeten vullen om hun voorkennis te meten. Daarnaast hebben de leerlingen na afloop van de lessenreeks dezelfde twintig vragen moeten invullen om te kunnen constateren wat het effect is geweest van de lessenreeks op de houding en de kennis van de leerlingen met betrekking tot het hindoeïsme. De gegevens van de twee enquêtes met de uitspraken van leerlingen zijn verzameld en geanalyseerd zodat er valide uitspraken gedaan kunnen worden over de verschuivingen op het gebied van kennis en houding van de leerlingen met betrekking tot het hindoeïsme. </w:t>
      </w:r>
    </w:p>
    <w:p w:rsidR="00355D53" w:rsidRDefault="00490E56" w:rsidP="00984D5E">
      <w:pPr>
        <w:pStyle w:val="Kop2"/>
      </w:pPr>
      <w:bookmarkStart w:id="18" w:name="_Toc300490253"/>
      <w:r>
        <w:t>Analysem</w:t>
      </w:r>
      <w:r w:rsidR="00355D53">
        <w:t>ethode</w:t>
      </w:r>
      <w:bookmarkEnd w:id="18"/>
    </w:p>
    <w:p w:rsidR="00EB2B6D" w:rsidRDefault="00EB2B6D" w:rsidP="00EB2B6D">
      <w:r w:rsidRPr="002E2C5B">
        <w:t xml:space="preserve">In de eerste evaluatie waren er </w:t>
      </w:r>
      <w:r>
        <w:t>6</w:t>
      </w:r>
      <w:r w:rsidRPr="002E2C5B">
        <w:t xml:space="preserve"> respondenten die een reactie hebben gegeven op </w:t>
      </w:r>
      <w:r>
        <w:t xml:space="preserve">het leerlingmateriaal. </w:t>
      </w:r>
      <w:r w:rsidRPr="002E2C5B">
        <w:t>De respondenten hebben een korte toelichting gegeven wat ze goed vonden aan de lessenreeks en welke tips ze hadden voor de uitvoerende docent. Deze tips zijn</w:t>
      </w:r>
      <w:r>
        <w:t xml:space="preserve"> verzameld en de uitvoerende docent heeft de tips toegepast in de lessenreeks. De vragenlijst is niet geanalyseerd door de 6 respondenten.</w:t>
      </w:r>
    </w:p>
    <w:p w:rsidR="00EB2B6D" w:rsidRDefault="00EB2B6D" w:rsidP="00EB2B6D">
      <w:r w:rsidRPr="00FB4908">
        <w:t>In</w:t>
      </w:r>
      <w:r>
        <w:t xml:space="preserve"> de tweede evaluatie zijn er twee keer vijfentwintig vragenlijsten door leerlingen ingevuld. Beide lijsten moeten geanalyseerd en met elkaar vergeleken worden. Allereerst zijn de gegevens van beide vragenlijsten op een rij gezet. Wat hebben leerlingen opgeschreven voordat zij aan de lessenreeks begonnen en wat is er opgeschreven nadat leerlingen de lessenreeks hebben gevolgd? Vervolgens is er gekeken naar de verschuivingen in de drie eerder genoemde categorieën:</w:t>
      </w:r>
    </w:p>
    <w:p w:rsidR="00EB2B6D" w:rsidRPr="002B0954" w:rsidRDefault="00EB2B6D" w:rsidP="00EB2B6D">
      <w:pPr>
        <w:rPr>
          <w:lang w:eastAsia="nl-NL"/>
        </w:rPr>
      </w:pPr>
      <w:r w:rsidRPr="002B0954">
        <w:rPr>
          <w:lang w:eastAsia="nl-NL"/>
        </w:rPr>
        <w:t>1) algemene houding</w:t>
      </w:r>
    </w:p>
    <w:p w:rsidR="00EB2B6D" w:rsidRDefault="00EB2B6D" w:rsidP="00EB2B6D">
      <w:pPr>
        <w:rPr>
          <w:lang w:eastAsia="nl-NL"/>
        </w:rPr>
      </w:pPr>
      <w:r w:rsidRPr="002B0954">
        <w:rPr>
          <w:lang w:eastAsia="nl-NL"/>
        </w:rPr>
        <w:t>2) kennis over het hindoeïsme</w:t>
      </w:r>
    </w:p>
    <w:p w:rsidR="00EB2B6D" w:rsidRDefault="00EB2B6D" w:rsidP="00EB2B6D">
      <w:pPr>
        <w:rPr>
          <w:lang w:eastAsia="nl-NL"/>
        </w:rPr>
      </w:pPr>
      <w:r w:rsidRPr="002B0954">
        <w:rPr>
          <w:lang w:eastAsia="nl-NL"/>
        </w:rPr>
        <w:t>3) hindoeïsme en Hindoe zijn in Nederland</w:t>
      </w:r>
      <w:r>
        <w:rPr>
          <w:lang w:eastAsia="nl-NL"/>
        </w:rPr>
        <w:t>.</w:t>
      </w:r>
    </w:p>
    <w:p w:rsidR="00EB2B6D" w:rsidRDefault="00EB2B6D" w:rsidP="00EB2B6D">
      <w:r>
        <w:t xml:space="preserve">Het gaat er uiteindelijk om welke valide uitspraken er gemaakt kunnen worden in deze drie categorieën. In het volgende hoofdstuk zullen de resultaten van het onderzoek gepresenteerd worden. </w:t>
      </w:r>
    </w:p>
    <w:p w:rsidR="00EB2B6D" w:rsidRPr="0092120A" w:rsidRDefault="00EB2B6D" w:rsidP="00EB2B6D">
      <w:r>
        <w:lastRenderedPageBreak/>
        <w:t xml:space="preserve">Doordat leerlingen antwoorden moeten geven op open vragen, worden ze gestimuleerd om na te denken over wat ze opschrijven. Toch bleek het dat sommige leerlingen zich er gemakkelijk van af wilden maken door snel door de vragenlijst te gaan. Om dit tegen te gaan, heeft de docent aan individuele leerlingen vragen gesteld, zodat ze toch wat nadachten over hun antwoorden en wat opschreven. </w:t>
      </w:r>
    </w:p>
    <w:p w:rsidR="002862B7" w:rsidRDefault="002862B7" w:rsidP="002862B7">
      <w:r>
        <w:br w:type="page"/>
      </w:r>
    </w:p>
    <w:p w:rsidR="00015437" w:rsidRDefault="00015437" w:rsidP="005078B3">
      <w:pPr>
        <w:pStyle w:val="Kop1"/>
      </w:pPr>
      <w:bookmarkStart w:id="19" w:name="_Toc300490254"/>
      <w:r>
        <w:lastRenderedPageBreak/>
        <w:t>Resultaten</w:t>
      </w:r>
      <w:bookmarkEnd w:id="19"/>
    </w:p>
    <w:p w:rsidR="00355D53" w:rsidRDefault="0079197D" w:rsidP="0079197D">
      <w:pPr>
        <w:pStyle w:val="Kop2"/>
      </w:pPr>
      <w:bookmarkStart w:id="20" w:name="_Toc300490255"/>
      <w:r>
        <w:t>Eerste evaluatie</w:t>
      </w:r>
      <w:bookmarkEnd w:id="20"/>
    </w:p>
    <w:p w:rsidR="00EB2B6D" w:rsidRDefault="00EB2B6D" w:rsidP="00EB2B6D">
      <w:r>
        <w:t>Uit deze mondelinge evaluatie bleek dat er meer aandacht besteed kon worden aan de praktische kant van het hindoeïsme. Volgens de respondenten was het leerlingmateriaal vooral theoretisch van aard. De volgende aspecten konden volgens hen worden toegevoegd: hoe beleven hindoes hun geloof, hoe gaan hindoes om met bepaalde praktisch religieuze zaken in Nederland en hoe kunnen leerlingen de praktische aspecten van het hindoeïsme zien zodat het onderwerp voor leerlingen meer gaat leven? Naar aanleiding van deze evaluatie is het leerlingenboekje aangepast. De bedoeling van de aanpassingen is om het leerrendement van de leerlingen te vergroten. Na de aanpassingen is de lessenreeks gegeven.</w:t>
      </w:r>
    </w:p>
    <w:p w:rsidR="00C32A77" w:rsidRDefault="00C32A77" w:rsidP="00C32A77">
      <w:pPr>
        <w:pStyle w:val="Kop2"/>
      </w:pPr>
      <w:bookmarkStart w:id="21" w:name="_Toc300490256"/>
      <w:r>
        <w:t>Tweede evaluatie</w:t>
      </w:r>
      <w:bookmarkEnd w:id="21"/>
    </w:p>
    <w:p w:rsidR="00C32A77" w:rsidRDefault="00C32A77" w:rsidP="00C32A77">
      <w:pPr>
        <w:pStyle w:val="Kop3"/>
        <w:rPr>
          <w:lang w:eastAsia="nl-NL"/>
        </w:rPr>
      </w:pPr>
      <w:bookmarkStart w:id="22" w:name="_Toc300490257"/>
      <w:r>
        <w:rPr>
          <w:lang w:eastAsia="nl-NL"/>
        </w:rPr>
        <w:t>A</w:t>
      </w:r>
      <w:r w:rsidRPr="002B0954">
        <w:rPr>
          <w:lang w:eastAsia="nl-NL"/>
        </w:rPr>
        <w:t>lgemene houding</w:t>
      </w:r>
      <w:bookmarkEnd w:id="22"/>
    </w:p>
    <w:p w:rsidR="00C32A77" w:rsidRDefault="00C32A77" w:rsidP="00C32A77">
      <w:pPr>
        <w:rPr>
          <w:lang w:eastAsia="nl-NL"/>
        </w:rPr>
      </w:pPr>
      <w:r>
        <w:rPr>
          <w:lang w:eastAsia="nl-NL"/>
        </w:rPr>
        <w:t xml:space="preserve">Bij de antwoorden van de leerlingen op het gebied van hun houding ten opzichte van het hindoeïsme zijn de volgende verschuivingen te zien. </w:t>
      </w:r>
    </w:p>
    <w:p w:rsidR="00C32A77" w:rsidRPr="00DB3C7D" w:rsidRDefault="00C32A77" w:rsidP="00C32A77">
      <w:pPr>
        <w:pStyle w:val="Kop4"/>
        <w:rPr>
          <w:szCs w:val="24"/>
          <w:lang w:eastAsia="nl-NL"/>
        </w:rPr>
      </w:pPr>
      <w:r w:rsidRPr="00DB3C7D">
        <w:rPr>
          <w:szCs w:val="24"/>
          <w:lang w:eastAsia="nl-NL"/>
        </w:rPr>
        <w:t>Beelden van het hindoeïsme</w:t>
      </w:r>
    </w:p>
    <w:p w:rsidR="00EB2B6D" w:rsidRDefault="00EB2B6D" w:rsidP="00EB2B6D">
      <w:pPr>
        <w:rPr>
          <w:lang w:eastAsia="nl-NL"/>
        </w:rPr>
      </w:pPr>
      <w:r>
        <w:rPr>
          <w:lang w:eastAsia="nl-NL"/>
        </w:rPr>
        <w:t>Als er gevraagd wordt naar beelden van de leerlingen over het hindoeïsme voor het begin van de lessen dan denken de leerlingen vooral aan het land India</w:t>
      </w:r>
      <w:r w:rsidR="003F642D">
        <w:rPr>
          <w:lang w:eastAsia="nl-NL"/>
        </w:rPr>
        <w:t xml:space="preserve"> (2 keer)</w:t>
      </w:r>
      <w:r>
        <w:rPr>
          <w:lang w:eastAsia="nl-NL"/>
        </w:rPr>
        <w:t>, olifanten</w:t>
      </w:r>
      <w:r w:rsidR="003F642D">
        <w:rPr>
          <w:lang w:eastAsia="nl-NL"/>
        </w:rPr>
        <w:t xml:space="preserve"> (3 keer)</w:t>
      </w:r>
      <w:r>
        <w:rPr>
          <w:lang w:eastAsia="nl-NL"/>
        </w:rPr>
        <w:t>, de rode stip op het voorhoofd van een Indiase vrouw</w:t>
      </w:r>
      <w:r w:rsidR="003F642D">
        <w:rPr>
          <w:lang w:eastAsia="nl-NL"/>
        </w:rPr>
        <w:t xml:space="preserve"> (4 keer)</w:t>
      </w:r>
      <w:r>
        <w:rPr>
          <w:lang w:eastAsia="nl-NL"/>
        </w:rPr>
        <w:t>, koeien</w:t>
      </w:r>
      <w:r w:rsidR="003F642D">
        <w:rPr>
          <w:lang w:eastAsia="nl-NL"/>
        </w:rPr>
        <w:t xml:space="preserve"> (6 keer)</w:t>
      </w:r>
      <w:r>
        <w:rPr>
          <w:lang w:eastAsia="nl-NL"/>
        </w:rPr>
        <w:t xml:space="preserve"> en vrede</w:t>
      </w:r>
      <w:r w:rsidR="003F642D">
        <w:rPr>
          <w:lang w:eastAsia="nl-NL"/>
        </w:rPr>
        <w:t xml:space="preserve"> (2 keer)</w:t>
      </w:r>
      <w:r>
        <w:rPr>
          <w:lang w:eastAsia="nl-NL"/>
        </w:rPr>
        <w:t>. Na de lessenreeks geven de leerlingen antwoorden in termen die ze tijdens de lessenreeks hebben gehoord, zoals: trimurti</w:t>
      </w:r>
      <w:r w:rsidR="00B87CBC">
        <w:rPr>
          <w:lang w:eastAsia="nl-NL"/>
        </w:rPr>
        <w:t xml:space="preserve"> (2 keer)</w:t>
      </w:r>
      <w:r>
        <w:rPr>
          <w:lang w:eastAsia="nl-NL"/>
        </w:rPr>
        <w:t>, vele goden</w:t>
      </w:r>
      <w:r w:rsidR="00B87CBC">
        <w:rPr>
          <w:lang w:eastAsia="nl-NL"/>
        </w:rPr>
        <w:t xml:space="preserve"> (3 keer)</w:t>
      </w:r>
      <w:r>
        <w:rPr>
          <w:lang w:eastAsia="nl-NL"/>
        </w:rPr>
        <w:t>, shiva</w:t>
      </w:r>
      <w:r w:rsidR="00B87CBC">
        <w:rPr>
          <w:lang w:eastAsia="nl-NL"/>
        </w:rPr>
        <w:t xml:space="preserve"> (2 keer)</w:t>
      </w:r>
      <w:r>
        <w:rPr>
          <w:lang w:eastAsia="nl-NL"/>
        </w:rPr>
        <w:t>, ganesha</w:t>
      </w:r>
      <w:r w:rsidR="00B87CBC">
        <w:rPr>
          <w:lang w:eastAsia="nl-NL"/>
        </w:rPr>
        <w:t xml:space="preserve"> (2 keer)</w:t>
      </w:r>
      <w:r>
        <w:rPr>
          <w:lang w:eastAsia="nl-NL"/>
        </w:rPr>
        <w:t>, vishnu</w:t>
      </w:r>
      <w:r w:rsidR="00B87CBC">
        <w:rPr>
          <w:lang w:eastAsia="nl-NL"/>
        </w:rPr>
        <w:t xml:space="preserve"> (2 keer)</w:t>
      </w:r>
      <w:r>
        <w:rPr>
          <w:lang w:eastAsia="nl-NL"/>
        </w:rPr>
        <w:t>, positiviteit</w:t>
      </w:r>
      <w:r w:rsidR="00B87CBC">
        <w:rPr>
          <w:lang w:eastAsia="nl-NL"/>
        </w:rPr>
        <w:t xml:space="preserve"> (2 keer)</w:t>
      </w:r>
      <w:r>
        <w:rPr>
          <w:lang w:eastAsia="nl-NL"/>
        </w:rPr>
        <w:t>, rust</w:t>
      </w:r>
      <w:r w:rsidR="00B87CBC">
        <w:rPr>
          <w:lang w:eastAsia="nl-NL"/>
        </w:rPr>
        <w:t xml:space="preserve"> (2 keer)</w:t>
      </w:r>
      <w:r>
        <w:rPr>
          <w:lang w:eastAsia="nl-NL"/>
        </w:rPr>
        <w:t xml:space="preserve"> en mahabaratha</w:t>
      </w:r>
      <w:r w:rsidR="00B87CBC">
        <w:rPr>
          <w:lang w:eastAsia="nl-NL"/>
        </w:rPr>
        <w:t xml:space="preserve"> (1 keer)</w:t>
      </w:r>
      <w:r>
        <w:rPr>
          <w:lang w:eastAsia="nl-NL"/>
        </w:rPr>
        <w:t xml:space="preserve">. Nog steeds komen termen als koeien en stipje op het voorhoofd langs, maar in veel mindere mate dan de eerste keer dat de vragenlijst  werd  afgenomen. </w:t>
      </w:r>
    </w:p>
    <w:p w:rsidR="00C32A77" w:rsidRDefault="00C32A77" w:rsidP="00C32A77">
      <w:pPr>
        <w:pStyle w:val="Kop4"/>
        <w:rPr>
          <w:lang w:eastAsia="nl-NL"/>
        </w:rPr>
      </w:pPr>
      <w:r>
        <w:rPr>
          <w:lang w:eastAsia="nl-NL"/>
        </w:rPr>
        <w:t>Positieve gevoelens bij het hindoeïsme</w:t>
      </w:r>
    </w:p>
    <w:p w:rsidR="00EB2B6D" w:rsidRDefault="00EB2B6D" w:rsidP="00EB2B6D">
      <w:pPr>
        <w:rPr>
          <w:lang w:eastAsia="nl-NL"/>
        </w:rPr>
      </w:pPr>
      <w:r>
        <w:rPr>
          <w:lang w:eastAsia="nl-NL"/>
        </w:rPr>
        <w:t>De helft van de 26 leerlingen geeft voor de lessenreeks aan dat ze geen positieve gevoelens hebben bij het hindoeïsme. De andere helft van de klas heeft de volgende associaties: vrede</w:t>
      </w:r>
      <w:r w:rsidR="00520173">
        <w:rPr>
          <w:lang w:eastAsia="nl-NL"/>
        </w:rPr>
        <w:t xml:space="preserve"> (3 keer)</w:t>
      </w:r>
      <w:r>
        <w:rPr>
          <w:lang w:eastAsia="nl-NL"/>
        </w:rPr>
        <w:t>, rust</w:t>
      </w:r>
      <w:r w:rsidR="00520173">
        <w:rPr>
          <w:lang w:eastAsia="nl-NL"/>
        </w:rPr>
        <w:t xml:space="preserve"> (3 keer) </w:t>
      </w:r>
      <w:r>
        <w:rPr>
          <w:lang w:eastAsia="nl-NL"/>
        </w:rPr>
        <w:t>, feesten</w:t>
      </w:r>
      <w:r w:rsidR="00520173">
        <w:rPr>
          <w:lang w:eastAsia="nl-NL"/>
        </w:rPr>
        <w:t xml:space="preserve"> (2 keer)</w:t>
      </w:r>
      <w:r>
        <w:rPr>
          <w:lang w:eastAsia="nl-NL"/>
        </w:rPr>
        <w:t>, kleurrijk</w:t>
      </w:r>
      <w:r w:rsidR="00520173">
        <w:rPr>
          <w:lang w:eastAsia="nl-NL"/>
        </w:rPr>
        <w:t xml:space="preserve"> (2 keer) en </w:t>
      </w:r>
      <w:r>
        <w:rPr>
          <w:lang w:eastAsia="nl-NL"/>
        </w:rPr>
        <w:t>vergeving</w:t>
      </w:r>
      <w:r w:rsidR="00520173">
        <w:rPr>
          <w:lang w:eastAsia="nl-NL"/>
        </w:rPr>
        <w:t xml:space="preserve"> (3 keer). </w:t>
      </w:r>
      <w:r>
        <w:rPr>
          <w:lang w:eastAsia="nl-NL"/>
        </w:rPr>
        <w:t xml:space="preserve">Na de lessenreeks zijn er 7 leerlingen die aangeven geen positieve gevoelens te hebben als het gaat </w:t>
      </w:r>
      <w:r>
        <w:rPr>
          <w:lang w:eastAsia="nl-NL"/>
        </w:rPr>
        <w:lastRenderedPageBreak/>
        <w:t>om het hindoeïsme. De andere 21 leerlingen geven wat positieve gevoelens betreft aan: innerlijke rust</w:t>
      </w:r>
      <w:r w:rsidR="00520173">
        <w:rPr>
          <w:lang w:eastAsia="nl-NL"/>
        </w:rPr>
        <w:t xml:space="preserve"> (2 keer)</w:t>
      </w:r>
      <w:r>
        <w:rPr>
          <w:lang w:eastAsia="nl-NL"/>
        </w:rPr>
        <w:t>, veel goede goden</w:t>
      </w:r>
      <w:r w:rsidR="00520173">
        <w:rPr>
          <w:lang w:eastAsia="nl-NL"/>
        </w:rPr>
        <w:t xml:space="preserve"> (3 keer)</w:t>
      </w:r>
      <w:r>
        <w:rPr>
          <w:lang w:eastAsia="nl-NL"/>
        </w:rPr>
        <w:t>, iets vriendeli</w:t>
      </w:r>
      <w:r w:rsidR="00520173">
        <w:rPr>
          <w:lang w:eastAsia="nl-NL"/>
        </w:rPr>
        <w:t>jks (2 keer), leven na de dood (2 keer), rust en</w:t>
      </w:r>
      <w:r>
        <w:rPr>
          <w:lang w:eastAsia="nl-NL"/>
        </w:rPr>
        <w:t xml:space="preserve"> reinheid</w:t>
      </w:r>
      <w:r w:rsidR="00520173">
        <w:rPr>
          <w:lang w:eastAsia="nl-NL"/>
        </w:rPr>
        <w:t xml:space="preserve"> (3 keer)</w:t>
      </w:r>
      <w:r>
        <w:rPr>
          <w:lang w:eastAsia="nl-NL"/>
        </w:rPr>
        <w:t>, verdraagzaamheid</w:t>
      </w:r>
      <w:r w:rsidR="00520173">
        <w:rPr>
          <w:lang w:eastAsia="nl-NL"/>
        </w:rPr>
        <w:t xml:space="preserve"> (3 keer)</w:t>
      </w:r>
      <w:r>
        <w:rPr>
          <w:lang w:eastAsia="nl-NL"/>
        </w:rPr>
        <w:t>, feesten</w:t>
      </w:r>
      <w:r w:rsidR="00520173">
        <w:rPr>
          <w:lang w:eastAsia="nl-NL"/>
        </w:rPr>
        <w:t xml:space="preserve"> (3 keer)</w:t>
      </w:r>
      <w:r>
        <w:rPr>
          <w:lang w:eastAsia="nl-NL"/>
        </w:rPr>
        <w:t xml:space="preserve"> en ze leven in vrede</w:t>
      </w:r>
      <w:r w:rsidR="00520173">
        <w:rPr>
          <w:lang w:eastAsia="nl-NL"/>
        </w:rPr>
        <w:t xml:space="preserve"> (3 keer)</w:t>
      </w:r>
      <w:r>
        <w:rPr>
          <w:lang w:eastAsia="nl-NL"/>
        </w:rPr>
        <w:t xml:space="preserve">. Met andere woorden, veel leerlingen geven na de lessenreeks veel concreter hun positieve gevoelens weer dan voor de lessenreeks. </w:t>
      </w:r>
    </w:p>
    <w:p w:rsidR="00EB2B6D" w:rsidRDefault="00EB2B6D" w:rsidP="00EB2B6D">
      <w:pPr>
        <w:pStyle w:val="Kop4"/>
        <w:rPr>
          <w:lang w:eastAsia="nl-NL"/>
        </w:rPr>
      </w:pPr>
      <w:r>
        <w:rPr>
          <w:lang w:eastAsia="nl-NL"/>
        </w:rPr>
        <w:t>Negatieve gevoelens bij het hindoeïsme</w:t>
      </w:r>
    </w:p>
    <w:p w:rsidR="00EB2B6D" w:rsidRDefault="00EB2B6D" w:rsidP="00EB2B6D">
      <w:pPr>
        <w:rPr>
          <w:lang w:eastAsia="nl-NL"/>
        </w:rPr>
      </w:pPr>
      <w:r>
        <w:rPr>
          <w:lang w:eastAsia="nl-NL"/>
        </w:rPr>
        <w:t>De leerlingen geven hun negatieve gevoelens met betrekking tot het hindoeïsme vooraf aan de lessen als volgt weer: al die buitenlanders (3 keer), armoede (4 keer), geslotenheid, zwart (2 keer), eng met geesten (1 keer), Indische mensen in die kleine winkels in grote steden die je van alles willen aansmeren (1 keer). De andere 14  leerlingen  schreef hierbij een vraagteken op. Ze weten niet welke negatieve gevoelens ze moeten hebben. Na de lessenreeks geven 13 leerlingen aan dat ze geen negatieve gevoelens hebben tegenover het hindoeïsme. De rest vindt dat het hindoeïsme sober</w:t>
      </w:r>
      <w:r w:rsidR="00520173">
        <w:rPr>
          <w:lang w:eastAsia="nl-NL"/>
        </w:rPr>
        <w:t xml:space="preserve"> (2 keer)</w:t>
      </w:r>
      <w:r>
        <w:rPr>
          <w:lang w:eastAsia="nl-NL"/>
        </w:rPr>
        <w:t xml:space="preserve"> is en dat de rituelen</w:t>
      </w:r>
      <w:r w:rsidR="00520173">
        <w:rPr>
          <w:lang w:eastAsia="nl-NL"/>
        </w:rPr>
        <w:t xml:space="preserve"> (1 keer)</w:t>
      </w:r>
      <w:r>
        <w:rPr>
          <w:lang w:eastAsia="nl-NL"/>
        </w:rPr>
        <w:t>, de gewoontes</w:t>
      </w:r>
      <w:r w:rsidR="00520173">
        <w:rPr>
          <w:lang w:eastAsia="nl-NL"/>
        </w:rPr>
        <w:t xml:space="preserve"> (2 keer)</w:t>
      </w:r>
      <w:r>
        <w:rPr>
          <w:lang w:eastAsia="nl-NL"/>
        </w:rPr>
        <w:t>, shiva</w:t>
      </w:r>
      <w:r w:rsidR="00520173">
        <w:rPr>
          <w:lang w:eastAsia="nl-NL"/>
        </w:rPr>
        <w:t xml:space="preserve"> (1 keer)</w:t>
      </w:r>
      <w:r>
        <w:rPr>
          <w:lang w:eastAsia="nl-NL"/>
        </w:rPr>
        <w:t>, het einde van de wereld</w:t>
      </w:r>
      <w:r w:rsidR="00520173">
        <w:rPr>
          <w:lang w:eastAsia="nl-NL"/>
        </w:rPr>
        <w:t xml:space="preserve"> (2 keer)</w:t>
      </w:r>
      <w:r>
        <w:rPr>
          <w:lang w:eastAsia="nl-NL"/>
        </w:rPr>
        <w:t>, bidden</w:t>
      </w:r>
      <w:r w:rsidR="00520173">
        <w:rPr>
          <w:lang w:eastAsia="nl-NL"/>
        </w:rPr>
        <w:t xml:space="preserve"> (2 keer)</w:t>
      </w:r>
      <w:r>
        <w:rPr>
          <w:lang w:eastAsia="nl-NL"/>
        </w:rPr>
        <w:t>, veel regels</w:t>
      </w:r>
      <w:r w:rsidR="00520173">
        <w:rPr>
          <w:lang w:eastAsia="nl-NL"/>
        </w:rPr>
        <w:t xml:space="preserve"> (1 keer)</w:t>
      </w:r>
      <w:r>
        <w:rPr>
          <w:lang w:eastAsia="nl-NL"/>
        </w:rPr>
        <w:t>, het kastensysteem</w:t>
      </w:r>
      <w:r w:rsidR="00520173">
        <w:rPr>
          <w:lang w:eastAsia="nl-NL"/>
        </w:rPr>
        <w:t xml:space="preserve"> (1 keer)</w:t>
      </w:r>
      <w:r>
        <w:rPr>
          <w:lang w:eastAsia="nl-NL"/>
        </w:rPr>
        <w:t xml:space="preserve"> en de buitenlanders</w:t>
      </w:r>
      <w:r w:rsidR="00520173">
        <w:rPr>
          <w:lang w:eastAsia="nl-NL"/>
        </w:rPr>
        <w:t xml:space="preserve"> (1 keer)</w:t>
      </w:r>
      <w:r>
        <w:rPr>
          <w:lang w:eastAsia="nl-NL"/>
        </w:rPr>
        <w:t xml:space="preserve"> negatief zijn. Met andere woorden, leerlingen kunnen na de lessenreeks duidelijker aangeven wat ze van het hindoeïsme vinden en geven ook altijd antwoord op de vraag in plaats van dat ze het niet weten. Ze zijn positiever gaan denken over het hindoeïsme, maar zien ook nog steeds negatieve kanten van de religie. Bovendien gebruiken de leerlingen begrippen uit de lessen in de antwoorden. </w:t>
      </w:r>
    </w:p>
    <w:p w:rsidR="00EB2B6D" w:rsidRDefault="00EB2B6D" w:rsidP="00EB2B6D">
      <w:pPr>
        <w:pStyle w:val="Kop4"/>
        <w:rPr>
          <w:lang w:eastAsia="nl-NL"/>
        </w:rPr>
      </w:pPr>
      <w:r>
        <w:rPr>
          <w:lang w:eastAsia="nl-NL"/>
        </w:rPr>
        <w:t>Wanneer je een hindoe ontmoet of je iemand kent die hindoe is, dan..</w:t>
      </w:r>
    </w:p>
    <w:p w:rsidR="00EB2B6D" w:rsidRDefault="00EB2B6D" w:rsidP="00EB2B6D">
      <w:pPr>
        <w:rPr>
          <w:lang w:eastAsia="nl-NL"/>
        </w:rPr>
      </w:pPr>
      <w:r>
        <w:rPr>
          <w:lang w:eastAsia="nl-NL"/>
        </w:rPr>
        <w:t xml:space="preserve">Voor de lessen geven leerlingen aan dat ze het accepteren en respecteren als iemand hindoe is. Dat iemand hindoe is, doet de leerlingen niet veel en roept geen aparte vragen bij hen op. Een enkeling </w:t>
      </w:r>
      <w:r w:rsidR="005B39BF">
        <w:rPr>
          <w:lang w:eastAsia="nl-NL"/>
        </w:rPr>
        <w:t xml:space="preserve">( 2 keer) </w:t>
      </w:r>
      <w:r>
        <w:rPr>
          <w:lang w:eastAsia="nl-NL"/>
        </w:rPr>
        <w:t>vindt het interessant en wel leuk. Ze zeggen ook normaal te doen tegen een hindoe als ze een hindoe ontmoeten</w:t>
      </w:r>
      <w:r w:rsidR="005B39BF">
        <w:rPr>
          <w:lang w:eastAsia="nl-NL"/>
        </w:rPr>
        <w:t xml:space="preserve"> (4 keer)</w:t>
      </w:r>
      <w:r>
        <w:rPr>
          <w:lang w:eastAsia="nl-NL"/>
        </w:rPr>
        <w:t>. De één wil vragen stellen</w:t>
      </w:r>
      <w:r w:rsidR="005B39BF">
        <w:rPr>
          <w:lang w:eastAsia="nl-NL"/>
        </w:rPr>
        <w:t xml:space="preserve"> (2 keer)</w:t>
      </w:r>
      <w:r>
        <w:rPr>
          <w:lang w:eastAsia="nl-NL"/>
        </w:rPr>
        <w:t>, de ander zegt gedag</w:t>
      </w:r>
      <w:r w:rsidR="005B39BF">
        <w:rPr>
          <w:lang w:eastAsia="nl-NL"/>
        </w:rPr>
        <w:t xml:space="preserve"> (1 keer) </w:t>
      </w:r>
      <w:r>
        <w:rPr>
          <w:lang w:eastAsia="nl-NL"/>
        </w:rPr>
        <w:t xml:space="preserve"> en één iemand geeft zelfs aan dat hij of zij niet weet hoe hij of zij erop zou reageren omdat hij of zij nog nooit een hindoe heeft ontmoet. </w:t>
      </w:r>
    </w:p>
    <w:p w:rsidR="00EB2B6D" w:rsidRDefault="00EB2B6D" w:rsidP="00EB2B6D">
      <w:pPr>
        <w:rPr>
          <w:lang w:eastAsia="nl-NL"/>
        </w:rPr>
      </w:pPr>
      <w:r>
        <w:rPr>
          <w:lang w:eastAsia="nl-NL"/>
        </w:rPr>
        <w:t xml:space="preserve">Na de lessen geeft het merendeel van de klas (19 leerlingen) aan dat ze het nog steeds accepteren en respecteren dat iemand hindoe is en dat ze er geen problemen mee hebben als iemand dat geloof belijdt. 1 leerling geeft aan dat hij of zij weet wat de gebruiken zijn, </w:t>
      </w:r>
      <w:r>
        <w:rPr>
          <w:lang w:eastAsia="nl-NL"/>
        </w:rPr>
        <w:lastRenderedPageBreak/>
        <w:t>een ander</w:t>
      </w:r>
      <w:r w:rsidR="005B39BF">
        <w:rPr>
          <w:lang w:eastAsia="nl-NL"/>
        </w:rPr>
        <w:t xml:space="preserve"> (2 keer)</w:t>
      </w:r>
      <w:r>
        <w:rPr>
          <w:lang w:eastAsia="nl-NL"/>
        </w:rPr>
        <w:t xml:space="preserve"> geeft aan dat de hindoe dan nog meer kan uitleggen over het geloof, een ander</w:t>
      </w:r>
      <w:r w:rsidR="005B39BF">
        <w:rPr>
          <w:lang w:eastAsia="nl-NL"/>
        </w:rPr>
        <w:t xml:space="preserve"> (1 keer)</w:t>
      </w:r>
      <w:r>
        <w:rPr>
          <w:lang w:eastAsia="nl-NL"/>
        </w:rPr>
        <w:t xml:space="preserve"> denkt dan aan het hindoeïsme en 1 leerling geeft aan het leuk te vinden om een hindoe te ontmoeten. Als leerlingen iemand kennen die hindoe is dan is er één leerling die de hindoe het land uit wilt zetten, terwijl anderen</w:t>
      </w:r>
      <w:r w:rsidR="005D1008">
        <w:rPr>
          <w:lang w:eastAsia="nl-NL"/>
        </w:rPr>
        <w:t xml:space="preserve"> (3 keer)</w:t>
      </w:r>
      <w:r>
        <w:rPr>
          <w:lang w:eastAsia="nl-NL"/>
        </w:rPr>
        <w:t xml:space="preserve"> aangeven dat ze dat juist leuk of interessant vinden, hindoes vragen willen stellen</w:t>
      </w:r>
      <w:r w:rsidR="005D1008">
        <w:rPr>
          <w:lang w:eastAsia="nl-NL"/>
        </w:rPr>
        <w:t xml:space="preserve"> (2 keer)</w:t>
      </w:r>
      <w:r>
        <w:rPr>
          <w:lang w:eastAsia="nl-NL"/>
        </w:rPr>
        <w:t>, begrip voor hindoes hebben</w:t>
      </w:r>
      <w:r w:rsidR="005D1008">
        <w:rPr>
          <w:lang w:eastAsia="nl-NL"/>
        </w:rPr>
        <w:t xml:space="preserve"> (1 keer)</w:t>
      </w:r>
      <w:r>
        <w:rPr>
          <w:lang w:eastAsia="nl-NL"/>
        </w:rPr>
        <w:t xml:space="preserve"> en aangeven dat ze de gebruiken van hindoes kennen</w:t>
      </w:r>
      <w:r w:rsidR="005D1008">
        <w:rPr>
          <w:lang w:eastAsia="nl-NL"/>
        </w:rPr>
        <w:t xml:space="preserve"> (1 keer)</w:t>
      </w:r>
      <w:r>
        <w:rPr>
          <w:lang w:eastAsia="nl-NL"/>
        </w:rPr>
        <w:t xml:space="preserve">. </w:t>
      </w:r>
    </w:p>
    <w:p w:rsidR="00EB2B6D" w:rsidRDefault="00EB2B6D" w:rsidP="00EB2B6D">
      <w:pPr>
        <w:rPr>
          <w:lang w:eastAsia="nl-NL"/>
        </w:rPr>
      </w:pPr>
      <w:r>
        <w:rPr>
          <w:lang w:eastAsia="nl-NL"/>
        </w:rPr>
        <w:t xml:space="preserve">Voordat de lessen begonnen, hadden de leerlingen geen negatieve gevoelens bij het feit dat ze een hindoe zouden ontmoeten of als ze iemand kennen die hindoe is. Na de lessen is dit niet veranderd. Wel geven 7 leerlingen aan dat ze vragen willen stellen of het zelfs leuk of interessant vinden om een hindoe te ontmoeten. </w:t>
      </w:r>
    </w:p>
    <w:p w:rsidR="00EB2B6D" w:rsidRDefault="00EB2B6D" w:rsidP="00EB2B6D">
      <w:pPr>
        <w:pStyle w:val="Kop4"/>
        <w:rPr>
          <w:lang w:eastAsia="nl-NL"/>
        </w:rPr>
      </w:pPr>
      <w:r>
        <w:rPr>
          <w:lang w:eastAsia="nl-NL"/>
        </w:rPr>
        <w:t>Voorstellingsvermogen of je een hindoe zou kunnen zijn of dat een blanke Nederlander een hindoe is</w:t>
      </w:r>
    </w:p>
    <w:p w:rsidR="00EB2B6D" w:rsidRDefault="00EB2B6D" w:rsidP="00EB2B6D">
      <w:pPr>
        <w:rPr>
          <w:lang w:eastAsia="nl-NL"/>
        </w:rPr>
      </w:pPr>
      <w:r>
        <w:rPr>
          <w:lang w:eastAsia="nl-NL"/>
        </w:rPr>
        <w:t xml:space="preserve">Voor de lessen geven 14 leerlingen aan dat ze wel kunnen voorstellen dat een blanke Nederlander een hindoe zou kunnen zijn.  7 leerlingen geven aan dat ze het zich niet kunnen voorstellen. De andere 5 leerlingen weten het niet. Leerlingen die hier positief antwoorden of het niet weten, geven aan dat mensen vrij zijn om te geloven wat ze willen. Leerlingen die het zich niet kunnen voorstellen, geven aan dat het hindoeïsme niet past binnen Nederland en de Nederlandse cultuur. </w:t>
      </w:r>
    </w:p>
    <w:p w:rsidR="00EB2B6D" w:rsidRDefault="00EB2B6D" w:rsidP="00EB2B6D">
      <w:pPr>
        <w:rPr>
          <w:lang w:eastAsia="nl-NL"/>
        </w:rPr>
      </w:pPr>
      <w:r>
        <w:rPr>
          <w:lang w:eastAsia="nl-NL"/>
        </w:rPr>
        <w:t xml:space="preserve">Na de lessen kunnen 6 leerlingen zich niet voorstellen dat een blanke Nederlander een hindoe zou kunnen zijn. De andere 20 leerlingen kunnen zich dat wel voorstellen. De leerlingen die het zich niet kunnen voorstellen geven aan dat het hindoeïsme een andere cultuur is en vragen zich af waarom iemand zich daartoe zou bekeren. De leerlingen die het zich wel kunnen voorstellen, geven aan dat er meer hindoeïstische stromingen zijn in Nederland, dat het een geloof is dat iedereen kan aanhangen en dat geloven een eigen keuze is van mensen. </w:t>
      </w:r>
    </w:p>
    <w:p w:rsidR="00EB2B6D" w:rsidRDefault="00EB2B6D" w:rsidP="00EB2B6D">
      <w:pPr>
        <w:rPr>
          <w:lang w:eastAsia="nl-NL"/>
        </w:rPr>
      </w:pPr>
      <w:r>
        <w:rPr>
          <w:lang w:eastAsia="nl-NL"/>
        </w:rPr>
        <w:t xml:space="preserve">Of een blanke Nederlander hindoe kan zijn, kunnen leerlingen zich na de lessenreeks beter voorstellen. Hier heeft dus een kleine verschuiving plaatsgevonden. Vooral de leerlingen die het eerst niet wisten, kunnen zich het nu wel voorstellen. </w:t>
      </w:r>
    </w:p>
    <w:p w:rsidR="00EB2B6D" w:rsidRDefault="00EB2B6D" w:rsidP="00EB2B6D">
      <w:pPr>
        <w:rPr>
          <w:lang w:eastAsia="nl-NL"/>
        </w:rPr>
      </w:pPr>
      <w:r>
        <w:rPr>
          <w:lang w:eastAsia="nl-NL"/>
        </w:rPr>
        <w:lastRenderedPageBreak/>
        <w:t xml:space="preserve">4 leerlingen geven in de eerste vragenlijst aan dat ze zich kunnen voorstellen zelf hindoe te zijn. Omdat ze er geïnteresseerd in kunnen raken, omdat het hindoeïsme rustgevend zou kunnen zijn en omdat je zelf kan kiezen welke god bij je past. De andere 21 leerlingen kunnen het zich niet voorstellen, omdat ze er bijvoorbeeld niks vanaf weten (3 keer), ze een afkeer hebben van religie in het algemeen (4 keer), omdat ze koeien eten (3 keer) of gewoon niet gelovig zijn (11 leerlingen). </w:t>
      </w:r>
    </w:p>
    <w:p w:rsidR="00EB2B6D" w:rsidRDefault="00EB2B6D" w:rsidP="00EB2B6D">
      <w:pPr>
        <w:rPr>
          <w:lang w:eastAsia="nl-NL"/>
        </w:rPr>
      </w:pPr>
      <w:r>
        <w:rPr>
          <w:lang w:eastAsia="nl-NL"/>
        </w:rPr>
        <w:t>Na de lessenreeks zijn er 2 leerlingen die zich kunnen voorstellen hindoe te zijn, want de een gelooft wel een beetje in reïncarnatie en de ander geeft aan dat het gewoon een geloof is. De rest van de leerlingen kunnen zich het niet voorstellen omdat ze een ander geloof aanhangen (1 keer), helemaal niet gelovig zijn (17 keer) of dat ze dan te veel regels moeten volgen (5 keer).</w:t>
      </w:r>
    </w:p>
    <w:p w:rsidR="00EB2B6D" w:rsidRPr="005D2D26" w:rsidRDefault="00EB2B6D" w:rsidP="00EB2B6D">
      <w:pPr>
        <w:rPr>
          <w:lang w:eastAsia="nl-NL"/>
        </w:rPr>
      </w:pPr>
      <w:r>
        <w:rPr>
          <w:lang w:eastAsia="nl-NL"/>
        </w:rPr>
        <w:t xml:space="preserve">Er is weinig verschuiving als het gaat om of leerlingen zelf hindoe zouden kunnen zijn. De reden hiervoor is dat 17 leerlingen aangeven helemaal niet gelovig te zijn. </w:t>
      </w:r>
      <w:r w:rsidR="009469C6">
        <w:rPr>
          <w:lang w:eastAsia="nl-NL"/>
        </w:rPr>
        <w:t xml:space="preserve"> Er is sprake van een verschuiving van het aantal leerlingen die aangeven helemaal niet gelovig zijn. Leerlingen geven het koeien eten niet meer als reden om geen hindoe te zijn of omdat ze nu beter weten wat het hindoeïsme in houdt. De reden dat ze er nu niets van af weten om zich te kunnen voorstellen dat ze hindoe zijn, is ook niet meer te vinden in de redenatie van de leerlingen.</w:t>
      </w:r>
    </w:p>
    <w:p w:rsidR="00EB2B6D" w:rsidRDefault="00EB2B6D" w:rsidP="00EB2B6D">
      <w:pPr>
        <w:pStyle w:val="Kop3"/>
        <w:rPr>
          <w:lang w:eastAsia="nl-NL"/>
        </w:rPr>
      </w:pPr>
      <w:bookmarkStart w:id="23" w:name="_Toc299358490"/>
      <w:bookmarkStart w:id="24" w:name="_Toc300490258"/>
      <w:r>
        <w:rPr>
          <w:lang w:eastAsia="nl-NL"/>
        </w:rPr>
        <w:t>K</w:t>
      </w:r>
      <w:r w:rsidRPr="002B0954">
        <w:rPr>
          <w:lang w:eastAsia="nl-NL"/>
        </w:rPr>
        <w:t>ennis over het hindoeïsme</w:t>
      </w:r>
      <w:bookmarkEnd w:id="23"/>
      <w:bookmarkEnd w:id="24"/>
    </w:p>
    <w:p w:rsidR="00EB2B6D" w:rsidRDefault="00EB2B6D" w:rsidP="00EB2B6D">
      <w:pPr>
        <w:rPr>
          <w:lang w:eastAsia="nl-NL"/>
        </w:rPr>
      </w:pPr>
      <w:r>
        <w:rPr>
          <w:lang w:eastAsia="nl-NL"/>
        </w:rPr>
        <w:t xml:space="preserve">Bij de vragen over het kennisaspect van het hindoeïsme geven leerlingen voor het begin van de lessenreeks aan dat ze de antwoorden niet weten op de vragen. De antwoorden die ze hebben als het gaat om het kennisaspect is dat ze denken aan: eten offeren (5 keer), goden vereren (3 keer), bidden (4 keer), tempels bezoeken (3 keer), koeien (7 keer), reïncarnatie (2 keer) en vrede (1 keer). Ook als leerlingen gevraagd wordt naar de belangrijkste religieuze voorstellingen dan antwoorden zij: koeien (7 keer), God is overal (2 keer), reïncarnatie (2 keer) en goden vereren (3 keer). De andere 11 leerlingen weten geen antwoord op de vraag. Na de lessen geven leerlingen bij het kennisaspect meer termen aan uit de boekje: reïncarnatie (5 keer), karma (3 keer), polytheïsme (3 keer), Krishna (1 keer), verlossing (4 keer), leven volgens het geloof (3 keer), goed leven volgens dharma (4 keer) en goed geloof (2 keer) . Hieruit valt te concluderen dat leerlingen qua kennis het één en ander geleerd </w:t>
      </w:r>
      <w:r>
        <w:rPr>
          <w:lang w:eastAsia="nl-NL"/>
        </w:rPr>
        <w:lastRenderedPageBreak/>
        <w:t xml:space="preserve">hebben, omdat ze andere en meer inhoudelijke termen gebruiken dan voor de lessen. Iedereen geeft ook wel een antwoord op de vraag, terwijl voor de lessen 11  leerlingen het antwoord op de vraag niet wisten. Ook als aan de leerlingen wordt gevraagd hoe een hindoe tot verlossing komt, dan geven 14 leerlingen vooraf aan niet te weten hoe dit kan, terwijl na de lessen 14 leerlingen aangeven dat door goed leven en goed karma opbouwen je tot de verlossing kan komen. </w:t>
      </w:r>
    </w:p>
    <w:p w:rsidR="00EB2B6D" w:rsidRPr="00FE126F" w:rsidRDefault="00EB2B6D" w:rsidP="00EB2B6D">
      <w:pPr>
        <w:rPr>
          <w:lang w:eastAsia="nl-NL"/>
        </w:rPr>
      </w:pPr>
      <w:r>
        <w:rPr>
          <w:lang w:eastAsia="nl-NL"/>
        </w:rPr>
        <w:t xml:space="preserve">Als het gaat om het kennisaspect hebben de leerlingen dus veel opgestoken van de lessenreeks. Leerlingen gebruiken in hun antwoorden termen die in de lessen naar voren zijn gekomen en geven antwoord op alle vragen, terwijl ze voor de lessen nog ‘weet ik niet’ of vraagtekens als antwoord gaven op veel vragen. </w:t>
      </w:r>
    </w:p>
    <w:p w:rsidR="00EB2B6D" w:rsidRDefault="00EB2B6D" w:rsidP="00EB2B6D">
      <w:pPr>
        <w:pStyle w:val="Kop3"/>
        <w:rPr>
          <w:lang w:eastAsia="nl-NL"/>
        </w:rPr>
      </w:pPr>
      <w:bookmarkStart w:id="25" w:name="_Toc299358491"/>
      <w:bookmarkStart w:id="26" w:name="_Toc300490259"/>
      <w:r>
        <w:rPr>
          <w:lang w:eastAsia="nl-NL"/>
        </w:rPr>
        <w:t>H</w:t>
      </w:r>
      <w:r w:rsidRPr="002B0954">
        <w:rPr>
          <w:lang w:eastAsia="nl-NL"/>
        </w:rPr>
        <w:t xml:space="preserve">indoeïsme en </w:t>
      </w:r>
      <w:r>
        <w:rPr>
          <w:lang w:eastAsia="nl-NL"/>
        </w:rPr>
        <w:t>h</w:t>
      </w:r>
      <w:r w:rsidRPr="002B0954">
        <w:rPr>
          <w:lang w:eastAsia="nl-NL"/>
        </w:rPr>
        <w:t>indoe zijn in Nederland</w:t>
      </w:r>
      <w:bookmarkEnd w:id="25"/>
      <w:bookmarkEnd w:id="26"/>
    </w:p>
    <w:p w:rsidR="00EB2B6D" w:rsidRDefault="00EB2B6D" w:rsidP="00EB2B6D">
      <w:pPr>
        <w:pStyle w:val="Geenafstand"/>
      </w:pPr>
      <w:r w:rsidRPr="00B037B0">
        <w:t>De leerlingen hebben ook vragen beantwoord over het je hindoe kunt zijn in Nederland en hoe daar door de leerlingen</w:t>
      </w:r>
      <w:r>
        <w:t xml:space="preserve"> over gedacht wordt. </w:t>
      </w:r>
    </w:p>
    <w:p w:rsidR="00EB2B6D" w:rsidRDefault="00EB2B6D" w:rsidP="00EB2B6D">
      <w:r>
        <w:t>Op de vraag welke hindoeïstische praktijken in Nederland worden gedaan, geven 12 leerlingen voor de lessen aan dat ze het niet weten. Andere leerlingen geven aan: dat je je kunt bekeren</w:t>
      </w:r>
      <w:r w:rsidR="00313CB8">
        <w:t xml:space="preserve"> (3 keer)</w:t>
      </w:r>
      <w:r>
        <w:t>, door een puntje op je hoofd te dragen</w:t>
      </w:r>
      <w:r w:rsidR="00313CB8">
        <w:t xml:space="preserve"> (3 keer)</w:t>
      </w:r>
      <w:r>
        <w:t>, door een god te volgen</w:t>
      </w:r>
      <w:r w:rsidR="00313CB8">
        <w:t xml:space="preserve"> (2 keer)</w:t>
      </w:r>
      <w:r>
        <w:t>, dat er geen manier is</w:t>
      </w:r>
      <w:r w:rsidR="00313CB8">
        <w:t xml:space="preserve"> (1 keer)</w:t>
      </w:r>
      <w:r>
        <w:t>, door te zingen, door zelf te geloven in het hindoeïsme</w:t>
      </w:r>
      <w:r w:rsidR="00313CB8">
        <w:t xml:space="preserve"> (1 keer), door je ernaar te gedragen (2 keer) </w:t>
      </w:r>
      <w:r>
        <w:t>of door je aan te sluiten bij een hindoevereniging</w:t>
      </w:r>
      <w:r w:rsidR="00313CB8">
        <w:t xml:space="preserve"> (2 keer)</w:t>
      </w:r>
      <w:r>
        <w:t xml:space="preserve">. </w:t>
      </w:r>
    </w:p>
    <w:p w:rsidR="00EB2B6D" w:rsidRDefault="00EB2B6D" w:rsidP="00EB2B6D">
      <w:r>
        <w:t>Na de lessen schrijven leerlingen het volgende op: door yoga</w:t>
      </w:r>
      <w:r w:rsidR="00313CB8">
        <w:t xml:space="preserve"> (3 keer)</w:t>
      </w:r>
      <w:r>
        <w:t>, door karma op te bouwen</w:t>
      </w:r>
      <w:r w:rsidR="00313CB8">
        <w:t xml:space="preserve"> (3 keer)</w:t>
      </w:r>
      <w:r>
        <w:t>, het holifeest te vieren</w:t>
      </w:r>
      <w:r w:rsidR="00313CB8">
        <w:t xml:space="preserve"> (3 keer)</w:t>
      </w:r>
      <w:r>
        <w:t>, door offers te brengen</w:t>
      </w:r>
      <w:r w:rsidR="00313CB8">
        <w:t xml:space="preserve"> (3 keer)</w:t>
      </w:r>
      <w:r>
        <w:t>, door goed te leven</w:t>
      </w:r>
      <w:r w:rsidR="00313CB8">
        <w:t xml:space="preserve"> (2 keer)</w:t>
      </w:r>
      <w:r>
        <w:t>, door individuele riten</w:t>
      </w:r>
      <w:r w:rsidR="00313CB8">
        <w:t xml:space="preserve"> (3 keer)</w:t>
      </w:r>
      <w:r>
        <w:t xml:space="preserve"> en door te bidden</w:t>
      </w:r>
      <w:r w:rsidR="00313CB8">
        <w:t xml:space="preserve"> (4 keer)</w:t>
      </w:r>
      <w:r>
        <w:t xml:space="preserve">. Nog maar 5 leerlingen geven aan niet te weten hoe dit kan. Leerlingen geven vooral aan dat feesten en rituelen de hindoeïstische praktijken zijn die in Nederland gedaan kunnen worden. </w:t>
      </w:r>
    </w:p>
    <w:p w:rsidR="00EB2B6D" w:rsidRDefault="00EB2B6D" w:rsidP="00EB2B6D">
      <w:r>
        <w:t>In de vragenlijst geven de leerlingen, voordat de lessen startten, aan dat iemand in Nederland wel hindoe kan zijn, omdat Nederland een multicultureel land is</w:t>
      </w:r>
      <w:r w:rsidR="00BA4854">
        <w:t xml:space="preserve"> (6 keer)</w:t>
      </w:r>
      <w:r>
        <w:t>. Daarnaast zeggen ze dat geloof geen invloed heeft op burgerschap</w:t>
      </w:r>
      <w:r w:rsidR="00BA4854">
        <w:t xml:space="preserve"> (2 keer)</w:t>
      </w:r>
      <w:r>
        <w:t>. 2 leerlingen geven aan dat het niet kan. Na de lessen geven weer 2 leerlingen aan dat je geen hindoe kunt zijn in Nederland. De rest van de leerlingen</w:t>
      </w:r>
      <w:r w:rsidR="00BA4854">
        <w:t xml:space="preserve"> (13)</w:t>
      </w:r>
      <w:r>
        <w:t xml:space="preserve"> geeft aan dat Nederland een vrij land is </w:t>
      </w:r>
      <w:r>
        <w:lastRenderedPageBreak/>
        <w:t>en dat het daarom kan. Op dit gebied worden er geen andere antwoorden gegeven dan voordat de leerlingen de lessenreeks volgden. Leerlingen geven ook geen andere argumenten.</w:t>
      </w:r>
    </w:p>
    <w:p w:rsidR="00EB2B6D" w:rsidRPr="000A201D" w:rsidRDefault="00EB2B6D" w:rsidP="00EB2B6D">
      <w:r>
        <w:t>Op de laatste vraag of leerlingen het hindoeïsme wel of geen verrijking vinden voor de Nederlandse samenleving, geven de leerlingen de volgende antwoorden voordat ze de lessen hebben gehad. 3 leerlingen geven aan dat het hindoeïsme geen verrijking is, 5 leerlingen weten niet of het een verrijking is en de rest vindt het wel een verrijking voor Nederland. Na de lessen vinden 2 leerlingen dat het hindoeïsme geen verrijking is, 4 leerlingen weten niet of het een verrijking is en de rest van de leerlingen vindt het wel een verrijking. Voor de lessen geeft die laatste groep leerlingen aan dat vooral een andere cultuur een verrijking is, het is een interessante cultuur, ze leven anders en dat brengt meer kennis met zich mee. Na de lessen geven die leerlingen aan: we kunnen er meer van leren (karma en yoga)</w:t>
      </w:r>
      <w:r w:rsidR="00BA4854">
        <w:t xml:space="preserve"> (2 keer)</w:t>
      </w:r>
      <w:r>
        <w:t>, goed leven staat centraal</w:t>
      </w:r>
      <w:r w:rsidR="00BA4854">
        <w:t xml:space="preserve"> (2 keer)</w:t>
      </w:r>
      <w:r>
        <w:t>, het hindoeïsme brengt cultuuraspecten met zich mee</w:t>
      </w:r>
      <w:r w:rsidR="00BA4854">
        <w:t xml:space="preserve"> (2 keer)</w:t>
      </w:r>
      <w:r>
        <w:t>, je leert andere religies kennen</w:t>
      </w:r>
      <w:r w:rsidR="00BA4854">
        <w:t xml:space="preserve"> (3 keer)</w:t>
      </w:r>
      <w:r>
        <w:t xml:space="preserve"> en je leert ervan</w:t>
      </w:r>
      <w:r w:rsidR="00BA4854">
        <w:t xml:space="preserve"> (3 keer)</w:t>
      </w:r>
      <w:r>
        <w:t>. Hieruit kan geconcludeerd worden dat er een hele kleine verschuiving plaatsgevonden heeft, maar dat leerlingen na de lessenreeks beter kunnen aangeven waarom ze het hindoeïsme een verrijking vinden voor Nederland. Bijvoorbeeld dat hindoes goed leven belangrijk vinden en dat je er meer van kan leren.</w:t>
      </w:r>
    </w:p>
    <w:p w:rsidR="00355D53" w:rsidRPr="00355D53" w:rsidRDefault="00355D53" w:rsidP="00C32A77"/>
    <w:p w:rsidR="00015437" w:rsidRDefault="00015437">
      <w:pPr>
        <w:rPr>
          <w:rFonts w:eastAsiaTheme="majorEastAsia" w:cstheme="majorBidi"/>
          <w:b/>
          <w:bCs/>
          <w:color w:val="000000" w:themeColor="text1"/>
          <w:szCs w:val="26"/>
          <w:u w:val="single"/>
        </w:rPr>
      </w:pPr>
    </w:p>
    <w:p w:rsidR="00F377D9" w:rsidRDefault="00F377D9">
      <w:pPr>
        <w:spacing w:line="276" w:lineRule="auto"/>
        <w:rPr>
          <w:rFonts w:eastAsiaTheme="majorEastAsia" w:cstheme="majorBidi"/>
          <w:b/>
          <w:bCs/>
          <w:sz w:val="28"/>
          <w:szCs w:val="28"/>
        </w:rPr>
      </w:pPr>
      <w:r>
        <w:br w:type="page"/>
      </w:r>
    </w:p>
    <w:p w:rsidR="00015437" w:rsidRDefault="00355D53" w:rsidP="005078B3">
      <w:pPr>
        <w:pStyle w:val="Kop1"/>
      </w:pPr>
      <w:bookmarkStart w:id="27" w:name="_Toc300490260"/>
      <w:r>
        <w:lastRenderedPageBreak/>
        <w:t>Conclusie en d</w:t>
      </w:r>
      <w:r w:rsidR="00015437">
        <w:t>iscussie</w:t>
      </w:r>
      <w:r>
        <w:t>s</w:t>
      </w:r>
      <w:bookmarkEnd w:id="27"/>
    </w:p>
    <w:p w:rsidR="00EB2B6D" w:rsidRDefault="00EB2B6D" w:rsidP="00EB2B6D">
      <w:pPr>
        <w:pStyle w:val="Kop2"/>
      </w:pPr>
      <w:bookmarkStart w:id="28" w:name="_Toc299358493"/>
      <w:bookmarkStart w:id="29" w:name="_Toc300490261"/>
      <w:r>
        <w:t>Conclusies</w:t>
      </w:r>
      <w:bookmarkEnd w:id="28"/>
      <w:bookmarkEnd w:id="29"/>
    </w:p>
    <w:p w:rsidR="00EB2B6D" w:rsidRDefault="00EB2B6D" w:rsidP="00EB2B6D">
      <w:r>
        <w:t>De vraag die in dit praktijkonderzoek centraal stond, was “Welk effect heeft de lessenreeks hindoeïsme op de houding en kennis van 4-vwo leerlingen met betrekking tot het hindoeïsme?”</w:t>
      </w:r>
    </w:p>
    <w:p w:rsidR="00EB2B6D" w:rsidRDefault="00EB2B6D" w:rsidP="00EB2B6D">
      <w:pPr>
        <w:rPr>
          <w:szCs w:val="20"/>
        </w:rPr>
      </w:pPr>
      <w:r>
        <w:t>In de hypothese werd</w:t>
      </w:r>
      <w:r w:rsidRPr="001E5297">
        <w:t xml:space="preserve"> verwacht dat </w:t>
      </w:r>
      <w:r>
        <w:t xml:space="preserve">de </w:t>
      </w:r>
      <w:r w:rsidRPr="001E5297">
        <w:t>leerlingen</w:t>
      </w:r>
      <w:r>
        <w:t xml:space="preserve"> </w:t>
      </w:r>
      <w:r w:rsidRPr="001E5297">
        <w:rPr>
          <w:szCs w:val="20"/>
        </w:rPr>
        <w:t>meer algemene kennis</w:t>
      </w:r>
      <w:r>
        <w:rPr>
          <w:szCs w:val="20"/>
        </w:rPr>
        <w:t xml:space="preserve"> over het hindoeïsme</w:t>
      </w:r>
      <w:r w:rsidRPr="001E5297">
        <w:rPr>
          <w:szCs w:val="20"/>
        </w:rPr>
        <w:t xml:space="preserve"> na afloop van de lessenreeks</w:t>
      </w:r>
      <w:r>
        <w:rPr>
          <w:szCs w:val="20"/>
        </w:rPr>
        <w:t xml:space="preserve"> zouden hebben dan bij het begin ervan</w:t>
      </w:r>
      <w:r w:rsidRPr="001E5297">
        <w:rPr>
          <w:szCs w:val="20"/>
        </w:rPr>
        <w:t xml:space="preserve">. </w:t>
      </w:r>
      <w:r>
        <w:t>D</w:t>
      </w:r>
      <w:r w:rsidRPr="001E5297">
        <w:t xml:space="preserve">oordat </w:t>
      </w:r>
      <w:r>
        <w:t xml:space="preserve">leerlingen meer </w:t>
      </w:r>
      <w:r w:rsidRPr="001E5297">
        <w:t>kennis krijgen over het hindoeïsme</w:t>
      </w:r>
      <w:r>
        <w:t xml:space="preserve"> zouden ze ook</w:t>
      </w:r>
      <w:r w:rsidRPr="001E5297">
        <w:t xml:space="preserve"> een positieve</w:t>
      </w:r>
      <w:r>
        <w:t>re</w:t>
      </w:r>
      <w:r w:rsidRPr="001E5297">
        <w:t xml:space="preserve"> houding innemen tegenover hindoes in Nederland en in de</w:t>
      </w:r>
      <w:r>
        <w:t xml:space="preserve"> </w:t>
      </w:r>
      <w:r w:rsidRPr="001E5297">
        <w:t xml:space="preserve">wereld. </w:t>
      </w:r>
      <w:r>
        <w:t xml:space="preserve">Bij </w:t>
      </w:r>
      <w:r w:rsidRPr="001E5297">
        <w:t>leerlingen die er al iets van weten, z</w:t>
      </w:r>
      <w:r>
        <w:t>ou</w:t>
      </w:r>
      <w:r w:rsidRPr="001E5297">
        <w:t xml:space="preserve"> deze houding </w:t>
      </w:r>
      <w:r>
        <w:t xml:space="preserve">naar verwachting </w:t>
      </w:r>
      <w:r w:rsidRPr="001E5297">
        <w:t>gelijk blijven. H</w:t>
      </w:r>
      <w:r w:rsidRPr="001E5297">
        <w:rPr>
          <w:szCs w:val="20"/>
        </w:rPr>
        <w:t>et hindoeïsme in Nederland z</w:t>
      </w:r>
      <w:r>
        <w:rPr>
          <w:szCs w:val="20"/>
        </w:rPr>
        <w:t>ou</w:t>
      </w:r>
      <w:r w:rsidRPr="001E5297">
        <w:rPr>
          <w:szCs w:val="20"/>
        </w:rPr>
        <w:t xml:space="preserve"> volgens de mee</w:t>
      </w:r>
      <w:r>
        <w:rPr>
          <w:szCs w:val="20"/>
        </w:rPr>
        <w:t>sten een gematigde verrijking zijn</w:t>
      </w:r>
      <w:r w:rsidRPr="001E5297">
        <w:rPr>
          <w:szCs w:val="20"/>
        </w:rPr>
        <w:t xml:space="preserve"> voor de samenleving</w:t>
      </w:r>
      <w:r>
        <w:rPr>
          <w:szCs w:val="20"/>
        </w:rPr>
        <w:t>. Daarnaast is er de verwachting dat</w:t>
      </w:r>
      <w:r w:rsidRPr="001E5297">
        <w:rPr>
          <w:szCs w:val="20"/>
        </w:rPr>
        <w:t xml:space="preserve"> niemand zich </w:t>
      </w:r>
      <w:r>
        <w:rPr>
          <w:szCs w:val="20"/>
        </w:rPr>
        <w:t>kan voorstellen</w:t>
      </w:r>
      <w:r w:rsidRPr="001E5297">
        <w:rPr>
          <w:szCs w:val="20"/>
        </w:rPr>
        <w:t xml:space="preserve"> dat blanke Nederla</w:t>
      </w:r>
      <w:r>
        <w:rPr>
          <w:szCs w:val="20"/>
        </w:rPr>
        <w:t>nders ooit hindoe zullen worden.</w:t>
      </w:r>
    </w:p>
    <w:p w:rsidR="00EB2B6D" w:rsidRDefault="00EB2B6D" w:rsidP="00EB2B6D">
      <w:r>
        <w:t xml:space="preserve">Naar aanleiding van het onderzoek kan er gezegd worden dat de leerlingen meer kennisbegrippen kennen door de aangeboden lessen. In de vragenlijsten die voor de lessen zijn afgenomen, geven leerlingen andere antwoorden dan na de lessen. Na de lessen geven leerlingen meer begrippen uit het leerlingenboekje weer. De leerlingen geven in hun antwoorden meer hindoeïstische religieuze begrippen weer dan de in de antwoorden die zij gaven voor de lessen. Daarnaast komt het antwoord “ik weet het niet” minder vaak voor. Aan de hand van deze gegevens kan er geconcludeerd worden dat leerlingen begrippen van de stof hebben geleerd en dus meer kennis hebben. Dit is geen opvallende conclusie omdat een belangrijk doel van lesgeven is dat leerlingen kennis oppikken van de lessen die ze krijgen. </w:t>
      </w:r>
    </w:p>
    <w:p w:rsidR="00EB2B6D" w:rsidRDefault="00EB2B6D" w:rsidP="00EB2B6D">
      <w:r>
        <w:t xml:space="preserve">Als het gaat om de houding van leerlingen ten aanzien van het hindoeïsme dan is er te zien dat leerlingen geen of minder negatieve gevoelens hebben tegenover het hindoeïsme nadat ze de lessen hebben gevolgd. Leerlingen kunnen bovendien concreter aangeven welke positieve gevoelens ze hebben dan voor de lessen. Daar waar eerst de helft van de klas (13 leerlingen) geen positieve gevoelens had, zijn er na de lessen nog maar 7 leerlingen die geen positieve gevoelens hebben bij het hindoeïsme. Leerlingen zijn dus door de lessen positiever geworden in hun gevoelens met betrekking tot het hindoeïsme. </w:t>
      </w:r>
    </w:p>
    <w:p w:rsidR="00EB2B6D" w:rsidRDefault="00EB2B6D" w:rsidP="00EB2B6D">
      <w:pPr>
        <w:rPr>
          <w:lang w:eastAsia="nl-NL"/>
        </w:rPr>
      </w:pPr>
      <w:r>
        <w:rPr>
          <w:lang w:eastAsia="nl-NL"/>
        </w:rPr>
        <w:lastRenderedPageBreak/>
        <w:t xml:space="preserve">Voordat de lessen begonnen, hadden de leerlingen geen negatieve gevoelens over een ontmoeting met een hindoe of met betrekking tot een hindoe die ze  eventueel kennen. Na de lessen is dit niet veranderd. Wel geven 7 leerlingen aan dat ze een hindoe vragen willen stellen of dat ze het zelfs leuk of interessant zouden vinden om een hindoe te ontmoeten. </w:t>
      </w:r>
    </w:p>
    <w:p w:rsidR="00EB2B6D" w:rsidRDefault="00EB2B6D" w:rsidP="00EB2B6D">
      <w:pPr>
        <w:rPr>
          <w:lang w:eastAsia="nl-NL"/>
        </w:rPr>
      </w:pPr>
      <w:r>
        <w:rPr>
          <w:lang w:eastAsia="nl-NL"/>
        </w:rPr>
        <w:t>Er is een kleine verschuiving te zien in de houding van leerlingen tegenover de optie of een blanke Nederlander hindoe zou kunnen zijn. De leerlingen die eerst  niet wisten of ze het zich dat wel konden voorstellen, denken er na de lessen anders over. Leerlingen blijken erg tolerant hierin. Er is weinig verschuiving in de perceptie van de  leerlingen of ze zelf hindoe zouden kunnen zijn. De reden hiervoor is dat 17 leerlingen aangeven zich bij geen enkele religie willen aanschuiven.</w:t>
      </w:r>
      <w:r w:rsidR="00BA4854">
        <w:rPr>
          <w:lang w:eastAsia="nl-NL"/>
        </w:rPr>
        <w:t xml:space="preserve"> Omdat leerlingen meer kennis hebben van het hindoeïsme geven ze andere redenen om zich wel of niet voor te kunnen stellen dat ze hindoe zijn. Eerst werd als reden gegeven dat leerlingen het niet wisten omdat ze geen idee hadden wat het hindoeïsme in houdt. Deze reden is weggevallen en de leerlingen hebben zich aangesloten bij de reden dat ze zich niet bij een religie willen aanschuiven.</w:t>
      </w:r>
      <w:r>
        <w:rPr>
          <w:lang w:eastAsia="nl-NL"/>
        </w:rPr>
        <w:t xml:space="preserve"> </w:t>
      </w:r>
      <w:r w:rsidR="00BA4854">
        <w:rPr>
          <w:lang w:eastAsia="nl-NL"/>
        </w:rPr>
        <w:t xml:space="preserve">Daarnaast is ook de reden dat ze geen hindoe willen zijn omdat ze dan geen koe mogen eten, verdwenen. </w:t>
      </w:r>
    </w:p>
    <w:p w:rsidR="00EB2B6D" w:rsidRDefault="00EB2B6D" w:rsidP="00EB2B6D">
      <w:pPr>
        <w:rPr>
          <w:lang w:eastAsia="nl-NL"/>
        </w:rPr>
      </w:pPr>
      <w:r>
        <w:rPr>
          <w:lang w:eastAsia="nl-NL"/>
        </w:rPr>
        <w:t xml:space="preserve">De mening van de leerlingen op het gebied van hindoe zijn in Nederland is niet veranderd. Leerlingen noemen zichzelf tolerant en geven aan dat het geen probleem is om als hindoe burger te zijn van Nederland. Ze kijken hier dus op een positieve manier tegenaan, maar dit was ook al het geval voordat ze de lessenreeks hadden gevolgd. </w:t>
      </w:r>
    </w:p>
    <w:p w:rsidR="00EB2B6D" w:rsidRDefault="00EB2B6D" w:rsidP="00EB2B6D">
      <w:pPr>
        <w:rPr>
          <w:lang w:eastAsia="nl-NL"/>
        </w:rPr>
      </w:pPr>
      <w:r>
        <w:rPr>
          <w:lang w:eastAsia="nl-NL"/>
        </w:rPr>
        <w:t>De leerlingen vinden het hindoeïsme een verrijking voor Nederland, maar dit was niet heel anders dan voordat ze de lessen hadden gevolgd. U</w:t>
      </w:r>
      <w:r>
        <w:t xml:space="preserve">it de antwoorden na de lessenreeks blijkt echter dat de leerlingen beter aan kunnen geven waarom ze hindoes een verrijking vinden voor Nederland. Bijvoorbeeld dat hindoes goed leven belangrijk vinden en dat je er meer van kan leren. In de hypothese werd verwacht dat de leerlingen het hindoeïsme een gematigde verrijking vinden voor Nederland, maar dit is dus een positievere uitkomst geworden. </w:t>
      </w:r>
    </w:p>
    <w:p w:rsidR="00EB2B6D" w:rsidRDefault="00EB2B6D" w:rsidP="00EB2B6D">
      <w:pPr>
        <w:rPr>
          <w:lang w:eastAsia="nl-NL"/>
        </w:rPr>
      </w:pPr>
      <w:r>
        <w:rPr>
          <w:lang w:eastAsia="nl-NL"/>
        </w:rPr>
        <w:t xml:space="preserve">Het effect wat de lessenreeks op de leerlingen heeft gehad is al met al een positief effect. Leerlingen hebben meer kennis gekregen van het onderwerp en zijn positiever gaan denken over het hindoeïsme. </w:t>
      </w:r>
    </w:p>
    <w:p w:rsidR="00EB2B6D" w:rsidRDefault="00EB2B6D" w:rsidP="00EB2B6D">
      <w:pPr>
        <w:rPr>
          <w:lang w:eastAsia="nl-NL"/>
        </w:rPr>
      </w:pPr>
      <w:r>
        <w:rPr>
          <w:lang w:eastAsia="nl-NL"/>
        </w:rPr>
        <w:lastRenderedPageBreak/>
        <w:t xml:space="preserve">Het ontwerpen van de lessenreeks is aan de hand van de drie leeringrediënten van Ebbens en Ettekoven gedaan. In de lessenreeks stond beheersing van feiten en begrippen centraal, daarnaast was het van belang dat het leren gericht was op beklijving bij de leerling en moest de leerling het geleerde kunnen toepassen op nieuwe situaties. Het leerlingmateriaal is aan de hand deze drie leeringrediënten opgebouwd om het leerrendement zo hoog mogelijk te maken. Hierdoor was er de verwachting dat de leerlingen meer kennis zouden ontwikkelen op het gebied van het hindoeïsme. </w:t>
      </w:r>
    </w:p>
    <w:p w:rsidR="00EB2B6D" w:rsidRDefault="00EB2B6D" w:rsidP="00EB2B6D">
      <w:pPr>
        <w:rPr>
          <w:lang w:eastAsia="nl-NL"/>
        </w:rPr>
      </w:pPr>
      <w:r>
        <w:rPr>
          <w:lang w:eastAsia="nl-NL"/>
        </w:rPr>
        <w:t xml:space="preserve">Door middel van de verschillende analysecycli, zoals genoemd in het ontwerponderzoek, die hebben plaatsgevonden, kon het leerrendement van leerlingen verhoogd worden. Er zijn meerdere evaluatiemomenten geweest om het leerlingmateriaal te verbeteren. Na afloop van deze lessenreeks en de verschillende evaluatiemomenten, kan er gezegd worden dat leerlingen meer hindoeïstische religieuze begrippen eigen hebben gemaakt en dat de houding van de leerlingen op een positiever is geworden ten opzichte van het hindoeïsme. </w:t>
      </w:r>
    </w:p>
    <w:p w:rsidR="00EB2B6D" w:rsidRDefault="00EB2B6D" w:rsidP="00EB2B6D">
      <w:pPr>
        <w:pStyle w:val="Kop2"/>
      </w:pPr>
      <w:bookmarkStart w:id="30" w:name="_Toc299358494"/>
      <w:bookmarkStart w:id="31" w:name="_Toc300490262"/>
      <w:r>
        <w:t>Bedoeling</w:t>
      </w:r>
      <w:bookmarkEnd w:id="30"/>
      <w:bookmarkEnd w:id="31"/>
    </w:p>
    <w:p w:rsidR="00EB2B6D" w:rsidRDefault="00EB2B6D" w:rsidP="00EB2B6D">
      <w:r>
        <w:t xml:space="preserve">Het onderzoek bevestigt de hypothese zoals deze eerder is verwoord. Door middel van effectief leren kun je het effect van een lessenreeks sturen. Daarnaast is de lessenreeks geanalyseerd door een collega en enkele studiegenoten, waardoor er al het één en ander aangepast kon worden om het leerrendement te verbeteren. Naar aanleiding van de evaluaties van de leerlingen kan er nog meer ingespeeld worden op wat er geleerd wordt. De lessenreeks is op een ‘witte school’ afgenomen waardoor verondersteld is dat de voorkennis van leerlingen over het hindoeïsme gering was. Maar daardoor kon bij deze groep leerlingen wel goed onderzocht worden wat ze hebben geleerd. Als gevolg van dit onderzoek kan de lessenreeks nog meer verbeterd worden waardoor het ook op andere scholen gegeven kan worden. </w:t>
      </w:r>
    </w:p>
    <w:p w:rsidR="00EB2B6D" w:rsidRDefault="00EB2B6D" w:rsidP="00EB2B6D">
      <w:pPr>
        <w:pStyle w:val="Kop2"/>
      </w:pPr>
      <w:bookmarkStart w:id="32" w:name="_Toc299358495"/>
      <w:bookmarkStart w:id="33" w:name="_Toc300490263"/>
      <w:r>
        <w:t>Fouten in het onderzoek</w:t>
      </w:r>
      <w:bookmarkEnd w:id="32"/>
      <w:bookmarkEnd w:id="33"/>
    </w:p>
    <w:p w:rsidR="00EB2B6D" w:rsidRDefault="00EB2B6D" w:rsidP="00EB2B6D">
      <w:r>
        <w:t xml:space="preserve">Tijdens het onderzoek is de lessenreeks niet helemaal naar behoren uitgevoerd. Lessen zijn uitgevallen en er kon helaas geen toets worden afgenomen bij leerlingen, omdat dit niet opgenomen was in het Programma van Toetsing en Afsluiting. Een formeel toetsmoment had nog extra gegevens kunnen opleveren met betrekking tot het leerrendement van de </w:t>
      </w:r>
      <w:r>
        <w:lastRenderedPageBreak/>
        <w:t xml:space="preserve">leerlingen. Leerlingen hebben nu het leerlingenboekje doorgewerkt en de vragenlijst twee keer ingevuld. </w:t>
      </w:r>
    </w:p>
    <w:p w:rsidR="00EB2B6D" w:rsidRDefault="00EB2B6D" w:rsidP="00EB2B6D">
      <w:r>
        <w:t xml:space="preserve">Verder merk je dat sommige leerlingen tijdens het afnemen van de vragenlijst niet altijd serieus op de vragen in gaan.  Dit is van negatieve invloed op de validiteit van de onderzoeksgegevens. De vragenlijst heeft goed kunnen meten wat leerlingen vonden en kennen, maar misschien hadden er minder vragen gesteld kunnen worden, zodat leerlingen daar beter op in konden gaan. Nu kregen sommige leerlingen weinig zin om alle vragen te beantwoorden. Daarnaast was het beter geweest dat de leerlingen de gelegenheid hadden gekregen om hun antwoorden toe te lichten in een gesprek. Zo hadden er meer kwalitatieve onderzoeksdata geweest die geanalyseerd konden worden op het leerrendement van deze lessenreeks. Volgens de theorie van Realistic Evaluation is dit een belangrijk punt, maar dit is dus niet getest onder de leerlingen. De antwoorden van de leerlingen waren soms niet zo inhoudelijk als dat verwacht werd. Dit is erg jammer, want als docent wil je dat leerlingen zoveel mogelijk onthouden van wat je ze vertelt. Als de stof eerst getoetst was en een week later de vragenlijst was afgenomen dan is de verwachting dat leerlingen uitgebreidere antwoorden geven, waardoor het leerrendement nog beter zichtbaar zou zijn geworden. </w:t>
      </w:r>
    </w:p>
    <w:p w:rsidR="00EB2B6D" w:rsidRPr="00D33A4D" w:rsidRDefault="00EB2B6D" w:rsidP="00EB2B6D">
      <w:r>
        <w:t xml:space="preserve">De vragenlijst is nu afgenomen in één klas op één school. Om een nog beter resultaat te krijgen, hadden de lessen beter ook in meerdere klassen gegeven kunnen worden of zelfs op andere scholen. Omdat dit een ontwerponderzoek was, dat meerdere cycli kent van ontwerpen en onderzoeken, zou dit iets voor vervolgonderzoek zijn. </w:t>
      </w:r>
    </w:p>
    <w:p w:rsidR="00EB2B6D" w:rsidRDefault="00EB2B6D" w:rsidP="00EB2B6D">
      <w:pPr>
        <w:pStyle w:val="Kop2"/>
      </w:pPr>
      <w:bookmarkStart w:id="34" w:name="_Toc299358496"/>
      <w:bookmarkStart w:id="35" w:name="_Toc300490264"/>
      <w:r>
        <w:t>Suggesties voor vervolgonderzoek</w:t>
      </w:r>
      <w:bookmarkEnd w:id="34"/>
      <w:bookmarkEnd w:id="35"/>
    </w:p>
    <w:p w:rsidR="00EB2B6D" w:rsidRDefault="00EB2B6D" w:rsidP="00EB2B6D">
      <w:r>
        <w:t xml:space="preserve"> In aansluiting op wat hierboven gezegd is,  kan in aanvullend onderzoek een aantal leerlingen gevraagd worden om hun antwoorden mondeling toe te lichten in een interview met de onderzoeker. Op deze wijze kan het leerrendement van de lessenreeks verhoogd worden. </w:t>
      </w:r>
    </w:p>
    <w:p w:rsidR="00EB2B6D" w:rsidRPr="0071020B" w:rsidRDefault="00EB2B6D" w:rsidP="00EB2B6D">
      <w:r>
        <w:t xml:space="preserve">Verder kan de lessenreeks in meerdere klassen en bovendien op andere scholen gegeven worden. Dit zou enerzijds meer onderzoeksdata opleveren en anderzijds de representativiteit van het onderzoek vergroten. Ten slotte mag er meer ingegaan worden op hoe leerlingen tijdens en van de lessenreeks hebben geleerd. </w:t>
      </w:r>
    </w:p>
    <w:p w:rsidR="00EB2B6D" w:rsidRPr="00355D53" w:rsidRDefault="00EB2B6D" w:rsidP="00EB2B6D">
      <w:pPr>
        <w:pStyle w:val="Kop2"/>
      </w:pPr>
      <w:bookmarkStart w:id="36" w:name="_Toc299358497"/>
      <w:bookmarkStart w:id="37" w:name="_Toc300490265"/>
      <w:r>
        <w:lastRenderedPageBreak/>
        <w:t>Suggesties voor de praktijk</w:t>
      </w:r>
      <w:bookmarkEnd w:id="36"/>
      <w:bookmarkEnd w:id="37"/>
    </w:p>
    <w:p w:rsidR="00EB2B6D" w:rsidRDefault="00EB2B6D" w:rsidP="00EB2B6D">
      <w:r>
        <w:t xml:space="preserve">In de praktijk kan de bij dit onderwerp gehanteerde vragenlijst  ook gebruikt worden om de kennis en houding van leerlingen ten opzichte van andere religies te meten. Zo kan ook van andere lessen over andere religies gemeten worden of de kennis en houding van leerlingen wordt beïnvloed en op welke manier dan. De manier van onderzoeken kan ook voor andere lessenreeksen kunnen gelden, vooral het element van ontwerpen, analyseren en evalueren zouden veel docenten en onderwijsdeskundigen kunnen gebruiken om hun eigen lessen te reflecteren. </w:t>
      </w:r>
      <w:r>
        <w:br w:type="page"/>
      </w:r>
    </w:p>
    <w:p w:rsidR="00015437" w:rsidRDefault="00722BFB" w:rsidP="00722BFB">
      <w:pPr>
        <w:pStyle w:val="Kop1"/>
      </w:pPr>
      <w:bookmarkStart w:id="38" w:name="_Toc300490266"/>
      <w:r>
        <w:lastRenderedPageBreak/>
        <w:t>Bronnen</w:t>
      </w:r>
      <w:bookmarkEnd w:id="38"/>
    </w:p>
    <w:p w:rsidR="00722BFB" w:rsidRDefault="00722BFB" w:rsidP="00722BFB">
      <w:pPr>
        <w:autoSpaceDE w:val="0"/>
        <w:autoSpaceDN w:val="0"/>
        <w:adjustRightInd w:val="0"/>
        <w:spacing w:after="0" w:line="240" w:lineRule="auto"/>
        <w:rPr>
          <w:rFonts w:ascii="ZapfHumnstBT" w:hAnsi="ZapfHumnstBT" w:cs="ZapfHumnstBT"/>
          <w:sz w:val="17"/>
          <w:szCs w:val="17"/>
        </w:rPr>
      </w:pPr>
    </w:p>
    <w:p w:rsidR="00722BFB" w:rsidRDefault="00722BFB" w:rsidP="00722BFB">
      <w:pPr>
        <w:pStyle w:val="Geenafstand"/>
      </w:pPr>
      <w:r>
        <w:t xml:space="preserve">Akker, J. van den, McKenney, S., Nieveen, N., &amp; Gravemeijer,K. (2006). Introducing educational design research. In J. van den Akker, K. Gravemeijer, S. McKenney, &amp; N. Nieveen (Eds.), </w:t>
      </w:r>
      <w:r>
        <w:rPr>
          <w:rFonts w:ascii="ZapfHumnstBT,Italic" w:hAnsi="ZapfHumnstBT,Italic" w:cs="ZapfHumnstBT,Italic"/>
          <w:i/>
          <w:iCs/>
        </w:rPr>
        <w:t xml:space="preserve">Educational design research </w:t>
      </w:r>
      <w:r>
        <w:t>(pp. 3-7). London: Routledge.</w:t>
      </w:r>
    </w:p>
    <w:p w:rsidR="00984D5E" w:rsidRPr="00984D5E" w:rsidRDefault="00984D5E" w:rsidP="00984D5E">
      <w:pPr>
        <w:pStyle w:val="Geenafstand"/>
      </w:pPr>
      <w:r>
        <w:t xml:space="preserve">Baarda D.B., de Goede M.P.M., Teunissen J. (2001). </w:t>
      </w:r>
      <w:r>
        <w:rPr>
          <w:i/>
          <w:iCs/>
        </w:rPr>
        <w:t xml:space="preserve">Basisboek Kwalitatief Onderzoek. </w:t>
      </w:r>
      <w:r>
        <w:t>Stenfert</w:t>
      </w:r>
      <w:r w:rsidR="00544515">
        <w:t>:</w:t>
      </w:r>
      <w:r>
        <w:t xml:space="preserve"> Kroese.</w:t>
      </w:r>
    </w:p>
    <w:p w:rsidR="00BD2618" w:rsidRDefault="00BD2618" w:rsidP="00722BFB">
      <w:pPr>
        <w:pStyle w:val="Geenafstand"/>
      </w:pPr>
      <w:r>
        <w:t xml:space="preserve">Berg, van den, E. &amp; Kouwenhoven, W. (2008). Ontwerponderzoek in vogelvlucht. </w:t>
      </w:r>
      <w:r>
        <w:rPr>
          <w:rStyle w:val="Nadruk"/>
        </w:rPr>
        <w:t>Tijdschrift voor Lerarenopleiders, 29</w:t>
      </w:r>
      <w:r>
        <w:t xml:space="preserve"> (4), pp. 20 – 26.</w:t>
      </w:r>
    </w:p>
    <w:p w:rsidR="00544515" w:rsidRDefault="00544515" w:rsidP="00985766">
      <w:pPr>
        <w:pStyle w:val="Geenafstand"/>
      </w:pPr>
      <w:r>
        <w:t xml:space="preserve">Ebbens, S. &amp; Ettekoven, S. (2009). </w:t>
      </w:r>
      <w:r w:rsidRPr="00985766">
        <w:rPr>
          <w:i/>
        </w:rPr>
        <w:t>Effectief leren Basisboek</w:t>
      </w:r>
      <w:r>
        <w:t>. Houten: Noordhoff Uitgevers Groningen</w:t>
      </w:r>
    </w:p>
    <w:p w:rsidR="008B128D" w:rsidRPr="008B128D" w:rsidRDefault="008B128D" w:rsidP="008B128D">
      <w:pPr>
        <w:pStyle w:val="Geenafstand"/>
      </w:pPr>
      <w:r>
        <w:t xml:space="preserve">Riessen, van M. &amp; Manen, van I. (2006). </w:t>
      </w:r>
      <w:r w:rsidRPr="008B128D">
        <w:rPr>
          <w:i/>
        </w:rPr>
        <w:t>Omgevingsonderwijs</w:t>
      </w:r>
      <w:r>
        <w:rPr>
          <w:i/>
        </w:rPr>
        <w:t xml:space="preserve">. </w:t>
      </w:r>
      <w:r w:rsidRPr="008B128D">
        <w:rPr>
          <w:i/>
        </w:rPr>
        <w:t>Van project naar praktijk</w:t>
      </w:r>
      <w:r>
        <w:t>. Assen: Van Gorcum</w:t>
      </w:r>
    </w:p>
    <w:p w:rsidR="00EE1692" w:rsidRDefault="003721F0" w:rsidP="003721F0">
      <w:pPr>
        <w:pStyle w:val="Geenafstand"/>
      </w:pPr>
      <w:r>
        <w:t xml:space="preserve">Pawson, R &amp;Tilley, N. (1997). </w:t>
      </w:r>
      <w:r w:rsidRPr="003721F0">
        <w:rPr>
          <w:i/>
        </w:rPr>
        <w:t>Realistic Evaluation</w:t>
      </w:r>
      <w:r>
        <w:t>. London: Sage.</w:t>
      </w:r>
    </w:p>
    <w:p w:rsidR="00EE1692" w:rsidRDefault="00EE1692" w:rsidP="00EE1692">
      <w:r>
        <w:br w:type="page"/>
      </w:r>
    </w:p>
    <w:p w:rsidR="00EE1692" w:rsidRDefault="00EE1692" w:rsidP="00EE1692">
      <w:pPr>
        <w:pStyle w:val="Kop1"/>
      </w:pPr>
      <w:bookmarkStart w:id="39" w:name="_Toc300490267"/>
      <w:r>
        <w:lastRenderedPageBreak/>
        <w:t>Bijlage 1</w:t>
      </w:r>
      <w:bookmarkEnd w:id="39"/>
    </w:p>
    <w:p w:rsidR="00EE1692" w:rsidRPr="005C2FD5" w:rsidRDefault="00EE1692" w:rsidP="00EE1692">
      <w:pPr>
        <w:pStyle w:val="Lijstalinea"/>
        <w:numPr>
          <w:ilvl w:val="0"/>
          <w:numId w:val="10"/>
        </w:numPr>
        <w:spacing w:after="0" w:line="240" w:lineRule="auto"/>
        <w:rPr>
          <w:rFonts w:eastAsia="Times New Roman" w:cs="Times New Roman"/>
          <w:szCs w:val="24"/>
          <w:lang w:eastAsia="nl-NL"/>
        </w:rPr>
      </w:pPr>
      <w:r w:rsidRPr="005C2FD5">
        <w:rPr>
          <w:rFonts w:eastAsia="Times New Roman" w:cs="Arial"/>
          <w:szCs w:val="24"/>
          <w:lang w:eastAsia="nl-NL"/>
        </w:rPr>
        <w:t>Het hindoeïsme roept d</w:t>
      </w:r>
      <w:r>
        <w:rPr>
          <w:rFonts w:eastAsia="Times New Roman" w:cs="Arial"/>
          <w:szCs w:val="24"/>
          <w:lang w:eastAsia="nl-NL"/>
        </w:rPr>
        <w:t>e volgende beelden bij mij op</w:t>
      </w:r>
    </w:p>
    <w:p w:rsidR="00EE1692" w:rsidRPr="005C2FD5" w:rsidRDefault="00EE1692" w:rsidP="00EE1692">
      <w:pPr>
        <w:pStyle w:val="Lijstalinea"/>
        <w:spacing w:after="0" w:line="240" w:lineRule="auto"/>
        <w:rPr>
          <w:rFonts w:eastAsia="Times New Roman" w:cs="Times New Roman"/>
          <w:szCs w:val="24"/>
          <w:lang w:eastAsia="nl-NL"/>
        </w:rPr>
      </w:pPr>
      <w:r>
        <w:rPr>
          <w:rFonts w:eastAsia="Times New Roman" w:cs="Arial"/>
          <w:szCs w:val="24"/>
          <w:lang w:eastAsia="nl-NL"/>
        </w:rPr>
        <w:t>…………………………………………………………………………………………………………………………………….</w:t>
      </w:r>
      <w:r w:rsidRPr="005C2FD5">
        <w:rPr>
          <w:rFonts w:eastAsia="Times New Roman" w:cs="Arial"/>
          <w:szCs w:val="24"/>
          <w:lang w:eastAsia="nl-NL"/>
        </w:rPr>
        <w:t xml:space="preserve"> </w:t>
      </w:r>
    </w:p>
    <w:p w:rsidR="00EE1692" w:rsidRPr="005C2FD5" w:rsidRDefault="00EE1692" w:rsidP="00EE1692">
      <w:pPr>
        <w:pStyle w:val="Lijstalinea"/>
        <w:numPr>
          <w:ilvl w:val="0"/>
          <w:numId w:val="10"/>
        </w:numPr>
        <w:spacing w:after="0" w:line="240" w:lineRule="auto"/>
        <w:rPr>
          <w:rFonts w:eastAsia="Times New Roman" w:cs="Times New Roman"/>
          <w:szCs w:val="24"/>
          <w:lang w:eastAsia="nl-NL"/>
        </w:rPr>
      </w:pPr>
      <w:r w:rsidRPr="005C2FD5">
        <w:rPr>
          <w:rFonts w:eastAsia="Times New Roman" w:cs="Arial"/>
          <w:szCs w:val="24"/>
          <w:lang w:eastAsia="nl-NL"/>
        </w:rPr>
        <w:t>Het hindoeïsme roept de volgende p</w:t>
      </w:r>
      <w:r>
        <w:rPr>
          <w:rFonts w:eastAsia="Times New Roman" w:cs="Arial"/>
          <w:szCs w:val="24"/>
          <w:lang w:eastAsia="nl-NL"/>
        </w:rPr>
        <w:t>ositieve gevoelens bij mij op</w:t>
      </w:r>
      <w:r w:rsidRPr="005C2FD5">
        <w:rPr>
          <w:rFonts w:eastAsia="Times New Roman" w:cs="Arial"/>
          <w:szCs w:val="24"/>
          <w:lang w:eastAsia="nl-NL"/>
        </w:rPr>
        <w:t xml:space="preserve"> </w:t>
      </w:r>
    </w:p>
    <w:p w:rsidR="00EE1692" w:rsidRPr="005C2FD5" w:rsidRDefault="00EE1692" w:rsidP="00EE1692">
      <w:pPr>
        <w:pStyle w:val="Lijstalinea"/>
        <w:spacing w:after="0" w:line="240" w:lineRule="auto"/>
        <w:rPr>
          <w:rFonts w:eastAsia="Times New Roman" w:cs="Times New Roman"/>
          <w:szCs w:val="24"/>
          <w:lang w:eastAsia="nl-NL"/>
        </w:rPr>
      </w:pPr>
      <w:r>
        <w:rPr>
          <w:rFonts w:eastAsia="Times New Roman" w:cs="Arial"/>
          <w:szCs w:val="24"/>
          <w:lang w:eastAsia="nl-NL"/>
        </w:rPr>
        <w:t>…………………………………………………………………………………………………………………………………….</w:t>
      </w:r>
      <w:r w:rsidRPr="005C2FD5">
        <w:rPr>
          <w:rFonts w:eastAsia="Times New Roman" w:cs="Arial"/>
          <w:szCs w:val="24"/>
          <w:lang w:eastAsia="nl-NL"/>
        </w:rPr>
        <w:t xml:space="preserve"> </w:t>
      </w:r>
    </w:p>
    <w:p w:rsidR="00EE1692" w:rsidRPr="005C2FD5" w:rsidRDefault="00EE1692" w:rsidP="00EE1692">
      <w:pPr>
        <w:pStyle w:val="Lijstalinea"/>
        <w:numPr>
          <w:ilvl w:val="0"/>
          <w:numId w:val="10"/>
        </w:numPr>
        <w:spacing w:after="0" w:line="240" w:lineRule="auto"/>
        <w:rPr>
          <w:rFonts w:eastAsia="Times New Roman" w:cs="Times New Roman"/>
          <w:szCs w:val="24"/>
          <w:lang w:eastAsia="nl-NL"/>
        </w:rPr>
      </w:pPr>
      <w:r w:rsidRPr="005C2FD5">
        <w:rPr>
          <w:rFonts w:eastAsia="Times New Roman" w:cs="Arial"/>
          <w:szCs w:val="24"/>
          <w:lang w:eastAsia="nl-NL"/>
        </w:rPr>
        <w:t xml:space="preserve">Het hindoeïsme roept de volgende </w:t>
      </w:r>
      <w:r>
        <w:rPr>
          <w:rFonts w:eastAsia="Times New Roman" w:cs="Arial"/>
          <w:szCs w:val="24"/>
          <w:lang w:eastAsia="nl-NL"/>
        </w:rPr>
        <w:t>negatieve gevoelens bij me op</w:t>
      </w:r>
    </w:p>
    <w:p w:rsidR="00EE1692" w:rsidRPr="005C2FD5" w:rsidRDefault="00EE1692" w:rsidP="00EE1692">
      <w:pPr>
        <w:pStyle w:val="Lijstalinea"/>
        <w:spacing w:after="0" w:line="240" w:lineRule="auto"/>
        <w:rPr>
          <w:rFonts w:eastAsia="Times New Roman" w:cs="Times New Roman"/>
          <w:szCs w:val="24"/>
          <w:lang w:eastAsia="nl-NL"/>
        </w:rPr>
      </w:pPr>
      <w:r>
        <w:rPr>
          <w:rFonts w:eastAsia="Times New Roman" w:cs="Arial"/>
          <w:szCs w:val="24"/>
          <w:lang w:eastAsia="nl-NL"/>
        </w:rPr>
        <w:t>…………………………………………………………………………………………………………………………………….</w:t>
      </w:r>
      <w:r w:rsidRPr="005C2FD5">
        <w:rPr>
          <w:rFonts w:eastAsia="Times New Roman" w:cs="Arial"/>
          <w:szCs w:val="24"/>
          <w:lang w:eastAsia="nl-NL"/>
        </w:rPr>
        <w:t xml:space="preserve"> </w:t>
      </w:r>
    </w:p>
    <w:p w:rsidR="00EE1692" w:rsidRPr="005C2FD5" w:rsidRDefault="00EE1692" w:rsidP="00EE1692">
      <w:pPr>
        <w:pStyle w:val="Lijstalinea"/>
        <w:numPr>
          <w:ilvl w:val="0"/>
          <w:numId w:val="10"/>
        </w:numPr>
        <w:spacing w:after="0" w:line="240" w:lineRule="auto"/>
        <w:rPr>
          <w:rFonts w:eastAsia="Times New Roman" w:cs="Times New Roman"/>
          <w:szCs w:val="24"/>
          <w:lang w:eastAsia="nl-NL"/>
        </w:rPr>
      </w:pPr>
      <w:r w:rsidRPr="005C2FD5">
        <w:rPr>
          <w:rFonts w:eastAsia="Times New Roman" w:cs="Arial"/>
          <w:szCs w:val="24"/>
          <w:lang w:eastAsia="nl-NL"/>
        </w:rPr>
        <w:t>Als ik hoor dat iema</w:t>
      </w:r>
      <w:r>
        <w:rPr>
          <w:rFonts w:eastAsia="Times New Roman" w:cs="Arial"/>
          <w:szCs w:val="24"/>
          <w:lang w:eastAsia="nl-NL"/>
        </w:rPr>
        <w:t>nd die ik ken Hindoe is, dan</w:t>
      </w:r>
    </w:p>
    <w:p w:rsidR="00EE1692" w:rsidRPr="005C2FD5" w:rsidRDefault="00EE1692" w:rsidP="00EE1692">
      <w:pPr>
        <w:pStyle w:val="Lijstalinea"/>
        <w:spacing w:after="0" w:line="240" w:lineRule="auto"/>
        <w:rPr>
          <w:rFonts w:eastAsia="Times New Roman" w:cs="Times New Roman"/>
          <w:szCs w:val="24"/>
          <w:lang w:eastAsia="nl-NL"/>
        </w:rPr>
      </w:pPr>
      <w:r>
        <w:rPr>
          <w:rFonts w:eastAsia="Times New Roman" w:cs="Arial"/>
          <w:szCs w:val="24"/>
          <w:lang w:eastAsia="nl-NL"/>
        </w:rPr>
        <w:t>…………………………………………………………………………………………………………………………………….</w:t>
      </w:r>
      <w:r w:rsidRPr="005C2FD5">
        <w:rPr>
          <w:rFonts w:eastAsia="Times New Roman" w:cs="Arial"/>
          <w:szCs w:val="24"/>
          <w:lang w:eastAsia="nl-NL"/>
        </w:rPr>
        <w:t xml:space="preserve"> </w:t>
      </w:r>
    </w:p>
    <w:p w:rsidR="00EE1692" w:rsidRPr="005C2FD5" w:rsidRDefault="00EE1692" w:rsidP="00EE1692">
      <w:pPr>
        <w:pStyle w:val="Lijstalinea"/>
        <w:numPr>
          <w:ilvl w:val="0"/>
          <w:numId w:val="10"/>
        </w:numPr>
        <w:spacing w:after="0" w:line="240" w:lineRule="auto"/>
        <w:rPr>
          <w:rFonts w:eastAsia="Times New Roman" w:cs="Times New Roman"/>
          <w:szCs w:val="24"/>
          <w:lang w:eastAsia="nl-NL"/>
        </w:rPr>
      </w:pPr>
      <w:r w:rsidRPr="005C2FD5">
        <w:rPr>
          <w:rFonts w:eastAsia="Times New Roman" w:cs="Arial"/>
          <w:szCs w:val="24"/>
          <w:lang w:eastAsia="nl-NL"/>
        </w:rPr>
        <w:t>Al</w:t>
      </w:r>
      <w:r>
        <w:rPr>
          <w:rFonts w:eastAsia="Times New Roman" w:cs="Arial"/>
          <w:szCs w:val="24"/>
          <w:lang w:eastAsia="nl-NL"/>
        </w:rPr>
        <w:t>s ik een Hindoe ontmoet, dan</w:t>
      </w:r>
    </w:p>
    <w:p w:rsidR="00EE1692" w:rsidRPr="005C2FD5" w:rsidRDefault="00EE1692" w:rsidP="00EE1692">
      <w:pPr>
        <w:pStyle w:val="Lijstalinea"/>
        <w:spacing w:after="0" w:line="240" w:lineRule="auto"/>
        <w:rPr>
          <w:rFonts w:eastAsia="Times New Roman" w:cs="Times New Roman"/>
          <w:szCs w:val="24"/>
          <w:lang w:eastAsia="nl-NL"/>
        </w:rPr>
      </w:pPr>
      <w:r>
        <w:rPr>
          <w:rFonts w:eastAsia="Times New Roman" w:cs="Arial"/>
          <w:szCs w:val="24"/>
          <w:lang w:eastAsia="nl-NL"/>
        </w:rPr>
        <w:t>…………………………………………………………………………………………………………………………………….</w:t>
      </w:r>
      <w:r w:rsidRPr="005C2FD5">
        <w:rPr>
          <w:rFonts w:eastAsia="Times New Roman" w:cs="Arial"/>
          <w:szCs w:val="24"/>
          <w:lang w:eastAsia="nl-NL"/>
        </w:rPr>
        <w:t xml:space="preserve"> </w:t>
      </w:r>
    </w:p>
    <w:p w:rsidR="00EE1692" w:rsidRDefault="00EE1692" w:rsidP="00EE1692">
      <w:pPr>
        <w:pStyle w:val="Lijstalinea"/>
        <w:numPr>
          <w:ilvl w:val="0"/>
          <w:numId w:val="10"/>
        </w:numPr>
        <w:spacing w:after="0" w:line="240" w:lineRule="auto"/>
        <w:rPr>
          <w:rFonts w:eastAsia="Times New Roman" w:cs="Arial"/>
          <w:szCs w:val="24"/>
          <w:lang w:eastAsia="nl-NL"/>
        </w:rPr>
      </w:pPr>
      <w:r w:rsidRPr="005C2FD5">
        <w:rPr>
          <w:rFonts w:eastAsia="Times New Roman" w:cs="Arial"/>
          <w:szCs w:val="24"/>
          <w:lang w:eastAsia="nl-NL"/>
        </w:rPr>
        <w:t>Ik zou me wel/niet kunnen voorstellen dat een blanke</w:t>
      </w:r>
      <w:r>
        <w:rPr>
          <w:rFonts w:eastAsia="Times New Roman" w:cs="Arial"/>
          <w:szCs w:val="24"/>
          <w:lang w:eastAsia="nl-NL"/>
        </w:rPr>
        <w:t> Nederlander Hindoe is, want</w:t>
      </w:r>
    </w:p>
    <w:p w:rsidR="00EE1692" w:rsidRPr="005C2FD5" w:rsidRDefault="00EE1692" w:rsidP="00EE1692">
      <w:pPr>
        <w:pStyle w:val="Lijstalinea"/>
        <w:spacing w:after="0" w:line="240" w:lineRule="auto"/>
        <w:rPr>
          <w:rFonts w:eastAsia="Times New Roman" w:cs="Times New Roman"/>
          <w:szCs w:val="24"/>
          <w:lang w:eastAsia="nl-NL"/>
        </w:rPr>
      </w:pPr>
      <w:r>
        <w:rPr>
          <w:rFonts w:eastAsia="Times New Roman" w:cs="Arial"/>
          <w:szCs w:val="24"/>
          <w:lang w:eastAsia="nl-NL"/>
        </w:rPr>
        <w:t>…………………………………………………………………………………………………………………………………….</w:t>
      </w:r>
      <w:r w:rsidRPr="005C2FD5">
        <w:rPr>
          <w:rFonts w:eastAsia="Times New Roman" w:cs="Arial"/>
          <w:szCs w:val="24"/>
          <w:lang w:eastAsia="nl-NL"/>
        </w:rPr>
        <w:t xml:space="preserve"> </w:t>
      </w:r>
    </w:p>
    <w:p w:rsidR="00EE1692" w:rsidRPr="005C2FD5" w:rsidRDefault="00EE1692" w:rsidP="00EE1692">
      <w:pPr>
        <w:pStyle w:val="Lijstalinea"/>
        <w:numPr>
          <w:ilvl w:val="0"/>
          <w:numId w:val="10"/>
        </w:numPr>
        <w:spacing w:after="0" w:line="240" w:lineRule="auto"/>
        <w:rPr>
          <w:rFonts w:eastAsia="Times New Roman" w:cs="Times New Roman"/>
          <w:szCs w:val="24"/>
          <w:lang w:eastAsia="nl-NL"/>
        </w:rPr>
      </w:pPr>
      <w:r w:rsidRPr="005C2FD5">
        <w:rPr>
          <w:rFonts w:eastAsia="Times New Roman" w:cs="Arial"/>
          <w:szCs w:val="24"/>
          <w:lang w:eastAsia="nl-NL"/>
        </w:rPr>
        <w:t>Ik zou me wel/niet kunnen voorstellen</w:t>
      </w:r>
      <w:r>
        <w:rPr>
          <w:rFonts w:eastAsia="Times New Roman" w:cs="Arial"/>
          <w:szCs w:val="24"/>
          <w:lang w:eastAsia="nl-NL"/>
        </w:rPr>
        <w:t xml:space="preserve"> dat ik een Hindoe ben, want</w:t>
      </w:r>
    </w:p>
    <w:p w:rsidR="00EE1692" w:rsidRPr="005C2FD5" w:rsidRDefault="00EE1692" w:rsidP="00EE1692">
      <w:pPr>
        <w:pStyle w:val="Lijstalinea"/>
        <w:spacing w:after="0" w:line="240" w:lineRule="auto"/>
        <w:rPr>
          <w:rFonts w:eastAsia="Times New Roman" w:cs="Times New Roman"/>
          <w:szCs w:val="24"/>
          <w:lang w:eastAsia="nl-NL"/>
        </w:rPr>
      </w:pPr>
      <w:r>
        <w:rPr>
          <w:rFonts w:eastAsia="Times New Roman" w:cs="Arial"/>
          <w:szCs w:val="24"/>
          <w:lang w:eastAsia="nl-NL"/>
        </w:rPr>
        <w:t>…………………………………………………………………………………………………………………………………….</w:t>
      </w:r>
      <w:r w:rsidRPr="005C2FD5">
        <w:rPr>
          <w:rFonts w:eastAsia="Times New Roman" w:cs="Arial"/>
          <w:szCs w:val="24"/>
          <w:lang w:eastAsia="nl-NL"/>
        </w:rPr>
        <w:t xml:space="preserve"> </w:t>
      </w:r>
    </w:p>
    <w:p w:rsidR="00EE1692" w:rsidRDefault="00EE1692" w:rsidP="00EE1692">
      <w:pPr>
        <w:pStyle w:val="Lijstalinea"/>
        <w:numPr>
          <w:ilvl w:val="0"/>
          <w:numId w:val="10"/>
        </w:numPr>
        <w:spacing w:after="0" w:line="240" w:lineRule="auto"/>
        <w:rPr>
          <w:rFonts w:eastAsia="Times New Roman" w:cs="Arial"/>
          <w:szCs w:val="24"/>
          <w:lang w:eastAsia="nl-NL"/>
        </w:rPr>
      </w:pPr>
      <w:r w:rsidRPr="005C2FD5">
        <w:rPr>
          <w:rFonts w:eastAsia="Times New Roman" w:cs="Arial"/>
          <w:szCs w:val="24"/>
          <w:lang w:eastAsia="nl-NL"/>
        </w:rPr>
        <w:t xml:space="preserve">Als je mij vraagt wat het hindoeïsme in het </w:t>
      </w:r>
      <w:r>
        <w:rPr>
          <w:rFonts w:eastAsia="Times New Roman" w:cs="Arial"/>
          <w:szCs w:val="24"/>
          <w:lang w:eastAsia="nl-NL"/>
        </w:rPr>
        <w:t>kort inhoudt, dan antwoord ik</w:t>
      </w:r>
    </w:p>
    <w:p w:rsidR="00EE1692" w:rsidRPr="005C2FD5" w:rsidRDefault="00EE1692" w:rsidP="00EE1692">
      <w:pPr>
        <w:pStyle w:val="Lijstalinea"/>
        <w:spacing w:after="0" w:line="240" w:lineRule="auto"/>
        <w:rPr>
          <w:rFonts w:eastAsia="Times New Roman" w:cs="Times New Roman"/>
          <w:szCs w:val="24"/>
          <w:lang w:eastAsia="nl-NL"/>
        </w:rPr>
      </w:pPr>
      <w:r>
        <w:rPr>
          <w:rFonts w:eastAsia="Times New Roman" w:cs="Arial"/>
          <w:szCs w:val="24"/>
          <w:lang w:eastAsia="nl-NL"/>
        </w:rPr>
        <w:t>…………………………………………………………………………………………………………………………………….</w:t>
      </w:r>
      <w:r w:rsidRPr="005C2FD5">
        <w:rPr>
          <w:rFonts w:eastAsia="Times New Roman" w:cs="Arial"/>
          <w:szCs w:val="24"/>
          <w:lang w:eastAsia="nl-NL"/>
        </w:rPr>
        <w:t xml:space="preserve"> </w:t>
      </w:r>
    </w:p>
    <w:p w:rsidR="00EE1692" w:rsidRPr="005C2FD5" w:rsidRDefault="00EE1692" w:rsidP="00EE1692">
      <w:pPr>
        <w:pStyle w:val="Lijstalinea"/>
        <w:numPr>
          <w:ilvl w:val="0"/>
          <w:numId w:val="10"/>
        </w:numPr>
        <w:spacing w:after="0" w:line="240" w:lineRule="auto"/>
        <w:rPr>
          <w:rFonts w:eastAsia="Times New Roman" w:cs="Times New Roman"/>
          <w:szCs w:val="24"/>
          <w:lang w:eastAsia="nl-NL"/>
        </w:rPr>
      </w:pPr>
      <w:r w:rsidRPr="005C2FD5">
        <w:rPr>
          <w:rFonts w:eastAsia="Times New Roman" w:cs="Arial"/>
          <w:szCs w:val="24"/>
          <w:lang w:eastAsia="nl-NL"/>
        </w:rPr>
        <w:t>De belangrijkste religieuze voorstellingen  van Hindoes zijn volgens mij</w:t>
      </w:r>
    </w:p>
    <w:p w:rsidR="00EE1692" w:rsidRPr="005C2FD5" w:rsidRDefault="00EE1692" w:rsidP="00EE1692">
      <w:pPr>
        <w:pStyle w:val="Lijstalinea"/>
        <w:spacing w:after="0" w:line="240" w:lineRule="auto"/>
        <w:rPr>
          <w:rFonts w:eastAsia="Times New Roman" w:cs="Times New Roman"/>
          <w:szCs w:val="24"/>
          <w:lang w:eastAsia="nl-NL"/>
        </w:rPr>
      </w:pPr>
      <w:r w:rsidRPr="005C2FD5">
        <w:rPr>
          <w:rFonts w:eastAsia="Times New Roman" w:cs="Arial"/>
          <w:szCs w:val="24"/>
          <w:lang w:eastAsia="nl-NL"/>
        </w:rPr>
        <w:t xml:space="preserve">……………………………………………………………………………………………………………………………………. </w:t>
      </w:r>
    </w:p>
    <w:p w:rsidR="00EE1692" w:rsidRDefault="00EE1692" w:rsidP="00EE1692">
      <w:pPr>
        <w:pStyle w:val="Lijstalinea"/>
        <w:numPr>
          <w:ilvl w:val="0"/>
          <w:numId w:val="10"/>
        </w:numPr>
        <w:spacing w:after="0" w:line="240" w:lineRule="auto"/>
        <w:rPr>
          <w:rFonts w:eastAsia="Times New Roman" w:cs="Arial"/>
          <w:szCs w:val="24"/>
          <w:lang w:eastAsia="nl-NL"/>
        </w:rPr>
      </w:pPr>
      <w:r w:rsidRPr="005C2FD5">
        <w:rPr>
          <w:rFonts w:eastAsia="Times New Roman" w:cs="Arial"/>
          <w:szCs w:val="24"/>
          <w:lang w:eastAsia="nl-NL"/>
        </w:rPr>
        <w:t xml:space="preserve">De belangrijkste religieuze praktijken  (= individuele of gemeenschappelijke handelingen) van Hindoes zijn volgens mij... </w:t>
      </w:r>
    </w:p>
    <w:p w:rsidR="00EE1692" w:rsidRPr="005C2FD5" w:rsidRDefault="00EE1692" w:rsidP="00EE1692">
      <w:pPr>
        <w:pStyle w:val="Lijstalinea"/>
        <w:spacing w:after="0" w:line="240" w:lineRule="auto"/>
        <w:rPr>
          <w:rFonts w:eastAsia="Times New Roman" w:cs="Times New Roman"/>
          <w:szCs w:val="24"/>
          <w:lang w:eastAsia="nl-NL"/>
        </w:rPr>
      </w:pPr>
      <w:r>
        <w:rPr>
          <w:rFonts w:eastAsia="Times New Roman" w:cs="Arial"/>
          <w:szCs w:val="24"/>
          <w:lang w:eastAsia="nl-NL"/>
        </w:rPr>
        <w:t>…………………………………………………………………………………………………………………………………….</w:t>
      </w:r>
      <w:r w:rsidRPr="005C2FD5">
        <w:rPr>
          <w:rFonts w:eastAsia="Times New Roman" w:cs="Arial"/>
          <w:szCs w:val="24"/>
          <w:lang w:eastAsia="nl-NL"/>
        </w:rPr>
        <w:t xml:space="preserve"> </w:t>
      </w:r>
    </w:p>
    <w:p w:rsidR="00EE1692" w:rsidRDefault="00EE1692" w:rsidP="00EE1692">
      <w:pPr>
        <w:pStyle w:val="Lijstalinea"/>
        <w:numPr>
          <w:ilvl w:val="0"/>
          <w:numId w:val="10"/>
        </w:numPr>
        <w:spacing w:after="0" w:line="240" w:lineRule="auto"/>
        <w:rPr>
          <w:rFonts w:eastAsia="Times New Roman" w:cs="Arial"/>
          <w:szCs w:val="24"/>
          <w:lang w:eastAsia="nl-NL"/>
        </w:rPr>
      </w:pPr>
      <w:r w:rsidRPr="005C2FD5">
        <w:rPr>
          <w:rFonts w:eastAsia="Times New Roman" w:cs="Arial"/>
          <w:szCs w:val="24"/>
          <w:lang w:eastAsia="nl-NL"/>
        </w:rPr>
        <w:t>Volgens een Hindoe moet een mens dit doen om goed te handel</w:t>
      </w:r>
      <w:r>
        <w:rPr>
          <w:rFonts w:eastAsia="Times New Roman" w:cs="Arial"/>
          <w:szCs w:val="24"/>
          <w:lang w:eastAsia="nl-NL"/>
        </w:rPr>
        <w:t>en</w:t>
      </w:r>
    </w:p>
    <w:p w:rsidR="00EE1692" w:rsidRPr="005C2FD5" w:rsidRDefault="00EE1692" w:rsidP="00EE1692">
      <w:pPr>
        <w:pStyle w:val="Lijstalinea"/>
        <w:spacing w:after="0" w:line="240" w:lineRule="auto"/>
        <w:rPr>
          <w:rFonts w:eastAsia="Times New Roman" w:cs="Times New Roman"/>
          <w:szCs w:val="24"/>
          <w:lang w:eastAsia="nl-NL"/>
        </w:rPr>
      </w:pPr>
      <w:r>
        <w:rPr>
          <w:rFonts w:eastAsia="Times New Roman" w:cs="Arial"/>
          <w:szCs w:val="24"/>
          <w:lang w:eastAsia="nl-NL"/>
        </w:rPr>
        <w:t>…………………………………………………………………………………………………………………………………….</w:t>
      </w:r>
      <w:r w:rsidRPr="005C2FD5">
        <w:rPr>
          <w:rFonts w:eastAsia="Times New Roman" w:cs="Arial"/>
          <w:szCs w:val="24"/>
          <w:lang w:eastAsia="nl-NL"/>
        </w:rPr>
        <w:t xml:space="preserve"> </w:t>
      </w:r>
    </w:p>
    <w:p w:rsidR="00EE1692" w:rsidRPr="005C2FD5" w:rsidRDefault="00EE1692" w:rsidP="00EE1692">
      <w:pPr>
        <w:pStyle w:val="Lijstalinea"/>
        <w:numPr>
          <w:ilvl w:val="0"/>
          <w:numId w:val="10"/>
        </w:numPr>
        <w:spacing w:after="0" w:line="240" w:lineRule="auto"/>
        <w:rPr>
          <w:rFonts w:eastAsia="Times New Roman" w:cs="Times New Roman"/>
          <w:szCs w:val="24"/>
          <w:lang w:eastAsia="nl-NL"/>
        </w:rPr>
      </w:pPr>
      <w:r w:rsidRPr="005C2FD5">
        <w:rPr>
          <w:rFonts w:eastAsia="Times New Roman" w:cs="Arial"/>
          <w:szCs w:val="24"/>
          <w:lang w:eastAsia="nl-NL"/>
        </w:rPr>
        <w:t>Volgens een Hindoe moet een mens dit doen om tot verl</w:t>
      </w:r>
      <w:r>
        <w:rPr>
          <w:rFonts w:eastAsia="Times New Roman" w:cs="Arial"/>
          <w:szCs w:val="24"/>
          <w:lang w:eastAsia="nl-NL"/>
        </w:rPr>
        <w:t xml:space="preserve">ossing te komen (= echt gelukkig te </w:t>
      </w:r>
      <w:r w:rsidRPr="005C2FD5">
        <w:rPr>
          <w:rFonts w:eastAsia="Times New Roman" w:cs="Arial"/>
          <w:szCs w:val="24"/>
          <w:lang w:eastAsia="nl-NL"/>
        </w:rPr>
        <w:t>worden)</w:t>
      </w:r>
    </w:p>
    <w:p w:rsidR="00EE1692" w:rsidRPr="005C2FD5" w:rsidRDefault="00EE1692" w:rsidP="00EE1692">
      <w:pPr>
        <w:pStyle w:val="Lijstalinea"/>
        <w:spacing w:after="0" w:line="240" w:lineRule="auto"/>
        <w:rPr>
          <w:rFonts w:eastAsia="Times New Roman" w:cs="Times New Roman"/>
          <w:szCs w:val="24"/>
          <w:lang w:eastAsia="nl-NL"/>
        </w:rPr>
      </w:pPr>
      <w:r w:rsidRPr="005C2FD5">
        <w:rPr>
          <w:rFonts w:eastAsia="Times New Roman" w:cs="Arial"/>
          <w:szCs w:val="24"/>
          <w:lang w:eastAsia="nl-NL"/>
        </w:rPr>
        <w:t xml:space="preserve">……………………………………………………………………………………………………………………………………. </w:t>
      </w:r>
    </w:p>
    <w:p w:rsidR="00EE1692" w:rsidRDefault="00EE1692" w:rsidP="00EE1692">
      <w:pPr>
        <w:pStyle w:val="Lijstalinea"/>
        <w:numPr>
          <w:ilvl w:val="0"/>
          <w:numId w:val="10"/>
        </w:numPr>
        <w:spacing w:after="0" w:line="240" w:lineRule="auto"/>
        <w:rPr>
          <w:rFonts w:eastAsia="Times New Roman" w:cs="Arial"/>
          <w:szCs w:val="24"/>
          <w:lang w:eastAsia="nl-NL"/>
        </w:rPr>
      </w:pPr>
      <w:r w:rsidRPr="005C2FD5">
        <w:rPr>
          <w:rFonts w:eastAsia="Times New Roman" w:cs="Arial"/>
          <w:szCs w:val="24"/>
          <w:lang w:eastAsia="nl-NL"/>
        </w:rPr>
        <w:t>De volgende hindoeïstische praktijken worden vo</w:t>
      </w:r>
      <w:r>
        <w:rPr>
          <w:rFonts w:eastAsia="Times New Roman" w:cs="Arial"/>
          <w:szCs w:val="24"/>
          <w:lang w:eastAsia="nl-NL"/>
        </w:rPr>
        <w:t>lgens mij in Nederland gedaan</w:t>
      </w:r>
    </w:p>
    <w:p w:rsidR="00EE1692" w:rsidRPr="005C2FD5" w:rsidRDefault="00EE1692" w:rsidP="00EE1692">
      <w:pPr>
        <w:pStyle w:val="Lijstalinea"/>
        <w:spacing w:after="0" w:line="240" w:lineRule="auto"/>
        <w:rPr>
          <w:rFonts w:eastAsia="Times New Roman" w:cs="Times New Roman"/>
          <w:szCs w:val="24"/>
          <w:lang w:eastAsia="nl-NL"/>
        </w:rPr>
      </w:pPr>
      <w:r>
        <w:rPr>
          <w:rFonts w:eastAsia="Times New Roman" w:cs="Arial"/>
          <w:szCs w:val="24"/>
          <w:lang w:eastAsia="nl-NL"/>
        </w:rPr>
        <w:t>…………………………………………………………………………………………………………………………………….</w:t>
      </w:r>
      <w:r w:rsidRPr="005C2FD5">
        <w:rPr>
          <w:rFonts w:eastAsia="Times New Roman" w:cs="Arial"/>
          <w:szCs w:val="24"/>
          <w:lang w:eastAsia="nl-NL"/>
        </w:rPr>
        <w:t xml:space="preserve"> </w:t>
      </w:r>
    </w:p>
    <w:p w:rsidR="00EE1692" w:rsidRDefault="00EE1692" w:rsidP="00EE1692">
      <w:pPr>
        <w:pStyle w:val="Lijstalinea"/>
        <w:numPr>
          <w:ilvl w:val="0"/>
          <w:numId w:val="10"/>
        </w:numPr>
        <w:spacing w:after="0" w:line="240" w:lineRule="auto"/>
        <w:rPr>
          <w:rFonts w:eastAsia="Times New Roman" w:cs="Arial"/>
          <w:szCs w:val="24"/>
          <w:lang w:eastAsia="nl-NL"/>
        </w:rPr>
      </w:pPr>
      <w:r w:rsidRPr="005C2FD5">
        <w:rPr>
          <w:rFonts w:eastAsia="Times New Roman" w:cs="Arial"/>
          <w:szCs w:val="24"/>
          <w:lang w:eastAsia="nl-NL"/>
        </w:rPr>
        <w:t>Op deze manier kun je volgens</w:t>
      </w:r>
      <w:r>
        <w:rPr>
          <w:rFonts w:eastAsia="Times New Roman" w:cs="Arial"/>
          <w:szCs w:val="24"/>
          <w:lang w:eastAsia="nl-NL"/>
        </w:rPr>
        <w:t xml:space="preserve"> mij Hindoe zijn in Nederland</w:t>
      </w:r>
    </w:p>
    <w:p w:rsidR="00EE1692" w:rsidRPr="005C2FD5" w:rsidRDefault="00EE1692" w:rsidP="00EE1692">
      <w:pPr>
        <w:pStyle w:val="Lijstalinea"/>
        <w:spacing w:after="0" w:line="240" w:lineRule="auto"/>
        <w:rPr>
          <w:rFonts w:eastAsia="Times New Roman" w:cs="Times New Roman"/>
          <w:szCs w:val="24"/>
          <w:lang w:eastAsia="nl-NL"/>
        </w:rPr>
      </w:pPr>
      <w:r>
        <w:rPr>
          <w:rFonts w:eastAsia="Times New Roman" w:cs="Arial"/>
          <w:szCs w:val="24"/>
          <w:lang w:eastAsia="nl-NL"/>
        </w:rPr>
        <w:t>…………………………………………………………………………………………………………………………………….</w:t>
      </w:r>
      <w:r w:rsidRPr="005C2FD5">
        <w:rPr>
          <w:rFonts w:eastAsia="Times New Roman" w:cs="Arial"/>
          <w:szCs w:val="24"/>
          <w:lang w:eastAsia="nl-NL"/>
        </w:rPr>
        <w:t xml:space="preserve"> </w:t>
      </w:r>
    </w:p>
    <w:p w:rsidR="00EE1692" w:rsidRDefault="00EE1692" w:rsidP="00EE1692">
      <w:pPr>
        <w:pStyle w:val="Lijstalinea"/>
        <w:numPr>
          <w:ilvl w:val="0"/>
          <w:numId w:val="10"/>
        </w:numPr>
        <w:spacing w:after="0" w:line="240" w:lineRule="auto"/>
        <w:rPr>
          <w:rFonts w:eastAsia="Times New Roman" w:cs="Arial"/>
          <w:szCs w:val="24"/>
          <w:lang w:eastAsia="nl-NL"/>
        </w:rPr>
      </w:pPr>
      <w:r w:rsidRPr="005C2FD5">
        <w:rPr>
          <w:rFonts w:eastAsia="Times New Roman" w:cs="Arial"/>
          <w:szCs w:val="24"/>
          <w:lang w:eastAsia="nl-NL"/>
        </w:rPr>
        <w:t>Hindoe zijn en burger zijn van Nederland kunnen in Nederland volgens het hindoeïsme</w:t>
      </w:r>
      <w:r>
        <w:rPr>
          <w:rFonts w:eastAsia="Times New Roman" w:cs="Arial"/>
          <w:szCs w:val="24"/>
          <w:lang w:eastAsia="nl-NL"/>
        </w:rPr>
        <w:t xml:space="preserve"> goed samengaan, want</w:t>
      </w:r>
    </w:p>
    <w:p w:rsidR="00EE1692" w:rsidRPr="005C2FD5" w:rsidRDefault="00EE1692" w:rsidP="00EE1692">
      <w:pPr>
        <w:pStyle w:val="Lijstalinea"/>
        <w:spacing w:after="0" w:line="240" w:lineRule="auto"/>
        <w:rPr>
          <w:rFonts w:eastAsia="Times New Roman" w:cs="Times New Roman"/>
          <w:szCs w:val="24"/>
          <w:lang w:eastAsia="nl-NL"/>
        </w:rPr>
      </w:pPr>
      <w:r>
        <w:rPr>
          <w:rFonts w:eastAsia="Times New Roman" w:cs="Arial"/>
          <w:szCs w:val="24"/>
          <w:lang w:eastAsia="nl-NL"/>
        </w:rPr>
        <w:t>…………………………………………………………………………………………………………………………………….</w:t>
      </w:r>
      <w:r w:rsidRPr="005C2FD5">
        <w:rPr>
          <w:rFonts w:eastAsia="Times New Roman" w:cs="Arial"/>
          <w:szCs w:val="24"/>
          <w:lang w:eastAsia="nl-NL"/>
        </w:rPr>
        <w:t xml:space="preserve"> </w:t>
      </w:r>
    </w:p>
    <w:p w:rsidR="00EE1692" w:rsidRDefault="00EE1692" w:rsidP="00EE1692">
      <w:pPr>
        <w:pStyle w:val="Lijstalinea"/>
        <w:numPr>
          <w:ilvl w:val="0"/>
          <w:numId w:val="10"/>
        </w:numPr>
        <w:spacing w:after="0" w:line="240" w:lineRule="auto"/>
        <w:rPr>
          <w:rFonts w:eastAsia="Times New Roman" w:cs="Arial"/>
          <w:szCs w:val="24"/>
          <w:lang w:eastAsia="nl-NL"/>
        </w:rPr>
      </w:pPr>
      <w:r w:rsidRPr="005C2FD5">
        <w:rPr>
          <w:rFonts w:eastAsia="Times New Roman" w:cs="Arial"/>
          <w:szCs w:val="24"/>
          <w:lang w:eastAsia="nl-NL"/>
        </w:rPr>
        <w:t>Hindoe zijn en burger zijn van Nederland kunnen in Nederland volgens de algemene opinie in N</w:t>
      </w:r>
      <w:r>
        <w:rPr>
          <w:rFonts w:eastAsia="Times New Roman" w:cs="Arial"/>
          <w:szCs w:val="24"/>
          <w:lang w:eastAsia="nl-NL"/>
        </w:rPr>
        <w:t>ederland goed samengaan, want</w:t>
      </w:r>
    </w:p>
    <w:p w:rsidR="00EE1692" w:rsidRPr="005C2FD5" w:rsidRDefault="00EE1692" w:rsidP="00EE1692">
      <w:pPr>
        <w:pStyle w:val="Lijstalinea"/>
        <w:spacing w:after="0" w:line="240" w:lineRule="auto"/>
        <w:rPr>
          <w:rFonts w:eastAsia="Times New Roman" w:cs="Times New Roman"/>
          <w:szCs w:val="24"/>
          <w:lang w:eastAsia="nl-NL"/>
        </w:rPr>
      </w:pPr>
      <w:r>
        <w:rPr>
          <w:rFonts w:eastAsia="Times New Roman" w:cs="Arial"/>
          <w:szCs w:val="24"/>
          <w:lang w:eastAsia="nl-NL"/>
        </w:rPr>
        <w:t>…………………………………………………………………………………………………………………………………….</w:t>
      </w:r>
      <w:r w:rsidRPr="005C2FD5">
        <w:rPr>
          <w:rFonts w:eastAsia="Times New Roman" w:cs="Arial"/>
          <w:szCs w:val="24"/>
          <w:lang w:eastAsia="nl-NL"/>
        </w:rPr>
        <w:t xml:space="preserve"> </w:t>
      </w:r>
    </w:p>
    <w:p w:rsidR="00EE1692" w:rsidRDefault="00EE1692" w:rsidP="00EE1692">
      <w:pPr>
        <w:pStyle w:val="Lijstalinea"/>
        <w:numPr>
          <w:ilvl w:val="0"/>
          <w:numId w:val="10"/>
        </w:numPr>
        <w:spacing w:after="0" w:line="240" w:lineRule="auto"/>
        <w:rPr>
          <w:rFonts w:eastAsia="Times New Roman" w:cs="Arial"/>
          <w:szCs w:val="24"/>
          <w:lang w:eastAsia="nl-NL"/>
        </w:rPr>
      </w:pPr>
      <w:r w:rsidRPr="005C2FD5">
        <w:rPr>
          <w:rFonts w:eastAsia="Times New Roman" w:cs="Arial"/>
          <w:szCs w:val="24"/>
          <w:lang w:eastAsia="nl-NL"/>
        </w:rPr>
        <w:t>In Nederland kijken niet-hindoes op de volgende manier aan tegen het hindoeïsme</w:t>
      </w:r>
      <w:r>
        <w:rPr>
          <w:rFonts w:eastAsia="Times New Roman" w:cs="Arial"/>
          <w:szCs w:val="24"/>
          <w:lang w:eastAsia="nl-NL"/>
        </w:rPr>
        <w:t xml:space="preserve"> in Nederland</w:t>
      </w:r>
    </w:p>
    <w:p w:rsidR="00EE1692" w:rsidRPr="005C2FD5" w:rsidRDefault="00EE1692" w:rsidP="00EE1692">
      <w:pPr>
        <w:pStyle w:val="Lijstalinea"/>
        <w:spacing w:after="0" w:line="240" w:lineRule="auto"/>
        <w:rPr>
          <w:rFonts w:eastAsia="Times New Roman" w:cs="Times New Roman"/>
          <w:szCs w:val="24"/>
          <w:lang w:eastAsia="nl-NL"/>
        </w:rPr>
      </w:pPr>
      <w:r>
        <w:rPr>
          <w:rFonts w:eastAsia="Times New Roman" w:cs="Arial"/>
          <w:szCs w:val="24"/>
          <w:lang w:eastAsia="nl-NL"/>
        </w:rPr>
        <w:t>…………………………………………………………………………………………………………………………………….</w:t>
      </w:r>
      <w:r w:rsidRPr="005C2FD5">
        <w:rPr>
          <w:rFonts w:eastAsia="Times New Roman" w:cs="Arial"/>
          <w:szCs w:val="24"/>
          <w:lang w:eastAsia="nl-NL"/>
        </w:rPr>
        <w:t xml:space="preserve"> </w:t>
      </w:r>
    </w:p>
    <w:p w:rsidR="00EE1692" w:rsidRDefault="00EE1692" w:rsidP="00EE1692">
      <w:pPr>
        <w:pStyle w:val="Lijstalinea"/>
        <w:numPr>
          <w:ilvl w:val="0"/>
          <w:numId w:val="10"/>
        </w:numPr>
        <w:spacing w:after="0" w:line="240" w:lineRule="auto"/>
        <w:rPr>
          <w:rFonts w:eastAsia="Times New Roman" w:cs="Arial"/>
          <w:szCs w:val="24"/>
          <w:lang w:eastAsia="nl-NL"/>
        </w:rPr>
      </w:pPr>
      <w:r w:rsidRPr="005C2FD5">
        <w:rPr>
          <w:rFonts w:eastAsia="Times New Roman" w:cs="Arial"/>
          <w:szCs w:val="24"/>
          <w:lang w:eastAsia="nl-NL"/>
        </w:rPr>
        <w:t>Ik kijk op de volgende manier aan tegen het hindoeïsme</w:t>
      </w:r>
      <w:r>
        <w:rPr>
          <w:rFonts w:eastAsia="Times New Roman" w:cs="Arial"/>
          <w:szCs w:val="24"/>
          <w:lang w:eastAsia="nl-NL"/>
        </w:rPr>
        <w:t xml:space="preserve"> in Nederland</w:t>
      </w:r>
    </w:p>
    <w:p w:rsidR="00EE1692" w:rsidRPr="005C2FD5" w:rsidRDefault="00EE1692" w:rsidP="00EE1692">
      <w:pPr>
        <w:pStyle w:val="Lijstalinea"/>
        <w:spacing w:after="0" w:line="240" w:lineRule="auto"/>
        <w:rPr>
          <w:rFonts w:eastAsia="Times New Roman" w:cs="Times New Roman"/>
          <w:szCs w:val="24"/>
          <w:lang w:eastAsia="nl-NL"/>
        </w:rPr>
      </w:pPr>
      <w:r>
        <w:rPr>
          <w:rFonts w:eastAsia="Times New Roman" w:cs="Arial"/>
          <w:szCs w:val="24"/>
          <w:lang w:eastAsia="nl-NL"/>
        </w:rPr>
        <w:t>…………………………………………………………………………………………………………………………………….</w:t>
      </w:r>
      <w:r w:rsidRPr="005C2FD5">
        <w:rPr>
          <w:rFonts w:eastAsia="Times New Roman" w:cs="Arial"/>
          <w:szCs w:val="24"/>
          <w:lang w:eastAsia="nl-NL"/>
        </w:rPr>
        <w:t xml:space="preserve"> </w:t>
      </w:r>
    </w:p>
    <w:p w:rsidR="00EE1692" w:rsidRDefault="00EE1692" w:rsidP="00EE1692">
      <w:pPr>
        <w:pStyle w:val="Lijstalinea"/>
        <w:numPr>
          <w:ilvl w:val="0"/>
          <w:numId w:val="10"/>
        </w:numPr>
        <w:spacing w:after="0" w:line="240" w:lineRule="auto"/>
        <w:rPr>
          <w:rFonts w:eastAsia="Times New Roman" w:cs="Arial"/>
          <w:szCs w:val="24"/>
          <w:lang w:eastAsia="nl-NL"/>
        </w:rPr>
      </w:pPr>
      <w:r w:rsidRPr="005C2FD5">
        <w:rPr>
          <w:rFonts w:eastAsia="Times New Roman" w:cs="Arial"/>
          <w:szCs w:val="24"/>
          <w:lang w:eastAsia="nl-NL"/>
        </w:rPr>
        <w:t>Ik kijk op de volgende manier a</w:t>
      </w:r>
      <w:r>
        <w:rPr>
          <w:rFonts w:eastAsia="Times New Roman" w:cs="Arial"/>
          <w:szCs w:val="24"/>
          <w:lang w:eastAsia="nl-NL"/>
        </w:rPr>
        <w:t>an tegen Hindoes in Nederland</w:t>
      </w:r>
    </w:p>
    <w:p w:rsidR="00EE1692" w:rsidRPr="005C2FD5" w:rsidRDefault="00EE1692" w:rsidP="00EE1692">
      <w:pPr>
        <w:pStyle w:val="Lijstalinea"/>
        <w:spacing w:after="0" w:line="240" w:lineRule="auto"/>
        <w:rPr>
          <w:rFonts w:eastAsia="Times New Roman" w:cs="Times New Roman"/>
          <w:szCs w:val="24"/>
          <w:lang w:eastAsia="nl-NL"/>
        </w:rPr>
      </w:pPr>
      <w:r>
        <w:rPr>
          <w:rFonts w:eastAsia="Times New Roman" w:cs="Arial"/>
          <w:szCs w:val="24"/>
          <w:lang w:eastAsia="nl-NL"/>
        </w:rPr>
        <w:t>…………………………………………………………………………………………………………………………………….</w:t>
      </w:r>
      <w:r w:rsidRPr="005C2FD5">
        <w:rPr>
          <w:rFonts w:eastAsia="Times New Roman" w:cs="Arial"/>
          <w:szCs w:val="24"/>
          <w:lang w:eastAsia="nl-NL"/>
        </w:rPr>
        <w:t xml:space="preserve"> </w:t>
      </w:r>
    </w:p>
    <w:p w:rsidR="00EE1692" w:rsidRDefault="00EE1692" w:rsidP="00EE1692">
      <w:pPr>
        <w:pStyle w:val="Lijstalinea"/>
        <w:numPr>
          <w:ilvl w:val="0"/>
          <w:numId w:val="10"/>
        </w:numPr>
        <w:spacing w:after="0" w:line="240" w:lineRule="auto"/>
        <w:rPr>
          <w:rFonts w:eastAsia="Times New Roman" w:cs="Arial"/>
          <w:szCs w:val="24"/>
          <w:lang w:eastAsia="nl-NL"/>
        </w:rPr>
      </w:pPr>
      <w:r w:rsidRPr="005C2FD5">
        <w:rPr>
          <w:rFonts w:eastAsia="Times New Roman" w:cs="Arial"/>
          <w:szCs w:val="24"/>
          <w:lang w:eastAsia="nl-NL"/>
        </w:rPr>
        <w:t>Het hindoeïsme is wel/geen verrijking voor de Nederlandse</w:t>
      </w:r>
      <w:r>
        <w:rPr>
          <w:rFonts w:eastAsia="Times New Roman" w:cs="Arial"/>
          <w:szCs w:val="24"/>
          <w:lang w:eastAsia="nl-NL"/>
        </w:rPr>
        <w:t xml:space="preserve"> samenleving, want</w:t>
      </w:r>
    </w:p>
    <w:p w:rsidR="00BD2618" w:rsidRPr="00722BFB" w:rsidRDefault="00EE1692" w:rsidP="00EE1692">
      <w:pPr>
        <w:pStyle w:val="Lijstalinea"/>
        <w:spacing w:after="0" w:line="240" w:lineRule="auto"/>
      </w:pPr>
      <w:r>
        <w:rPr>
          <w:rFonts w:eastAsia="Times New Roman" w:cs="Arial"/>
          <w:szCs w:val="24"/>
          <w:lang w:eastAsia="nl-NL"/>
        </w:rPr>
        <w:t>…………………………………………………………………………………………………………………………………….</w:t>
      </w:r>
      <w:r w:rsidRPr="005C2FD5">
        <w:rPr>
          <w:rFonts w:eastAsia="Times New Roman" w:cs="Arial"/>
          <w:szCs w:val="24"/>
          <w:lang w:eastAsia="nl-NL"/>
        </w:rPr>
        <w:t xml:space="preserve"> </w:t>
      </w:r>
    </w:p>
    <w:sectPr w:rsidR="00BD2618" w:rsidRPr="00722BFB" w:rsidSect="006F08F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44B" w:rsidRDefault="0090544B" w:rsidP="00956451">
      <w:pPr>
        <w:spacing w:after="0" w:line="240" w:lineRule="auto"/>
      </w:pPr>
      <w:r>
        <w:separator/>
      </w:r>
    </w:p>
  </w:endnote>
  <w:endnote w:type="continuationSeparator" w:id="1">
    <w:p w:rsidR="0090544B" w:rsidRDefault="0090544B" w:rsidP="00956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ZapfHumnstBT">
    <w:panose1 w:val="00000000000000000000"/>
    <w:charset w:val="00"/>
    <w:family w:val="swiss"/>
    <w:notTrueType/>
    <w:pitch w:val="default"/>
    <w:sig w:usb0="00000003" w:usb1="00000000" w:usb2="00000000" w:usb3="00000000" w:csb0="00000001" w:csb1="00000000"/>
  </w:font>
  <w:font w:name="ZapfHumnstBT,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F91" w:rsidRDefault="00D03F91">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02245"/>
      <w:docPartObj>
        <w:docPartGallery w:val="Page Numbers (Bottom of Page)"/>
        <w:docPartUnique/>
      </w:docPartObj>
    </w:sdtPr>
    <w:sdtContent>
      <w:p w:rsidR="00D03F91" w:rsidRDefault="00D03F91">
        <w:pPr>
          <w:pStyle w:val="Voettekst"/>
          <w:jc w:val="right"/>
        </w:pPr>
        <w:fldSimple w:instr=" PAGE   \* MERGEFORMAT ">
          <w:r w:rsidR="001375B6">
            <w:rPr>
              <w:noProof/>
            </w:rPr>
            <w:t>2</w:t>
          </w:r>
        </w:fldSimple>
      </w:p>
    </w:sdtContent>
  </w:sdt>
  <w:p w:rsidR="00D03F91" w:rsidRDefault="00D03F91">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F91" w:rsidRDefault="00D03F9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44B" w:rsidRDefault="0090544B" w:rsidP="00956451">
      <w:pPr>
        <w:spacing w:after="0" w:line="240" w:lineRule="auto"/>
      </w:pPr>
      <w:r>
        <w:separator/>
      </w:r>
    </w:p>
  </w:footnote>
  <w:footnote w:type="continuationSeparator" w:id="1">
    <w:p w:rsidR="0090544B" w:rsidRDefault="0090544B" w:rsidP="009564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F91" w:rsidRDefault="00D03F91">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F91" w:rsidRDefault="00D03F91">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F91" w:rsidRDefault="00D03F91">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1DE3"/>
    <w:multiLevelType w:val="hybridMultilevel"/>
    <w:tmpl w:val="9D08E5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C87752"/>
    <w:multiLevelType w:val="hybridMultilevel"/>
    <w:tmpl w:val="3F889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CA283B"/>
    <w:multiLevelType w:val="hybridMultilevel"/>
    <w:tmpl w:val="06DC6450"/>
    <w:lvl w:ilvl="0" w:tplc="6DEEDF2A">
      <w:numFmt w:val="bullet"/>
      <w:lvlText w:val="-"/>
      <w:lvlJc w:val="left"/>
      <w:pPr>
        <w:ind w:left="510" w:hanging="150"/>
      </w:pPr>
      <w:rPr>
        <w:rFonts w:ascii="Arial" w:eastAsia="Times New Roman"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CFF6A88"/>
    <w:multiLevelType w:val="hybridMultilevel"/>
    <w:tmpl w:val="6958DB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6405033"/>
    <w:multiLevelType w:val="hybridMultilevel"/>
    <w:tmpl w:val="0A2A4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8441EB5"/>
    <w:multiLevelType w:val="hybridMultilevel"/>
    <w:tmpl w:val="6082DD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8CB39FE"/>
    <w:multiLevelType w:val="hybridMultilevel"/>
    <w:tmpl w:val="BA32AD54"/>
    <w:lvl w:ilvl="0" w:tplc="E4B46916">
      <w:start w:val="1"/>
      <w:numFmt w:val="decimal"/>
      <w:lvlText w:val="%1."/>
      <w:lvlJc w:val="left"/>
      <w:pPr>
        <w:ind w:left="720" w:hanging="360"/>
      </w:pPr>
      <w:rPr>
        <w:rFonts w:ascii="Arial" w:hAnsi="Arial" w:cs="Arial"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9C94AEB"/>
    <w:multiLevelType w:val="hybridMultilevel"/>
    <w:tmpl w:val="81E800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57A3C22"/>
    <w:multiLevelType w:val="hybridMultilevel"/>
    <w:tmpl w:val="EA66E70C"/>
    <w:lvl w:ilvl="0" w:tplc="9E08082C">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9">
    <w:nsid w:val="742C1991"/>
    <w:multiLevelType w:val="hybridMultilevel"/>
    <w:tmpl w:val="EFC03C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9"/>
  </w:num>
  <w:num w:numId="6">
    <w:abstractNumId w:val="7"/>
  </w:num>
  <w:num w:numId="7">
    <w:abstractNumId w:val="3"/>
  </w:num>
  <w:num w:numId="8">
    <w:abstractNumId w:val="8"/>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956451"/>
    <w:rsid w:val="00013519"/>
    <w:rsid w:val="00013734"/>
    <w:rsid w:val="00015437"/>
    <w:rsid w:val="00027207"/>
    <w:rsid w:val="0003012A"/>
    <w:rsid w:val="0003513A"/>
    <w:rsid w:val="0003561A"/>
    <w:rsid w:val="000464C4"/>
    <w:rsid w:val="000545D0"/>
    <w:rsid w:val="00067BEA"/>
    <w:rsid w:val="00071D8A"/>
    <w:rsid w:val="00075453"/>
    <w:rsid w:val="00082B90"/>
    <w:rsid w:val="00084AB6"/>
    <w:rsid w:val="000877C1"/>
    <w:rsid w:val="00091351"/>
    <w:rsid w:val="00093A45"/>
    <w:rsid w:val="000A201D"/>
    <w:rsid w:val="000A4518"/>
    <w:rsid w:val="000A5851"/>
    <w:rsid w:val="000B1300"/>
    <w:rsid w:val="000B1661"/>
    <w:rsid w:val="000B1817"/>
    <w:rsid w:val="000B6BD8"/>
    <w:rsid w:val="000D0BA5"/>
    <w:rsid w:val="000D15ED"/>
    <w:rsid w:val="000E7A3D"/>
    <w:rsid w:val="000F24CE"/>
    <w:rsid w:val="000F5AA2"/>
    <w:rsid w:val="000F69E9"/>
    <w:rsid w:val="0010269B"/>
    <w:rsid w:val="0010534D"/>
    <w:rsid w:val="001054A9"/>
    <w:rsid w:val="00111E68"/>
    <w:rsid w:val="001147C6"/>
    <w:rsid w:val="00114EEA"/>
    <w:rsid w:val="001250BF"/>
    <w:rsid w:val="00131204"/>
    <w:rsid w:val="001324FF"/>
    <w:rsid w:val="001375B6"/>
    <w:rsid w:val="00143F47"/>
    <w:rsid w:val="00154CF7"/>
    <w:rsid w:val="001645A7"/>
    <w:rsid w:val="00167133"/>
    <w:rsid w:val="001A1686"/>
    <w:rsid w:val="001B0898"/>
    <w:rsid w:val="001C070F"/>
    <w:rsid w:val="001C676B"/>
    <w:rsid w:val="001D006E"/>
    <w:rsid w:val="001D07D9"/>
    <w:rsid w:val="001D07F1"/>
    <w:rsid w:val="001E2DEE"/>
    <w:rsid w:val="001E5297"/>
    <w:rsid w:val="001E6242"/>
    <w:rsid w:val="001F48B0"/>
    <w:rsid w:val="002026AE"/>
    <w:rsid w:val="002040E2"/>
    <w:rsid w:val="00214691"/>
    <w:rsid w:val="002218A1"/>
    <w:rsid w:val="00221C50"/>
    <w:rsid w:val="002306A9"/>
    <w:rsid w:val="00235ECF"/>
    <w:rsid w:val="00237074"/>
    <w:rsid w:val="00254026"/>
    <w:rsid w:val="00256E60"/>
    <w:rsid w:val="0026217C"/>
    <w:rsid w:val="00280F3C"/>
    <w:rsid w:val="00282B15"/>
    <w:rsid w:val="00283FE2"/>
    <w:rsid w:val="002852D5"/>
    <w:rsid w:val="002862B7"/>
    <w:rsid w:val="002B0954"/>
    <w:rsid w:val="002B3946"/>
    <w:rsid w:val="002B3C06"/>
    <w:rsid w:val="002C3586"/>
    <w:rsid w:val="002C37B5"/>
    <w:rsid w:val="002C435D"/>
    <w:rsid w:val="002C7C26"/>
    <w:rsid w:val="002D08C6"/>
    <w:rsid w:val="002D21BA"/>
    <w:rsid w:val="002E2C5B"/>
    <w:rsid w:val="002E7EAC"/>
    <w:rsid w:val="00300427"/>
    <w:rsid w:val="00302632"/>
    <w:rsid w:val="00307E0E"/>
    <w:rsid w:val="00313CB8"/>
    <w:rsid w:val="003159FA"/>
    <w:rsid w:val="00317599"/>
    <w:rsid w:val="00317D6E"/>
    <w:rsid w:val="00317F29"/>
    <w:rsid w:val="003207BD"/>
    <w:rsid w:val="00322F8A"/>
    <w:rsid w:val="00331513"/>
    <w:rsid w:val="00334C9F"/>
    <w:rsid w:val="003370F5"/>
    <w:rsid w:val="00341F75"/>
    <w:rsid w:val="0034457E"/>
    <w:rsid w:val="00344762"/>
    <w:rsid w:val="00351C2C"/>
    <w:rsid w:val="00355D53"/>
    <w:rsid w:val="0036031D"/>
    <w:rsid w:val="00360552"/>
    <w:rsid w:val="003611A3"/>
    <w:rsid w:val="00362EA9"/>
    <w:rsid w:val="003721F0"/>
    <w:rsid w:val="00372B3D"/>
    <w:rsid w:val="0038186C"/>
    <w:rsid w:val="00382754"/>
    <w:rsid w:val="00382889"/>
    <w:rsid w:val="00384EBF"/>
    <w:rsid w:val="00385BFE"/>
    <w:rsid w:val="00386F41"/>
    <w:rsid w:val="00393201"/>
    <w:rsid w:val="003A0119"/>
    <w:rsid w:val="003A22E6"/>
    <w:rsid w:val="003A27C4"/>
    <w:rsid w:val="003B5ED3"/>
    <w:rsid w:val="003F642D"/>
    <w:rsid w:val="00411B1E"/>
    <w:rsid w:val="004156EA"/>
    <w:rsid w:val="004160E8"/>
    <w:rsid w:val="004276B4"/>
    <w:rsid w:val="00435974"/>
    <w:rsid w:val="0045185A"/>
    <w:rsid w:val="004570E9"/>
    <w:rsid w:val="00457387"/>
    <w:rsid w:val="00472A7A"/>
    <w:rsid w:val="00476D3B"/>
    <w:rsid w:val="00477A7C"/>
    <w:rsid w:val="0048317F"/>
    <w:rsid w:val="00485EC7"/>
    <w:rsid w:val="00490B8F"/>
    <w:rsid w:val="00490C93"/>
    <w:rsid w:val="00490E56"/>
    <w:rsid w:val="00491AF5"/>
    <w:rsid w:val="004A37EA"/>
    <w:rsid w:val="004B6DA4"/>
    <w:rsid w:val="004C75AB"/>
    <w:rsid w:val="004E28CB"/>
    <w:rsid w:val="004E4A08"/>
    <w:rsid w:val="004E7CBB"/>
    <w:rsid w:val="004F6832"/>
    <w:rsid w:val="005078B3"/>
    <w:rsid w:val="00511D25"/>
    <w:rsid w:val="00520173"/>
    <w:rsid w:val="005268D9"/>
    <w:rsid w:val="00527018"/>
    <w:rsid w:val="00527F42"/>
    <w:rsid w:val="0053671C"/>
    <w:rsid w:val="00544515"/>
    <w:rsid w:val="005456E8"/>
    <w:rsid w:val="005504BA"/>
    <w:rsid w:val="005665F1"/>
    <w:rsid w:val="0057158D"/>
    <w:rsid w:val="0057669D"/>
    <w:rsid w:val="00576983"/>
    <w:rsid w:val="00585E23"/>
    <w:rsid w:val="00594D3C"/>
    <w:rsid w:val="005A7E2F"/>
    <w:rsid w:val="005B39BF"/>
    <w:rsid w:val="005C3391"/>
    <w:rsid w:val="005D1008"/>
    <w:rsid w:val="005D2D26"/>
    <w:rsid w:val="005E6014"/>
    <w:rsid w:val="005F15FA"/>
    <w:rsid w:val="005F2068"/>
    <w:rsid w:val="0060417C"/>
    <w:rsid w:val="00626FAE"/>
    <w:rsid w:val="00627B1E"/>
    <w:rsid w:val="006411E4"/>
    <w:rsid w:val="00641BB0"/>
    <w:rsid w:val="00642247"/>
    <w:rsid w:val="006621EC"/>
    <w:rsid w:val="006639A0"/>
    <w:rsid w:val="0066554F"/>
    <w:rsid w:val="00681D27"/>
    <w:rsid w:val="00685248"/>
    <w:rsid w:val="006907FD"/>
    <w:rsid w:val="006B7F70"/>
    <w:rsid w:val="006D1A04"/>
    <w:rsid w:val="006D1CB4"/>
    <w:rsid w:val="006F08F3"/>
    <w:rsid w:val="006F1CD3"/>
    <w:rsid w:val="006F4C21"/>
    <w:rsid w:val="0070476A"/>
    <w:rsid w:val="00705960"/>
    <w:rsid w:val="00705F28"/>
    <w:rsid w:val="0071020B"/>
    <w:rsid w:val="00711038"/>
    <w:rsid w:val="00712300"/>
    <w:rsid w:val="00722BFB"/>
    <w:rsid w:val="0073524F"/>
    <w:rsid w:val="00743F8D"/>
    <w:rsid w:val="00745A7A"/>
    <w:rsid w:val="0075661B"/>
    <w:rsid w:val="00762D4B"/>
    <w:rsid w:val="00773E94"/>
    <w:rsid w:val="00783851"/>
    <w:rsid w:val="00787863"/>
    <w:rsid w:val="0079028D"/>
    <w:rsid w:val="0079197D"/>
    <w:rsid w:val="0079254A"/>
    <w:rsid w:val="007971AF"/>
    <w:rsid w:val="00797AD7"/>
    <w:rsid w:val="007A7ABD"/>
    <w:rsid w:val="007C3334"/>
    <w:rsid w:val="007D0C6A"/>
    <w:rsid w:val="007D2278"/>
    <w:rsid w:val="007E2874"/>
    <w:rsid w:val="007F028D"/>
    <w:rsid w:val="007F2409"/>
    <w:rsid w:val="007F74E0"/>
    <w:rsid w:val="007F7642"/>
    <w:rsid w:val="008171C9"/>
    <w:rsid w:val="0081721B"/>
    <w:rsid w:val="00817D78"/>
    <w:rsid w:val="00820F1C"/>
    <w:rsid w:val="00821475"/>
    <w:rsid w:val="0082498E"/>
    <w:rsid w:val="008266AD"/>
    <w:rsid w:val="00831D17"/>
    <w:rsid w:val="00834A29"/>
    <w:rsid w:val="0085272D"/>
    <w:rsid w:val="0087689A"/>
    <w:rsid w:val="008773D6"/>
    <w:rsid w:val="00880386"/>
    <w:rsid w:val="008931F8"/>
    <w:rsid w:val="00893F2E"/>
    <w:rsid w:val="00894858"/>
    <w:rsid w:val="008A3C4A"/>
    <w:rsid w:val="008B128D"/>
    <w:rsid w:val="008C18C1"/>
    <w:rsid w:val="008C3ACB"/>
    <w:rsid w:val="008D36DA"/>
    <w:rsid w:val="008F258A"/>
    <w:rsid w:val="0090544B"/>
    <w:rsid w:val="00910E17"/>
    <w:rsid w:val="00916046"/>
    <w:rsid w:val="0092120A"/>
    <w:rsid w:val="00944296"/>
    <w:rsid w:val="00944525"/>
    <w:rsid w:val="009469C6"/>
    <w:rsid w:val="00946C5A"/>
    <w:rsid w:val="009519EC"/>
    <w:rsid w:val="00952D65"/>
    <w:rsid w:val="00955479"/>
    <w:rsid w:val="00956451"/>
    <w:rsid w:val="00971C3C"/>
    <w:rsid w:val="00972CE1"/>
    <w:rsid w:val="00973F55"/>
    <w:rsid w:val="00984D5E"/>
    <w:rsid w:val="00985766"/>
    <w:rsid w:val="009A2537"/>
    <w:rsid w:val="009A2780"/>
    <w:rsid w:val="009C5FE9"/>
    <w:rsid w:val="009C6A3E"/>
    <w:rsid w:val="009D0D89"/>
    <w:rsid w:val="009D193B"/>
    <w:rsid w:val="009D5A53"/>
    <w:rsid w:val="009E101D"/>
    <w:rsid w:val="009F4B8C"/>
    <w:rsid w:val="00A05DB7"/>
    <w:rsid w:val="00A0646D"/>
    <w:rsid w:val="00A12993"/>
    <w:rsid w:val="00A173FC"/>
    <w:rsid w:val="00A40DA8"/>
    <w:rsid w:val="00A63A7C"/>
    <w:rsid w:val="00A65E0E"/>
    <w:rsid w:val="00A72BD8"/>
    <w:rsid w:val="00A76A89"/>
    <w:rsid w:val="00A86784"/>
    <w:rsid w:val="00A906DB"/>
    <w:rsid w:val="00A94A3E"/>
    <w:rsid w:val="00AA2440"/>
    <w:rsid w:val="00AB1358"/>
    <w:rsid w:val="00AB506F"/>
    <w:rsid w:val="00AC1EB6"/>
    <w:rsid w:val="00AC2BC8"/>
    <w:rsid w:val="00AD242F"/>
    <w:rsid w:val="00AD3EDA"/>
    <w:rsid w:val="00AF1591"/>
    <w:rsid w:val="00B037B0"/>
    <w:rsid w:val="00B10465"/>
    <w:rsid w:val="00B20B4B"/>
    <w:rsid w:val="00B23563"/>
    <w:rsid w:val="00B34E52"/>
    <w:rsid w:val="00B368A9"/>
    <w:rsid w:val="00B53EC7"/>
    <w:rsid w:val="00B63B37"/>
    <w:rsid w:val="00B73313"/>
    <w:rsid w:val="00B87CBC"/>
    <w:rsid w:val="00B915B5"/>
    <w:rsid w:val="00B941EF"/>
    <w:rsid w:val="00B972CB"/>
    <w:rsid w:val="00BA19E5"/>
    <w:rsid w:val="00BA22DB"/>
    <w:rsid w:val="00BA28A5"/>
    <w:rsid w:val="00BA4854"/>
    <w:rsid w:val="00BA718D"/>
    <w:rsid w:val="00BB5E43"/>
    <w:rsid w:val="00BC24DA"/>
    <w:rsid w:val="00BD21AF"/>
    <w:rsid w:val="00BD2618"/>
    <w:rsid w:val="00BE086E"/>
    <w:rsid w:val="00BF7990"/>
    <w:rsid w:val="00C00B39"/>
    <w:rsid w:val="00C01311"/>
    <w:rsid w:val="00C028E4"/>
    <w:rsid w:val="00C0772B"/>
    <w:rsid w:val="00C24BF7"/>
    <w:rsid w:val="00C24EE6"/>
    <w:rsid w:val="00C264D3"/>
    <w:rsid w:val="00C26787"/>
    <w:rsid w:val="00C313C1"/>
    <w:rsid w:val="00C32A77"/>
    <w:rsid w:val="00C36940"/>
    <w:rsid w:val="00C40116"/>
    <w:rsid w:val="00C42D04"/>
    <w:rsid w:val="00C43918"/>
    <w:rsid w:val="00C44327"/>
    <w:rsid w:val="00C67C8D"/>
    <w:rsid w:val="00C72453"/>
    <w:rsid w:val="00C7636F"/>
    <w:rsid w:val="00C85B3E"/>
    <w:rsid w:val="00C90BAF"/>
    <w:rsid w:val="00CA013A"/>
    <w:rsid w:val="00CA3EF9"/>
    <w:rsid w:val="00CA3F60"/>
    <w:rsid w:val="00CA772C"/>
    <w:rsid w:val="00CB728D"/>
    <w:rsid w:val="00CC7F51"/>
    <w:rsid w:val="00CD1A26"/>
    <w:rsid w:val="00CD422C"/>
    <w:rsid w:val="00CE51D0"/>
    <w:rsid w:val="00CE5BA5"/>
    <w:rsid w:val="00CE60D3"/>
    <w:rsid w:val="00CF3378"/>
    <w:rsid w:val="00CF412C"/>
    <w:rsid w:val="00D03F91"/>
    <w:rsid w:val="00D17ED5"/>
    <w:rsid w:val="00D20A6B"/>
    <w:rsid w:val="00D33A4D"/>
    <w:rsid w:val="00D43153"/>
    <w:rsid w:val="00D46DC4"/>
    <w:rsid w:val="00D474A2"/>
    <w:rsid w:val="00D51A00"/>
    <w:rsid w:val="00D6022C"/>
    <w:rsid w:val="00D66D77"/>
    <w:rsid w:val="00D7571A"/>
    <w:rsid w:val="00D77475"/>
    <w:rsid w:val="00D81886"/>
    <w:rsid w:val="00D81A31"/>
    <w:rsid w:val="00D832FA"/>
    <w:rsid w:val="00D864C3"/>
    <w:rsid w:val="00D90169"/>
    <w:rsid w:val="00D9305D"/>
    <w:rsid w:val="00DB25CC"/>
    <w:rsid w:val="00DB3C7D"/>
    <w:rsid w:val="00DC1D27"/>
    <w:rsid w:val="00DD4F7B"/>
    <w:rsid w:val="00DD7060"/>
    <w:rsid w:val="00DE0FC7"/>
    <w:rsid w:val="00DF241F"/>
    <w:rsid w:val="00E011AF"/>
    <w:rsid w:val="00E136F5"/>
    <w:rsid w:val="00E17A87"/>
    <w:rsid w:val="00E205A7"/>
    <w:rsid w:val="00E37104"/>
    <w:rsid w:val="00E55114"/>
    <w:rsid w:val="00E56D6F"/>
    <w:rsid w:val="00E57D8A"/>
    <w:rsid w:val="00EA6044"/>
    <w:rsid w:val="00EB033C"/>
    <w:rsid w:val="00EB2B6D"/>
    <w:rsid w:val="00EC684E"/>
    <w:rsid w:val="00EC6ED5"/>
    <w:rsid w:val="00EE129C"/>
    <w:rsid w:val="00EE1692"/>
    <w:rsid w:val="00F06B74"/>
    <w:rsid w:val="00F07EAF"/>
    <w:rsid w:val="00F15548"/>
    <w:rsid w:val="00F3092F"/>
    <w:rsid w:val="00F377D9"/>
    <w:rsid w:val="00F40C51"/>
    <w:rsid w:val="00F47204"/>
    <w:rsid w:val="00F5493D"/>
    <w:rsid w:val="00F57671"/>
    <w:rsid w:val="00F617DE"/>
    <w:rsid w:val="00F76729"/>
    <w:rsid w:val="00F805CC"/>
    <w:rsid w:val="00FA22C2"/>
    <w:rsid w:val="00FA5FFF"/>
    <w:rsid w:val="00FB24E7"/>
    <w:rsid w:val="00FB4908"/>
    <w:rsid w:val="00FC3207"/>
    <w:rsid w:val="00FD1ED6"/>
    <w:rsid w:val="00FD6DE9"/>
    <w:rsid w:val="00FE126F"/>
    <w:rsid w:val="00FF55F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2C5B"/>
    <w:pPr>
      <w:spacing w:line="360" w:lineRule="auto"/>
    </w:pPr>
    <w:rPr>
      <w:sz w:val="24"/>
    </w:rPr>
  </w:style>
  <w:style w:type="paragraph" w:styleId="Kop1">
    <w:name w:val="heading 1"/>
    <w:basedOn w:val="Standaard"/>
    <w:next w:val="Standaard"/>
    <w:link w:val="Kop1Char"/>
    <w:uiPriority w:val="9"/>
    <w:qFormat/>
    <w:rsid w:val="00956451"/>
    <w:pPr>
      <w:keepNext/>
      <w:keepLines/>
      <w:spacing w:before="480" w:after="0"/>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015437"/>
    <w:pPr>
      <w:keepNext/>
      <w:keepLines/>
      <w:spacing w:before="200" w:after="0"/>
      <w:outlineLvl w:val="1"/>
    </w:pPr>
    <w:rPr>
      <w:rFonts w:eastAsiaTheme="majorEastAsia" w:cstheme="majorBidi"/>
      <w:b/>
      <w:bCs/>
      <w:color w:val="000000" w:themeColor="text1"/>
      <w:szCs w:val="26"/>
      <w:u w:val="single"/>
    </w:rPr>
  </w:style>
  <w:style w:type="paragraph" w:styleId="Kop3">
    <w:name w:val="heading 3"/>
    <w:basedOn w:val="Standaard"/>
    <w:next w:val="Standaard"/>
    <w:link w:val="Kop3Char"/>
    <w:uiPriority w:val="9"/>
    <w:unhideWhenUsed/>
    <w:qFormat/>
    <w:rsid w:val="00C36940"/>
    <w:pPr>
      <w:keepNext/>
      <w:keepLines/>
      <w:spacing w:before="200" w:after="0"/>
      <w:outlineLvl w:val="2"/>
    </w:pPr>
    <w:rPr>
      <w:rFonts w:eastAsiaTheme="majorEastAsia" w:cstheme="majorBidi"/>
      <w:bCs/>
      <w:i/>
      <w:u w:val="single"/>
    </w:rPr>
  </w:style>
  <w:style w:type="paragraph" w:styleId="Kop4">
    <w:name w:val="heading 4"/>
    <w:basedOn w:val="Standaard"/>
    <w:next w:val="Standaard"/>
    <w:link w:val="Kop4Char"/>
    <w:uiPriority w:val="9"/>
    <w:unhideWhenUsed/>
    <w:qFormat/>
    <w:rsid w:val="006907FD"/>
    <w:pPr>
      <w:keepNext/>
      <w:keepLines/>
      <w:spacing w:before="200" w:after="0"/>
      <w:outlineLvl w:val="3"/>
    </w:pPr>
    <w:rPr>
      <w:rFonts w:eastAsiaTheme="majorEastAsia" w:cstheme="majorBidi"/>
      <w:b/>
      <w:bCs/>
      <w:iCs/>
      <w:color w:val="000000" w:themeColor="text1"/>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next w:val="Standaard"/>
    <w:uiPriority w:val="1"/>
    <w:qFormat/>
    <w:rsid w:val="00C24EE6"/>
    <w:pPr>
      <w:spacing w:before="240" w:after="240" w:line="360" w:lineRule="auto"/>
    </w:pPr>
    <w:rPr>
      <w:sz w:val="24"/>
    </w:rPr>
  </w:style>
  <w:style w:type="character" w:customStyle="1" w:styleId="Kop1Char">
    <w:name w:val="Kop 1 Char"/>
    <w:basedOn w:val="Standaardalinea-lettertype"/>
    <w:link w:val="Kop1"/>
    <w:uiPriority w:val="9"/>
    <w:rsid w:val="00956451"/>
    <w:rPr>
      <w:rFonts w:eastAsiaTheme="majorEastAsia" w:cstheme="majorBidi"/>
      <w:b/>
      <w:bCs/>
      <w:sz w:val="28"/>
      <w:szCs w:val="28"/>
    </w:rPr>
  </w:style>
  <w:style w:type="paragraph" w:styleId="Koptekst">
    <w:name w:val="header"/>
    <w:basedOn w:val="Standaard"/>
    <w:link w:val="KoptekstChar"/>
    <w:uiPriority w:val="99"/>
    <w:semiHidden/>
    <w:unhideWhenUsed/>
    <w:rsid w:val="009564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56451"/>
  </w:style>
  <w:style w:type="paragraph" w:styleId="Voettekst">
    <w:name w:val="footer"/>
    <w:basedOn w:val="Standaard"/>
    <w:link w:val="VoettekstChar"/>
    <w:uiPriority w:val="99"/>
    <w:unhideWhenUsed/>
    <w:rsid w:val="009564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6451"/>
  </w:style>
  <w:style w:type="character" w:customStyle="1" w:styleId="Kop2Char">
    <w:name w:val="Kop 2 Char"/>
    <w:basedOn w:val="Standaardalinea-lettertype"/>
    <w:link w:val="Kop2"/>
    <w:uiPriority w:val="9"/>
    <w:rsid w:val="00015437"/>
    <w:rPr>
      <w:rFonts w:eastAsiaTheme="majorEastAsia" w:cstheme="majorBidi"/>
      <w:b/>
      <w:bCs/>
      <w:color w:val="000000" w:themeColor="text1"/>
      <w:sz w:val="24"/>
      <w:szCs w:val="26"/>
      <w:u w:val="single"/>
    </w:rPr>
  </w:style>
  <w:style w:type="paragraph" w:styleId="Kopvaninhoudsopgave">
    <w:name w:val="TOC Heading"/>
    <w:basedOn w:val="Kop1"/>
    <w:next w:val="Standaard"/>
    <w:uiPriority w:val="39"/>
    <w:unhideWhenUsed/>
    <w:qFormat/>
    <w:rsid w:val="002C435D"/>
    <w:pPr>
      <w:outlineLvl w:val="9"/>
    </w:pPr>
    <w:rPr>
      <w:rFonts w:asciiTheme="majorHAnsi" w:hAnsiTheme="majorHAnsi"/>
      <w:color w:val="365F91" w:themeColor="accent1" w:themeShade="BF"/>
    </w:rPr>
  </w:style>
  <w:style w:type="paragraph" w:styleId="Inhopg1">
    <w:name w:val="toc 1"/>
    <w:basedOn w:val="Standaard"/>
    <w:next w:val="Standaard"/>
    <w:autoRedefine/>
    <w:uiPriority w:val="39"/>
    <w:unhideWhenUsed/>
    <w:rsid w:val="002C435D"/>
    <w:pPr>
      <w:spacing w:before="120" w:after="120"/>
    </w:pPr>
    <w:rPr>
      <w:b/>
      <w:bCs/>
      <w:caps/>
      <w:sz w:val="20"/>
      <w:szCs w:val="20"/>
    </w:rPr>
  </w:style>
  <w:style w:type="paragraph" w:styleId="Inhopg2">
    <w:name w:val="toc 2"/>
    <w:basedOn w:val="Standaard"/>
    <w:next w:val="Standaard"/>
    <w:autoRedefine/>
    <w:uiPriority w:val="39"/>
    <w:unhideWhenUsed/>
    <w:rsid w:val="002C435D"/>
    <w:pPr>
      <w:spacing w:after="0"/>
      <w:ind w:left="220"/>
    </w:pPr>
    <w:rPr>
      <w:smallCaps/>
      <w:sz w:val="20"/>
      <w:szCs w:val="20"/>
    </w:rPr>
  </w:style>
  <w:style w:type="character" w:styleId="Hyperlink">
    <w:name w:val="Hyperlink"/>
    <w:basedOn w:val="Standaardalinea-lettertype"/>
    <w:uiPriority w:val="99"/>
    <w:unhideWhenUsed/>
    <w:rsid w:val="002C435D"/>
    <w:rPr>
      <w:color w:val="0000FF" w:themeColor="hyperlink"/>
      <w:u w:val="single"/>
    </w:rPr>
  </w:style>
  <w:style w:type="paragraph" w:styleId="Ballontekst">
    <w:name w:val="Balloon Text"/>
    <w:basedOn w:val="Standaard"/>
    <w:link w:val="BallontekstChar"/>
    <w:uiPriority w:val="99"/>
    <w:semiHidden/>
    <w:unhideWhenUsed/>
    <w:rsid w:val="002C43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435D"/>
    <w:rPr>
      <w:rFonts w:ascii="Tahoma" w:hAnsi="Tahoma" w:cs="Tahoma"/>
      <w:sz w:val="16"/>
      <w:szCs w:val="16"/>
    </w:rPr>
  </w:style>
  <w:style w:type="paragraph" w:styleId="Inhopg3">
    <w:name w:val="toc 3"/>
    <w:basedOn w:val="Standaard"/>
    <w:next w:val="Standaard"/>
    <w:autoRedefine/>
    <w:uiPriority w:val="39"/>
    <w:unhideWhenUsed/>
    <w:rsid w:val="002C435D"/>
    <w:pPr>
      <w:spacing w:after="0"/>
      <w:ind w:left="440"/>
    </w:pPr>
    <w:rPr>
      <w:i/>
      <w:iCs/>
      <w:sz w:val="20"/>
      <w:szCs w:val="20"/>
    </w:rPr>
  </w:style>
  <w:style w:type="paragraph" w:styleId="Inhopg4">
    <w:name w:val="toc 4"/>
    <w:basedOn w:val="Standaard"/>
    <w:next w:val="Standaard"/>
    <w:autoRedefine/>
    <w:uiPriority w:val="39"/>
    <w:unhideWhenUsed/>
    <w:rsid w:val="002C435D"/>
    <w:pPr>
      <w:spacing w:after="0"/>
      <w:ind w:left="660"/>
    </w:pPr>
    <w:rPr>
      <w:sz w:val="18"/>
      <w:szCs w:val="18"/>
    </w:rPr>
  </w:style>
  <w:style w:type="paragraph" w:styleId="Inhopg5">
    <w:name w:val="toc 5"/>
    <w:basedOn w:val="Standaard"/>
    <w:next w:val="Standaard"/>
    <w:autoRedefine/>
    <w:uiPriority w:val="39"/>
    <w:unhideWhenUsed/>
    <w:rsid w:val="002C435D"/>
    <w:pPr>
      <w:spacing w:after="0"/>
      <w:ind w:left="880"/>
    </w:pPr>
    <w:rPr>
      <w:sz w:val="18"/>
      <w:szCs w:val="18"/>
    </w:rPr>
  </w:style>
  <w:style w:type="paragraph" w:styleId="Inhopg6">
    <w:name w:val="toc 6"/>
    <w:basedOn w:val="Standaard"/>
    <w:next w:val="Standaard"/>
    <w:autoRedefine/>
    <w:uiPriority w:val="39"/>
    <w:unhideWhenUsed/>
    <w:rsid w:val="002C435D"/>
    <w:pPr>
      <w:spacing w:after="0"/>
      <w:ind w:left="1100"/>
    </w:pPr>
    <w:rPr>
      <w:sz w:val="18"/>
      <w:szCs w:val="18"/>
    </w:rPr>
  </w:style>
  <w:style w:type="paragraph" w:styleId="Inhopg7">
    <w:name w:val="toc 7"/>
    <w:basedOn w:val="Standaard"/>
    <w:next w:val="Standaard"/>
    <w:autoRedefine/>
    <w:uiPriority w:val="39"/>
    <w:unhideWhenUsed/>
    <w:rsid w:val="002C435D"/>
    <w:pPr>
      <w:spacing w:after="0"/>
      <w:ind w:left="1320"/>
    </w:pPr>
    <w:rPr>
      <w:sz w:val="18"/>
      <w:szCs w:val="18"/>
    </w:rPr>
  </w:style>
  <w:style w:type="paragraph" w:styleId="Inhopg8">
    <w:name w:val="toc 8"/>
    <w:basedOn w:val="Standaard"/>
    <w:next w:val="Standaard"/>
    <w:autoRedefine/>
    <w:uiPriority w:val="39"/>
    <w:unhideWhenUsed/>
    <w:rsid w:val="002C435D"/>
    <w:pPr>
      <w:spacing w:after="0"/>
      <w:ind w:left="1540"/>
    </w:pPr>
    <w:rPr>
      <w:sz w:val="18"/>
      <w:szCs w:val="18"/>
    </w:rPr>
  </w:style>
  <w:style w:type="paragraph" w:styleId="Inhopg9">
    <w:name w:val="toc 9"/>
    <w:basedOn w:val="Standaard"/>
    <w:next w:val="Standaard"/>
    <w:autoRedefine/>
    <w:uiPriority w:val="39"/>
    <w:unhideWhenUsed/>
    <w:rsid w:val="002C435D"/>
    <w:pPr>
      <w:spacing w:after="0"/>
      <w:ind w:left="1760"/>
    </w:pPr>
    <w:rPr>
      <w:sz w:val="18"/>
      <w:szCs w:val="18"/>
    </w:rPr>
  </w:style>
  <w:style w:type="character" w:styleId="Nadruk">
    <w:name w:val="Emphasis"/>
    <w:basedOn w:val="Standaardalinea-lettertype"/>
    <w:uiPriority w:val="20"/>
    <w:qFormat/>
    <w:rsid w:val="00BD2618"/>
    <w:rPr>
      <w:i/>
      <w:iCs/>
    </w:rPr>
  </w:style>
  <w:style w:type="paragraph" w:styleId="Lijstalinea">
    <w:name w:val="List Paragraph"/>
    <w:basedOn w:val="Standaard"/>
    <w:uiPriority w:val="34"/>
    <w:qFormat/>
    <w:rsid w:val="00C24EE6"/>
    <w:pPr>
      <w:ind w:left="720"/>
      <w:contextualSpacing/>
    </w:pPr>
  </w:style>
  <w:style w:type="paragraph" w:customStyle="1" w:styleId="Default">
    <w:name w:val="Default"/>
    <w:rsid w:val="00984D5E"/>
    <w:pPr>
      <w:autoSpaceDE w:val="0"/>
      <w:autoSpaceDN w:val="0"/>
      <w:adjustRightInd w:val="0"/>
      <w:spacing w:after="0" w:line="240" w:lineRule="auto"/>
    </w:pPr>
    <w:rPr>
      <w:rFonts w:ascii="Verdana" w:hAnsi="Verdana" w:cs="Verdana"/>
      <w:color w:val="000000"/>
      <w:sz w:val="24"/>
      <w:szCs w:val="24"/>
    </w:rPr>
  </w:style>
  <w:style w:type="character" w:customStyle="1" w:styleId="Kop3Char">
    <w:name w:val="Kop 3 Char"/>
    <w:basedOn w:val="Standaardalinea-lettertype"/>
    <w:link w:val="Kop3"/>
    <w:uiPriority w:val="9"/>
    <w:rsid w:val="00C36940"/>
    <w:rPr>
      <w:rFonts w:eastAsiaTheme="majorEastAsia" w:cstheme="majorBidi"/>
      <w:bCs/>
      <w:i/>
      <w:sz w:val="24"/>
      <w:u w:val="single"/>
    </w:rPr>
  </w:style>
  <w:style w:type="character" w:customStyle="1" w:styleId="Kop4Char">
    <w:name w:val="Kop 4 Char"/>
    <w:basedOn w:val="Standaardalinea-lettertype"/>
    <w:link w:val="Kop4"/>
    <w:uiPriority w:val="9"/>
    <w:rsid w:val="006907FD"/>
    <w:rPr>
      <w:rFonts w:eastAsiaTheme="majorEastAsia" w:cstheme="majorBidi"/>
      <w:b/>
      <w:bCs/>
      <w:iCs/>
      <w:color w:val="000000" w:themeColor="text1"/>
      <w:sz w:val="24"/>
      <w:u w:val="single"/>
    </w:rPr>
  </w:style>
  <w:style w:type="character" w:styleId="Verwijzingopmerking">
    <w:name w:val="annotation reference"/>
    <w:basedOn w:val="Standaardalinea-lettertype"/>
    <w:uiPriority w:val="99"/>
    <w:semiHidden/>
    <w:unhideWhenUsed/>
    <w:rsid w:val="007F74E0"/>
    <w:rPr>
      <w:sz w:val="16"/>
      <w:szCs w:val="16"/>
    </w:rPr>
  </w:style>
  <w:style w:type="paragraph" w:styleId="Tekstopmerking">
    <w:name w:val="annotation text"/>
    <w:basedOn w:val="Standaard"/>
    <w:link w:val="TekstopmerkingChar"/>
    <w:uiPriority w:val="99"/>
    <w:semiHidden/>
    <w:unhideWhenUsed/>
    <w:rsid w:val="007F74E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4E0"/>
    <w:rPr>
      <w:sz w:val="20"/>
      <w:szCs w:val="20"/>
    </w:rPr>
  </w:style>
</w:styles>
</file>

<file path=word/webSettings.xml><?xml version="1.0" encoding="utf-8"?>
<w:webSettings xmlns:r="http://schemas.openxmlformats.org/officeDocument/2006/relationships" xmlns:w="http://schemas.openxmlformats.org/wordprocessingml/2006/main">
  <w:divs>
    <w:div w:id="392893679">
      <w:bodyDiv w:val="1"/>
      <w:marLeft w:val="0"/>
      <w:marRight w:val="0"/>
      <w:marTop w:val="0"/>
      <w:marBottom w:val="0"/>
      <w:divBdr>
        <w:top w:val="none" w:sz="0" w:space="0" w:color="auto"/>
        <w:left w:val="none" w:sz="0" w:space="0" w:color="auto"/>
        <w:bottom w:val="none" w:sz="0" w:space="0" w:color="auto"/>
        <w:right w:val="none" w:sz="0" w:space="0" w:color="auto"/>
      </w:divBdr>
      <w:divsChild>
        <w:div w:id="1996639633">
          <w:marLeft w:val="0"/>
          <w:marRight w:val="0"/>
          <w:marTop w:val="0"/>
          <w:marBottom w:val="0"/>
          <w:divBdr>
            <w:top w:val="none" w:sz="0" w:space="0" w:color="auto"/>
            <w:left w:val="none" w:sz="0" w:space="0" w:color="auto"/>
            <w:bottom w:val="none" w:sz="0" w:space="0" w:color="auto"/>
            <w:right w:val="none" w:sz="0" w:space="0" w:color="auto"/>
          </w:divBdr>
        </w:div>
        <w:div w:id="1616596664">
          <w:marLeft w:val="0"/>
          <w:marRight w:val="0"/>
          <w:marTop w:val="0"/>
          <w:marBottom w:val="0"/>
          <w:divBdr>
            <w:top w:val="none" w:sz="0" w:space="0" w:color="auto"/>
            <w:left w:val="none" w:sz="0" w:space="0" w:color="auto"/>
            <w:bottom w:val="none" w:sz="0" w:space="0" w:color="auto"/>
            <w:right w:val="none" w:sz="0" w:space="0" w:color="auto"/>
          </w:divBdr>
        </w:div>
      </w:divsChild>
    </w:div>
    <w:div w:id="412630786">
      <w:bodyDiv w:val="1"/>
      <w:marLeft w:val="0"/>
      <w:marRight w:val="0"/>
      <w:marTop w:val="0"/>
      <w:marBottom w:val="0"/>
      <w:divBdr>
        <w:top w:val="none" w:sz="0" w:space="0" w:color="auto"/>
        <w:left w:val="none" w:sz="0" w:space="0" w:color="auto"/>
        <w:bottom w:val="none" w:sz="0" w:space="0" w:color="auto"/>
        <w:right w:val="none" w:sz="0" w:space="0" w:color="auto"/>
      </w:divBdr>
      <w:divsChild>
        <w:div w:id="56053694">
          <w:marLeft w:val="0"/>
          <w:marRight w:val="0"/>
          <w:marTop w:val="0"/>
          <w:marBottom w:val="0"/>
          <w:divBdr>
            <w:top w:val="none" w:sz="0" w:space="0" w:color="auto"/>
            <w:left w:val="none" w:sz="0" w:space="0" w:color="auto"/>
            <w:bottom w:val="none" w:sz="0" w:space="0" w:color="auto"/>
            <w:right w:val="none" w:sz="0" w:space="0" w:color="auto"/>
          </w:divBdr>
        </w:div>
        <w:div w:id="330523879">
          <w:marLeft w:val="0"/>
          <w:marRight w:val="0"/>
          <w:marTop w:val="0"/>
          <w:marBottom w:val="0"/>
          <w:divBdr>
            <w:top w:val="none" w:sz="0" w:space="0" w:color="auto"/>
            <w:left w:val="none" w:sz="0" w:space="0" w:color="auto"/>
            <w:bottom w:val="none" w:sz="0" w:space="0" w:color="auto"/>
            <w:right w:val="none" w:sz="0" w:space="0" w:color="auto"/>
          </w:divBdr>
          <w:divsChild>
            <w:div w:id="10779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046">
      <w:bodyDiv w:val="1"/>
      <w:marLeft w:val="0"/>
      <w:marRight w:val="0"/>
      <w:marTop w:val="0"/>
      <w:marBottom w:val="0"/>
      <w:divBdr>
        <w:top w:val="none" w:sz="0" w:space="0" w:color="auto"/>
        <w:left w:val="none" w:sz="0" w:space="0" w:color="auto"/>
        <w:bottom w:val="none" w:sz="0" w:space="0" w:color="auto"/>
        <w:right w:val="none" w:sz="0" w:space="0" w:color="auto"/>
      </w:divBdr>
      <w:divsChild>
        <w:div w:id="509023179">
          <w:marLeft w:val="0"/>
          <w:marRight w:val="0"/>
          <w:marTop w:val="0"/>
          <w:marBottom w:val="0"/>
          <w:divBdr>
            <w:top w:val="none" w:sz="0" w:space="0" w:color="auto"/>
            <w:left w:val="none" w:sz="0" w:space="0" w:color="auto"/>
            <w:bottom w:val="none" w:sz="0" w:space="0" w:color="auto"/>
            <w:right w:val="none" w:sz="0" w:space="0" w:color="auto"/>
          </w:divBdr>
        </w:div>
        <w:div w:id="1535197292">
          <w:marLeft w:val="0"/>
          <w:marRight w:val="0"/>
          <w:marTop w:val="0"/>
          <w:marBottom w:val="0"/>
          <w:divBdr>
            <w:top w:val="none" w:sz="0" w:space="0" w:color="auto"/>
            <w:left w:val="none" w:sz="0" w:space="0" w:color="auto"/>
            <w:bottom w:val="none" w:sz="0" w:space="0" w:color="auto"/>
            <w:right w:val="none" w:sz="0" w:space="0" w:color="auto"/>
          </w:divBdr>
        </w:div>
        <w:div w:id="173617619">
          <w:marLeft w:val="0"/>
          <w:marRight w:val="0"/>
          <w:marTop w:val="0"/>
          <w:marBottom w:val="0"/>
          <w:divBdr>
            <w:top w:val="none" w:sz="0" w:space="0" w:color="auto"/>
            <w:left w:val="none" w:sz="0" w:space="0" w:color="auto"/>
            <w:bottom w:val="none" w:sz="0" w:space="0" w:color="auto"/>
            <w:right w:val="none" w:sz="0" w:space="0" w:color="auto"/>
          </w:divBdr>
        </w:div>
        <w:div w:id="33576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DE174-793F-4556-93D7-5425BF8A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24</Pages>
  <Words>6920</Words>
  <Characters>38061</Characters>
  <Application>Microsoft Office Word</Application>
  <DocSecurity>0</DocSecurity>
  <Lines>317</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 Gompelman</dc:creator>
  <cp:lastModifiedBy>Marlie Gompelman</cp:lastModifiedBy>
  <cp:revision>392</cp:revision>
  <dcterms:created xsi:type="dcterms:W3CDTF">2011-05-30T10:12:00Z</dcterms:created>
  <dcterms:modified xsi:type="dcterms:W3CDTF">2011-08-07T12:23:00Z</dcterms:modified>
</cp:coreProperties>
</file>