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rawings/drawing6.xml" ContentType="application/vnd.openxmlformats-officedocument.drawingml.chartshape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51F" w:rsidRDefault="008F751F" w:rsidP="00EA6F8D">
      <w:pPr>
        <w:spacing w:line="240" w:lineRule="auto"/>
        <w:rPr>
          <w:rFonts w:ascii="Georgia" w:hAnsi="Georgia"/>
        </w:rPr>
      </w:pPr>
    </w:p>
    <w:p w:rsidR="002072CB" w:rsidRDefault="008F751F" w:rsidP="007A65D2">
      <w:pPr>
        <w:spacing w:line="240" w:lineRule="auto"/>
        <w:jc w:val="center"/>
        <w:rPr>
          <w:rFonts w:ascii="Georgia" w:hAnsi="Georgia" w:cs="Arial"/>
          <w:b/>
          <w:sz w:val="40"/>
          <w:szCs w:val="40"/>
        </w:rPr>
      </w:pPr>
      <w:r w:rsidRPr="002072CB">
        <w:rPr>
          <w:rFonts w:ascii="Georgia" w:hAnsi="Georgia" w:cs="Arial"/>
          <w:b/>
          <w:sz w:val="40"/>
          <w:szCs w:val="40"/>
        </w:rPr>
        <w:t xml:space="preserve">Mason and Enterprise Development under the Biogas Program in Vietnam: </w:t>
      </w:r>
    </w:p>
    <w:p w:rsidR="002072CB" w:rsidRDefault="002072CB" w:rsidP="007A65D2">
      <w:pPr>
        <w:spacing w:line="240" w:lineRule="auto"/>
        <w:jc w:val="center"/>
        <w:rPr>
          <w:rFonts w:ascii="Georgia" w:hAnsi="Georgia" w:cs="Arial"/>
          <w:b/>
          <w:sz w:val="40"/>
          <w:szCs w:val="40"/>
        </w:rPr>
      </w:pPr>
    </w:p>
    <w:p w:rsidR="00246445" w:rsidRDefault="00246445" w:rsidP="007A65D2">
      <w:pPr>
        <w:spacing w:line="240" w:lineRule="auto"/>
        <w:jc w:val="center"/>
        <w:rPr>
          <w:rFonts w:ascii="Georgia" w:hAnsi="Georgia" w:cs="Arial"/>
          <w:b/>
          <w:sz w:val="40"/>
          <w:szCs w:val="40"/>
        </w:rPr>
      </w:pPr>
    </w:p>
    <w:p w:rsidR="008F751F" w:rsidRPr="002072CB" w:rsidRDefault="008F751F" w:rsidP="007A65D2">
      <w:pPr>
        <w:spacing w:line="240" w:lineRule="auto"/>
        <w:jc w:val="center"/>
        <w:rPr>
          <w:rFonts w:ascii="Georgia" w:hAnsi="Georgia" w:cs="Arial"/>
          <w:b/>
          <w:sz w:val="40"/>
          <w:szCs w:val="40"/>
        </w:rPr>
      </w:pPr>
      <w:r w:rsidRPr="002072CB">
        <w:rPr>
          <w:rFonts w:ascii="Georgia" w:hAnsi="Georgia" w:cs="Arial"/>
          <w:b/>
          <w:sz w:val="40"/>
          <w:szCs w:val="40"/>
        </w:rPr>
        <w:t>An Impact Study of the Effects of the Biogas Program</w:t>
      </w:r>
    </w:p>
    <w:p w:rsidR="00246445" w:rsidRDefault="00D1199A" w:rsidP="002072CB">
      <w:pPr>
        <w:spacing w:line="240" w:lineRule="auto"/>
        <w:jc w:val="center"/>
        <w:rPr>
          <w:rFonts w:ascii="Georgia" w:hAnsi="Georgia"/>
        </w:rPr>
      </w:pPr>
      <w:r>
        <w:rPr>
          <w:rFonts w:ascii="Georgia" w:hAnsi="Georgia"/>
          <w:noProof/>
          <w:lang w:eastAsia="en-CA"/>
        </w:rPr>
        <w:drawing>
          <wp:inline distT="0" distB="0" distL="0" distR="0">
            <wp:extent cx="2697804" cy="2023354"/>
            <wp:effectExtent l="19050" t="0" r="7296" b="0"/>
            <wp:docPr id="24" name="Picture 23"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8"/>
                    <a:stretch>
                      <a:fillRect/>
                    </a:stretch>
                  </pic:blipFill>
                  <pic:spPr>
                    <a:xfrm>
                      <a:off x="0" y="0"/>
                      <a:ext cx="2735832" cy="2051875"/>
                    </a:xfrm>
                    <a:prstGeom prst="rect">
                      <a:avLst/>
                    </a:prstGeom>
                  </pic:spPr>
                </pic:pic>
              </a:graphicData>
            </a:graphic>
          </wp:inline>
        </w:drawing>
      </w:r>
    </w:p>
    <w:p w:rsidR="00D1199A" w:rsidRDefault="00D1199A" w:rsidP="003D45DC">
      <w:pPr>
        <w:spacing w:line="240" w:lineRule="auto"/>
        <w:jc w:val="center"/>
        <w:rPr>
          <w:rFonts w:ascii="Georgia" w:hAnsi="Georgia"/>
          <w:sz w:val="24"/>
          <w:szCs w:val="24"/>
        </w:rPr>
      </w:pPr>
    </w:p>
    <w:p w:rsidR="008F751F" w:rsidRPr="00CD2164" w:rsidRDefault="00CD2164" w:rsidP="003D45DC">
      <w:pPr>
        <w:spacing w:line="240" w:lineRule="auto"/>
        <w:jc w:val="center"/>
        <w:rPr>
          <w:rFonts w:ascii="Georgia" w:hAnsi="Georgia"/>
          <w:sz w:val="24"/>
          <w:szCs w:val="24"/>
        </w:rPr>
      </w:pPr>
      <w:r w:rsidRPr="00CD2164">
        <w:rPr>
          <w:rFonts w:ascii="Georgia" w:hAnsi="Georgia"/>
          <w:sz w:val="24"/>
          <w:szCs w:val="24"/>
        </w:rPr>
        <w:t>Thesis presented to Utrecht University, Faculty of Geosciences</w:t>
      </w:r>
    </w:p>
    <w:p w:rsidR="00CD2164" w:rsidRPr="00CD2164" w:rsidRDefault="00CD2164" w:rsidP="003D45DC">
      <w:pPr>
        <w:spacing w:line="240" w:lineRule="auto"/>
        <w:jc w:val="center"/>
        <w:rPr>
          <w:rFonts w:ascii="Georgia" w:hAnsi="Georgia"/>
          <w:sz w:val="24"/>
          <w:szCs w:val="24"/>
        </w:rPr>
      </w:pPr>
      <w:r w:rsidRPr="00CD2164">
        <w:rPr>
          <w:rFonts w:ascii="Georgia" w:hAnsi="Georgia"/>
          <w:sz w:val="24"/>
          <w:szCs w:val="24"/>
        </w:rPr>
        <w:t xml:space="preserve">In fulfilment of the degree </w:t>
      </w:r>
    </w:p>
    <w:p w:rsidR="00CD2164" w:rsidRPr="00CD2164" w:rsidRDefault="00CD2164" w:rsidP="003D45DC">
      <w:pPr>
        <w:spacing w:line="240" w:lineRule="auto"/>
        <w:jc w:val="center"/>
        <w:rPr>
          <w:rFonts w:ascii="Georgia" w:hAnsi="Georgia"/>
          <w:b/>
          <w:sz w:val="24"/>
          <w:szCs w:val="24"/>
        </w:rPr>
      </w:pPr>
      <w:r w:rsidRPr="00CD2164">
        <w:rPr>
          <w:rFonts w:ascii="Georgia" w:hAnsi="Georgia"/>
          <w:b/>
          <w:sz w:val="24"/>
          <w:szCs w:val="24"/>
        </w:rPr>
        <w:t xml:space="preserve">Masters of Science </w:t>
      </w:r>
    </w:p>
    <w:p w:rsidR="00CD2164" w:rsidRPr="00CD2164" w:rsidRDefault="00CD2164" w:rsidP="003D45DC">
      <w:pPr>
        <w:spacing w:line="240" w:lineRule="auto"/>
        <w:jc w:val="center"/>
        <w:rPr>
          <w:rFonts w:ascii="Georgia" w:hAnsi="Georgia"/>
          <w:b/>
          <w:sz w:val="24"/>
          <w:szCs w:val="24"/>
        </w:rPr>
      </w:pPr>
      <w:r w:rsidRPr="00CD2164">
        <w:rPr>
          <w:rFonts w:ascii="Georgia" w:hAnsi="Georgia"/>
          <w:b/>
          <w:sz w:val="24"/>
          <w:szCs w:val="24"/>
        </w:rPr>
        <w:t>“International Development Studies</w:t>
      </w:r>
      <w:r>
        <w:rPr>
          <w:rFonts w:ascii="Georgia" w:hAnsi="Georgia"/>
          <w:b/>
          <w:sz w:val="24"/>
          <w:szCs w:val="24"/>
        </w:rPr>
        <w:t>”</w:t>
      </w:r>
    </w:p>
    <w:p w:rsidR="00F20543" w:rsidRDefault="00F20543" w:rsidP="00EA6F8D">
      <w:pPr>
        <w:spacing w:line="240" w:lineRule="auto"/>
        <w:rPr>
          <w:rFonts w:ascii="Georgia" w:hAnsi="Georgia"/>
        </w:rPr>
      </w:pPr>
    </w:p>
    <w:p w:rsidR="008F751F" w:rsidRPr="00CD2164" w:rsidRDefault="00CD2164" w:rsidP="00CD2164">
      <w:pPr>
        <w:spacing w:line="240" w:lineRule="auto"/>
        <w:jc w:val="center"/>
        <w:rPr>
          <w:rFonts w:ascii="Georgia" w:hAnsi="Georgia"/>
          <w:sz w:val="24"/>
          <w:szCs w:val="24"/>
        </w:rPr>
      </w:pPr>
      <w:r w:rsidRPr="00CD2164">
        <w:rPr>
          <w:rFonts w:ascii="Georgia" w:hAnsi="Georgia"/>
          <w:sz w:val="24"/>
          <w:szCs w:val="24"/>
        </w:rPr>
        <w:t>Supervisor:</w:t>
      </w:r>
    </w:p>
    <w:p w:rsidR="00CD2164" w:rsidRPr="00246445" w:rsidRDefault="00CD2164" w:rsidP="00246445">
      <w:pPr>
        <w:spacing w:line="240" w:lineRule="auto"/>
        <w:jc w:val="center"/>
        <w:rPr>
          <w:rFonts w:ascii="Georgia" w:hAnsi="Georgia"/>
          <w:i/>
          <w:sz w:val="24"/>
          <w:szCs w:val="24"/>
        </w:rPr>
      </w:pPr>
      <w:r w:rsidRPr="00CD2164">
        <w:rPr>
          <w:rFonts w:ascii="Georgia" w:hAnsi="Georgia"/>
          <w:i/>
          <w:sz w:val="24"/>
          <w:szCs w:val="24"/>
        </w:rPr>
        <w:t>Dr. Paul Burgers</w:t>
      </w:r>
    </w:p>
    <w:p w:rsidR="00CD2164" w:rsidRDefault="00CD2164" w:rsidP="00CD2164">
      <w:pPr>
        <w:spacing w:line="240" w:lineRule="auto"/>
        <w:jc w:val="center"/>
        <w:rPr>
          <w:rFonts w:ascii="Georgia" w:hAnsi="Georgia"/>
          <w:sz w:val="24"/>
          <w:szCs w:val="24"/>
        </w:rPr>
      </w:pPr>
    </w:p>
    <w:p w:rsidR="002072CB" w:rsidRPr="00CD2164" w:rsidRDefault="00CD2164" w:rsidP="00CD2164">
      <w:pPr>
        <w:spacing w:line="240" w:lineRule="auto"/>
        <w:jc w:val="center"/>
        <w:rPr>
          <w:rFonts w:ascii="Georgia" w:hAnsi="Georgia"/>
          <w:sz w:val="24"/>
          <w:szCs w:val="24"/>
        </w:rPr>
      </w:pPr>
      <w:r w:rsidRPr="00CD2164">
        <w:rPr>
          <w:rFonts w:ascii="Georgia" w:hAnsi="Georgia"/>
          <w:sz w:val="24"/>
          <w:szCs w:val="24"/>
        </w:rPr>
        <w:t>Submitted by:</w:t>
      </w:r>
    </w:p>
    <w:p w:rsidR="002072CB" w:rsidRDefault="002072CB" w:rsidP="002072CB">
      <w:pPr>
        <w:spacing w:line="240" w:lineRule="auto"/>
        <w:jc w:val="center"/>
        <w:rPr>
          <w:rFonts w:ascii="Georgia" w:hAnsi="Georgia"/>
          <w:i/>
          <w:sz w:val="28"/>
          <w:szCs w:val="28"/>
        </w:rPr>
      </w:pPr>
      <w:r w:rsidRPr="00CD2164">
        <w:rPr>
          <w:rFonts w:ascii="Georgia" w:hAnsi="Georgia"/>
          <w:i/>
          <w:sz w:val="28"/>
          <w:szCs w:val="28"/>
        </w:rPr>
        <w:t>Ilke G. Schaart</w:t>
      </w:r>
    </w:p>
    <w:p w:rsidR="00CD2164" w:rsidRDefault="00CD2164" w:rsidP="002072CB">
      <w:pPr>
        <w:spacing w:line="240" w:lineRule="auto"/>
        <w:jc w:val="center"/>
        <w:rPr>
          <w:rFonts w:ascii="Georgia" w:hAnsi="Georgia"/>
          <w:sz w:val="24"/>
          <w:szCs w:val="24"/>
        </w:rPr>
      </w:pPr>
      <w:r w:rsidRPr="00CD2164">
        <w:rPr>
          <w:rFonts w:ascii="Georgia" w:hAnsi="Georgia"/>
          <w:sz w:val="24"/>
          <w:szCs w:val="24"/>
        </w:rPr>
        <w:t>August 2010</w:t>
      </w:r>
    </w:p>
    <w:p w:rsidR="008F751F" w:rsidRPr="00CC5AE8" w:rsidRDefault="008F751F" w:rsidP="00CC5AE8">
      <w:pPr>
        <w:spacing w:line="240" w:lineRule="auto"/>
        <w:jc w:val="center"/>
        <w:rPr>
          <w:rFonts w:ascii="Georgia" w:hAnsi="Georgia"/>
          <w:b/>
          <w:sz w:val="32"/>
          <w:szCs w:val="32"/>
        </w:rPr>
      </w:pPr>
      <w:r>
        <w:rPr>
          <w:rFonts w:ascii="Georgia" w:hAnsi="Georgia"/>
          <w:b/>
          <w:sz w:val="32"/>
          <w:szCs w:val="32"/>
        </w:rPr>
        <w:lastRenderedPageBreak/>
        <w:t>Acknowledgements</w:t>
      </w:r>
    </w:p>
    <w:p w:rsidR="008F751F" w:rsidRDefault="008F751F" w:rsidP="00EA6F8D">
      <w:pPr>
        <w:spacing w:line="240" w:lineRule="auto"/>
        <w:rPr>
          <w:rFonts w:ascii="Georgia" w:hAnsi="Georgia"/>
        </w:rPr>
      </w:pPr>
    </w:p>
    <w:p w:rsidR="008F751F" w:rsidRPr="009E42F7" w:rsidRDefault="008F751F" w:rsidP="00EA6F8D">
      <w:pPr>
        <w:spacing w:line="240" w:lineRule="auto"/>
        <w:rPr>
          <w:rFonts w:ascii="Georgia" w:hAnsi="Georgia"/>
          <w:sz w:val="24"/>
          <w:szCs w:val="24"/>
        </w:rPr>
      </w:pPr>
      <w:r w:rsidRPr="009E42F7">
        <w:rPr>
          <w:rFonts w:ascii="Georgia" w:hAnsi="Georgia"/>
          <w:sz w:val="24"/>
          <w:szCs w:val="24"/>
        </w:rPr>
        <w:t xml:space="preserve">This thesis was possible by </w:t>
      </w:r>
      <w:r w:rsidR="00D51CA6" w:rsidRPr="009E42F7">
        <w:rPr>
          <w:rFonts w:ascii="Georgia" w:hAnsi="Georgia"/>
          <w:sz w:val="24"/>
          <w:szCs w:val="24"/>
        </w:rPr>
        <w:t>collaboration</w:t>
      </w:r>
      <w:r w:rsidRPr="009E42F7">
        <w:rPr>
          <w:rFonts w:ascii="Georgia" w:hAnsi="Georgia"/>
          <w:sz w:val="24"/>
          <w:szCs w:val="24"/>
        </w:rPr>
        <w:t xml:space="preserve"> between Utrecht University, SNV Vietnam, BPD, and MARD.</w:t>
      </w:r>
    </w:p>
    <w:p w:rsidR="008F751F" w:rsidRPr="009E42F7" w:rsidRDefault="008F751F" w:rsidP="00EA6F8D">
      <w:pPr>
        <w:spacing w:line="240" w:lineRule="auto"/>
        <w:rPr>
          <w:rFonts w:ascii="Georgia" w:hAnsi="Georgia"/>
          <w:sz w:val="24"/>
          <w:szCs w:val="24"/>
        </w:rPr>
      </w:pPr>
      <w:r w:rsidRPr="009E42F7">
        <w:rPr>
          <w:rFonts w:ascii="Georgia" w:hAnsi="Georgia"/>
          <w:sz w:val="24"/>
          <w:szCs w:val="24"/>
        </w:rPr>
        <w:t xml:space="preserve">There were many people involved in the process of acquiring the data and finances and logistics to take place. I would like to express my gratitude towards Dr. Paul Burgers who shared my vision about biogas energy and whom I enjoyed discussing a multiple of variations of how to analyze one thing to another. He was always level headed and concise with his specifications which made it so much easier to keep a clear focus on the exact project. </w:t>
      </w:r>
    </w:p>
    <w:p w:rsidR="008F751F" w:rsidRPr="009E42F7" w:rsidRDefault="008F751F" w:rsidP="00EA6F8D">
      <w:pPr>
        <w:spacing w:line="240" w:lineRule="auto"/>
        <w:rPr>
          <w:rFonts w:ascii="Georgia" w:hAnsi="Georgia"/>
          <w:sz w:val="24"/>
          <w:szCs w:val="24"/>
        </w:rPr>
      </w:pPr>
      <w:r w:rsidRPr="009E42F7">
        <w:rPr>
          <w:rFonts w:ascii="Georgia" w:hAnsi="Georgia"/>
          <w:sz w:val="24"/>
          <w:szCs w:val="24"/>
        </w:rPr>
        <w:t xml:space="preserve">Upon arrival in Vietnam, which became a completely new and foreign world to me, I was very thankful to meet with Bastiaan Teune, he became my supervisor and friend while working with SNV and BPD. His </w:t>
      </w:r>
      <w:r w:rsidR="00D51CA6" w:rsidRPr="009E42F7">
        <w:rPr>
          <w:rFonts w:ascii="Georgia" w:hAnsi="Georgia"/>
          <w:sz w:val="24"/>
          <w:szCs w:val="24"/>
        </w:rPr>
        <w:t>years of experience with Biogas energy, and working within a Vietnamese context were</w:t>
      </w:r>
      <w:r w:rsidRPr="009E42F7">
        <w:rPr>
          <w:rFonts w:ascii="Georgia" w:hAnsi="Georgia"/>
          <w:sz w:val="24"/>
          <w:szCs w:val="24"/>
        </w:rPr>
        <w:t xml:space="preserve"> very practical in making my transition into the work office and overall Hanoi environment relatively easy. He was able to make sure I stayed on target and had helped provide brilliant ideas about how to approach this research. In addition, he was able to bring forth financial assistance from SNV Vietnam to whom I am dearly grateful for the assistance.</w:t>
      </w:r>
    </w:p>
    <w:p w:rsidR="008F751F" w:rsidRPr="009E42F7" w:rsidRDefault="008F751F" w:rsidP="00EA6F8D">
      <w:pPr>
        <w:spacing w:line="240" w:lineRule="auto"/>
        <w:rPr>
          <w:rFonts w:ascii="Georgia" w:hAnsi="Georgia"/>
          <w:sz w:val="24"/>
          <w:szCs w:val="24"/>
        </w:rPr>
      </w:pPr>
      <w:r w:rsidRPr="009E42F7">
        <w:rPr>
          <w:rFonts w:ascii="Georgia" w:hAnsi="Georgia"/>
          <w:sz w:val="24"/>
          <w:szCs w:val="24"/>
        </w:rPr>
        <w:t xml:space="preserve">During my fieldwork there were many people who played a special role in assisting with this project, most importantly </w:t>
      </w:r>
      <w:r w:rsidR="00D51CA6" w:rsidRPr="009E42F7">
        <w:rPr>
          <w:rFonts w:ascii="Georgia" w:hAnsi="Georgia"/>
          <w:sz w:val="24"/>
          <w:szCs w:val="24"/>
        </w:rPr>
        <w:t>were</w:t>
      </w:r>
      <w:r w:rsidRPr="009E42F7">
        <w:rPr>
          <w:rFonts w:ascii="Georgia" w:hAnsi="Georgia"/>
          <w:sz w:val="24"/>
          <w:szCs w:val="24"/>
        </w:rPr>
        <w:t xml:space="preserve"> the BPD office. All the ladies of the administrative team; My Van,  Minh, Huyen, Hoa, Thoa, Mr. Duc, Mr. Son and Mr. Son, who would make sure I was able to go out into provinces. Particularly to Mrs. Nguyet who was able to seek out financial gratuities for in depth group interviews for participating masons. More important I would like to thank my co-worker Thuan, who despite language difficulties, tried very hard in making sure all research was translated and up to date. Thuan really was extremely helpful and important as he conducted all telephone interviews as well as all qualitative interviews which needed to be translated into English. It was great to work with him and to see how determined he was as well as curios about international work placements. In addition, I would like to thank Mr. Xao, the director in charge of the Livestock Department within MARD who took a curious interest in research results and promoted the research throughout the department. Lastly, I would like to express an immense amount of gr</w:t>
      </w:r>
      <w:r w:rsidR="002072CB">
        <w:rPr>
          <w:rFonts w:ascii="Georgia" w:hAnsi="Georgia"/>
          <w:sz w:val="24"/>
          <w:szCs w:val="24"/>
        </w:rPr>
        <w:t>atitude to Senior SNV Advisor J</w:t>
      </w:r>
      <w:r w:rsidR="00246445">
        <w:rPr>
          <w:rFonts w:ascii="Georgia" w:hAnsi="Georgia"/>
          <w:sz w:val="24"/>
          <w:szCs w:val="24"/>
        </w:rPr>
        <w:t>e</w:t>
      </w:r>
      <w:r w:rsidRPr="009E42F7">
        <w:rPr>
          <w:rFonts w:ascii="Georgia" w:hAnsi="Georgia"/>
          <w:sz w:val="24"/>
          <w:szCs w:val="24"/>
        </w:rPr>
        <w:t>r</w:t>
      </w:r>
      <w:r w:rsidR="00246445">
        <w:rPr>
          <w:rFonts w:ascii="Georgia" w:hAnsi="Georgia"/>
          <w:sz w:val="24"/>
          <w:szCs w:val="24"/>
        </w:rPr>
        <w:t>o</w:t>
      </w:r>
      <w:r w:rsidRPr="009E42F7">
        <w:rPr>
          <w:rFonts w:ascii="Georgia" w:hAnsi="Georgia"/>
          <w:sz w:val="24"/>
          <w:szCs w:val="24"/>
        </w:rPr>
        <w:t xml:space="preserve">en Kruisman, who taught me a lot about quantitative research application and the importance of numeric values in research analysis. </w:t>
      </w:r>
    </w:p>
    <w:p w:rsidR="008F751F" w:rsidRPr="009E42F7" w:rsidRDefault="008F751F" w:rsidP="00EA6F8D">
      <w:pPr>
        <w:spacing w:line="240" w:lineRule="auto"/>
        <w:rPr>
          <w:rFonts w:ascii="Georgia" w:hAnsi="Georgia"/>
          <w:sz w:val="24"/>
          <w:szCs w:val="24"/>
        </w:rPr>
      </w:pPr>
      <w:r w:rsidRPr="009E42F7">
        <w:rPr>
          <w:rFonts w:ascii="Georgia" w:hAnsi="Georgia"/>
          <w:sz w:val="24"/>
          <w:szCs w:val="24"/>
        </w:rPr>
        <w:t>Many thanks to all the open-hearted, open-minded people I met while I was in Hanoi. To the many expat researcher friends w</w:t>
      </w:r>
      <w:r w:rsidR="00660A99">
        <w:rPr>
          <w:rFonts w:ascii="Georgia" w:hAnsi="Georgia"/>
          <w:sz w:val="24"/>
          <w:szCs w:val="24"/>
        </w:rPr>
        <w:t xml:space="preserve">ho were working </w:t>
      </w:r>
      <w:r w:rsidRPr="009E42F7">
        <w:rPr>
          <w:rFonts w:ascii="Georgia" w:hAnsi="Georgia"/>
          <w:sz w:val="24"/>
          <w:szCs w:val="24"/>
        </w:rPr>
        <w:t>with me in Hanoi, as well as my other IDS classmates with whom we kept in touch while out in the field</w:t>
      </w:r>
      <w:r w:rsidR="00660A99">
        <w:rPr>
          <w:rFonts w:ascii="Georgia" w:hAnsi="Georgia"/>
          <w:sz w:val="24"/>
          <w:szCs w:val="24"/>
        </w:rPr>
        <w:t>, and spent countless hours in the library</w:t>
      </w:r>
      <w:r w:rsidRPr="009E42F7">
        <w:rPr>
          <w:rFonts w:ascii="Georgia" w:hAnsi="Georgia"/>
          <w:sz w:val="24"/>
          <w:szCs w:val="24"/>
        </w:rPr>
        <w:t>. Last but not least to my incredible parents for their unequivocal and unconditional love and support,</w:t>
      </w:r>
      <w:r w:rsidR="00A830A0">
        <w:rPr>
          <w:rFonts w:ascii="Georgia" w:hAnsi="Georgia"/>
          <w:sz w:val="24"/>
          <w:szCs w:val="24"/>
        </w:rPr>
        <w:t xml:space="preserve"> they are one of the best human beings</w:t>
      </w:r>
      <w:r w:rsidRPr="009E42F7">
        <w:rPr>
          <w:rFonts w:ascii="Georgia" w:hAnsi="Georgia"/>
          <w:sz w:val="24"/>
          <w:szCs w:val="24"/>
        </w:rPr>
        <w:t xml:space="preserve"> to walk on this Earth. </w:t>
      </w:r>
    </w:p>
    <w:p w:rsidR="008F751F" w:rsidRDefault="008F751F" w:rsidP="00EA6F8D">
      <w:pPr>
        <w:spacing w:line="240" w:lineRule="auto"/>
        <w:rPr>
          <w:rFonts w:ascii="Georgia" w:hAnsi="Georgia"/>
          <w:sz w:val="24"/>
          <w:szCs w:val="24"/>
        </w:rPr>
      </w:pPr>
      <w:r w:rsidRPr="009E42F7">
        <w:rPr>
          <w:rFonts w:ascii="Georgia" w:hAnsi="Georgia"/>
          <w:sz w:val="24"/>
          <w:szCs w:val="24"/>
        </w:rPr>
        <w:t xml:space="preserve">Thank You! </w:t>
      </w:r>
    </w:p>
    <w:p w:rsidR="002072CB" w:rsidRDefault="002072CB" w:rsidP="00EA6F8D">
      <w:pPr>
        <w:spacing w:line="240" w:lineRule="auto"/>
        <w:rPr>
          <w:rFonts w:ascii="Georgia" w:hAnsi="Georgia"/>
          <w:sz w:val="24"/>
          <w:szCs w:val="24"/>
        </w:rPr>
      </w:pPr>
      <w:r>
        <w:rPr>
          <w:rFonts w:ascii="Georgia" w:hAnsi="Georgia"/>
          <w:sz w:val="24"/>
          <w:szCs w:val="24"/>
        </w:rPr>
        <w:lastRenderedPageBreak/>
        <w:t>Preface:</w:t>
      </w:r>
    </w:p>
    <w:p w:rsidR="002072CB" w:rsidRDefault="004C53D3" w:rsidP="004C53D3">
      <w:pPr>
        <w:spacing w:line="240" w:lineRule="auto"/>
        <w:ind w:firstLine="720"/>
        <w:rPr>
          <w:rFonts w:ascii="Georgia" w:hAnsi="Georgia"/>
          <w:sz w:val="24"/>
          <w:szCs w:val="24"/>
        </w:rPr>
      </w:pPr>
      <w:r>
        <w:rPr>
          <w:rFonts w:ascii="Georgia" w:hAnsi="Georgia"/>
          <w:sz w:val="24"/>
          <w:szCs w:val="24"/>
        </w:rPr>
        <w:t>Acknowledgements</w:t>
      </w:r>
      <w:r w:rsidR="008F751F" w:rsidRPr="009E42F7">
        <w:rPr>
          <w:rFonts w:ascii="Georgia" w:hAnsi="Georgia"/>
          <w:sz w:val="24"/>
          <w:szCs w:val="24"/>
        </w:rPr>
        <w:tab/>
      </w:r>
      <w:r w:rsidR="002072CB">
        <w:rPr>
          <w:rFonts w:ascii="Georgia" w:hAnsi="Georgia"/>
          <w:sz w:val="24"/>
          <w:szCs w:val="24"/>
        </w:rPr>
        <w:t>.............................................................</w:t>
      </w:r>
      <w:r>
        <w:rPr>
          <w:rFonts w:ascii="Georgia" w:hAnsi="Georgia"/>
          <w:sz w:val="24"/>
          <w:szCs w:val="24"/>
        </w:rPr>
        <w:t>........................</w:t>
      </w:r>
      <w:r w:rsidR="008C32FA">
        <w:rPr>
          <w:rFonts w:ascii="Georgia" w:hAnsi="Georgia"/>
          <w:sz w:val="24"/>
          <w:szCs w:val="24"/>
        </w:rPr>
        <w:t>..</w:t>
      </w:r>
      <w:r>
        <w:rPr>
          <w:rFonts w:ascii="Georgia" w:hAnsi="Georgia"/>
          <w:sz w:val="24"/>
          <w:szCs w:val="24"/>
        </w:rPr>
        <w:tab/>
        <w:t>2</w:t>
      </w:r>
    </w:p>
    <w:p w:rsidR="008F751F" w:rsidRPr="009E42F7" w:rsidRDefault="004C53D3" w:rsidP="002072CB">
      <w:pPr>
        <w:spacing w:line="240" w:lineRule="auto"/>
        <w:ind w:firstLine="720"/>
        <w:rPr>
          <w:rFonts w:ascii="Georgia" w:hAnsi="Georgia"/>
          <w:sz w:val="24"/>
          <w:szCs w:val="24"/>
        </w:rPr>
      </w:pPr>
      <w:r w:rsidRPr="009E42F7">
        <w:rPr>
          <w:rFonts w:ascii="Georgia" w:hAnsi="Georgia"/>
          <w:sz w:val="24"/>
          <w:szCs w:val="24"/>
        </w:rPr>
        <w:t>Table of Contents</w:t>
      </w:r>
      <w:r w:rsidR="00D40F57">
        <w:rPr>
          <w:rFonts w:ascii="Georgia" w:hAnsi="Georgia"/>
          <w:sz w:val="24"/>
          <w:szCs w:val="24"/>
        </w:rPr>
        <w:t>.............................................................</w:t>
      </w:r>
      <w:r>
        <w:rPr>
          <w:rFonts w:ascii="Georgia" w:hAnsi="Georgia"/>
          <w:sz w:val="24"/>
          <w:szCs w:val="24"/>
        </w:rPr>
        <w:t>............................</w:t>
      </w:r>
      <w:r w:rsidR="008C32FA">
        <w:rPr>
          <w:rFonts w:ascii="Georgia" w:hAnsi="Georgia"/>
          <w:sz w:val="24"/>
          <w:szCs w:val="24"/>
        </w:rPr>
        <w:t>..</w:t>
      </w:r>
      <w:r>
        <w:rPr>
          <w:rFonts w:ascii="Georgia" w:hAnsi="Georgia"/>
          <w:sz w:val="24"/>
          <w:szCs w:val="24"/>
        </w:rPr>
        <w:tab/>
        <w:t>3</w:t>
      </w:r>
      <w:r w:rsidR="00D40F57">
        <w:rPr>
          <w:rFonts w:ascii="Georgia" w:hAnsi="Georgia"/>
          <w:sz w:val="24"/>
          <w:szCs w:val="24"/>
        </w:rPr>
        <w:t xml:space="preserve"> </w:t>
      </w:r>
    </w:p>
    <w:p w:rsidR="008F751F" w:rsidRPr="009E42F7" w:rsidRDefault="008F751F" w:rsidP="00EA6F8D">
      <w:pPr>
        <w:spacing w:line="240" w:lineRule="auto"/>
        <w:rPr>
          <w:rFonts w:ascii="Georgia" w:hAnsi="Georgia"/>
          <w:sz w:val="24"/>
          <w:szCs w:val="24"/>
        </w:rPr>
      </w:pPr>
      <w:r w:rsidRPr="009E42F7">
        <w:rPr>
          <w:rFonts w:ascii="Georgia" w:hAnsi="Georgia"/>
          <w:sz w:val="24"/>
          <w:szCs w:val="24"/>
        </w:rPr>
        <w:tab/>
      </w:r>
      <w:r w:rsidR="008C32FA">
        <w:rPr>
          <w:rFonts w:ascii="Georgia" w:hAnsi="Georgia"/>
          <w:sz w:val="24"/>
          <w:szCs w:val="24"/>
        </w:rPr>
        <w:t xml:space="preserve">Executive </w:t>
      </w:r>
      <w:r w:rsidRPr="009E42F7">
        <w:rPr>
          <w:rFonts w:ascii="Georgia" w:hAnsi="Georgia"/>
          <w:sz w:val="24"/>
          <w:szCs w:val="24"/>
        </w:rPr>
        <w:t>Summary</w:t>
      </w:r>
      <w:r w:rsidR="00D40F57">
        <w:rPr>
          <w:rFonts w:ascii="Georgia" w:hAnsi="Georgia"/>
          <w:sz w:val="24"/>
          <w:szCs w:val="24"/>
        </w:rPr>
        <w:t>.....................................................................................</w:t>
      </w:r>
      <w:r w:rsidR="008C32FA">
        <w:rPr>
          <w:rFonts w:ascii="Georgia" w:hAnsi="Georgia"/>
          <w:sz w:val="24"/>
          <w:szCs w:val="24"/>
        </w:rPr>
        <w:t>...</w:t>
      </w:r>
      <w:r w:rsidR="008C32FA">
        <w:rPr>
          <w:rFonts w:ascii="Georgia" w:hAnsi="Georgia"/>
          <w:sz w:val="24"/>
          <w:szCs w:val="24"/>
        </w:rPr>
        <w:tab/>
      </w:r>
      <w:r w:rsidR="004C53D3">
        <w:rPr>
          <w:rFonts w:ascii="Georgia" w:hAnsi="Georgia"/>
          <w:sz w:val="24"/>
          <w:szCs w:val="24"/>
        </w:rPr>
        <w:t>4</w:t>
      </w:r>
      <w:r w:rsidR="00D40F57">
        <w:rPr>
          <w:rFonts w:ascii="Georgia" w:hAnsi="Georgia"/>
          <w:sz w:val="24"/>
          <w:szCs w:val="24"/>
        </w:rPr>
        <w:t xml:space="preserve">  </w:t>
      </w:r>
    </w:p>
    <w:p w:rsidR="008F751F" w:rsidRPr="009E42F7" w:rsidRDefault="008F751F" w:rsidP="00EA6F8D">
      <w:pPr>
        <w:spacing w:line="240" w:lineRule="auto"/>
        <w:rPr>
          <w:rFonts w:ascii="Georgia" w:hAnsi="Georgia"/>
          <w:sz w:val="24"/>
          <w:szCs w:val="24"/>
        </w:rPr>
      </w:pPr>
      <w:r w:rsidRPr="009E42F7">
        <w:rPr>
          <w:rFonts w:ascii="Georgia" w:hAnsi="Georgia"/>
          <w:sz w:val="24"/>
          <w:szCs w:val="24"/>
        </w:rPr>
        <w:tab/>
      </w:r>
      <w:r w:rsidR="002072CB" w:rsidRPr="009E42F7">
        <w:rPr>
          <w:rFonts w:ascii="Georgia" w:hAnsi="Georgia"/>
          <w:sz w:val="24"/>
          <w:szCs w:val="24"/>
        </w:rPr>
        <w:t>List of Abbreviations</w:t>
      </w:r>
      <w:r w:rsidR="00D40F57">
        <w:rPr>
          <w:rFonts w:ascii="Georgia" w:hAnsi="Georgia"/>
          <w:sz w:val="24"/>
          <w:szCs w:val="24"/>
        </w:rPr>
        <w:t>....................................</w:t>
      </w:r>
      <w:r w:rsidR="002072CB">
        <w:rPr>
          <w:rFonts w:ascii="Georgia" w:hAnsi="Georgia"/>
          <w:sz w:val="24"/>
          <w:szCs w:val="24"/>
        </w:rPr>
        <w:t>...............................</w:t>
      </w:r>
      <w:r w:rsidR="004C53D3">
        <w:rPr>
          <w:rFonts w:ascii="Georgia" w:hAnsi="Georgia"/>
          <w:sz w:val="24"/>
          <w:szCs w:val="24"/>
        </w:rPr>
        <w:t>................</w:t>
      </w:r>
      <w:r w:rsidR="008C32FA">
        <w:rPr>
          <w:rFonts w:ascii="Georgia" w:hAnsi="Georgia"/>
          <w:sz w:val="24"/>
          <w:szCs w:val="24"/>
        </w:rPr>
        <w:t>...</w:t>
      </w:r>
      <w:r w:rsidR="004C53D3">
        <w:rPr>
          <w:rFonts w:ascii="Georgia" w:hAnsi="Georgia"/>
          <w:sz w:val="24"/>
          <w:szCs w:val="24"/>
        </w:rPr>
        <w:tab/>
        <w:t>5</w:t>
      </w:r>
    </w:p>
    <w:p w:rsidR="008F751F" w:rsidRPr="009E42F7" w:rsidRDefault="00D40F57" w:rsidP="007A65D2">
      <w:pPr>
        <w:spacing w:line="240" w:lineRule="auto"/>
        <w:rPr>
          <w:rFonts w:ascii="Georgia" w:hAnsi="Georgia"/>
          <w:sz w:val="24"/>
          <w:szCs w:val="24"/>
        </w:rPr>
      </w:pPr>
      <w:r>
        <w:rPr>
          <w:rFonts w:ascii="Georgia" w:hAnsi="Georgia"/>
          <w:sz w:val="24"/>
          <w:szCs w:val="24"/>
        </w:rPr>
        <w:t>Introduction...............................................................................</w:t>
      </w:r>
      <w:r w:rsidR="004C53D3">
        <w:rPr>
          <w:rFonts w:ascii="Georgia" w:hAnsi="Georgia"/>
          <w:sz w:val="24"/>
          <w:szCs w:val="24"/>
        </w:rPr>
        <w:t>.............................</w:t>
      </w:r>
      <w:r w:rsidR="008C32FA">
        <w:rPr>
          <w:rFonts w:ascii="Georgia" w:hAnsi="Georgia"/>
          <w:sz w:val="24"/>
          <w:szCs w:val="24"/>
        </w:rPr>
        <w:t>..</w:t>
      </w:r>
      <w:r w:rsidR="004C53D3">
        <w:rPr>
          <w:rFonts w:ascii="Georgia" w:hAnsi="Georgia"/>
          <w:sz w:val="24"/>
          <w:szCs w:val="24"/>
        </w:rPr>
        <w:tab/>
        <w:t>6</w:t>
      </w:r>
      <w:r w:rsidR="00DC7E0B">
        <w:rPr>
          <w:rFonts w:ascii="Georgia" w:hAnsi="Georgia"/>
          <w:sz w:val="24"/>
          <w:szCs w:val="24"/>
        </w:rPr>
        <w:t xml:space="preserve"> </w:t>
      </w:r>
    </w:p>
    <w:p w:rsidR="008F751F" w:rsidRPr="009E42F7" w:rsidRDefault="008F751F" w:rsidP="00392A6E">
      <w:pPr>
        <w:pStyle w:val="ListParagraph"/>
        <w:numPr>
          <w:ilvl w:val="0"/>
          <w:numId w:val="4"/>
        </w:numPr>
        <w:spacing w:after="0" w:line="240" w:lineRule="auto"/>
        <w:rPr>
          <w:rFonts w:ascii="Georgia" w:hAnsi="Georgia"/>
          <w:sz w:val="24"/>
          <w:szCs w:val="24"/>
        </w:rPr>
      </w:pPr>
      <w:r w:rsidRPr="009E42F7">
        <w:rPr>
          <w:rFonts w:ascii="Georgia" w:hAnsi="Georgia"/>
          <w:sz w:val="24"/>
          <w:szCs w:val="24"/>
        </w:rPr>
        <w:t>Theoretical Framework</w:t>
      </w:r>
      <w:r w:rsidR="00D40F57">
        <w:rPr>
          <w:rFonts w:ascii="Georgia" w:hAnsi="Georgia"/>
          <w:sz w:val="24"/>
          <w:szCs w:val="24"/>
        </w:rPr>
        <w:t>..................................................</w:t>
      </w:r>
      <w:r w:rsidR="004C53D3">
        <w:rPr>
          <w:rFonts w:ascii="Georgia" w:hAnsi="Georgia"/>
          <w:sz w:val="24"/>
          <w:szCs w:val="24"/>
        </w:rPr>
        <w:t>..............................</w:t>
      </w:r>
      <w:r w:rsidR="008C32FA">
        <w:rPr>
          <w:rFonts w:ascii="Georgia" w:hAnsi="Georgia"/>
          <w:sz w:val="24"/>
          <w:szCs w:val="24"/>
        </w:rPr>
        <w:t>..</w:t>
      </w:r>
      <w:r w:rsidR="004C53D3">
        <w:rPr>
          <w:rFonts w:ascii="Georgia" w:hAnsi="Georgia"/>
          <w:sz w:val="24"/>
          <w:szCs w:val="24"/>
        </w:rPr>
        <w:tab/>
        <w:t>8</w:t>
      </w:r>
    </w:p>
    <w:p w:rsidR="008F751F" w:rsidRPr="0085365F" w:rsidRDefault="0085365F" w:rsidP="00392A6E">
      <w:pPr>
        <w:spacing w:after="0" w:line="240" w:lineRule="auto"/>
        <w:ind w:left="720" w:firstLine="720"/>
        <w:rPr>
          <w:rFonts w:ascii="Georgia" w:hAnsi="Georgia"/>
          <w:sz w:val="24"/>
          <w:szCs w:val="24"/>
        </w:rPr>
      </w:pPr>
      <w:r>
        <w:rPr>
          <w:rFonts w:ascii="Georgia" w:hAnsi="Georgia"/>
          <w:sz w:val="24"/>
          <w:szCs w:val="24"/>
        </w:rPr>
        <w:t xml:space="preserve">1.1 </w:t>
      </w:r>
      <w:r w:rsidR="008F751F" w:rsidRPr="0085365F">
        <w:rPr>
          <w:rFonts w:ascii="Georgia" w:hAnsi="Georgia"/>
          <w:sz w:val="24"/>
          <w:szCs w:val="24"/>
        </w:rPr>
        <w:t>Introduction</w:t>
      </w:r>
      <w:r w:rsidR="004C53D3" w:rsidRPr="0085365F">
        <w:rPr>
          <w:rFonts w:ascii="Georgia" w:hAnsi="Georgia"/>
          <w:sz w:val="24"/>
          <w:szCs w:val="24"/>
        </w:rPr>
        <w:t>.....................................................</w:t>
      </w:r>
      <w:r w:rsidR="008C32FA">
        <w:rPr>
          <w:rFonts w:ascii="Georgia" w:hAnsi="Georgia"/>
          <w:sz w:val="24"/>
          <w:szCs w:val="24"/>
        </w:rPr>
        <w:t>..............................</w:t>
      </w:r>
      <w:r w:rsidR="004C53D3" w:rsidRPr="0085365F">
        <w:rPr>
          <w:rFonts w:ascii="Georgia" w:hAnsi="Georgia"/>
          <w:sz w:val="24"/>
          <w:szCs w:val="24"/>
        </w:rPr>
        <w:tab/>
      </w:r>
      <w:r w:rsidRPr="0085365F">
        <w:rPr>
          <w:rFonts w:ascii="Georgia" w:hAnsi="Georgia"/>
          <w:sz w:val="24"/>
          <w:szCs w:val="24"/>
        </w:rPr>
        <w:t>8</w:t>
      </w:r>
    </w:p>
    <w:p w:rsidR="008F751F" w:rsidRPr="0085365F" w:rsidRDefault="0085365F" w:rsidP="00392A6E">
      <w:pPr>
        <w:spacing w:after="0" w:line="240" w:lineRule="auto"/>
        <w:ind w:left="720" w:firstLine="720"/>
        <w:rPr>
          <w:rFonts w:ascii="Georgia" w:hAnsi="Georgia"/>
          <w:sz w:val="24"/>
          <w:szCs w:val="24"/>
        </w:rPr>
      </w:pPr>
      <w:r>
        <w:rPr>
          <w:rFonts w:ascii="Georgia" w:hAnsi="Georgia"/>
          <w:sz w:val="24"/>
          <w:szCs w:val="24"/>
        </w:rPr>
        <w:t xml:space="preserve">1.2 </w:t>
      </w:r>
      <w:r w:rsidR="008F751F" w:rsidRPr="0085365F">
        <w:rPr>
          <w:rFonts w:ascii="Georgia" w:hAnsi="Georgia"/>
          <w:sz w:val="24"/>
          <w:szCs w:val="24"/>
        </w:rPr>
        <w:t>Livelihood Improvement</w:t>
      </w:r>
      <w:r w:rsidRPr="0085365F">
        <w:rPr>
          <w:rFonts w:ascii="Georgia" w:hAnsi="Georgia"/>
          <w:sz w:val="24"/>
          <w:szCs w:val="24"/>
        </w:rPr>
        <w:t>..................................</w:t>
      </w:r>
      <w:r w:rsidR="008C32FA">
        <w:rPr>
          <w:rFonts w:ascii="Georgia" w:hAnsi="Georgia"/>
          <w:sz w:val="24"/>
          <w:szCs w:val="24"/>
        </w:rPr>
        <w:t>.............................</w:t>
      </w:r>
      <w:r w:rsidRPr="0085365F">
        <w:rPr>
          <w:rFonts w:ascii="Georgia" w:hAnsi="Georgia"/>
          <w:sz w:val="24"/>
          <w:szCs w:val="24"/>
        </w:rPr>
        <w:tab/>
        <w:t>12</w:t>
      </w:r>
    </w:p>
    <w:p w:rsidR="008F751F" w:rsidRDefault="0085365F" w:rsidP="00392A6E">
      <w:pPr>
        <w:spacing w:after="0" w:line="240" w:lineRule="auto"/>
        <w:ind w:left="720" w:firstLine="720"/>
        <w:rPr>
          <w:rFonts w:ascii="Georgia" w:hAnsi="Georgia"/>
          <w:sz w:val="24"/>
          <w:szCs w:val="24"/>
        </w:rPr>
      </w:pPr>
      <w:r>
        <w:rPr>
          <w:rFonts w:ascii="Georgia" w:hAnsi="Georgia"/>
          <w:sz w:val="24"/>
          <w:szCs w:val="24"/>
        </w:rPr>
        <w:t xml:space="preserve">1.3 </w:t>
      </w:r>
      <w:r w:rsidR="008F751F" w:rsidRPr="0085365F">
        <w:rPr>
          <w:rFonts w:ascii="Georgia" w:hAnsi="Georgia"/>
          <w:sz w:val="24"/>
          <w:szCs w:val="24"/>
        </w:rPr>
        <w:t>Conceptual Framework</w:t>
      </w:r>
      <w:r w:rsidRPr="0085365F">
        <w:rPr>
          <w:rFonts w:ascii="Georgia" w:hAnsi="Georgia"/>
          <w:sz w:val="24"/>
          <w:szCs w:val="24"/>
        </w:rPr>
        <w:t>...........................................</w:t>
      </w:r>
      <w:r w:rsidR="008C32FA">
        <w:rPr>
          <w:rFonts w:ascii="Georgia" w:hAnsi="Georgia"/>
          <w:sz w:val="24"/>
          <w:szCs w:val="24"/>
        </w:rPr>
        <w:t>.......................</w:t>
      </w:r>
      <w:r w:rsidR="008C32FA">
        <w:rPr>
          <w:rFonts w:ascii="Georgia" w:hAnsi="Georgia"/>
          <w:sz w:val="24"/>
          <w:szCs w:val="24"/>
        </w:rPr>
        <w:tab/>
      </w:r>
      <w:r w:rsidRPr="0085365F">
        <w:rPr>
          <w:rFonts w:ascii="Georgia" w:hAnsi="Georgia"/>
          <w:sz w:val="24"/>
          <w:szCs w:val="24"/>
        </w:rPr>
        <w:t>15</w:t>
      </w:r>
    </w:p>
    <w:p w:rsidR="0085365F" w:rsidRPr="0085365F" w:rsidRDefault="0085365F" w:rsidP="00392A6E">
      <w:pPr>
        <w:spacing w:after="0" w:line="240" w:lineRule="auto"/>
        <w:ind w:left="720" w:firstLine="720"/>
        <w:rPr>
          <w:rFonts w:ascii="Georgia" w:hAnsi="Georgia"/>
          <w:sz w:val="24"/>
          <w:szCs w:val="24"/>
        </w:rPr>
      </w:pPr>
      <w:r>
        <w:rPr>
          <w:rFonts w:ascii="Georgia" w:hAnsi="Georgia"/>
          <w:sz w:val="24"/>
          <w:szCs w:val="24"/>
        </w:rPr>
        <w:t>1.4 Research Questions.................................................................</w:t>
      </w:r>
      <w:r w:rsidR="008C32FA">
        <w:rPr>
          <w:rFonts w:ascii="Georgia" w:hAnsi="Georgia"/>
          <w:sz w:val="24"/>
          <w:szCs w:val="24"/>
        </w:rPr>
        <w:t>.......</w:t>
      </w:r>
      <w:r>
        <w:rPr>
          <w:rFonts w:ascii="Georgia" w:hAnsi="Georgia"/>
          <w:sz w:val="24"/>
          <w:szCs w:val="24"/>
        </w:rPr>
        <w:tab/>
        <w:t>21</w:t>
      </w:r>
    </w:p>
    <w:p w:rsidR="00392A6E" w:rsidRDefault="00392A6E" w:rsidP="00392A6E">
      <w:pPr>
        <w:pStyle w:val="ListParagraph"/>
        <w:spacing w:line="240" w:lineRule="auto"/>
        <w:rPr>
          <w:rFonts w:ascii="Georgia" w:hAnsi="Georgia"/>
          <w:sz w:val="24"/>
          <w:szCs w:val="24"/>
        </w:rPr>
      </w:pPr>
    </w:p>
    <w:p w:rsidR="008F751F" w:rsidRPr="009E42F7" w:rsidRDefault="008F751F" w:rsidP="007A65D2">
      <w:pPr>
        <w:pStyle w:val="ListParagraph"/>
        <w:numPr>
          <w:ilvl w:val="0"/>
          <w:numId w:val="4"/>
        </w:numPr>
        <w:spacing w:line="240" w:lineRule="auto"/>
        <w:rPr>
          <w:rFonts w:ascii="Georgia" w:hAnsi="Georgia"/>
          <w:sz w:val="24"/>
          <w:szCs w:val="24"/>
        </w:rPr>
      </w:pPr>
      <w:r w:rsidRPr="009E42F7">
        <w:rPr>
          <w:rFonts w:ascii="Georgia" w:hAnsi="Georgia"/>
          <w:sz w:val="24"/>
          <w:szCs w:val="24"/>
        </w:rPr>
        <w:t>Geographical Context</w:t>
      </w:r>
      <w:r w:rsidR="0085365F">
        <w:rPr>
          <w:rFonts w:ascii="Georgia" w:hAnsi="Georgia"/>
          <w:sz w:val="24"/>
          <w:szCs w:val="24"/>
        </w:rPr>
        <w:t>.....................................................................................</w:t>
      </w:r>
      <w:r w:rsidR="0085365F">
        <w:rPr>
          <w:rFonts w:ascii="Georgia" w:hAnsi="Georgia"/>
          <w:sz w:val="24"/>
          <w:szCs w:val="24"/>
        </w:rPr>
        <w:tab/>
        <w:t>24</w:t>
      </w:r>
    </w:p>
    <w:p w:rsidR="008F751F" w:rsidRPr="009E42F7" w:rsidRDefault="008F751F" w:rsidP="0085365F">
      <w:pPr>
        <w:pStyle w:val="ListParagraph"/>
        <w:numPr>
          <w:ilvl w:val="1"/>
          <w:numId w:val="20"/>
        </w:numPr>
        <w:spacing w:line="240" w:lineRule="auto"/>
        <w:rPr>
          <w:rFonts w:ascii="Georgia" w:hAnsi="Georgia"/>
          <w:sz w:val="24"/>
          <w:szCs w:val="24"/>
        </w:rPr>
      </w:pPr>
      <w:r w:rsidRPr="009E42F7">
        <w:rPr>
          <w:rFonts w:ascii="Georgia" w:hAnsi="Georgia"/>
          <w:sz w:val="24"/>
          <w:szCs w:val="24"/>
        </w:rPr>
        <w:t>Vietnamese Context</w:t>
      </w:r>
      <w:r w:rsidR="0085365F">
        <w:rPr>
          <w:rFonts w:ascii="Georgia" w:hAnsi="Georgia"/>
          <w:sz w:val="24"/>
          <w:szCs w:val="24"/>
        </w:rPr>
        <w:t>.................................................................</w:t>
      </w:r>
      <w:r w:rsidR="0085365F">
        <w:rPr>
          <w:rFonts w:ascii="Georgia" w:hAnsi="Georgia"/>
          <w:sz w:val="24"/>
          <w:szCs w:val="24"/>
        </w:rPr>
        <w:tab/>
        <w:t>24</w:t>
      </w:r>
    </w:p>
    <w:p w:rsidR="008F751F" w:rsidRPr="00D40F57" w:rsidRDefault="008F751F" w:rsidP="0085365F">
      <w:pPr>
        <w:pStyle w:val="ListParagraph"/>
        <w:numPr>
          <w:ilvl w:val="1"/>
          <w:numId w:val="20"/>
        </w:numPr>
        <w:spacing w:line="240" w:lineRule="auto"/>
        <w:rPr>
          <w:rFonts w:ascii="Georgia" w:hAnsi="Georgia"/>
          <w:sz w:val="24"/>
          <w:szCs w:val="24"/>
        </w:rPr>
      </w:pPr>
      <w:r w:rsidRPr="009E42F7">
        <w:rPr>
          <w:rFonts w:ascii="Georgia" w:hAnsi="Georgia"/>
          <w:sz w:val="24"/>
          <w:szCs w:val="24"/>
        </w:rPr>
        <w:t>E</w:t>
      </w:r>
      <w:r w:rsidR="00D40F57">
        <w:rPr>
          <w:rFonts w:ascii="Georgia" w:hAnsi="Georgia"/>
          <w:sz w:val="24"/>
          <w:szCs w:val="24"/>
        </w:rPr>
        <w:t>conomic</w:t>
      </w:r>
      <w:r w:rsidRPr="009E42F7">
        <w:rPr>
          <w:rFonts w:ascii="Georgia" w:hAnsi="Georgia"/>
          <w:sz w:val="24"/>
          <w:szCs w:val="24"/>
        </w:rPr>
        <w:t xml:space="preserve"> </w:t>
      </w:r>
      <w:r w:rsidR="0085365F">
        <w:rPr>
          <w:rFonts w:ascii="Georgia" w:hAnsi="Georgia"/>
          <w:sz w:val="24"/>
          <w:szCs w:val="24"/>
        </w:rPr>
        <w:t xml:space="preserve">Development </w:t>
      </w:r>
      <w:r w:rsidRPr="009E42F7">
        <w:rPr>
          <w:rFonts w:ascii="Georgia" w:hAnsi="Georgia"/>
          <w:sz w:val="24"/>
          <w:szCs w:val="24"/>
        </w:rPr>
        <w:t>Policies in Vietnam</w:t>
      </w:r>
      <w:r w:rsidR="0085365F">
        <w:rPr>
          <w:rFonts w:ascii="Georgia" w:hAnsi="Georgia"/>
          <w:sz w:val="24"/>
          <w:szCs w:val="24"/>
        </w:rPr>
        <w:t>...........................</w:t>
      </w:r>
      <w:r w:rsidR="0085365F">
        <w:rPr>
          <w:rFonts w:ascii="Georgia" w:hAnsi="Georgia"/>
          <w:sz w:val="24"/>
          <w:szCs w:val="24"/>
        </w:rPr>
        <w:tab/>
        <w:t>28</w:t>
      </w:r>
    </w:p>
    <w:p w:rsidR="008F751F" w:rsidRPr="009E42F7" w:rsidRDefault="008F751F" w:rsidP="0085365F">
      <w:pPr>
        <w:pStyle w:val="ListParagraph"/>
        <w:numPr>
          <w:ilvl w:val="1"/>
          <w:numId w:val="20"/>
        </w:numPr>
        <w:spacing w:line="240" w:lineRule="auto"/>
        <w:rPr>
          <w:rFonts w:ascii="Georgia" w:hAnsi="Georgia"/>
          <w:sz w:val="24"/>
          <w:szCs w:val="24"/>
        </w:rPr>
      </w:pPr>
      <w:r w:rsidRPr="009E42F7">
        <w:rPr>
          <w:rFonts w:ascii="Georgia" w:hAnsi="Georgia"/>
          <w:sz w:val="24"/>
          <w:szCs w:val="24"/>
        </w:rPr>
        <w:t>Biogas Technology</w:t>
      </w:r>
      <w:r w:rsidR="0085365F">
        <w:rPr>
          <w:rFonts w:ascii="Georgia" w:hAnsi="Georgia"/>
          <w:sz w:val="24"/>
          <w:szCs w:val="24"/>
        </w:rPr>
        <w:t>....................................................................</w:t>
      </w:r>
      <w:r w:rsidR="0085365F">
        <w:rPr>
          <w:rFonts w:ascii="Georgia" w:hAnsi="Georgia"/>
          <w:sz w:val="24"/>
          <w:szCs w:val="24"/>
        </w:rPr>
        <w:tab/>
        <w:t>32</w:t>
      </w:r>
    </w:p>
    <w:p w:rsidR="0085365F" w:rsidRDefault="008F751F" w:rsidP="0085365F">
      <w:pPr>
        <w:pStyle w:val="ListParagraph"/>
        <w:numPr>
          <w:ilvl w:val="1"/>
          <w:numId w:val="20"/>
        </w:numPr>
        <w:spacing w:line="240" w:lineRule="auto"/>
        <w:rPr>
          <w:rFonts w:ascii="Georgia" w:hAnsi="Georgia"/>
          <w:sz w:val="24"/>
          <w:szCs w:val="24"/>
        </w:rPr>
      </w:pPr>
      <w:r w:rsidRPr="009E42F7">
        <w:rPr>
          <w:rFonts w:ascii="Georgia" w:hAnsi="Georgia"/>
          <w:sz w:val="24"/>
          <w:szCs w:val="24"/>
        </w:rPr>
        <w:t xml:space="preserve">Biogas </w:t>
      </w:r>
      <w:r w:rsidR="0085365F">
        <w:rPr>
          <w:rFonts w:ascii="Georgia" w:hAnsi="Georgia"/>
          <w:sz w:val="24"/>
          <w:szCs w:val="24"/>
        </w:rPr>
        <w:t>Project Division.............................................................</w:t>
      </w:r>
      <w:r w:rsidR="0085365F">
        <w:rPr>
          <w:rFonts w:ascii="Georgia" w:hAnsi="Georgia"/>
          <w:sz w:val="24"/>
          <w:szCs w:val="24"/>
        </w:rPr>
        <w:tab/>
        <w:t>37</w:t>
      </w:r>
    </w:p>
    <w:p w:rsidR="00A9219E" w:rsidRDefault="0085365F" w:rsidP="001A6358">
      <w:pPr>
        <w:spacing w:after="0" w:line="240" w:lineRule="auto"/>
        <w:ind w:firstLine="142"/>
        <w:rPr>
          <w:rFonts w:ascii="Georgia" w:hAnsi="Georgia"/>
          <w:sz w:val="24"/>
          <w:szCs w:val="24"/>
        </w:rPr>
      </w:pPr>
      <w:r w:rsidRPr="0085365F">
        <w:rPr>
          <w:rFonts w:ascii="Georgia" w:hAnsi="Georgia"/>
          <w:sz w:val="24"/>
          <w:szCs w:val="24"/>
        </w:rPr>
        <w:t>III.</w:t>
      </w:r>
      <w:r w:rsidR="008F751F" w:rsidRPr="0085365F">
        <w:rPr>
          <w:rFonts w:ascii="Georgia" w:hAnsi="Georgia"/>
          <w:sz w:val="24"/>
          <w:szCs w:val="24"/>
        </w:rPr>
        <w:t xml:space="preserve"> </w:t>
      </w:r>
      <w:r w:rsidR="00A5149F">
        <w:rPr>
          <w:rFonts w:ascii="Georgia" w:hAnsi="Georgia"/>
          <w:sz w:val="24"/>
          <w:szCs w:val="24"/>
        </w:rPr>
        <w:tab/>
      </w:r>
      <w:r w:rsidR="008F751F" w:rsidRPr="0085365F">
        <w:rPr>
          <w:rFonts w:ascii="Georgia" w:hAnsi="Georgia"/>
          <w:sz w:val="24"/>
          <w:szCs w:val="24"/>
        </w:rPr>
        <w:t>Research Analysis</w:t>
      </w:r>
      <w:r w:rsidRPr="0085365F">
        <w:rPr>
          <w:rFonts w:ascii="Georgia" w:hAnsi="Georgia"/>
          <w:sz w:val="24"/>
          <w:szCs w:val="24"/>
        </w:rPr>
        <w:t>.....................................................................................</w:t>
      </w:r>
      <w:r w:rsidR="00A5149F">
        <w:rPr>
          <w:rFonts w:ascii="Georgia" w:hAnsi="Georgia"/>
          <w:sz w:val="24"/>
          <w:szCs w:val="24"/>
        </w:rPr>
        <w:t>......</w:t>
      </w:r>
      <w:r w:rsidRPr="0085365F">
        <w:rPr>
          <w:rFonts w:ascii="Georgia" w:hAnsi="Georgia"/>
          <w:sz w:val="24"/>
          <w:szCs w:val="24"/>
        </w:rPr>
        <w:tab/>
        <w:t>41</w:t>
      </w:r>
    </w:p>
    <w:p w:rsidR="00A9219E" w:rsidRDefault="00A9219E" w:rsidP="00A9219E">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t>3.1 Methodology..................................................................................</w:t>
      </w:r>
      <w:r>
        <w:rPr>
          <w:rFonts w:ascii="Georgia" w:hAnsi="Georgia"/>
          <w:sz w:val="24"/>
          <w:szCs w:val="24"/>
        </w:rPr>
        <w:tab/>
        <w:t>41</w:t>
      </w:r>
    </w:p>
    <w:p w:rsidR="00A9219E" w:rsidRDefault="00A9219E" w:rsidP="00A9219E">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t>3.2 Results of Biogas Supply Side Sector ..........................................</w:t>
      </w:r>
      <w:r w:rsidR="008C32FA">
        <w:rPr>
          <w:rFonts w:ascii="Georgia" w:hAnsi="Georgia"/>
          <w:sz w:val="24"/>
          <w:szCs w:val="24"/>
        </w:rPr>
        <w:t>.</w:t>
      </w:r>
      <w:r>
        <w:rPr>
          <w:rFonts w:ascii="Georgia" w:hAnsi="Georgia"/>
          <w:sz w:val="24"/>
          <w:szCs w:val="24"/>
        </w:rPr>
        <w:tab/>
        <w:t>48</w:t>
      </w:r>
    </w:p>
    <w:p w:rsidR="00A9219E" w:rsidRDefault="00A9219E" w:rsidP="00A9219E">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t>3.3 Discussion.....................................................................................</w:t>
      </w:r>
      <w:r w:rsidR="008C32FA">
        <w:rPr>
          <w:rFonts w:ascii="Georgia" w:hAnsi="Georgia"/>
          <w:sz w:val="24"/>
          <w:szCs w:val="24"/>
        </w:rPr>
        <w:t>.</w:t>
      </w:r>
      <w:r>
        <w:rPr>
          <w:rFonts w:ascii="Georgia" w:hAnsi="Georgia"/>
          <w:sz w:val="24"/>
          <w:szCs w:val="24"/>
        </w:rPr>
        <w:tab/>
        <w:t>59</w:t>
      </w:r>
    </w:p>
    <w:p w:rsidR="008F751F" w:rsidRPr="0085365F" w:rsidRDefault="0085365F" w:rsidP="00A9219E">
      <w:pPr>
        <w:spacing w:after="0" w:line="240" w:lineRule="auto"/>
        <w:rPr>
          <w:rFonts w:ascii="Georgia" w:hAnsi="Georgia"/>
          <w:sz w:val="24"/>
          <w:szCs w:val="24"/>
        </w:rPr>
      </w:pPr>
      <w:r w:rsidRPr="0085365F">
        <w:rPr>
          <w:rFonts w:ascii="Georgia" w:hAnsi="Georgia"/>
          <w:sz w:val="24"/>
          <w:szCs w:val="24"/>
        </w:rPr>
        <w:tab/>
      </w:r>
    </w:p>
    <w:p w:rsidR="001A6358" w:rsidRPr="001A6358" w:rsidRDefault="001A6358" w:rsidP="001A6358">
      <w:pPr>
        <w:spacing w:after="0" w:line="240" w:lineRule="auto"/>
        <w:ind w:firstLine="142"/>
        <w:rPr>
          <w:rFonts w:ascii="Georgia" w:hAnsi="Georgia"/>
          <w:sz w:val="24"/>
          <w:szCs w:val="24"/>
        </w:rPr>
      </w:pPr>
      <w:r>
        <w:rPr>
          <w:rFonts w:ascii="Georgia" w:hAnsi="Georgia"/>
          <w:sz w:val="24"/>
          <w:szCs w:val="24"/>
        </w:rPr>
        <w:t>IV</w:t>
      </w:r>
      <w:r w:rsidRPr="001A6358">
        <w:rPr>
          <w:rFonts w:ascii="Georgia" w:hAnsi="Georgia"/>
          <w:sz w:val="24"/>
          <w:szCs w:val="24"/>
        </w:rPr>
        <w:t>.</w:t>
      </w:r>
      <w:r>
        <w:rPr>
          <w:rFonts w:ascii="Georgia" w:hAnsi="Georgia"/>
          <w:sz w:val="24"/>
          <w:szCs w:val="24"/>
        </w:rPr>
        <w:tab/>
        <w:t>Conclusion......................................................................................................</w:t>
      </w:r>
      <w:r>
        <w:rPr>
          <w:rFonts w:ascii="Georgia" w:hAnsi="Georgia"/>
          <w:sz w:val="24"/>
          <w:szCs w:val="24"/>
        </w:rPr>
        <w:tab/>
        <w:t xml:space="preserve">62 </w:t>
      </w:r>
    </w:p>
    <w:p w:rsidR="008F751F" w:rsidRPr="009E42F7" w:rsidRDefault="001A6358" w:rsidP="001A6358">
      <w:pPr>
        <w:pStyle w:val="ListParagraph"/>
        <w:spacing w:after="0" w:line="240" w:lineRule="auto"/>
        <w:ind w:firstLine="720"/>
        <w:rPr>
          <w:rFonts w:ascii="Georgia" w:hAnsi="Georgia"/>
          <w:sz w:val="24"/>
          <w:szCs w:val="24"/>
        </w:rPr>
      </w:pPr>
      <w:r>
        <w:rPr>
          <w:rFonts w:ascii="Georgia" w:hAnsi="Georgia"/>
          <w:sz w:val="24"/>
          <w:szCs w:val="24"/>
        </w:rPr>
        <w:t xml:space="preserve">4.1 </w:t>
      </w:r>
      <w:r w:rsidR="008F751F" w:rsidRPr="009E42F7">
        <w:rPr>
          <w:rFonts w:ascii="Georgia" w:hAnsi="Georgia"/>
          <w:sz w:val="24"/>
          <w:szCs w:val="24"/>
        </w:rPr>
        <w:t>Recommendations</w:t>
      </w:r>
      <w:r>
        <w:rPr>
          <w:rFonts w:ascii="Georgia" w:hAnsi="Georgia"/>
          <w:sz w:val="24"/>
          <w:szCs w:val="24"/>
        </w:rPr>
        <w:t xml:space="preserve"> ........................................................................</w:t>
      </w:r>
      <w:r>
        <w:rPr>
          <w:rFonts w:ascii="Georgia" w:hAnsi="Georgia"/>
          <w:sz w:val="24"/>
          <w:szCs w:val="24"/>
        </w:rPr>
        <w:tab/>
        <w:t>63</w:t>
      </w:r>
    </w:p>
    <w:p w:rsidR="008F751F" w:rsidRPr="009E42F7" w:rsidRDefault="001A6358" w:rsidP="001A6358">
      <w:pPr>
        <w:pStyle w:val="ListParagraph"/>
        <w:spacing w:after="0" w:line="240" w:lineRule="auto"/>
        <w:ind w:firstLine="720"/>
        <w:rPr>
          <w:rFonts w:ascii="Georgia" w:hAnsi="Georgia"/>
          <w:sz w:val="24"/>
          <w:szCs w:val="24"/>
        </w:rPr>
      </w:pPr>
      <w:r>
        <w:rPr>
          <w:rFonts w:ascii="Georgia" w:hAnsi="Georgia"/>
          <w:sz w:val="24"/>
          <w:szCs w:val="24"/>
        </w:rPr>
        <w:t xml:space="preserve">4.2 </w:t>
      </w:r>
      <w:r w:rsidR="008F751F" w:rsidRPr="009E42F7">
        <w:rPr>
          <w:rFonts w:ascii="Georgia" w:hAnsi="Georgia"/>
          <w:sz w:val="24"/>
          <w:szCs w:val="24"/>
        </w:rPr>
        <w:t>Points of Further Research</w:t>
      </w:r>
      <w:r>
        <w:rPr>
          <w:rFonts w:ascii="Georgia" w:hAnsi="Georgia"/>
          <w:sz w:val="24"/>
          <w:szCs w:val="24"/>
        </w:rPr>
        <w:t xml:space="preserve">  .........................................................</w:t>
      </w:r>
      <w:r w:rsidR="008C32FA">
        <w:rPr>
          <w:rFonts w:ascii="Georgia" w:hAnsi="Georgia"/>
          <w:sz w:val="24"/>
          <w:szCs w:val="24"/>
        </w:rPr>
        <w:t>.</w:t>
      </w:r>
      <w:r>
        <w:rPr>
          <w:rFonts w:ascii="Georgia" w:hAnsi="Georgia"/>
          <w:sz w:val="24"/>
          <w:szCs w:val="24"/>
        </w:rPr>
        <w:tab/>
        <w:t>64</w:t>
      </w:r>
    </w:p>
    <w:p w:rsidR="001A6358" w:rsidRDefault="001A6358" w:rsidP="007A65D2">
      <w:pPr>
        <w:spacing w:line="240" w:lineRule="auto"/>
        <w:rPr>
          <w:rFonts w:ascii="Georgia" w:hAnsi="Georgia"/>
          <w:sz w:val="24"/>
          <w:szCs w:val="24"/>
        </w:rPr>
      </w:pPr>
    </w:p>
    <w:p w:rsidR="008F751F" w:rsidRPr="009E42F7" w:rsidRDefault="00D40F57" w:rsidP="007A65D2">
      <w:pPr>
        <w:spacing w:line="240" w:lineRule="auto"/>
        <w:rPr>
          <w:rFonts w:ascii="Georgia" w:hAnsi="Georgia"/>
          <w:sz w:val="24"/>
          <w:szCs w:val="24"/>
        </w:rPr>
      </w:pPr>
      <w:r>
        <w:rPr>
          <w:rFonts w:ascii="Georgia" w:hAnsi="Georgia"/>
          <w:sz w:val="24"/>
          <w:szCs w:val="24"/>
        </w:rPr>
        <w:t>References</w:t>
      </w:r>
      <w:r w:rsidR="001A6358">
        <w:rPr>
          <w:rFonts w:ascii="Georgia" w:hAnsi="Georgia"/>
          <w:sz w:val="24"/>
          <w:szCs w:val="24"/>
        </w:rPr>
        <w:t xml:space="preserve"> ................................................................................................................</w:t>
      </w:r>
      <w:r w:rsidR="008C32FA">
        <w:rPr>
          <w:rFonts w:ascii="Georgia" w:hAnsi="Georgia"/>
          <w:sz w:val="24"/>
          <w:szCs w:val="24"/>
        </w:rPr>
        <w:t>..</w:t>
      </w:r>
      <w:r w:rsidR="001A6358">
        <w:rPr>
          <w:rFonts w:ascii="Georgia" w:hAnsi="Georgia"/>
          <w:sz w:val="24"/>
          <w:szCs w:val="24"/>
        </w:rPr>
        <w:tab/>
        <w:t>66</w:t>
      </w:r>
    </w:p>
    <w:p w:rsidR="008F751F" w:rsidRPr="009E42F7" w:rsidRDefault="008F751F" w:rsidP="007A65D2">
      <w:pPr>
        <w:spacing w:line="240" w:lineRule="auto"/>
        <w:rPr>
          <w:rFonts w:ascii="Georgia" w:hAnsi="Georgia"/>
          <w:sz w:val="24"/>
          <w:szCs w:val="24"/>
        </w:rPr>
      </w:pPr>
    </w:p>
    <w:p w:rsidR="008F751F" w:rsidRPr="009E42F7" w:rsidRDefault="008F751F" w:rsidP="007A65D2">
      <w:pPr>
        <w:spacing w:line="240" w:lineRule="auto"/>
        <w:rPr>
          <w:rFonts w:ascii="Georgia" w:hAnsi="Georgia"/>
          <w:sz w:val="24"/>
          <w:szCs w:val="24"/>
        </w:rPr>
      </w:pPr>
    </w:p>
    <w:p w:rsidR="008F751F" w:rsidRDefault="008F751F" w:rsidP="007A65D2">
      <w:pPr>
        <w:spacing w:line="240" w:lineRule="auto"/>
        <w:rPr>
          <w:rFonts w:ascii="Georgia" w:hAnsi="Georgia"/>
        </w:rPr>
      </w:pPr>
    </w:p>
    <w:p w:rsidR="008F751F" w:rsidRDefault="008F751F" w:rsidP="007A65D2">
      <w:pPr>
        <w:spacing w:line="240" w:lineRule="auto"/>
        <w:rPr>
          <w:rFonts w:ascii="Georgia" w:hAnsi="Georgia"/>
        </w:rPr>
      </w:pPr>
    </w:p>
    <w:p w:rsidR="008F751F" w:rsidRDefault="008F751F" w:rsidP="007A65D2">
      <w:pPr>
        <w:spacing w:line="240" w:lineRule="auto"/>
        <w:rPr>
          <w:rFonts w:ascii="Georgia" w:hAnsi="Georgia"/>
        </w:rPr>
      </w:pPr>
    </w:p>
    <w:p w:rsidR="008F751F" w:rsidRDefault="008F751F" w:rsidP="007A65D2">
      <w:pPr>
        <w:spacing w:line="240" w:lineRule="auto"/>
        <w:rPr>
          <w:rFonts w:ascii="Georgia" w:hAnsi="Georgia"/>
        </w:rPr>
      </w:pPr>
    </w:p>
    <w:p w:rsidR="00D40F57" w:rsidRDefault="00D40F57" w:rsidP="007A65D2">
      <w:pPr>
        <w:spacing w:line="240" w:lineRule="auto"/>
        <w:rPr>
          <w:rFonts w:ascii="Georgia" w:hAnsi="Georgia"/>
        </w:rPr>
      </w:pPr>
    </w:p>
    <w:p w:rsidR="00D40F57" w:rsidRDefault="00D40F57" w:rsidP="007A65D2">
      <w:pPr>
        <w:spacing w:line="240" w:lineRule="auto"/>
        <w:rPr>
          <w:rFonts w:ascii="Georgia" w:hAnsi="Georgia"/>
        </w:rPr>
      </w:pPr>
    </w:p>
    <w:p w:rsidR="00D40F57" w:rsidRDefault="00D40F57" w:rsidP="007A65D2">
      <w:pPr>
        <w:spacing w:line="240" w:lineRule="auto"/>
        <w:rPr>
          <w:rFonts w:ascii="Georgia" w:hAnsi="Georgia"/>
        </w:rPr>
      </w:pPr>
    </w:p>
    <w:p w:rsidR="008F751F" w:rsidRDefault="008F751F" w:rsidP="00CC5AE8">
      <w:pPr>
        <w:spacing w:line="240" w:lineRule="auto"/>
        <w:jc w:val="center"/>
        <w:rPr>
          <w:rFonts w:ascii="Georgia" w:hAnsi="Georgia"/>
          <w:b/>
          <w:sz w:val="28"/>
          <w:szCs w:val="28"/>
          <w:u w:val="single"/>
        </w:rPr>
      </w:pPr>
      <w:r w:rsidRPr="00F13E39">
        <w:rPr>
          <w:rFonts w:ascii="Georgia" w:hAnsi="Georgia"/>
          <w:b/>
          <w:sz w:val="28"/>
          <w:szCs w:val="28"/>
          <w:u w:val="single"/>
        </w:rPr>
        <w:t>List of Abbreviations</w:t>
      </w:r>
    </w:p>
    <w:p w:rsidR="009E42F7" w:rsidRPr="00F13E39" w:rsidRDefault="009E42F7" w:rsidP="00CC5AE8">
      <w:pPr>
        <w:spacing w:line="240" w:lineRule="auto"/>
        <w:jc w:val="center"/>
        <w:rPr>
          <w:rFonts w:ascii="Georgia" w:hAnsi="Georgia"/>
          <w:b/>
          <w:sz w:val="28"/>
          <w:szCs w:val="28"/>
          <w:u w:val="single"/>
        </w:rPr>
      </w:pP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ADB</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r>
      <w:r w:rsidR="00147F7D" w:rsidRPr="009E42F7">
        <w:rPr>
          <w:rFonts w:ascii="Georgia" w:hAnsi="Georgia"/>
          <w:sz w:val="24"/>
          <w:szCs w:val="24"/>
        </w:rPr>
        <w:t>=</w:t>
      </w:r>
      <w:r w:rsidRPr="009E42F7">
        <w:rPr>
          <w:rFonts w:ascii="Georgia" w:hAnsi="Georgia"/>
          <w:sz w:val="24"/>
          <w:szCs w:val="24"/>
        </w:rPr>
        <w:tab/>
      </w:r>
      <w:r w:rsidRPr="009E42F7">
        <w:rPr>
          <w:rFonts w:ascii="Georgia" w:hAnsi="Georgia"/>
          <w:sz w:val="24"/>
          <w:szCs w:val="24"/>
        </w:rPr>
        <w:tab/>
        <w:t>Asian Development Bank</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AESAN</w:t>
      </w:r>
      <w:r w:rsidRPr="009E42F7">
        <w:rPr>
          <w:rFonts w:ascii="Georgia" w:hAnsi="Georgia"/>
          <w:sz w:val="24"/>
          <w:szCs w:val="24"/>
        </w:rPr>
        <w:tab/>
      </w:r>
      <w:r w:rsidRPr="009E42F7">
        <w:rPr>
          <w:rFonts w:ascii="Georgia" w:hAnsi="Georgia"/>
          <w:sz w:val="24"/>
          <w:szCs w:val="24"/>
        </w:rPr>
        <w:tab/>
      </w:r>
      <w:r w:rsidR="00147F7D" w:rsidRPr="009E42F7">
        <w:rPr>
          <w:rFonts w:ascii="Georgia" w:hAnsi="Georgia"/>
          <w:sz w:val="24"/>
          <w:szCs w:val="24"/>
        </w:rPr>
        <w:t>=</w:t>
      </w:r>
      <w:r w:rsidRPr="009E42F7">
        <w:rPr>
          <w:rFonts w:ascii="Georgia" w:hAnsi="Georgia"/>
          <w:sz w:val="24"/>
          <w:szCs w:val="24"/>
        </w:rPr>
        <w:tab/>
      </w:r>
      <w:r w:rsidRPr="009E42F7">
        <w:rPr>
          <w:rFonts w:ascii="Georgia" w:hAnsi="Georgia"/>
          <w:sz w:val="24"/>
          <w:szCs w:val="24"/>
        </w:rPr>
        <w:tab/>
        <w:t>Association of South East Asian Nations</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BPD</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Biogas Project Division</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BUS’09</w:t>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Biogas User Survey 2009</w:t>
      </w:r>
    </w:p>
    <w:p w:rsidR="00FD10C0" w:rsidRPr="009E42F7" w:rsidRDefault="00FD10C0" w:rsidP="008C32FA">
      <w:pPr>
        <w:spacing w:line="240" w:lineRule="auto"/>
        <w:rPr>
          <w:rFonts w:ascii="Georgia" w:hAnsi="Georgia"/>
          <w:sz w:val="24"/>
          <w:szCs w:val="24"/>
        </w:rPr>
      </w:pPr>
      <w:r w:rsidRPr="009E42F7">
        <w:rPr>
          <w:rFonts w:ascii="Georgia" w:hAnsi="Georgia"/>
          <w:sz w:val="24"/>
          <w:szCs w:val="24"/>
        </w:rPr>
        <w:t>GSO</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General Statistics Office</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LDC</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Less Developed Country</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LED</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Local Economic Development</w:t>
      </w:r>
    </w:p>
    <w:p w:rsidR="008F751F" w:rsidRPr="009E42F7" w:rsidRDefault="008F751F" w:rsidP="008C32FA">
      <w:pPr>
        <w:spacing w:line="240" w:lineRule="auto"/>
        <w:rPr>
          <w:rFonts w:ascii="Georgia" w:hAnsi="Georgia"/>
          <w:sz w:val="24"/>
          <w:szCs w:val="24"/>
          <w:lang w:val="fr-CA"/>
        </w:rPr>
      </w:pPr>
      <w:r w:rsidRPr="009E42F7">
        <w:rPr>
          <w:rFonts w:ascii="Georgia" w:hAnsi="Georgia"/>
          <w:sz w:val="24"/>
          <w:szCs w:val="24"/>
          <w:lang w:val="fr-CA"/>
        </w:rPr>
        <w:t>LE</w:t>
      </w:r>
      <w:r w:rsidRPr="009E42F7">
        <w:rPr>
          <w:rFonts w:ascii="Georgia" w:hAnsi="Georgia"/>
          <w:sz w:val="24"/>
          <w:szCs w:val="24"/>
          <w:lang w:val="fr-CA"/>
        </w:rPr>
        <w:tab/>
      </w:r>
      <w:r w:rsidRPr="009E42F7">
        <w:rPr>
          <w:rFonts w:ascii="Georgia" w:hAnsi="Georgia"/>
          <w:sz w:val="24"/>
          <w:szCs w:val="24"/>
          <w:lang w:val="fr-CA"/>
        </w:rPr>
        <w:tab/>
      </w:r>
      <w:r w:rsidRPr="009E42F7">
        <w:rPr>
          <w:rFonts w:ascii="Georgia" w:hAnsi="Georgia"/>
          <w:sz w:val="24"/>
          <w:szCs w:val="24"/>
          <w:lang w:val="fr-CA"/>
        </w:rPr>
        <w:tab/>
        <w:t>=</w:t>
      </w:r>
      <w:r w:rsidRPr="009E42F7">
        <w:rPr>
          <w:rFonts w:ascii="Georgia" w:hAnsi="Georgia"/>
          <w:sz w:val="24"/>
          <w:szCs w:val="24"/>
          <w:lang w:val="fr-CA"/>
        </w:rPr>
        <w:tab/>
      </w:r>
      <w:r w:rsidRPr="009E42F7">
        <w:rPr>
          <w:rFonts w:ascii="Georgia" w:hAnsi="Georgia"/>
          <w:sz w:val="24"/>
          <w:szCs w:val="24"/>
          <w:lang w:val="fr-CA"/>
        </w:rPr>
        <w:tab/>
        <w:t xml:space="preserve">Large </w:t>
      </w:r>
      <w:r w:rsidRPr="009E42F7">
        <w:rPr>
          <w:rFonts w:ascii="Georgia" w:hAnsi="Georgia"/>
          <w:sz w:val="24"/>
          <w:szCs w:val="24"/>
        </w:rPr>
        <w:t>Enterprise</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MARD</w:t>
      </w:r>
      <w:r w:rsidR="007F16C7" w:rsidRPr="009E42F7">
        <w:rPr>
          <w:rFonts w:ascii="Georgia" w:hAnsi="Georgia"/>
          <w:sz w:val="24"/>
          <w:szCs w:val="24"/>
        </w:rPr>
        <w:tab/>
      </w:r>
      <w:r w:rsidR="007F16C7" w:rsidRPr="009E42F7">
        <w:rPr>
          <w:rFonts w:ascii="Georgia" w:hAnsi="Georgia"/>
          <w:sz w:val="24"/>
          <w:szCs w:val="24"/>
        </w:rPr>
        <w:tab/>
      </w:r>
      <w:r w:rsidRPr="009E42F7">
        <w:rPr>
          <w:rFonts w:ascii="Georgia" w:hAnsi="Georgia"/>
          <w:sz w:val="24"/>
          <w:szCs w:val="24"/>
        </w:rPr>
        <w:t>=</w:t>
      </w:r>
      <w:r w:rsidRPr="009E42F7">
        <w:rPr>
          <w:rFonts w:ascii="Georgia" w:hAnsi="Georgia"/>
          <w:sz w:val="24"/>
          <w:szCs w:val="24"/>
        </w:rPr>
        <w:tab/>
      </w:r>
      <w:r w:rsidRPr="009E42F7">
        <w:rPr>
          <w:rFonts w:ascii="Georgia" w:hAnsi="Georgia"/>
          <w:sz w:val="24"/>
          <w:szCs w:val="24"/>
        </w:rPr>
        <w:tab/>
        <w:t>Ministry of Agriculture and Rural Development</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ME</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Micro-Enterprise</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SME</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Small-Medium Enterprise</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SNV</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Netherlands Development Organization</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USD</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United States Dollar</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VND</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Vietnamese Dong</w:t>
      </w:r>
    </w:p>
    <w:p w:rsidR="008F751F" w:rsidRPr="009E42F7" w:rsidRDefault="008F751F" w:rsidP="008C32FA">
      <w:pPr>
        <w:spacing w:line="240" w:lineRule="auto"/>
        <w:rPr>
          <w:rFonts w:ascii="Georgia" w:hAnsi="Georgia"/>
          <w:sz w:val="24"/>
          <w:szCs w:val="24"/>
        </w:rPr>
      </w:pPr>
      <w:r w:rsidRPr="009E42F7">
        <w:rPr>
          <w:rFonts w:ascii="Georgia" w:hAnsi="Georgia"/>
          <w:sz w:val="24"/>
          <w:szCs w:val="24"/>
        </w:rPr>
        <w:t>WB</w:t>
      </w:r>
      <w:r w:rsidRPr="009E42F7">
        <w:rPr>
          <w:rFonts w:ascii="Georgia" w:hAnsi="Georgia"/>
          <w:sz w:val="24"/>
          <w:szCs w:val="24"/>
        </w:rPr>
        <w:tab/>
      </w:r>
      <w:r w:rsidRPr="009E42F7">
        <w:rPr>
          <w:rFonts w:ascii="Georgia" w:hAnsi="Georgia"/>
          <w:sz w:val="24"/>
          <w:szCs w:val="24"/>
        </w:rPr>
        <w:tab/>
      </w:r>
      <w:r w:rsidRPr="009E42F7">
        <w:rPr>
          <w:rFonts w:ascii="Georgia" w:hAnsi="Georgia"/>
          <w:sz w:val="24"/>
          <w:szCs w:val="24"/>
        </w:rPr>
        <w:tab/>
        <w:t>=</w:t>
      </w:r>
      <w:r w:rsidRPr="009E42F7">
        <w:rPr>
          <w:rFonts w:ascii="Georgia" w:hAnsi="Georgia"/>
          <w:sz w:val="24"/>
          <w:szCs w:val="24"/>
        </w:rPr>
        <w:tab/>
      </w:r>
      <w:r w:rsidRPr="009E42F7">
        <w:rPr>
          <w:rFonts w:ascii="Georgia" w:hAnsi="Georgia"/>
          <w:sz w:val="24"/>
          <w:szCs w:val="24"/>
        </w:rPr>
        <w:tab/>
        <w:t>World Bank</w:t>
      </w: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F751F" w:rsidP="008C32FA">
      <w:pPr>
        <w:spacing w:line="240" w:lineRule="auto"/>
        <w:rPr>
          <w:rFonts w:ascii="Georgia" w:hAnsi="Georgia"/>
        </w:rPr>
      </w:pPr>
    </w:p>
    <w:p w:rsidR="008F751F" w:rsidRDefault="008C32FA" w:rsidP="008C32FA">
      <w:pPr>
        <w:spacing w:line="240" w:lineRule="auto"/>
        <w:rPr>
          <w:rFonts w:ascii="Georgia" w:hAnsi="Georgia"/>
          <w:b/>
          <w:sz w:val="28"/>
          <w:szCs w:val="28"/>
        </w:rPr>
      </w:pPr>
      <w:r>
        <w:rPr>
          <w:rFonts w:ascii="Georgia" w:hAnsi="Georgia"/>
          <w:b/>
          <w:sz w:val="28"/>
          <w:szCs w:val="28"/>
        </w:rPr>
        <w:lastRenderedPageBreak/>
        <w:t xml:space="preserve">Executive </w:t>
      </w:r>
      <w:r w:rsidR="008F751F">
        <w:rPr>
          <w:rFonts w:ascii="Georgia" w:hAnsi="Georgia"/>
          <w:b/>
          <w:sz w:val="28"/>
          <w:szCs w:val="28"/>
        </w:rPr>
        <w:t>Summary</w:t>
      </w:r>
    </w:p>
    <w:p w:rsidR="00C875CC" w:rsidRDefault="00C875CC" w:rsidP="00C875CC">
      <w:pPr>
        <w:spacing w:line="240" w:lineRule="auto"/>
        <w:rPr>
          <w:rFonts w:ascii="Georgia" w:hAnsi="Georgia"/>
          <w:sz w:val="24"/>
          <w:szCs w:val="24"/>
        </w:rPr>
      </w:pPr>
      <w:r>
        <w:rPr>
          <w:rFonts w:ascii="Georgia" w:hAnsi="Georgia"/>
          <w:sz w:val="24"/>
          <w:szCs w:val="24"/>
        </w:rPr>
        <w:t xml:space="preserve">Over the past two decades Vietnam has achieved remarkable advances in its economic development, progressing from least developed country status to lower middle income country. It has become one of Southeast Asia’s most rapidly industrializing countries. Vietnam’s geographical position, bordering with China, Laos and Cambodia on the West and the South China Sea on the East has permitted for greater trader of import and export of its domestic goods.  However, these results at the national level conceal significant geographical disparities and inequalities between the rural and urban inhabitants. Data shows that poor people’s access to quality services in the areas of health, water, sanitation and education is still a concern. </w:t>
      </w:r>
    </w:p>
    <w:p w:rsidR="00C875CC" w:rsidRDefault="00C875CC" w:rsidP="00C875CC">
      <w:pPr>
        <w:spacing w:line="240" w:lineRule="auto"/>
        <w:rPr>
          <w:rFonts w:ascii="Georgia" w:hAnsi="Georgia"/>
          <w:sz w:val="24"/>
          <w:szCs w:val="24"/>
        </w:rPr>
      </w:pPr>
      <w:r>
        <w:rPr>
          <w:rFonts w:ascii="Georgia" w:hAnsi="Georgia"/>
          <w:sz w:val="24"/>
          <w:szCs w:val="24"/>
        </w:rPr>
        <w:t xml:space="preserve">SNV (Netherlands Development Organization) and local and private institutions collaborate to strengthen the capacity of key agents for locally driven planning processes to accelerate poverty reduction and sustainable development. More specifically, SNV has collaborated with MARD (Ministry of Agriculture and Rural Development) for the implementation of a potential renewable energy sector for the rural households of Vietnam. Together these institutions in 2003 formed BPD (Biogas Project Division) which is a nation-wide program dedicated to creating a sustainable Biogas Sector. </w:t>
      </w:r>
    </w:p>
    <w:p w:rsidR="00C875CC" w:rsidRDefault="00C875CC" w:rsidP="00C875CC">
      <w:pPr>
        <w:spacing w:line="240" w:lineRule="auto"/>
        <w:rPr>
          <w:rFonts w:ascii="Georgia" w:hAnsi="Georgia"/>
          <w:sz w:val="24"/>
          <w:szCs w:val="24"/>
        </w:rPr>
      </w:pPr>
      <w:r>
        <w:rPr>
          <w:rFonts w:ascii="Georgia" w:hAnsi="Georgia"/>
          <w:sz w:val="24"/>
          <w:szCs w:val="24"/>
        </w:rPr>
        <w:t xml:space="preserve">This thesis proposes to analyze the impact of the Biogas Division Project in Vietnam. The </w:t>
      </w:r>
      <w:r w:rsidR="00896A16">
        <w:rPr>
          <w:rFonts w:ascii="Georgia" w:hAnsi="Georgia"/>
          <w:sz w:val="24"/>
          <w:szCs w:val="24"/>
        </w:rPr>
        <w:t xml:space="preserve">study aimed at evaluating quantitative figures of biogas masons activity levels. By having a quantitative percentage value of the overall impact of the program it could be determined whether there is a substantial and significant value for a sustainable biogas sector. By analyzing the construction level activities it is then possible to pursue SME development for many of these bio-digester masons and consequently ensuring the biogas sector. </w:t>
      </w:r>
    </w:p>
    <w:p w:rsidR="00896A16" w:rsidRDefault="00896A16" w:rsidP="00C875CC">
      <w:pPr>
        <w:spacing w:line="240" w:lineRule="auto"/>
        <w:rPr>
          <w:rFonts w:ascii="Georgia" w:hAnsi="Georgia"/>
          <w:sz w:val="24"/>
          <w:szCs w:val="24"/>
        </w:rPr>
      </w:pPr>
      <w:r>
        <w:rPr>
          <w:rFonts w:ascii="Georgia" w:hAnsi="Georgia"/>
          <w:sz w:val="24"/>
          <w:szCs w:val="24"/>
        </w:rPr>
        <w:t xml:space="preserve">The sample of BPD trained masons came from an overall nation-wide survey, targeting most of Vietnam’s Biogas using provinces. After careful analysis the construction levels indicated that masons are extremely busy despite the seasonal effects of the job. The demand is high and is increasing. 97% of masons said that they would continue construction activities if the program ceased from existing, confirming that the biogas sector is becoming self-sustaining, something that SNV and BPD are aiming to establish. </w:t>
      </w:r>
    </w:p>
    <w:p w:rsidR="00C875CC" w:rsidRDefault="001A43E4" w:rsidP="00C875CC">
      <w:pPr>
        <w:spacing w:line="240" w:lineRule="auto"/>
        <w:rPr>
          <w:rFonts w:ascii="Georgia" w:hAnsi="Georgia"/>
          <w:sz w:val="24"/>
          <w:szCs w:val="24"/>
        </w:rPr>
      </w:pPr>
      <w:r>
        <w:rPr>
          <w:rFonts w:ascii="Georgia" w:hAnsi="Georgia"/>
          <w:sz w:val="24"/>
          <w:szCs w:val="24"/>
        </w:rPr>
        <w:t xml:space="preserve">Data has also indicated that masons are qualitatively capable of sustaining an enterprise, out of the sample 5% of masons have already established an enterprise, and nevertheless 27% of the sample does say that they plan to start a business in the next two years. Thereby the current program and its business development training do not suit the reality of the biogas market or of </w:t>
      </w:r>
      <w:r w:rsidR="00EA0543">
        <w:rPr>
          <w:rFonts w:ascii="Georgia" w:hAnsi="Georgia"/>
          <w:sz w:val="24"/>
          <w:szCs w:val="24"/>
        </w:rPr>
        <w:t>it’s</w:t>
      </w:r>
      <w:r>
        <w:rPr>
          <w:rFonts w:ascii="Georgia" w:hAnsi="Georgia"/>
          <w:sz w:val="24"/>
          <w:szCs w:val="24"/>
        </w:rPr>
        <w:t xml:space="preserve"> currently enterprise development activities. </w:t>
      </w:r>
    </w:p>
    <w:p w:rsidR="00275C58" w:rsidRDefault="001A43E4" w:rsidP="009A5142">
      <w:pPr>
        <w:spacing w:line="240" w:lineRule="auto"/>
        <w:rPr>
          <w:i/>
        </w:rPr>
      </w:pPr>
      <w:r>
        <w:rPr>
          <w:rFonts w:ascii="Georgia" w:hAnsi="Georgia"/>
          <w:sz w:val="24"/>
          <w:szCs w:val="24"/>
        </w:rPr>
        <w:t xml:space="preserve">As a result, BPD is recommended to upscale and sub-group mason business training programs to better adhere with mason profiles. By bettering the education system it is then possible to develop SMEs in the Biogas sector. Furthermore better financial assistance is also recommended for masons’ business development. Overall the Biogas Sector in Vietnam is improving and becoming much more self-sustaining but needs a bit more time and a little more strategic planning. </w:t>
      </w:r>
    </w:p>
    <w:p w:rsidR="00866A6F" w:rsidRPr="008C32FA" w:rsidRDefault="00866A6F" w:rsidP="00866A6F">
      <w:pPr>
        <w:ind w:right="142"/>
        <w:rPr>
          <w:rFonts w:ascii="Georgia" w:hAnsi="Georgia"/>
          <w:i/>
        </w:rPr>
      </w:pPr>
      <w:r w:rsidRPr="008C32FA">
        <w:rPr>
          <w:rFonts w:ascii="Georgia" w:hAnsi="Georgia"/>
          <w:i/>
        </w:rPr>
        <w:t>Key Words:  Biogas; Sustainability; Poverty Reduction; Vietnam; Business Development</w:t>
      </w:r>
    </w:p>
    <w:p w:rsidR="00866A6F" w:rsidRDefault="00866A6F" w:rsidP="00866A6F">
      <w:pPr>
        <w:ind w:right="142"/>
        <w:rPr>
          <w:i/>
        </w:rPr>
        <w:sectPr w:rsidR="00866A6F" w:rsidSect="00D40F57">
          <w:headerReference w:type="even" r:id="rId9"/>
          <w:headerReference w:type="default" r:id="rId10"/>
          <w:pgSz w:w="12240" w:h="15840"/>
          <w:pgMar w:top="1440" w:right="1440" w:bottom="1440" w:left="1440" w:header="708" w:footer="708" w:gutter="0"/>
          <w:pgNumType w:start="1"/>
          <w:cols w:space="708"/>
          <w:titlePg/>
          <w:docGrid w:linePitch="360"/>
        </w:sectPr>
      </w:pPr>
    </w:p>
    <w:p w:rsidR="008F751F" w:rsidRPr="00CD2164" w:rsidRDefault="008F751F" w:rsidP="007A65D2">
      <w:pPr>
        <w:spacing w:line="240" w:lineRule="auto"/>
        <w:rPr>
          <w:rFonts w:ascii="Georgia" w:hAnsi="Georgia"/>
          <w:b/>
          <w:sz w:val="32"/>
          <w:szCs w:val="32"/>
        </w:rPr>
      </w:pPr>
      <w:r w:rsidRPr="00CD2164">
        <w:rPr>
          <w:rFonts w:ascii="Georgia" w:hAnsi="Georgia"/>
          <w:b/>
          <w:sz w:val="32"/>
          <w:szCs w:val="32"/>
        </w:rPr>
        <w:lastRenderedPageBreak/>
        <w:t>Introduction</w:t>
      </w:r>
    </w:p>
    <w:p w:rsidR="008F751F" w:rsidRPr="009E42F7" w:rsidRDefault="008F751F" w:rsidP="00563E85">
      <w:pPr>
        <w:spacing w:line="240" w:lineRule="auto"/>
        <w:rPr>
          <w:rFonts w:ascii="Georgia" w:hAnsi="Georgia"/>
          <w:sz w:val="24"/>
          <w:szCs w:val="24"/>
        </w:rPr>
      </w:pPr>
      <w:r w:rsidRPr="009E42F7">
        <w:rPr>
          <w:rFonts w:ascii="Georgia" w:hAnsi="Georgia"/>
          <w:sz w:val="24"/>
          <w:szCs w:val="24"/>
        </w:rPr>
        <w:t xml:space="preserve">The goal of this research is to assess the potential of developing a feasible Biogas Sector in Vietnam. In its infancy biogas technology was strongly evaluated by SNV (Netherlands Development Organization) through feasibility studies. The program was first initiated in 2003 and has since then skyrocketed into large proportions; rural Vietnam has shown the potential to sustain this project and with the help of multi-actor programs it is sure to continue throughout the country. </w:t>
      </w:r>
    </w:p>
    <w:p w:rsidR="008F751F" w:rsidRPr="009E42F7" w:rsidRDefault="008F751F" w:rsidP="00563E85">
      <w:pPr>
        <w:spacing w:line="240" w:lineRule="auto"/>
        <w:rPr>
          <w:rFonts w:ascii="Georgia" w:hAnsi="Georgia"/>
          <w:color w:val="E36C0A"/>
          <w:sz w:val="24"/>
          <w:szCs w:val="24"/>
        </w:rPr>
      </w:pPr>
      <w:r w:rsidRPr="009E42F7">
        <w:rPr>
          <w:rFonts w:ascii="Georgia" w:hAnsi="Georgia"/>
          <w:sz w:val="24"/>
          <w:szCs w:val="24"/>
        </w:rPr>
        <w:t xml:space="preserve">It has been discovered that Biogas technology has had many success stories in developing countries like Nepal and Cambodia. Since biogas technology does not require a large amount of material nor extremely specialized and skilled labourers. </w:t>
      </w:r>
      <w:r w:rsidR="00D40F57" w:rsidRPr="009E42F7">
        <w:rPr>
          <w:rFonts w:ascii="Georgia" w:hAnsi="Georgia"/>
          <w:sz w:val="24"/>
          <w:szCs w:val="24"/>
        </w:rPr>
        <w:t>Throughout</w:t>
      </w:r>
      <w:r w:rsidRPr="009E42F7">
        <w:rPr>
          <w:rFonts w:ascii="Georgia" w:hAnsi="Georgia"/>
          <w:sz w:val="24"/>
          <w:szCs w:val="24"/>
        </w:rPr>
        <w:t xml:space="preserve"> its technological advancements beginning from late 1930’s China, Biogas technology has shown to be extremely valuable. The programs benefits out-run its disadvantages and have been studied quite often. International recognition has gone so far as to grant Biogas program and its direct benefactors with world-renown awards like the Ashden Award part of the UK Royal Geographical Society, which since 2001 has aimed to encourage the use of safe and clean energies to deal with climate change and reduce poverty. </w:t>
      </w:r>
      <w:r w:rsidRPr="009E42F7">
        <w:rPr>
          <w:rFonts w:ascii="Georgia" w:hAnsi="Georgia"/>
          <w:color w:val="E36C0A"/>
          <w:sz w:val="24"/>
          <w:szCs w:val="24"/>
        </w:rPr>
        <w:t xml:space="preserve"> </w:t>
      </w:r>
    </w:p>
    <w:p w:rsidR="008F751F" w:rsidRPr="009E42F7" w:rsidRDefault="008F751F" w:rsidP="00563E85">
      <w:pPr>
        <w:spacing w:line="240" w:lineRule="auto"/>
        <w:rPr>
          <w:rFonts w:ascii="Georgia" w:hAnsi="Georgia"/>
          <w:sz w:val="24"/>
          <w:szCs w:val="24"/>
        </w:rPr>
      </w:pPr>
      <w:r w:rsidRPr="009E42F7">
        <w:rPr>
          <w:rFonts w:ascii="Georgia" w:hAnsi="Georgia"/>
          <w:sz w:val="24"/>
          <w:szCs w:val="24"/>
        </w:rPr>
        <w:t>Notwithstanding, biogas benefits have shown to improve the lives of many rural households. Which cleans the natural environment of the household, preventing diseases and infections, assisting in hygienic practices with the added construction of a latrine, providing energy for cooking and light for night time adds to a more efficient work schedule. As well as reducing the amo</w:t>
      </w:r>
      <w:r w:rsidR="00812E47">
        <w:rPr>
          <w:rFonts w:ascii="Georgia" w:hAnsi="Georgia"/>
          <w:sz w:val="24"/>
          <w:szCs w:val="24"/>
        </w:rPr>
        <w:t>unt of bio-mass consumption such as</w:t>
      </w:r>
      <w:r w:rsidRPr="009E42F7">
        <w:rPr>
          <w:rFonts w:ascii="Georgia" w:hAnsi="Georgia"/>
          <w:sz w:val="24"/>
          <w:szCs w:val="24"/>
        </w:rPr>
        <w:t xml:space="preserve"> the deterioration of natural woodlands and run-off of bacteria infested waste into natural water holes. </w:t>
      </w:r>
    </w:p>
    <w:p w:rsidR="008F751F" w:rsidRPr="009E42F7" w:rsidRDefault="008F751F" w:rsidP="00563E85">
      <w:pPr>
        <w:spacing w:line="240" w:lineRule="auto"/>
        <w:rPr>
          <w:rFonts w:ascii="Georgia" w:hAnsi="Georgia"/>
          <w:sz w:val="24"/>
          <w:szCs w:val="24"/>
        </w:rPr>
      </w:pPr>
      <w:r w:rsidRPr="009E42F7">
        <w:rPr>
          <w:rFonts w:ascii="Georgia" w:hAnsi="Georgia"/>
          <w:sz w:val="24"/>
          <w:szCs w:val="24"/>
        </w:rPr>
        <w:t xml:space="preserve">As it can be noted Biogas technology and projects have an enormous effect on the rural population and on the environment.  Since 2003, more than 78,000 anaerobic digesters have been built in more than 40 provinces and cities across the country, benefiting 390,000 citizens, moreover it is estimated that each digester will reduce CO2 emissions by 2 tons each year and Vietnam could potentially cut 167,000 tons of emissions by the end of 2010. It is a project which envelopes much of what development theory is attempting to target: sustainability and the long –lasting benefits for the rural and urban poor. As Sarah Butler-Sloss states, founder and president of the Ashden Award, “the Vietnamese biogas project will help to upgrade the infrastructure and will last for many years. It will also create employment for building workers as businesses want to bring biogas to hundreds of thousands of farmers.” </w:t>
      </w:r>
    </w:p>
    <w:p w:rsidR="008F751F" w:rsidRPr="009E42F7" w:rsidRDefault="008F751F" w:rsidP="007A65D2">
      <w:pPr>
        <w:spacing w:line="240" w:lineRule="auto"/>
        <w:rPr>
          <w:rFonts w:ascii="Georgia" w:hAnsi="Georgia"/>
          <w:sz w:val="24"/>
          <w:szCs w:val="24"/>
        </w:rPr>
      </w:pPr>
      <w:r w:rsidRPr="009E42F7">
        <w:rPr>
          <w:rFonts w:ascii="Georgia" w:hAnsi="Georgia"/>
          <w:sz w:val="24"/>
          <w:szCs w:val="24"/>
        </w:rPr>
        <w:t>Rural household biogas technology is perhaps one of the most easiest to study when it comes to renewable energy projects. It can be used at a local small household level or implemented in a much larger industrial scale. The production itself is the same, converting natural waste into a controlled version of methane gas. Due to its retention time, or hydraulic retention time, the Global 15 degrees Celsius isotherms for January and</w:t>
      </w:r>
      <w:r w:rsidR="00147F7D" w:rsidRPr="009E42F7">
        <w:rPr>
          <w:rFonts w:ascii="Georgia" w:hAnsi="Georgia"/>
          <w:sz w:val="24"/>
          <w:szCs w:val="24"/>
        </w:rPr>
        <w:t xml:space="preserve"> July indicate the biogas conducive</w:t>
      </w:r>
      <w:r w:rsidRPr="009E42F7">
        <w:rPr>
          <w:rFonts w:ascii="Georgia" w:hAnsi="Georgia"/>
          <w:sz w:val="24"/>
          <w:szCs w:val="24"/>
        </w:rPr>
        <w:t xml:space="preserve"> temperature zones, meaning that anything below 15 degrees </w:t>
      </w:r>
      <w:r w:rsidR="00D51CA6" w:rsidRPr="009E42F7">
        <w:rPr>
          <w:rFonts w:ascii="Georgia" w:hAnsi="Georgia"/>
          <w:sz w:val="24"/>
          <w:szCs w:val="24"/>
        </w:rPr>
        <w:t>Celsius</w:t>
      </w:r>
      <w:r w:rsidRPr="009E42F7">
        <w:rPr>
          <w:rFonts w:ascii="Georgia" w:hAnsi="Georgia"/>
          <w:sz w:val="24"/>
          <w:szCs w:val="24"/>
        </w:rPr>
        <w:t xml:space="preserve"> is not possible to produce Biogas energy. Conclusively, Biogas energy demonstrates an ability to assist many of the World’s LDCs (Less Developed Countries) </w:t>
      </w:r>
      <w:r w:rsidRPr="009E42F7">
        <w:rPr>
          <w:rFonts w:ascii="Georgia" w:hAnsi="Georgia"/>
          <w:sz w:val="24"/>
          <w:szCs w:val="24"/>
        </w:rPr>
        <w:lastRenderedPageBreak/>
        <w:t xml:space="preserve">which are located in this temperature zone, thus bringing forth Biogas energy as a sustainable development practice. </w:t>
      </w:r>
    </w:p>
    <w:p w:rsidR="008F751F" w:rsidRPr="009E42F7" w:rsidRDefault="008F751F" w:rsidP="007A65D2">
      <w:pPr>
        <w:spacing w:line="240" w:lineRule="auto"/>
        <w:rPr>
          <w:rFonts w:ascii="Georgia" w:hAnsi="Georgia"/>
          <w:sz w:val="24"/>
          <w:szCs w:val="24"/>
        </w:rPr>
      </w:pPr>
      <w:r w:rsidRPr="009E42F7">
        <w:rPr>
          <w:rFonts w:ascii="Georgia" w:hAnsi="Georgia"/>
          <w:sz w:val="24"/>
          <w:szCs w:val="24"/>
        </w:rPr>
        <w:t xml:space="preserve">In reference to its added benefits and its efficiency it has been carefully noted that not only is the demand is increasing but the supply side of the project or potential sector is also showing </w:t>
      </w:r>
      <w:r w:rsidR="00D51CA6" w:rsidRPr="009E42F7">
        <w:rPr>
          <w:rFonts w:ascii="Georgia" w:hAnsi="Georgia"/>
          <w:sz w:val="24"/>
          <w:szCs w:val="24"/>
        </w:rPr>
        <w:t>signs</w:t>
      </w:r>
      <w:r w:rsidRPr="009E42F7">
        <w:rPr>
          <w:rFonts w:ascii="Georgia" w:hAnsi="Georgia"/>
          <w:sz w:val="24"/>
          <w:szCs w:val="24"/>
        </w:rPr>
        <w:t xml:space="preserve"> of improvement. As such this thesis sought out to investigate the benefits of the supply side of the biogas sector in Vietnam. In order to determine the analysis, a general survey focused on construction activity levels from a nation-wide database which aimed to analyze the general trend of increase in demand with supply. Furthermore, in depth group interviews were assessed to see how district and provincial technicians are participating within the construction activities outside of the program or in the free market. </w:t>
      </w:r>
    </w:p>
    <w:p w:rsidR="008F751F" w:rsidRPr="009E42F7" w:rsidRDefault="008F751F" w:rsidP="007A65D2">
      <w:pPr>
        <w:spacing w:line="240" w:lineRule="auto"/>
        <w:rPr>
          <w:rFonts w:ascii="Georgia" w:hAnsi="Georgia"/>
          <w:sz w:val="24"/>
          <w:szCs w:val="24"/>
        </w:rPr>
      </w:pPr>
      <w:r w:rsidRPr="009E42F7">
        <w:rPr>
          <w:rFonts w:ascii="Georgia" w:hAnsi="Georgia"/>
          <w:sz w:val="24"/>
          <w:szCs w:val="24"/>
        </w:rPr>
        <w:t xml:space="preserve">By focusing the study on the supply side of the biogas market be determine an overall encompassing study of the added benefits of construction activities. After processing the quantitative data it would be noted to discover that there is indeed a feasible business sector for biogas digester construction and all its stakeholders; the study aims to measure their livelihood impact as well as economic or societal benefits. </w:t>
      </w:r>
    </w:p>
    <w:p w:rsidR="008F751F" w:rsidRPr="009E42F7" w:rsidRDefault="008F751F" w:rsidP="007A65D2">
      <w:pPr>
        <w:spacing w:line="240" w:lineRule="auto"/>
        <w:rPr>
          <w:rFonts w:ascii="Georgia" w:hAnsi="Georgia"/>
          <w:sz w:val="24"/>
          <w:szCs w:val="24"/>
        </w:rPr>
      </w:pPr>
      <w:r w:rsidRPr="009E42F7">
        <w:rPr>
          <w:rFonts w:ascii="Georgia" w:hAnsi="Georgia"/>
          <w:sz w:val="24"/>
          <w:szCs w:val="24"/>
        </w:rPr>
        <w:t>In addition to construction level within and outside of the program analysis, the study will aim to evaluate the current business development training programs which have been offered by the Biogas Project Division (BPD), run by the Ministry of Agriculture and Rural Development in Vietnam (MARD) and SNV</w:t>
      </w:r>
      <w:r w:rsidR="00D51CA6" w:rsidRPr="009E42F7">
        <w:rPr>
          <w:rFonts w:ascii="Georgia" w:hAnsi="Georgia"/>
          <w:sz w:val="24"/>
          <w:szCs w:val="24"/>
        </w:rPr>
        <w:t>, in</w:t>
      </w:r>
      <w:r w:rsidRPr="009E42F7">
        <w:rPr>
          <w:rFonts w:ascii="Georgia" w:hAnsi="Georgia"/>
          <w:sz w:val="24"/>
          <w:szCs w:val="24"/>
        </w:rPr>
        <w:t xml:space="preserve"> order to determine sustainability measures of the sector. </w:t>
      </w:r>
    </w:p>
    <w:p w:rsidR="008F751F" w:rsidRPr="009E42F7" w:rsidRDefault="008F751F" w:rsidP="007A65D2">
      <w:pPr>
        <w:spacing w:line="240" w:lineRule="auto"/>
        <w:rPr>
          <w:rFonts w:ascii="Georgia" w:hAnsi="Georgia"/>
          <w:sz w:val="24"/>
          <w:szCs w:val="24"/>
        </w:rPr>
      </w:pPr>
      <w:r w:rsidRPr="009E42F7">
        <w:rPr>
          <w:rFonts w:ascii="Georgia" w:hAnsi="Georgia"/>
          <w:sz w:val="24"/>
          <w:szCs w:val="24"/>
        </w:rPr>
        <w:t>The following thesis will be organized in a geographical type context, focusing primarily on the debate of micro-small –medium enterprises in developing countries with a theoretical focus of the added benefits to transition countries like Vietnam. The theoretical section will pursue an analysis of SMEs and Livelihood improvement and a conceptual framework that outlines the precise measures taken into the study.</w:t>
      </w:r>
    </w:p>
    <w:p w:rsidR="008F751F" w:rsidRPr="009E42F7" w:rsidRDefault="008F751F" w:rsidP="007A65D2">
      <w:pPr>
        <w:spacing w:line="240" w:lineRule="auto"/>
        <w:rPr>
          <w:rFonts w:ascii="Georgia" w:hAnsi="Georgia"/>
          <w:sz w:val="24"/>
          <w:szCs w:val="24"/>
        </w:rPr>
      </w:pPr>
      <w:r w:rsidRPr="009E42F7">
        <w:rPr>
          <w:rFonts w:ascii="Georgia" w:hAnsi="Georgia"/>
          <w:sz w:val="24"/>
          <w:szCs w:val="24"/>
        </w:rPr>
        <w:t>The next section is focused on a regional and cultural context, describing the evolvement of the Vietnamese economy and its policies towards renewable energy practices as well as how Biogas technology has emerged into the country and how exactly Biogas technology is used at a household level.</w:t>
      </w:r>
    </w:p>
    <w:p w:rsidR="008F751F" w:rsidRPr="009E42F7" w:rsidRDefault="008F751F" w:rsidP="007A65D2">
      <w:pPr>
        <w:spacing w:line="240" w:lineRule="auto"/>
        <w:rPr>
          <w:rFonts w:ascii="Georgia" w:hAnsi="Georgia"/>
          <w:sz w:val="24"/>
          <w:szCs w:val="24"/>
        </w:rPr>
      </w:pPr>
      <w:r w:rsidRPr="009E42F7">
        <w:rPr>
          <w:rFonts w:ascii="Georgia" w:hAnsi="Georgia"/>
          <w:sz w:val="24"/>
          <w:szCs w:val="24"/>
        </w:rPr>
        <w:t>Lastly methodology and result will be presented with the quantitative and qualitative data provided in order to demonstrate the impact of the biogas sector of Northern Vietnam.</w:t>
      </w:r>
    </w:p>
    <w:p w:rsidR="008F751F" w:rsidRPr="009E42F7" w:rsidRDefault="008F751F" w:rsidP="007A65D2">
      <w:pPr>
        <w:spacing w:line="240" w:lineRule="auto"/>
        <w:rPr>
          <w:rFonts w:ascii="Georgia" w:hAnsi="Georgia"/>
          <w:sz w:val="24"/>
          <w:szCs w:val="24"/>
        </w:rPr>
      </w:pPr>
    </w:p>
    <w:p w:rsidR="008F751F" w:rsidRPr="009E42F7" w:rsidRDefault="008F751F" w:rsidP="007A65D2">
      <w:pPr>
        <w:spacing w:line="240" w:lineRule="auto"/>
        <w:rPr>
          <w:rFonts w:ascii="Georgia" w:hAnsi="Georgia"/>
          <w:sz w:val="24"/>
          <w:szCs w:val="24"/>
        </w:rPr>
      </w:pPr>
    </w:p>
    <w:p w:rsidR="008F751F" w:rsidRPr="009E42F7" w:rsidRDefault="008F751F" w:rsidP="007A65D2">
      <w:pPr>
        <w:spacing w:line="240" w:lineRule="auto"/>
        <w:rPr>
          <w:rFonts w:ascii="Georgia" w:hAnsi="Georgia"/>
          <w:sz w:val="24"/>
          <w:szCs w:val="24"/>
        </w:rPr>
      </w:pPr>
    </w:p>
    <w:p w:rsidR="00F57854" w:rsidRDefault="00F57854">
      <w:pPr>
        <w:spacing w:after="0" w:line="240" w:lineRule="auto"/>
        <w:rPr>
          <w:rFonts w:ascii="Georgia" w:hAnsi="Georgia"/>
        </w:rPr>
      </w:pPr>
      <w:r>
        <w:rPr>
          <w:rFonts w:ascii="Georgia" w:hAnsi="Georgia"/>
        </w:rPr>
        <w:br w:type="page"/>
      </w:r>
    </w:p>
    <w:p w:rsidR="008F751F" w:rsidRPr="009E42F7" w:rsidRDefault="007F16C7" w:rsidP="00F57854">
      <w:pPr>
        <w:pStyle w:val="ListParagraph"/>
        <w:numPr>
          <w:ilvl w:val="1"/>
          <w:numId w:val="8"/>
        </w:numPr>
        <w:spacing w:line="240" w:lineRule="auto"/>
        <w:ind w:left="1134"/>
        <w:rPr>
          <w:rFonts w:ascii="Georgia" w:hAnsi="Georgia"/>
          <w:b/>
          <w:sz w:val="32"/>
          <w:szCs w:val="32"/>
        </w:rPr>
      </w:pPr>
      <w:r w:rsidRPr="009E42F7">
        <w:rPr>
          <w:rFonts w:ascii="Georgia" w:hAnsi="Georgia"/>
          <w:b/>
          <w:sz w:val="32"/>
          <w:szCs w:val="32"/>
        </w:rPr>
        <w:lastRenderedPageBreak/>
        <w:t>T</w:t>
      </w:r>
      <w:r w:rsidR="008F751F" w:rsidRPr="009E42F7">
        <w:rPr>
          <w:rFonts w:ascii="Georgia" w:hAnsi="Georgia"/>
          <w:b/>
          <w:sz w:val="32"/>
          <w:szCs w:val="32"/>
        </w:rPr>
        <w:t xml:space="preserve">heoretical Framework </w:t>
      </w:r>
    </w:p>
    <w:p w:rsidR="007F16C7" w:rsidRPr="00C91AEF" w:rsidRDefault="007F16C7" w:rsidP="007F16C7">
      <w:pPr>
        <w:pStyle w:val="ListParagraph"/>
        <w:spacing w:line="240" w:lineRule="auto"/>
        <w:ind w:left="1800"/>
        <w:rPr>
          <w:rFonts w:ascii="Georgia" w:hAnsi="Georgia"/>
          <w:b/>
          <w:sz w:val="28"/>
          <w:szCs w:val="28"/>
        </w:rPr>
      </w:pPr>
    </w:p>
    <w:p w:rsidR="008F751F" w:rsidRDefault="008F751F" w:rsidP="00EE2DD0">
      <w:pPr>
        <w:pStyle w:val="ListParagraph"/>
        <w:spacing w:line="240" w:lineRule="auto"/>
        <w:ind w:left="1080"/>
        <w:rPr>
          <w:rFonts w:ascii="Georgia" w:hAnsi="Georgia"/>
          <w:b/>
          <w:sz w:val="24"/>
          <w:szCs w:val="24"/>
        </w:rPr>
      </w:pPr>
    </w:p>
    <w:p w:rsidR="008F751F" w:rsidRPr="00CD2164" w:rsidRDefault="008F751F" w:rsidP="00EE2DD0">
      <w:pPr>
        <w:pStyle w:val="ListParagraph"/>
        <w:numPr>
          <w:ilvl w:val="1"/>
          <w:numId w:val="8"/>
        </w:numPr>
        <w:spacing w:line="240" w:lineRule="auto"/>
        <w:rPr>
          <w:rFonts w:ascii="Georgia" w:hAnsi="Georgia"/>
          <w:b/>
          <w:sz w:val="28"/>
          <w:szCs w:val="28"/>
        </w:rPr>
      </w:pPr>
      <w:r w:rsidRPr="00CD2164">
        <w:rPr>
          <w:rFonts w:ascii="Georgia" w:hAnsi="Georgia"/>
          <w:b/>
          <w:sz w:val="28"/>
          <w:szCs w:val="28"/>
        </w:rPr>
        <w:t>Introduction</w:t>
      </w:r>
    </w:p>
    <w:p w:rsidR="007F16C7" w:rsidRPr="007F16C7" w:rsidRDefault="007F16C7" w:rsidP="007F16C7">
      <w:pPr>
        <w:pStyle w:val="ListParagraph"/>
        <w:rPr>
          <w:rFonts w:ascii="Georgia" w:hAnsi="Georgia"/>
          <w:b/>
          <w:sz w:val="24"/>
          <w:szCs w:val="24"/>
        </w:rPr>
      </w:pPr>
    </w:p>
    <w:p w:rsidR="008F751F" w:rsidRPr="009E42F7" w:rsidRDefault="008F751F" w:rsidP="00217658">
      <w:pPr>
        <w:spacing w:line="240" w:lineRule="auto"/>
        <w:ind w:left="360"/>
        <w:rPr>
          <w:rFonts w:ascii="Georgia" w:hAnsi="Georgia"/>
          <w:sz w:val="24"/>
          <w:szCs w:val="24"/>
        </w:rPr>
      </w:pPr>
      <w:r w:rsidRPr="009E42F7">
        <w:rPr>
          <w:rFonts w:ascii="Georgia" w:hAnsi="Georgia"/>
          <w:sz w:val="24"/>
          <w:szCs w:val="24"/>
        </w:rPr>
        <w:t>Micro-enterprises and small to medium enterprises (ME, SME) are widely co-notated with a major source of economic growth, employment and overall livelihood improvement in many of the Worlds’ less developed countries (LDC). There is a wide variety of methods that are applied when considering the promotion of SME’s into a newly evolving economy. The development process of SMEs is usually thought to be changing the structure over time via market orientations, location, and especially concerning the level of economic development of the specific country and governmental promotional programs. As this is the developmental progress the evolution of SMEs carries both positive and neg</w:t>
      </w:r>
      <w:r w:rsidR="004A7716" w:rsidRPr="009E42F7">
        <w:rPr>
          <w:rFonts w:ascii="Georgia" w:hAnsi="Georgia"/>
          <w:sz w:val="24"/>
          <w:szCs w:val="24"/>
        </w:rPr>
        <w:t>ative effects into developing and</w:t>
      </w:r>
      <w:r w:rsidRPr="009E42F7">
        <w:rPr>
          <w:rFonts w:ascii="Georgia" w:hAnsi="Georgia"/>
          <w:sz w:val="24"/>
          <w:szCs w:val="24"/>
        </w:rPr>
        <w:t xml:space="preserve"> transition state economies.</w:t>
      </w:r>
    </w:p>
    <w:p w:rsidR="008F751F" w:rsidRPr="009E42F7" w:rsidRDefault="008F751F" w:rsidP="007C7E39">
      <w:pPr>
        <w:spacing w:line="240" w:lineRule="auto"/>
        <w:ind w:left="360"/>
        <w:rPr>
          <w:rFonts w:ascii="Georgia" w:hAnsi="Georgia"/>
          <w:sz w:val="24"/>
          <w:szCs w:val="24"/>
        </w:rPr>
      </w:pPr>
      <w:r w:rsidRPr="009E42F7">
        <w:rPr>
          <w:rFonts w:ascii="Georgia" w:hAnsi="Georgia"/>
          <w:sz w:val="24"/>
          <w:szCs w:val="24"/>
        </w:rPr>
        <w:t xml:space="preserve">Scholars typically explain the positive progress of SME development as a increased cooperation between support policies by governments and proper market factors that assist in solidifying a sustainable SME sector. On the other hand, SMEs are typically geographically fixated, there is insufficient capital from public and private sectors, lack of knowledge, low technological capability strengthening, and lastly most LDC policies that have been implemented are typically generating market distortions which would affect the overall economic growth of the </w:t>
      </w:r>
      <w:r w:rsidR="00D51CA6" w:rsidRPr="009E42F7">
        <w:rPr>
          <w:rFonts w:ascii="Georgia" w:hAnsi="Georgia"/>
          <w:sz w:val="24"/>
          <w:szCs w:val="24"/>
        </w:rPr>
        <w:t>population (</w:t>
      </w:r>
      <w:r w:rsidRPr="009E42F7">
        <w:rPr>
          <w:rFonts w:ascii="Georgia" w:hAnsi="Georgia"/>
          <w:sz w:val="24"/>
          <w:szCs w:val="24"/>
        </w:rPr>
        <w:t xml:space="preserve">Tambunam, 2008: 155). </w:t>
      </w:r>
    </w:p>
    <w:p w:rsidR="008F751F" w:rsidRPr="009E42F7" w:rsidRDefault="008F751F" w:rsidP="007C7E39">
      <w:pPr>
        <w:spacing w:line="240" w:lineRule="auto"/>
        <w:ind w:left="360"/>
        <w:rPr>
          <w:rFonts w:ascii="Georgia" w:hAnsi="Georgia"/>
          <w:sz w:val="24"/>
          <w:szCs w:val="24"/>
        </w:rPr>
      </w:pPr>
      <w:r w:rsidRPr="009E42F7">
        <w:rPr>
          <w:rFonts w:ascii="Georgia" w:hAnsi="Georgia"/>
          <w:sz w:val="24"/>
          <w:szCs w:val="24"/>
        </w:rPr>
        <w:t xml:space="preserve">In most third world countries governments have stressed the importance of opening their borders for economic prosperity. By doing so the economy is stimulated in both private and public sectors. Opening up market opportunities for many individuals promotes the potential of bringing a middle class economy which in turn solidifies economic welfare for the overall state. </w:t>
      </w:r>
    </w:p>
    <w:p w:rsidR="008F751F" w:rsidRPr="009E42F7" w:rsidRDefault="008F751F" w:rsidP="007C7E39">
      <w:pPr>
        <w:spacing w:line="240" w:lineRule="auto"/>
        <w:ind w:left="360"/>
        <w:rPr>
          <w:rFonts w:ascii="Georgia" w:hAnsi="Georgia"/>
          <w:sz w:val="24"/>
          <w:szCs w:val="24"/>
        </w:rPr>
      </w:pPr>
      <w:r w:rsidRPr="009E42F7">
        <w:rPr>
          <w:rFonts w:ascii="Georgia" w:hAnsi="Georgia"/>
          <w:sz w:val="24"/>
          <w:szCs w:val="24"/>
        </w:rPr>
        <w:t>As mentioned it is difficult to associate one ME or SME to a specific type of business since most vary geographically and culturally. There can however be a scientifically geared way of measuring the</w:t>
      </w:r>
      <w:r w:rsidR="004A7716" w:rsidRPr="009E42F7">
        <w:rPr>
          <w:rFonts w:ascii="Georgia" w:hAnsi="Georgia"/>
          <w:sz w:val="24"/>
          <w:szCs w:val="24"/>
        </w:rPr>
        <w:t>se micro/small enterprises, for</w:t>
      </w:r>
      <w:r w:rsidRPr="009E42F7">
        <w:rPr>
          <w:rFonts w:ascii="Georgia" w:hAnsi="Georgia"/>
          <w:sz w:val="24"/>
          <w:szCs w:val="24"/>
        </w:rPr>
        <w:t xml:space="preserve"> example quantitative analysis requires the knowledge of the number of workers or volume of sales, or a combination of both (ILO, 2002). This method is commonly used in LDCs and assists employment creation, however due to seasonality factors and part-time employment factors of SMEs the results can be inaccurate. </w:t>
      </w:r>
    </w:p>
    <w:p w:rsidR="008F751F" w:rsidRPr="009E42F7" w:rsidRDefault="008F751F" w:rsidP="007C7E39">
      <w:pPr>
        <w:spacing w:line="240" w:lineRule="auto"/>
        <w:ind w:left="360"/>
        <w:rPr>
          <w:rFonts w:ascii="Georgia" w:hAnsi="Georgia"/>
          <w:sz w:val="24"/>
          <w:szCs w:val="24"/>
        </w:rPr>
      </w:pPr>
      <w:r w:rsidRPr="009E42F7">
        <w:rPr>
          <w:rFonts w:ascii="Georgia" w:hAnsi="Georgia"/>
          <w:sz w:val="24"/>
          <w:szCs w:val="24"/>
        </w:rPr>
        <w:t>On the other hand, qualitative definitions are flexible and mostly pertain to business development practices; management, finances and technological capabilities. The structure maintains a mostly ordered hierarchical structure which permits to quickly view the scope and scale of the enterprise. Most industrialized countries prefer this method of defining because it distinguishes between different kinds of businesses (ILO, 2002).</w:t>
      </w:r>
    </w:p>
    <w:p w:rsidR="008F751F" w:rsidRPr="009E42F7" w:rsidRDefault="008F751F" w:rsidP="007C7E39">
      <w:pPr>
        <w:spacing w:line="240" w:lineRule="auto"/>
        <w:ind w:left="360"/>
        <w:rPr>
          <w:rFonts w:ascii="Georgia" w:hAnsi="Georgia"/>
          <w:sz w:val="24"/>
          <w:szCs w:val="24"/>
        </w:rPr>
      </w:pPr>
      <w:r w:rsidRPr="009E42F7">
        <w:rPr>
          <w:rFonts w:ascii="Georgia" w:hAnsi="Georgia"/>
          <w:sz w:val="24"/>
          <w:szCs w:val="24"/>
        </w:rPr>
        <w:lastRenderedPageBreak/>
        <w:t xml:space="preserve">For many developing countries MEs and SMEs are quantifiably analysed or measured meaning that the number of workers pertaining to their actual enterprise is what makes the enterprise count. In the face of private sector emergence many developing countries governments continue to have a firm hand on their business sector, particularly in the case of South East Asian countries, now mostly known as transition economies of scale. Despite government control over its public sector many LDC’s have seen the increasing added benefits of SMEs. </w:t>
      </w:r>
    </w:p>
    <w:p w:rsidR="008F751F" w:rsidRPr="009E42F7" w:rsidRDefault="008F751F" w:rsidP="007C7E39">
      <w:pPr>
        <w:spacing w:line="240" w:lineRule="auto"/>
        <w:ind w:left="360"/>
        <w:rPr>
          <w:rFonts w:ascii="Georgia" w:hAnsi="Georgia"/>
          <w:sz w:val="24"/>
          <w:szCs w:val="24"/>
        </w:rPr>
      </w:pPr>
      <w:r w:rsidRPr="009E42F7">
        <w:rPr>
          <w:rFonts w:ascii="Georgia" w:hAnsi="Georgia"/>
          <w:sz w:val="24"/>
          <w:szCs w:val="24"/>
        </w:rPr>
        <w:t xml:space="preserve">Notwithstanding, SMEs or ME schemes are typically encouraged by governments, despite the fact that SME are ruled to be within the private sector these enterprises are still partially state regulated. Governments tend to focus on large enterprises and regulate taxation laws and policies that deter many small entrepreneurs to gain access to knowledge of how to develop their own business. Insufficient financial and education support is a general trend with LDCs. Lack of support via governments has lead to the creation of an informal sector in terms of SME development. </w:t>
      </w:r>
    </w:p>
    <w:p w:rsidR="008F751F" w:rsidRPr="009E42F7" w:rsidRDefault="008F751F" w:rsidP="00D321BD">
      <w:pPr>
        <w:spacing w:line="240" w:lineRule="auto"/>
        <w:ind w:left="360"/>
        <w:rPr>
          <w:rFonts w:ascii="Georgia" w:hAnsi="Georgia"/>
          <w:sz w:val="24"/>
          <w:szCs w:val="24"/>
          <w:u w:val="single"/>
        </w:rPr>
      </w:pPr>
      <w:r w:rsidRPr="009E42F7">
        <w:rPr>
          <w:rFonts w:ascii="Georgia" w:hAnsi="Georgia"/>
          <w:sz w:val="24"/>
          <w:szCs w:val="24"/>
        </w:rPr>
        <w:t>Informal sectors are typically known in LDCs as a real way of touching base at a grassroots level. In practice this could be noted as bottom-up strategy where the household or rural entrepreneur attempts to bring his or her family out of poverty. Informal sectors are typically noted from a Village Revolving Funds type network (VRF), where community households share the cost and loan money to each for the purpose of sustaining an income. Indicators of informal sector or free market development is a clear sign to governments and outside donor agencies (ODA) that there is a strong potential market or sector for that specific product, which in tern stimulates economic growth.</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SME development is country and economy specific and in most cases not all policies and rules can be applied throughout LDCs, there are many theories of how to proceed with SME growth and ones in particular relating to transition based economies like that of Vietnam.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The </w:t>
      </w:r>
      <w:r w:rsidRPr="009E42F7">
        <w:rPr>
          <w:rFonts w:ascii="Georgia" w:hAnsi="Georgia"/>
          <w:i/>
          <w:sz w:val="24"/>
          <w:szCs w:val="24"/>
        </w:rPr>
        <w:t>Classical</w:t>
      </w:r>
      <w:r w:rsidRPr="009E42F7">
        <w:rPr>
          <w:rFonts w:ascii="Georgia" w:hAnsi="Georgia"/>
          <w:sz w:val="24"/>
          <w:szCs w:val="24"/>
        </w:rPr>
        <w:t xml:space="preserve"> Paradigm of SME development discusses the progress in LDCs. Typically Hoselitz (1959), Anderson (1982) and others have worked on identifying these roles of evolution. Hoselitz first started his work on the analysis of the industrialization of Germany; he indicated that the early stage of development began with the manufacturing sector which was lead by artisans and then grew into a much larger manufactured industry. Followed by Hoselitz’s work Anderson and Parker (1979) developed three phases that related to SME development in industrializing countries. Thus, economic development pertains to manufacturing activities.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During the first phase the country is in an early stage of industrial development where much of its economic involvement is at a household agrarian level where many of the characteristics of workers are masons and craftsmen. At an early manufacturing onset growth would be calculated in terms of production levels, or total number of production units and share in total employment. Here micro-enterprises work independently and do not rely or have much to do with large scale industries. </w:t>
      </w:r>
    </w:p>
    <w:p w:rsidR="008F751F" w:rsidRPr="009E42F7" w:rsidRDefault="008F751F" w:rsidP="007522A0">
      <w:pPr>
        <w:spacing w:line="240" w:lineRule="auto"/>
        <w:ind w:left="360"/>
        <w:rPr>
          <w:rFonts w:ascii="Georgia" w:hAnsi="Georgia"/>
          <w:sz w:val="24"/>
          <w:szCs w:val="24"/>
        </w:rPr>
      </w:pPr>
      <w:r w:rsidRPr="009E42F7">
        <w:rPr>
          <w:rFonts w:ascii="Georgia" w:hAnsi="Georgia"/>
          <w:sz w:val="24"/>
          <w:szCs w:val="24"/>
        </w:rPr>
        <w:lastRenderedPageBreak/>
        <w:t>At the second phase MEs are converted into SMEs because of an increase of high incomes per capita. Tambunam emphasizes the importance of a growing cash market for the expansion of SMEs: increased urbanization and higher cash markets give rise to a shift from traditional household activities to complete specialization of entrepreneur in small scale production and increased use of apprentice and hired labour</w:t>
      </w:r>
      <w:r w:rsidR="00D51CA6" w:rsidRPr="009E42F7">
        <w:rPr>
          <w:rFonts w:ascii="Georgia" w:hAnsi="Georgia"/>
          <w:sz w:val="24"/>
          <w:szCs w:val="24"/>
        </w:rPr>
        <w:t xml:space="preserve"> (</w:t>
      </w:r>
      <w:r w:rsidRPr="009E42F7">
        <w:rPr>
          <w:rFonts w:ascii="Georgia" w:hAnsi="Georgia"/>
          <w:sz w:val="24"/>
          <w:szCs w:val="24"/>
        </w:rPr>
        <w:t>Tambunam, 2008).</w:t>
      </w:r>
    </w:p>
    <w:p w:rsidR="008F751F" w:rsidRPr="009E42F7" w:rsidRDefault="008F751F" w:rsidP="007522A0">
      <w:pPr>
        <w:spacing w:line="240" w:lineRule="auto"/>
        <w:ind w:left="360"/>
        <w:rPr>
          <w:rFonts w:ascii="Georgia" w:hAnsi="Georgia"/>
          <w:sz w:val="24"/>
          <w:szCs w:val="24"/>
        </w:rPr>
      </w:pPr>
      <w:r w:rsidRPr="009E42F7">
        <w:rPr>
          <w:rFonts w:ascii="Georgia" w:hAnsi="Georgia"/>
          <w:sz w:val="24"/>
          <w:szCs w:val="24"/>
        </w:rPr>
        <w:t xml:space="preserve">In the final phase, or much later stage of phase three, large enterprises (LEs) become dominant in the sector and eliminate many SMEs in some sectors. Within LEs development many industrialized business techniques are used such as management, marketing and distribution (depending on types of products), superior technical sufficiency and the likes, these added benefits cannot be implemented so easily into SMEs because many rural enterprises do not </w:t>
      </w:r>
      <w:r w:rsidR="00D51CA6" w:rsidRPr="009E42F7">
        <w:rPr>
          <w:rFonts w:ascii="Georgia" w:hAnsi="Georgia"/>
          <w:sz w:val="24"/>
          <w:szCs w:val="24"/>
        </w:rPr>
        <w:t>possess</w:t>
      </w:r>
      <w:r w:rsidRPr="009E42F7">
        <w:rPr>
          <w:rFonts w:ascii="Georgia" w:hAnsi="Georgia"/>
          <w:sz w:val="24"/>
          <w:szCs w:val="24"/>
        </w:rPr>
        <w:t xml:space="preserve"> the skills to sustain them. As such, both Anderson and Hoselitz state that LE strategy will eliminate SMEs and bring forth a new type of market.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In contrast to Tambunams’ </w:t>
      </w:r>
      <w:r w:rsidRPr="009E42F7">
        <w:rPr>
          <w:rFonts w:ascii="Georgia" w:hAnsi="Georgia"/>
          <w:i/>
          <w:sz w:val="24"/>
          <w:szCs w:val="24"/>
        </w:rPr>
        <w:t xml:space="preserve">classical </w:t>
      </w:r>
      <w:r w:rsidRPr="009E42F7">
        <w:rPr>
          <w:rFonts w:ascii="Georgia" w:hAnsi="Georgia"/>
          <w:sz w:val="24"/>
          <w:szCs w:val="24"/>
        </w:rPr>
        <w:t xml:space="preserve">paradigm he also points to a </w:t>
      </w:r>
      <w:r w:rsidRPr="009E42F7">
        <w:rPr>
          <w:rFonts w:ascii="Georgia" w:hAnsi="Georgia"/>
          <w:i/>
          <w:sz w:val="24"/>
          <w:szCs w:val="24"/>
        </w:rPr>
        <w:t xml:space="preserve">modern </w:t>
      </w:r>
      <w:r w:rsidRPr="009E42F7">
        <w:rPr>
          <w:rFonts w:ascii="Georgia" w:hAnsi="Georgia"/>
          <w:sz w:val="24"/>
          <w:szCs w:val="24"/>
        </w:rPr>
        <w:t>paradigm which relates to the 1980’s globalization phenomenon which was called “flexible specialization”; the modern paradigm suggests that as income per capita increases in the course of economic development, the economic or financial share of SMEs would increase, which would assume a positive correlation, although this positive correlation would vary among countries due to SMEs many internal factors, including level and pattern of economic conditions. Flexible specialization stems from the idea of the “second industrial divide” which is the re-emergence of craft-based regions, these new industries would possess multi-skilled workers, new technology and small batch</w:t>
      </w:r>
      <w:r w:rsidR="00022B7E" w:rsidRPr="009E42F7">
        <w:rPr>
          <w:rFonts w:ascii="Georgia" w:hAnsi="Georgia"/>
          <w:sz w:val="24"/>
          <w:szCs w:val="24"/>
        </w:rPr>
        <w:t xml:space="preserve"> production which will specialis</w:t>
      </w:r>
      <w:r w:rsidRPr="009E42F7">
        <w:rPr>
          <w:rFonts w:ascii="Georgia" w:hAnsi="Georgia"/>
          <w:sz w:val="24"/>
          <w:szCs w:val="24"/>
        </w:rPr>
        <w:t xml:space="preserve">e products for the global market. The modern paradigm does not particularly affect LDCs but when put into a transition economy based country like Vietnam or many countries in Eastern Europe it is noticed that their new found productions are geared at emerging into global markets and could thus also keep things on a smaller scale for better direct economic benefits since LEs are much too difficult to possess since the economies are still only evolving.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Once the evolution of an economy has been noted and the general business trends determined it is important for economists and business developers to seek out resource based theory, because it provides a framework of how businesses can identify suitable measures to overcome growth obstacles, have better technological resources, manpower resources, financial resources, natural and infrastructure, and access to the market.(Nguyen, Alam, Projogo, 2008) Resource based theory is essential in terms of stages of growth or the evolvement of SMEs because  you evaluate an enterprises resources such as capabilities and resources which are then tested for competitive advantages.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There are three main points of interest in terms of resource based theory which are clustering, networking and the application of institutional theory.  When small industrial clusters are formed they produce growth strategy policies that could be implemented in a geographical concentration of interconnected businesses in a particular field. Tambunan (2008) suggests that experiences in many European </w:t>
      </w:r>
      <w:r w:rsidRPr="009E42F7">
        <w:rPr>
          <w:rFonts w:ascii="Georgia" w:hAnsi="Georgia"/>
          <w:sz w:val="24"/>
          <w:szCs w:val="24"/>
        </w:rPr>
        <w:lastRenderedPageBreak/>
        <w:t xml:space="preserve">countries show that clustering approach can be a powerful means of overcoming resource constraints that SMEs in transitional countries lack.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Network relationships can be considered as an important intangible resource to support for SMEs who do not have sufficient knowledge about technological or business strategies. Networks develop links with suppliers, distributors and customers, or utilization of social contacts, including acquaintances, friends, family and kin. (Nguyen, Alam, Projogo, 2008).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Lastly, institutional approaches or theories are applied when the country or the economy is in need of help and guidance to make predictable and smooth transitions; particularly pertaining to how the country plans to convert is natural resources such as land, labour, energy, and capital. At the beginning of an economic transition, institutions are vital; institutions must be designed so that they are able to work within networks.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Once nodes and networks and clusters have been established pertaining to a specific product or industry a view of local economic theory (LED) is applicable. It is an important theory to consider when focusing on the development of SMEs. LED is a form of economic analysis that is conducted at the meso-level, which according to Helmsing and in most cases, the level of a specific area or most commonly an industry of sorts. LED typically involves many economic agents such as the involvement of public, collective and individual actions, which in turn create an environment that contributes to economic development and thus growth. </w:t>
      </w:r>
    </w:p>
    <w:p w:rsidR="008F751F" w:rsidRPr="009E42F7" w:rsidRDefault="008F751F" w:rsidP="00D321BD">
      <w:pPr>
        <w:spacing w:line="240" w:lineRule="auto"/>
        <w:ind w:left="360"/>
        <w:rPr>
          <w:rFonts w:ascii="Georgia" w:hAnsi="Georgia"/>
          <w:sz w:val="24"/>
          <w:szCs w:val="24"/>
        </w:rPr>
      </w:pPr>
      <w:r w:rsidRPr="009E42F7">
        <w:rPr>
          <w:rFonts w:ascii="Georgia" w:hAnsi="Georgia"/>
          <w:sz w:val="24"/>
          <w:szCs w:val="24"/>
        </w:rPr>
        <w:t xml:space="preserve">According to Helmsing in reference to Blakey (1994) there are three main categories of local economic development initiatives. The first is related to community-based development which is applicable to rural and urban sectors; the second pertains to enterprise development, which consists of the direct involvement of enterprise clusters. Lastly, the third category refers to locality development which encompasses the planning and management of economic and physical development of a sector (Helmsing, 2006, p.199). Lastly, LED’s strongest characteristic is the push towards enterprise development and market analysis, which is crucial in determining which industry to invest in and bring forth into the emerging markets, whether local, national or global. </w:t>
      </w:r>
    </w:p>
    <w:p w:rsidR="00C7144D" w:rsidRPr="009E42F7" w:rsidRDefault="00C7144D" w:rsidP="00D321BD">
      <w:pPr>
        <w:spacing w:line="240" w:lineRule="auto"/>
        <w:ind w:left="360"/>
        <w:rPr>
          <w:rFonts w:ascii="Georgia" w:hAnsi="Georgia"/>
          <w:sz w:val="24"/>
          <w:szCs w:val="24"/>
        </w:rPr>
      </w:pPr>
      <w:r w:rsidRPr="009E42F7">
        <w:rPr>
          <w:rFonts w:ascii="Georgia" w:hAnsi="Georgia"/>
          <w:sz w:val="24"/>
          <w:szCs w:val="24"/>
        </w:rPr>
        <w:t>In light of the previously mentioned theories of how to improve a transition countries economic development and overall industrialization</w:t>
      </w:r>
      <w:r w:rsidR="00AD31B5" w:rsidRPr="009E42F7">
        <w:rPr>
          <w:rFonts w:ascii="Georgia" w:hAnsi="Georgia"/>
          <w:sz w:val="24"/>
          <w:szCs w:val="24"/>
        </w:rPr>
        <w:t xml:space="preserve"> methods</w:t>
      </w:r>
      <w:r w:rsidRPr="009E42F7">
        <w:rPr>
          <w:rFonts w:ascii="Georgia" w:hAnsi="Georgia"/>
          <w:sz w:val="24"/>
          <w:szCs w:val="24"/>
        </w:rPr>
        <w:t xml:space="preserve"> it is important </w:t>
      </w:r>
      <w:r w:rsidR="004A7716" w:rsidRPr="009E42F7">
        <w:rPr>
          <w:rFonts w:ascii="Georgia" w:hAnsi="Georgia"/>
          <w:sz w:val="24"/>
          <w:szCs w:val="24"/>
        </w:rPr>
        <w:t xml:space="preserve">to stress </w:t>
      </w:r>
      <w:r w:rsidRPr="009E42F7">
        <w:rPr>
          <w:rFonts w:ascii="Georgia" w:hAnsi="Georgia"/>
          <w:sz w:val="24"/>
          <w:szCs w:val="24"/>
        </w:rPr>
        <w:t xml:space="preserve">the </w:t>
      </w:r>
      <w:r w:rsidR="004A7716" w:rsidRPr="009E42F7">
        <w:rPr>
          <w:rFonts w:ascii="Georgia" w:hAnsi="Georgia"/>
          <w:sz w:val="24"/>
          <w:szCs w:val="24"/>
        </w:rPr>
        <w:t xml:space="preserve">relevant role </w:t>
      </w:r>
      <w:r w:rsidR="00AD31B5" w:rsidRPr="009E42F7">
        <w:rPr>
          <w:rFonts w:ascii="Georgia" w:hAnsi="Georgia"/>
          <w:sz w:val="24"/>
          <w:szCs w:val="24"/>
        </w:rPr>
        <w:t xml:space="preserve">of </w:t>
      </w:r>
      <w:r w:rsidR="004A7716" w:rsidRPr="009E42F7">
        <w:rPr>
          <w:rFonts w:ascii="Georgia" w:hAnsi="Georgia"/>
          <w:sz w:val="24"/>
          <w:szCs w:val="24"/>
        </w:rPr>
        <w:t>institutions</w:t>
      </w:r>
      <w:r w:rsidR="00AD31B5" w:rsidRPr="009E42F7">
        <w:rPr>
          <w:rFonts w:ascii="Georgia" w:hAnsi="Georgia"/>
          <w:sz w:val="24"/>
          <w:szCs w:val="24"/>
        </w:rPr>
        <w:t xml:space="preserve">. </w:t>
      </w:r>
      <w:r w:rsidRPr="009E42F7">
        <w:rPr>
          <w:rFonts w:ascii="Georgia" w:hAnsi="Georgia"/>
          <w:sz w:val="24"/>
          <w:szCs w:val="24"/>
        </w:rPr>
        <w:t xml:space="preserve">Theoretically institutions have had a major influence </w:t>
      </w:r>
      <w:r w:rsidR="00AD31B5" w:rsidRPr="009E42F7">
        <w:rPr>
          <w:rFonts w:ascii="Georgia" w:hAnsi="Georgia"/>
          <w:sz w:val="24"/>
          <w:szCs w:val="24"/>
        </w:rPr>
        <w:t>in the overall management of a given regional society and its context within a global market. They are typically created for enhancement purposes of positive growth but require many guidelines. As Douglas North points out, one of the leading theorists of institutional based theory and Noble prize winner, “institutions are the rules of the game in a society or, more formally, the humanly devised constraints that shape human interaction.”</w:t>
      </w:r>
    </w:p>
    <w:p w:rsidR="001F478D" w:rsidRPr="009E42F7" w:rsidRDefault="00AD31B5" w:rsidP="00D321BD">
      <w:pPr>
        <w:spacing w:line="240" w:lineRule="auto"/>
        <w:ind w:left="360"/>
        <w:rPr>
          <w:rFonts w:ascii="Georgia" w:hAnsi="Georgia"/>
          <w:sz w:val="24"/>
          <w:szCs w:val="24"/>
        </w:rPr>
      </w:pPr>
      <w:r w:rsidRPr="009E42F7">
        <w:rPr>
          <w:rFonts w:ascii="Georgia" w:hAnsi="Georgia"/>
          <w:sz w:val="24"/>
          <w:szCs w:val="24"/>
        </w:rPr>
        <w:t xml:space="preserve">New institutional economics </w:t>
      </w:r>
      <w:r w:rsidR="009C2A7F">
        <w:rPr>
          <w:rFonts w:ascii="Georgia" w:hAnsi="Georgia"/>
          <w:sz w:val="24"/>
          <w:szCs w:val="24"/>
        </w:rPr>
        <w:t xml:space="preserve">(NIE) </w:t>
      </w:r>
      <w:r w:rsidRPr="009E42F7">
        <w:rPr>
          <w:rFonts w:ascii="Georgia" w:hAnsi="Georgia"/>
          <w:sz w:val="24"/>
          <w:szCs w:val="24"/>
        </w:rPr>
        <w:t xml:space="preserve">as described by North </w:t>
      </w:r>
      <w:r w:rsidR="004068E0" w:rsidRPr="009E42F7">
        <w:rPr>
          <w:rFonts w:ascii="Georgia" w:hAnsi="Georgia"/>
          <w:sz w:val="24"/>
          <w:szCs w:val="24"/>
        </w:rPr>
        <w:t>is a way of dealing with transaction costs, costs which appear during the process of buying and selling goods and services, rather than on production costs</w:t>
      </w:r>
      <w:r w:rsidR="009C2A7F">
        <w:rPr>
          <w:rFonts w:ascii="Georgia" w:hAnsi="Georgia"/>
          <w:sz w:val="24"/>
          <w:szCs w:val="24"/>
        </w:rPr>
        <w:t xml:space="preserve"> (Development Theories Notes, 2009)</w:t>
      </w:r>
      <w:r w:rsidR="004068E0" w:rsidRPr="009E42F7">
        <w:rPr>
          <w:rFonts w:ascii="Georgia" w:hAnsi="Georgia"/>
          <w:sz w:val="24"/>
          <w:szCs w:val="24"/>
        </w:rPr>
        <w:t xml:space="preserve">. </w:t>
      </w:r>
      <w:r w:rsidR="004068E0" w:rsidRPr="009E42F7">
        <w:rPr>
          <w:rFonts w:ascii="Georgia" w:hAnsi="Georgia"/>
          <w:sz w:val="24"/>
          <w:szCs w:val="24"/>
        </w:rPr>
        <w:lastRenderedPageBreak/>
        <w:t>These institutions run t</w:t>
      </w:r>
      <w:r w:rsidR="001F478D" w:rsidRPr="009E42F7">
        <w:rPr>
          <w:rFonts w:ascii="Georgia" w:hAnsi="Georgia"/>
          <w:sz w:val="24"/>
          <w:szCs w:val="24"/>
        </w:rPr>
        <w:t xml:space="preserve">wo fold in economic growth; they could either formal or informal in their approach. </w:t>
      </w:r>
    </w:p>
    <w:p w:rsidR="00AD31B5" w:rsidRPr="009E42F7" w:rsidRDefault="001F478D" w:rsidP="00D321BD">
      <w:pPr>
        <w:spacing w:line="240" w:lineRule="auto"/>
        <w:ind w:left="360"/>
        <w:rPr>
          <w:rFonts w:ascii="Georgia" w:hAnsi="Georgia"/>
          <w:sz w:val="24"/>
          <w:szCs w:val="24"/>
        </w:rPr>
      </w:pPr>
      <w:r w:rsidRPr="009E42F7">
        <w:rPr>
          <w:rFonts w:ascii="Georgia" w:hAnsi="Georgia"/>
          <w:sz w:val="24"/>
          <w:szCs w:val="24"/>
        </w:rPr>
        <w:t>As noticed pertaining to economic growth and</w:t>
      </w:r>
      <w:r w:rsidR="00DF4C23" w:rsidRPr="009E42F7">
        <w:rPr>
          <w:rFonts w:ascii="Georgia" w:hAnsi="Georgia"/>
          <w:sz w:val="24"/>
          <w:szCs w:val="24"/>
        </w:rPr>
        <w:t xml:space="preserve"> possible sector development</w:t>
      </w:r>
      <w:r w:rsidRPr="009E42F7">
        <w:rPr>
          <w:rFonts w:ascii="Georgia" w:hAnsi="Georgia"/>
          <w:sz w:val="24"/>
          <w:szCs w:val="24"/>
        </w:rPr>
        <w:t xml:space="preserve"> most transition economies </w:t>
      </w:r>
      <w:r w:rsidR="00DF4C23" w:rsidRPr="009E42F7">
        <w:rPr>
          <w:rFonts w:ascii="Georgia" w:hAnsi="Georgia"/>
          <w:sz w:val="24"/>
          <w:szCs w:val="24"/>
        </w:rPr>
        <w:t>have a consistent appearance of both informal and formal sectors. By definition within a formal institution there will be guidelines that need to be followed; these guidelines are applicable with economic trends, political guidelines, rules and a series of contracts. The</w:t>
      </w:r>
      <w:r w:rsidR="00DF4C23">
        <w:rPr>
          <w:rFonts w:ascii="Georgia" w:hAnsi="Georgia"/>
        </w:rPr>
        <w:t xml:space="preserve"> </w:t>
      </w:r>
      <w:r w:rsidR="00DF4C23" w:rsidRPr="009E42F7">
        <w:rPr>
          <w:rFonts w:ascii="Georgia" w:hAnsi="Georgia"/>
          <w:sz w:val="24"/>
          <w:szCs w:val="24"/>
        </w:rPr>
        <w:t>combination of these formal principles brings forth a role that is set to solve economic problems that cannot be regulated by market failures and principles.</w:t>
      </w:r>
    </w:p>
    <w:p w:rsidR="00100DA0" w:rsidRPr="009E42F7" w:rsidRDefault="00DF4C23" w:rsidP="00D321BD">
      <w:pPr>
        <w:spacing w:line="240" w:lineRule="auto"/>
        <w:ind w:left="360"/>
        <w:rPr>
          <w:rFonts w:ascii="Georgia" w:hAnsi="Georgia"/>
          <w:sz w:val="24"/>
          <w:szCs w:val="24"/>
        </w:rPr>
      </w:pPr>
      <w:r w:rsidRPr="009E42F7">
        <w:rPr>
          <w:rFonts w:ascii="Georgia" w:hAnsi="Georgia"/>
          <w:sz w:val="24"/>
          <w:szCs w:val="24"/>
        </w:rPr>
        <w:t xml:space="preserve">On the other hand, </w:t>
      </w:r>
      <w:r w:rsidR="000173FA" w:rsidRPr="009E42F7">
        <w:rPr>
          <w:rFonts w:ascii="Georgia" w:hAnsi="Georgia"/>
          <w:sz w:val="24"/>
          <w:szCs w:val="24"/>
        </w:rPr>
        <w:t xml:space="preserve">informal institutions </w:t>
      </w:r>
      <w:r w:rsidR="00F54408" w:rsidRPr="009E42F7">
        <w:rPr>
          <w:rFonts w:ascii="Georgia" w:hAnsi="Georgia"/>
          <w:sz w:val="24"/>
          <w:szCs w:val="24"/>
        </w:rPr>
        <w:t xml:space="preserve">are a lot less demanding of </w:t>
      </w:r>
      <w:r w:rsidR="00100DA0" w:rsidRPr="009E42F7">
        <w:rPr>
          <w:rFonts w:ascii="Georgia" w:hAnsi="Georgia"/>
          <w:sz w:val="24"/>
          <w:szCs w:val="24"/>
        </w:rPr>
        <w:t>government abiding regulations; they are less forward and less demanding. Typically, as suggested by Adriesse</w:t>
      </w:r>
      <w:r w:rsidR="00147F7D" w:rsidRPr="009E42F7">
        <w:rPr>
          <w:rFonts w:ascii="Georgia" w:hAnsi="Georgia"/>
          <w:sz w:val="24"/>
          <w:szCs w:val="24"/>
        </w:rPr>
        <w:t xml:space="preserve"> (2008)</w:t>
      </w:r>
      <w:r w:rsidR="00100DA0" w:rsidRPr="009E42F7">
        <w:rPr>
          <w:rFonts w:ascii="Georgia" w:hAnsi="Georgia"/>
          <w:sz w:val="24"/>
          <w:szCs w:val="24"/>
        </w:rPr>
        <w:t xml:space="preserve">, informal institutions surround themselves around the role of trust and social capitals, which are important agents of an overall livelihood improvement. </w:t>
      </w:r>
    </w:p>
    <w:p w:rsidR="00100DA0" w:rsidRPr="009E42F7" w:rsidRDefault="00100DA0" w:rsidP="00100DA0">
      <w:pPr>
        <w:spacing w:line="240" w:lineRule="auto"/>
        <w:ind w:left="360"/>
        <w:rPr>
          <w:rFonts w:ascii="Georgia" w:hAnsi="Georgia"/>
          <w:sz w:val="24"/>
          <w:szCs w:val="24"/>
        </w:rPr>
      </w:pPr>
      <w:r w:rsidRPr="009E42F7">
        <w:rPr>
          <w:rFonts w:ascii="Georgia" w:hAnsi="Georgia"/>
          <w:sz w:val="24"/>
          <w:szCs w:val="24"/>
        </w:rPr>
        <w:t xml:space="preserve"> When concerning informal institutions within this thesis it will be important to keep to the social capital concept as it is defined by the World Bank as referring to “the institutions relationships and norms that shape the quality and quantity of society’s social interactions. Social capital is not just the sum of the institutions which underpin a society-it is the glue that holds them together” (World Bank, </w:t>
      </w:r>
      <w:r w:rsidR="00B66554" w:rsidRPr="009E42F7">
        <w:rPr>
          <w:rFonts w:ascii="Georgia" w:hAnsi="Georgia"/>
          <w:sz w:val="24"/>
          <w:szCs w:val="24"/>
        </w:rPr>
        <w:t>2005</w:t>
      </w:r>
      <w:r w:rsidRPr="009E42F7">
        <w:rPr>
          <w:rFonts w:ascii="Georgia" w:hAnsi="Georgia"/>
          <w:sz w:val="24"/>
          <w:szCs w:val="24"/>
        </w:rPr>
        <w:t xml:space="preserve">). </w:t>
      </w:r>
    </w:p>
    <w:p w:rsidR="00100DA0" w:rsidRPr="009E42F7" w:rsidRDefault="00100DA0" w:rsidP="00100DA0">
      <w:pPr>
        <w:spacing w:line="240" w:lineRule="auto"/>
        <w:ind w:left="360"/>
        <w:rPr>
          <w:rFonts w:ascii="Georgia" w:hAnsi="Georgia"/>
          <w:sz w:val="24"/>
          <w:szCs w:val="24"/>
        </w:rPr>
      </w:pPr>
      <w:r w:rsidRPr="009E42F7">
        <w:rPr>
          <w:rFonts w:ascii="Georgia" w:hAnsi="Georgia"/>
          <w:sz w:val="24"/>
          <w:szCs w:val="24"/>
        </w:rPr>
        <w:t xml:space="preserve">This section has provided a rather general concept of economic development in a transition country with an overview of </w:t>
      </w:r>
      <w:r w:rsidR="001C3B8A" w:rsidRPr="009E42F7">
        <w:rPr>
          <w:rFonts w:ascii="Georgia" w:hAnsi="Georgia"/>
          <w:sz w:val="24"/>
          <w:szCs w:val="24"/>
        </w:rPr>
        <w:t>theoretical and economic development of</w:t>
      </w:r>
      <w:r w:rsidRPr="009E42F7">
        <w:rPr>
          <w:rFonts w:ascii="Georgia" w:hAnsi="Georgia"/>
          <w:sz w:val="24"/>
          <w:szCs w:val="24"/>
        </w:rPr>
        <w:t xml:space="preserve"> SME</w:t>
      </w:r>
      <w:r w:rsidR="001C3B8A" w:rsidRPr="009E42F7">
        <w:rPr>
          <w:rFonts w:ascii="Georgia" w:hAnsi="Georgia"/>
          <w:sz w:val="24"/>
          <w:szCs w:val="24"/>
        </w:rPr>
        <w:t>s</w:t>
      </w:r>
      <w:r w:rsidRPr="009E42F7">
        <w:rPr>
          <w:rFonts w:ascii="Georgia" w:hAnsi="Georgia"/>
          <w:sz w:val="24"/>
          <w:szCs w:val="24"/>
        </w:rPr>
        <w:t xml:space="preserve"> and </w:t>
      </w:r>
      <w:r w:rsidR="001C3B8A" w:rsidRPr="009E42F7">
        <w:rPr>
          <w:rFonts w:ascii="Georgia" w:hAnsi="Georgia"/>
          <w:sz w:val="24"/>
          <w:szCs w:val="24"/>
        </w:rPr>
        <w:t>a</w:t>
      </w:r>
      <w:r w:rsidRPr="009E42F7">
        <w:rPr>
          <w:rFonts w:ascii="Georgia" w:hAnsi="Georgia"/>
          <w:sz w:val="24"/>
          <w:szCs w:val="24"/>
        </w:rPr>
        <w:t xml:space="preserve"> brief role of informal and formal institu</w:t>
      </w:r>
      <w:r w:rsidR="001C3B8A" w:rsidRPr="009E42F7">
        <w:rPr>
          <w:rFonts w:ascii="Georgia" w:hAnsi="Georgia"/>
          <w:sz w:val="24"/>
          <w:szCs w:val="24"/>
        </w:rPr>
        <w:t xml:space="preserve">tions. The aim of the next section is to introduce a more qualitative and less economically driven theoretical section about social capitals and its inherent role in livelihood improvement in a poverty alleviation context. </w:t>
      </w:r>
    </w:p>
    <w:p w:rsidR="008F751F" w:rsidRPr="009E42F7" w:rsidRDefault="008F751F" w:rsidP="00E3334B">
      <w:pPr>
        <w:pStyle w:val="ListParagraph"/>
        <w:numPr>
          <w:ilvl w:val="1"/>
          <w:numId w:val="8"/>
        </w:numPr>
        <w:spacing w:line="240" w:lineRule="auto"/>
        <w:rPr>
          <w:rFonts w:ascii="Georgia" w:hAnsi="Georgia"/>
          <w:b/>
          <w:sz w:val="24"/>
          <w:szCs w:val="24"/>
        </w:rPr>
      </w:pPr>
      <w:r w:rsidRPr="009E42F7">
        <w:rPr>
          <w:rFonts w:ascii="Georgia" w:hAnsi="Georgia"/>
          <w:b/>
          <w:sz w:val="24"/>
          <w:szCs w:val="24"/>
        </w:rPr>
        <w:t>Livelihood Improvement</w:t>
      </w:r>
    </w:p>
    <w:p w:rsidR="00885112" w:rsidRPr="009E42F7" w:rsidRDefault="008F751F" w:rsidP="00E3334B">
      <w:pPr>
        <w:spacing w:line="240" w:lineRule="auto"/>
        <w:ind w:left="360"/>
        <w:rPr>
          <w:rFonts w:ascii="Georgia" w:hAnsi="Georgia"/>
          <w:sz w:val="24"/>
          <w:szCs w:val="24"/>
        </w:rPr>
      </w:pPr>
      <w:r w:rsidRPr="009E42F7">
        <w:rPr>
          <w:rFonts w:ascii="Georgia" w:hAnsi="Georgia"/>
          <w:sz w:val="24"/>
          <w:szCs w:val="24"/>
        </w:rPr>
        <w:t xml:space="preserve">Livelihood improvement is one of the most important factors for international development debates and implementation theories. </w:t>
      </w:r>
      <w:r w:rsidR="000F0AC5" w:rsidRPr="009E42F7">
        <w:rPr>
          <w:rFonts w:ascii="Georgia" w:hAnsi="Georgia"/>
          <w:sz w:val="24"/>
          <w:szCs w:val="24"/>
        </w:rPr>
        <w:t>Li</w:t>
      </w:r>
      <w:r w:rsidR="00885112" w:rsidRPr="009E42F7">
        <w:rPr>
          <w:rFonts w:ascii="Georgia" w:hAnsi="Georgia"/>
          <w:sz w:val="24"/>
          <w:szCs w:val="24"/>
        </w:rPr>
        <w:t xml:space="preserve">velihood improvement according to Robert Chambers and Conway, two leaders in defining and conceptualizing livelihood improvement, as “the capabilities, assets (stores, resources, claims and access) and activities required for a means of living; a livelihood is sustainable when people can cope with and recover from stress and shocks, maintain or enhance their capabilities and assets, and provide sustainable livelihood opportunities for the next generation” </w:t>
      </w:r>
      <w:r w:rsidR="0068281C" w:rsidRPr="0068281C">
        <w:rPr>
          <w:rFonts w:ascii="Georgia" w:hAnsi="Georgia"/>
          <w:sz w:val="24"/>
          <w:szCs w:val="24"/>
        </w:rPr>
        <w:t>(Lindenburg, 2002: 334</w:t>
      </w:r>
      <w:r w:rsidR="00885112" w:rsidRPr="0068281C">
        <w:rPr>
          <w:rFonts w:ascii="Georgia" w:hAnsi="Georgia"/>
          <w:sz w:val="24"/>
          <w:szCs w:val="24"/>
        </w:rPr>
        <w:t>).</w:t>
      </w:r>
      <w:r w:rsidR="00885112" w:rsidRPr="009E42F7">
        <w:rPr>
          <w:rFonts w:ascii="Georgia" w:hAnsi="Georgia"/>
          <w:sz w:val="24"/>
          <w:szCs w:val="24"/>
        </w:rPr>
        <w:t xml:space="preserve"> </w:t>
      </w:r>
    </w:p>
    <w:p w:rsidR="008F751F" w:rsidRPr="009E42F7" w:rsidRDefault="00885112" w:rsidP="00E3334B">
      <w:pPr>
        <w:spacing w:line="240" w:lineRule="auto"/>
        <w:ind w:left="360"/>
        <w:rPr>
          <w:rFonts w:ascii="Georgia" w:hAnsi="Georgia"/>
          <w:sz w:val="24"/>
          <w:szCs w:val="24"/>
        </w:rPr>
      </w:pPr>
      <w:r w:rsidRPr="009E42F7">
        <w:rPr>
          <w:rFonts w:ascii="Georgia" w:hAnsi="Georgia"/>
          <w:sz w:val="24"/>
          <w:szCs w:val="24"/>
        </w:rPr>
        <w:t xml:space="preserve">As such, </w:t>
      </w:r>
      <w:r w:rsidR="008F751F" w:rsidRPr="009E42F7">
        <w:rPr>
          <w:rFonts w:ascii="Georgia" w:hAnsi="Georgia"/>
          <w:sz w:val="24"/>
          <w:szCs w:val="24"/>
        </w:rPr>
        <w:t xml:space="preserve">many international and domestic sustainable development organizations have taken into perspective to adopt their mission statements in order to improve the living conditions of many of their participants, as of course the main objective in development is to reach a clean and healthy standard of living according to the specific country. </w:t>
      </w:r>
    </w:p>
    <w:p w:rsidR="008F751F" w:rsidRPr="009E42F7" w:rsidRDefault="008F751F" w:rsidP="00E3334B">
      <w:pPr>
        <w:spacing w:line="240" w:lineRule="auto"/>
        <w:ind w:left="360"/>
        <w:rPr>
          <w:rFonts w:ascii="Georgia" w:hAnsi="Georgia"/>
          <w:sz w:val="24"/>
          <w:szCs w:val="24"/>
        </w:rPr>
      </w:pPr>
      <w:r w:rsidRPr="009E42F7">
        <w:rPr>
          <w:rFonts w:ascii="Georgia" w:hAnsi="Georgia"/>
          <w:sz w:val="24"/>
          <w:szCs w:val="24"/>
        </w:rPr>
        <w:t xml:space="preserve">There are many mechanisms to livelihood improvement, but most programs focus on economic improvement and healthy living conditions, as well as educational </w:t>
      </w:r>
      <w:r w:rsidRPr="009E42F7">
        <w:rPr>
          <w:rFonts w:ascii="Georgia" w:hAnsi="Georgia"/>
          <w:sz w:val="24"/>
          <w:szCs w:val="24"/>
        </w:rPr>
        <w:lastRenderedPageBreak/>
        <w:t xml:space="preserve">training programs. This triad is the essential part in improving the livelihoods of many of LDCs inhabitants. In most cases programs are typically targeted to either rural or urban conditions since many of the demands vary according to location. Theoretically however, the improvement of livelihoods refers to particularly according to Robert </w:t>
      </w:r>
      <w:r w:rsidR="00D51CA6" w:rsidRPr="009E42F7">
        <w:rPr>
          <w:rFonts w:ascii="Georgia" w:hAnsi="Georgia"/>
          <w:sz w:val="24"/>
          <w:szCs w:val="24"/>
        </w:rPr>
        <w:t>Chambers’s theory</w:t>
      </w:r>
      <w:r w:rsidRPr="009E42F7">
        <w:rPr>
          <w:rFonts w:ascii="Georgia" w:hAnsi="Georgia"/>
          <w:sz w:val="24"/>
          <w:szCs w:val="24"/>
        </w:rPr>
        <w:t xml:space="preserve"> of economic capitals as assets in human capital, physical capital, social capital, financi</w:t>
      </w:r>
      <w:r w:rsidR="004A7716" w:rsidRPr="009E42F7">
        <w:rPr>
          <w:rFonts w:ascii="Georgia" w:hAnsi="Georgia"/>
          <w:sz w:val="24"/>
          <w:szCs w:val="24"/>
        </w:rPr>
        <w:t xml:space="preserve">al capital, and natural capital </w:t>
      </w:r>
      <w:r w:rsidRPr="009E42F7">
        <w:rPr>
          <w:rFonts w:ascii="Georgia" w:hAnsi="Georgia"/>
          <w:sz w:val="24"/>
          <w:szCs w:val="24"/>
        </w:rPr>
        <w:t>(Ellis, 2000, p.8)</w:t>
      </w:r>
      <w:r w:rsidR="004A7716" w:rsidRPr="009E42F7">
        <w:rPr>
          <w:rFonts w:ascii="Georgia" w:hAnsi="Georgia"/>
          <w:sz w:val="24"/>
          <w:szCs w:val="24"/>
        </w:rPr>
        <w:t>.</w:t>
      </w:r>
    </w:p>
    <w:p w:rsidR="008F751F" w:rsidRPr="009E42F7" w:rsidRDefault="008F751F" w:rsidP="00E3334B">
      <w:pPr>
        <w:spacing w:line="240" w:lineRule="auto"/>
        <w:ind w:left="360"/>
        <w:rPr>
          <w:rFonts w:ascii="Georgia" w:hAnsi="Georgia"/>
          <w:sz w:val="24"/>
          <w:szCs w:val="24"/>
        </w:rPr>
      </w:pPr>
      <w:r w:rsidRPr="009E42F7">
        <w:rPr>
          <w:rFonts w:ascii="Georgia" w:hAnsi="Georgia"/>
          <w:sz w:val="24"/>
          <w:szCs w:val="24"/>
        </w:rPr>
        <w:t xml:space="preserve">Each one of these capitals strengthens the individual at ultimate level of self-dependency, rather than depending on the assistance of donors or their fellow kin. Once ODAs and internal governments focus on improving these capitals the individual would then be sure of leading a healthier and more productive life. In most cases relating to economic growth physical, human and financial capital are most closely required. Physical capital represents the assets brought by economic production processes, tools machinery and land. Human capital refers to education level and health status of individuals and populations, lastly, financial capital refers to a stock of cash that can be accessed in order to purchase either production or consumption goods, and access to credit might be included in this category. Financial capital can sometimes be ambiguous because stocks could be used for investment or consumption credit and all these factors affect the change in the livelihoods of people, businesses and families which is the ultimate success factor. </w:t>
      </w:r>
    </w:p>
    <w:p w:rsidR="008F751F" w:rsidRPr="009E42F7" w:rsidRDefault="008F751F" w:rsidP="00E3334B">
      <w:pPr>
        <w:spacing w:line="240" w:lineRule="auto"/>
        <w:ind w:left="360"/>
        <w:rPr>
          <w:rFonts w:ascii="Georgia" w:hAnsi="Georgia"/>
          <w:sz w:val="24"/>
          <w:szCs w:val="24"/>
        </w:rPr>
      </w:pPr>
      <w:r w:rsidRPr="009E42F7">
        <w:rPr>
          <w:rFonts w:ascii="Georgia" w:hAnsi="Georgia"/>
          <w:sz w:val="24"/>
          <w:szCs w:val="24"/>
        </w:rPr>
        <w:t>In terms of a rural livelihoods the success factor is measured as well with the economic capital that Robert Chambers focuses on but the definition changes slightly, rural livelihood is then defined by the process by which rural households construct an increasingly diverse portfolio of activities and assets in order to survive and improve their standard of living (Ellis, 2000: 12)</w:t>
      </w:r>
    </w:p>
    <w:p w:rsidR="008F751F" w:rsidRPr="009E42F7" w:rsidRDefault="008F751F" w:rsidP="00E3334B">
      <w:pPr>
        <w:spacing w:line="240" w:lineRule="auto"/>
        <w:ind w:left="360"/>
        <w:rPr>
          <w:rFonts w:ascii="Georgia" w:hAnsi="Georgia"/>
          <w:sz w:val="24"/>
          <w:szCs w:val="24"/>
        </w:rPr>
      </w:pPr>
      <w:r w:rsidRPr="009E42F7">
        <w:rPr>
          <w:rFonts w:ascii="Georgia" w:hAnsi="Georgia"/>
          <w:sz w:val="24"/>
          <w:szCs w:val="24"/>
        </w:rPr>
        <w:t xml:space="preserve">Rural livelihood improvement goes hand in hand with rural industrialization, however the outcomes of an industrializing society can sometimes be more productivity driven rather than livelihood driven. In most cases rural diversification and industrialization have come to bring forth economic prosperity for some of the world’s poorest rural areas. In terms of rural industrialization of transition countries the effects have been outstanding; in these areas it has been noted to have seen some increase in private sector development mostly pertaining to the first phase of Anderson’s discussion referring to agrarian productivity levels and increased cluster and network settings. </w:t>
      </w:r>
    </w:p>
    <w:p w:rsidR="008F751F" w:rsidRPr="009E42F7" w:rsidRDefault="008F751F" w:rsidP="00E3334B">
      <w:pPr>
        <w:spacing w:line="240" w:lineRule="auto"/>
        <w:ind w:left="360"/>
        <w:rPr>
          <w:rFonts w:ascii="Georgia" w:hAnsi="Georgia"/>
          <w:sz w:val="24"/>
          <w:szCs w:val="24"/>
        </w:rPr>
      </w:pPr>
      <w:r w:rsidRPr="009E42F7">
        <w:rPr>
          <w:rFonts w:ascii="Georgia" w:hAnsi="Georgia"/>
          <w:sz w:val="24"/>
          <w:szCs w:val="24"/>
        </w:rPr>
        <w:t>An increase in private sector development typically stimulates the local economy however can lead to a slightly complicated issue which is economic disparity between regions or even within the same region. The transition to market economy and the withdrawal of the State from the economy, although with big differences in timing, sequencing and outcomes among transition countries, determined the abandonment of this kind of framework. In almost all countries, allowing market forces to operate freely led to an increase of inequality (Molini &amp; Wan, 2008, p.77). Vietnam is an interesting case of successful transition with a moderate increase of inequality during and after the economic reforms of the 1980s (Molini &amp; Wan, 2008, p.77).</w:t>
      </w:r>
    </w:p>
    <w:p w:rsidR="008F751F" w:rsidRPr="009E42F7" w:rsidRDefault="008F751F" w:rsidP="00E3334B">
      <w:pPr>
        <w:spacing w:line="240" w:lineRule="auto"/>
        <w:ind w:left="360"/>
        <w:rPr>
          <w:rFonts w:ascii="Georgia" w:hAnsi="Georgia"/>
          <w:sz w:val="24"/>
          <w:szCs w:val="24"/>
        </w:rPr>
      </w:pPr>
      <w:r w:rsidRPr="009E42F7">
        <w:rPr>
          <w:rFonts w:ascii="Georgia" w:hAnsi="Georgia"/>
          <w:sz w:val="24"/>
          <w:szCs w:val="24"/>
        </w:rPr>
        <w:lastRenderedPageBreak/>
        <w:t xml:space="preserve">In less industrialized countries land concentration is one of the main determinants of income distribution. Just like Latin American </w:t>
      </w:r>
      <w:r w:rsidRPr="004E77DE">
        <w:rPr>
          <w:rFonts w:ascii="Georgia" w:hAnsi="Georgia"/>
          <w:i/>
          <w:sz w:val="24"/>
          <w:szCs w:val="24"/>
        </w:rPr>
        <w:t>latifundio</w:t>
      </w:r>
      <w:r w:rsidRPr="009E42F7">
        <w:rPr>
          <w:rFonts w:ascii="Georgia" w:hAnsi="Georgia"/>
          <w:sz w:val="24"/>
          <w:szCs w:val="24"/>
        </w:rPr>
        <w:t xml:space="preserve"> systems; whom over owns the land is the proprietor and rich household. Fair land sharing allows for positive effects while dominant land claims deteriorate the cruci</w:t>
      </w:r>
      <w:r w:rsidR="00D51CA6" w:rsidRPr="009E42F7">
        <w:rPr>
          <w:rFonts w:ascii="Georgia" w:hAnsi="Georgia"/>
          <w:sz w:val="24"/>
          <w:szCs w:val="24"/>
        </w:rPr>
        <w:t>al elements of social stability; b</w:t>
      </w:r>
      <w:r w:rsidRPr="009E42F7">
        <w:rPr>
          <w:rFonts w:ascii="Georgia" w:hAnsi="Georgia"/>
          <w:sz w:val="24"/>
          <w:szCs w:val="24"/>
        </w:rPr>
        <w:t xml:space="preserve">ringing forth a </w:t>
      </w:r>
      <w:r w:rsidR="00D51CA6" w:rsidRPr="009E42F7">
        <w:rPr>
          <w:rFonts w:ascii="Georgia" w:hAnsi="Georgia"/>
          <w:sz w:val="24"/>
          <w:szCs w:val="24"/>
        </w:rPr>
        <w:t xml:space="preserve">noticeable </w:t>
      </w:r>
      <w:r w:rsidRPr="009E42F7">
        <w:rPr>
          <w:rFonts w:ascii="Georgia" w:hAnsi="Georgia"/>
          <w:sz w:val="24"/>
          <w:szCs w:val="24"/>
        </w:rPr>
        <w:t>gap between rich and poor. Rural industrialization and diversification has also lead to some of these effects which have taken away from the objective of livelihood improvement.</w:t>
      </w:r>
    </w:p>
    <w:p w:rsidR="008F751F" w:rsidRPr="009E42F7" w:rsidRDefault="008F751F" w:rsidP="00E3334B">
      <w:pPr>
        <w:spacing w:line="240" w:lineRule="auto"/>
        <w:ind w:left="360"/>
        <w:rPr>
          <w:rFonts w:ascii="Georgia" w:hAnsi="Georgia"/>
          <w:sz w:val="24"/>
          <w:szCs w:val="24"/>
        </w:rPr>
      </w:pPr>
      <w:r w:rsidRPr="009E42F7">
        <w:rPr>
          <w:rFonts w:ascii="Georgia" w:hAnsi="Georgia"/>
          <w:sz w:val="24"/>
          <w:szCs w:val="24"/>
        </w:rPr>
        <w:t xml:space="preserve">Nevertheless, rural industrialization’s focus on economic and private sector development particularly within transition countries, meaning those who are typically geared at improving themselves economically, tend to have better government policies that assist on such matters. MEs and SMEs spring up and bring forth employment opportunities, social capacities and educational programming. Finding a specific niche market or product remains as a crucial part of enterprise execution. </w:t>
      </w:r>
    </w:p>
    <w:p w:rsidR="008F751F" w:rsidRPr="009E42F7" w:rsidRDefault="005B3759" w:rsidP="002B06C6">
      <w:pPr>
        <w:spacing w:line="240" w:lineRule="auto"/>
        <w:ind w:left="360"/>
        <w:rPr>
          <w:rFonts w:ascii="Georgia" w:hAnsi="Georgia"/>
          <w:sz w:val="24"/>
          <w:szCs w:val="24"/>
        </w:rPr>
      </w:pPr>
      <w:r w:rsidRPr="009E42F7">
        <w:rPr>
          <w:rFonts w:ascii="Georgia" w:hAnsi="Georgia"/>
          <w:sz w:val="24"/>
          <w:szCs w:val="24"/>
        </w:rPr>
        <w:t>SME and ME discourse provide</w:t>
      </w:r>
      <w:r w:rsidR="008F751F" w:rsidRPr="009E42F7">
        <w:rPr>
          <w:rFonts w:ascii="Georgia" w:hAnsi="Georgia"/>
          <w:sz w:val="24"/>
          <w:szCs w:val="24"/>
        </w:rPr>
        <w:t xml:space="preserve"> theoretical and practical economical outlets for livelihood improvement; but it has also been researched that social capitals remain </w:t>
      </w:r>
      <w:r w:rsidRPr="009E42F7">
        <w:rPr>
          <w:rFonts w:ascii="Georgia" w:hAnsi="Georgia"/>
          <w:sz w:val="24"/>
          <w:szCs w:val="24"/>
        </w:rPr>
        <w:t>a strong and important value</w:t>
      </w:r>
      <w:r w:rsidR="008F751F" w:rsidRPr="009E42F7">
        <w:rPr>
          <w:rFonts w:ascii="Georgia" w:hAnsi="Georgia"/>
          <w:sz w:val="24"/>
          <w:szCs w:val="24"/>
        </w:rPr>
        <w:t xml:space="preserve">. SME involvement </w:t>
      </w:r>
      <w:r w:rsidRPr="009E42F7">
        <w:rPr>
          <w:rFonts w:ascii="Georgia" w:hAnsi="Georgia"/>
          <w:sz w:val="24"/>
          <w:szCs w:val="24"/>
        </w:rPr>
        <w:t xml:space="preserve">via proper institutions, whether formal or informal, </w:t>
      </w:r>
      <w:r w:rsidR="008F751F" w:rsidRPr="009E42F7">
        <w:rPr>
          <w:rFonts w:ascii="Georgia" w:hAnsi="Georgia"/>
          <w:sz w:val="24"/>
          <w:szCs w:val="24"/>
        </w:rPr>
        <w:t xml:space="preserve">has lead to better gender equality rights within rural households, even in countries where men remain as the primary ruler of the household. </w:t>
      </w:r>
    </w:p>
    <w:p w:rsidR="008F751F" w:rsidRPr="009E42F7" w:rsidRDefault="008F751F" w:rsidP="002B06C6">
      <w:pPr>
        <w:spacing w:line="240" w:lineRule="auto"/>
        <w:ind w:left="360"/>
        <w:rPr>
          <w:rFonts w:ascii="Georgia" w:hAnsi="Georgia"/>
          <w:sz w:val="24"/>
          <w:szCs w:val="24"/>
        </w:rPr>
      </w:pPr>
      <w:r w:rsidRPr="009E42F7">
        <w:rPr>
          <w:rFonts w:ascii="Georgia" w:hAnsi="Georgia"/>
          <w:sz w:val="24"/>
          <w:szCs w:val="24"/>
        </w:rPr>
        <w:t>The ILO and the UNDP state that SMEs promote many other important factors such as gender rights and the promotion of an informal sector. SMEs open opportunities for women in rural areas and allows for a stronger hold on the population. In most developing countries Women posses a stereotypical role of household matriarch, even though these households tend to be ruled by men, women are usually the ones to be in charge of the finances and organizational roles of the house. SMEs that are promoted through women play an important role in promoting growth and development. However, in most of these developing countries women’s roles tend to have insufficient infrastructure to support them, lack of capital which leads to a lack of education</w:t>
      </w:r>
      <w:r w:rsidR="005B3759" w:rsidRPr="009E42F7">
        <w:rPr>
          <w:rFonts w:ascii="Georgia" w:hAnsi="Georgia"/>
          <w:sz w:val="24"/>
          <w:szCs w:val="24"/>
        </w:rPr>
        <w:t xml:space="preserve"> which</w:t>
      </w:r>
      <w:r w:rsidRPr="009E42F7">
        <w:rPr>
          <w:rFonts w:ascii="Georgia" w:hAnsi="Georgia"/>
          <w:sz w:val="24"/>
          <w:szCs w:val="24"/>
        </w:rPr>
        <w:t xml:space="preserve"> hinders the chances of women actively creating their own SMEs</w:t>
      </w:r>
      <w:r w:rsidR="00022B7E" w:rsidRPr="009E42F7">
        <w:rPr>
          <w:rFonts w:ascii="Georgia" w:hAnsi="Georgia"/>
          <w:sz w:val="24"/>
          <w:szCs w:val="24"/>
        </w:rPr>
        <w:t>.</w:t>
      </w:r>
      <w:r w:rsidR="005B3759" w:rsidRPr="009E42F7">
        <w:rPr>
          <w:rFonts w:ascii="Georgia" w:hAnsi="Georgia"/>
          <w:sz w:val="24"/>
          <w:szCs w:val="24"/>
        </w:rPr>
        <w:t xml:space="preserve"> </w:t>
      </w:r>
    </w:p>
    <w:p w:rsidR="0051443F" w:rsidRPr="009E42F7" w:rsidRDefault="005B3759" w:rsidP="002B06C6">
      <w:pPr>
        <w:spacing w:line="240" w:lineRule="auto"/>
        <w:ind w:left="360"/>
        <w:rPr>
          <w:rFonts w:ascii="Georgia" w:hAnsi="Georgia"/>
          <w:sz w:val="24"/>
          <w:szCs w:val="24"/>
        </w:rPr>
      </w:pPr>
      <w:r w:rsidRPr="009E42F7">
        <w:rPr>
          <w:rFonts w:ascii="Georgia" w:hAnsi="Georgia"/>
          <w:sz w:val="24"/>
          <w:szCs w:val="24"/>
        </w:rPr>
        <w:t xml:space="preserve">Nevertheless, micro-credit schemes and projects that are funded by larger institutions like the ADB are capable of re-enforcing gender rights and gender equality. </w:t>
      </w:r>
      <w:r w:rsidR="0051443F" w:rsidRPr="009E42F7">
        <w:rPr>
          <w:rFonts w:ascii="Georgia" w:hAnsi="Georgia"/>
          <w:sz w:val="24"/>
          <w:szCs w:val="24"/>
        </w:rPr>
        <w:t xml:space="preserve">Formal institutions have the capabilities and the economic means of supporting projects to the fullest, providing solid feasibility plans and consultants from national and international areas to bring forth the desired outcomes. </w:t>
      </w:r>
    </w:p>
    <w:p w:rsidR="0051443F" w:rsidRPr="009E42F7" w:rsidRDefault="0051443F" w:rsidP="002B06C6">
      <w:pPr>
        <w:spacing w:line="240" w:lineRule="auto"/>
        <w:ind w:left="360"/>
        <w:rPr>
          <w:rFonts w:ascii="Georgia" w:hAnsi="Georgia"/>
          <w:sz w:val="24"/>
          <w:szCs w:val="24"/>
        </w:rPr>
      </w:pPr>
      <w:r w:rsidRPr="009E42F7">
        <w:rPr>
          <w:rFonts w:ascii="Georgia" w:hAnsi="Georgia"/>
          <w:sz w:val="24"/>
          <w:szCs w:val="24"/>
        </w:rPr>
        <w:t>Within the renewable energy and proposed loan project of the ADB for the Livestock department of Vietnam it was noted that women, as a major source of on-farm labour will be exposed to new farming practices, knowledge and skills, which improve their social and economic statuses (ADB, 2009: 33). Furthermore, women compromise half of all workers in the agricultural sector and contribute more hours of labour to cultivation and processing and marketing of agricultural produce than men (ADB, 2009: 34).</w:t>
      </w:r>
    </w:p>
    <w:p w:rsidR="008F751F" w:rsidRPr="009E42F7" w:rsidRDefault="008F751F" w:rsidP="00C902B3">
      <w:pPr>
        <w:spacing w:line="240" w:lineRule="auto"/>
        <w:ind w:left="360"/>
        <w:rPr>
          <w:rFonts w:ascii="Georgia" w:hAnsi="Georgia"/>
          <w:sz w:val="24"/>
          <w:szCs w:val="24"/>
        </w:rPr>
      </w:pPr>
      <w:r w:rsidRPr="009E42F7">
        <w:rPr>
          <w:rFonts w:ascii="Georgia" w:hAnsi="Georgia"/>
          <w:sz w:val="24"/>
          <w:szCs w:val="24"/>
        </w:rPr>
        <w:t>Financial capital</w:t>
      </w:r>
      <w:r w:rsidR="005B3759" w:rsidRPr="009E42F7">
        <w:rPr>
          <w:rFonts w:ascii="Georgia" w:hAnsi="Georgia"/>
          <w:sz w:val="24"/>
          <w:szCs w:val="24"/>
        </w:rPr>
        <w:t>,</w:t>
      </w:r>
      <w:r w:rsidRPr="009E42F7">
        <w:rPr>
          <w:rFonts w:ascii="Georgia" w:hAnsi="Georgia"/>
          <w:sz w:val="24"/>
          <w:szCs w:val="24"/>
        </w:rPr>
        <w:t xml:space="preserve"> as stated ea</w:t>
      </w:r>
      <w:r w:rsidR="005B3759" w:rsidRPr="009E42F7">
        <w:rPr>
          <w:rFonts w:ascii="Georgia" w:hAnsi="Georgia"/>
          <w:sz w:val="24"/>
          <w:szCs w:val="24"/>
        </w:rPr>
        <w:t>rlier,</w:t>
      </w:r>
      <w:r w:rsidRPr="009E42F7">
        <w:rPr>
          <w:rFonts w:ascii="Georgia" w:hAnsi="Georgia"/>
          <w:sz w:val="24"/>
          <w:szCs w:val="24"/>
        </w:rPr>
        <w:t xml:space="preserve"> </w:t>
      </w:r>
      <w:r w:rsidR="005B3759" w:rsidRPr="009E42F7">
        <w:rPr>
          <w:rFonts w:ascii="Georgia" w:hAnsi="Georgia"/>
          <w:sz w:val="24"/>
          <w:szCs w:val="24"/>
        </w:rPr>
        <w:t xml:space="preserve">is </w:t>
      </w:r>
      <w:r w:rsidRPr="009E42F7">
        <w:rPr>
          <w:rFonts w:ascii="Georgia" w:hAnsi="Georgia"/>
          <w:sz w:val="24"/>
          <w:szCs w:val="24"/>
        </w:rPr>
        <w:t>the acquisition of financial stock for either commercial or private use. As soon as enough financia</w:t>
      </w:r>
      <w:r w:rsidR="005B3759" w:rsidRPr="009E42F7">
        <w:rPr>
          <w:rFonts w:ascii="Georgia" w:hAnsi="Georgia"/>
          <w:sz w:val="24"/>
          <w:szCs w:val="24"/>
        </w:rPr>
        <w:t>l capital has been accumulated</w:t>
      </w:r>
      <w:r w:rsidRPr="009E42F7">
        <w:rPr>
          <w:rFonts w:ascii="Georgia" w:hAnsi="Georgia"/>
          <w:sz w:val="24"/>
          <w:szCs w:val="24"/>
        </w:rPr>
        <w:t xml:space="preserve"> </w:t>
      </w:r>
      <w:r w:rsidRPr="009E42F7">
        <w:rPr>
          <w:rFonts w:ascii="Georgia" w:hAnsi="Georgia"/>
          <w:sz w:val="24"/>
          <w:szCs w:val="24"/>
        </w:rPr>
        <w:lastRenderedPageBreak/>
        <w:t>the inflows of funds begin and the added benefits of bu</w:t>
      </w:r>
      <w:r w:rsidR="00D51CA6" w:rsidRPr="009E42F7">
        <w:rPr>
          <w:rFonts w:ascii="Georgia" w:hAnsi="Georgia"/>
          <w:sz w:val="24"/>
          <w:szCs w:val="24"/>
        </w:rPr>
        <w:t>siness development come forward; t</w:t>
      </w:r>
      <w:r w:rsidRPr="009E42F7">
        <w:rPr>
          <w:rFonts w:ascii="Georgia" w:hAnsi="Georgia"/>
          <w:sz w:val="24"/>
          <w:szCs w:val="24"/>
        </w:rPr>
        <w:t>hus improving the livelihoods of the rural community and overall assistance in poverty alleviation. The dynamics of micro and small enterprises in LDCs is efficient. When the economy itself is growing well ME and SMEs also thrive, expanding by engaging additional workers for their workforce. In such circumstances micro-entrepreneurs find ways of sharing general prosperity with their fellow kin. In order to reap in the livelihood benefits of SMEs governments should bring forth innovative approaches which should be geared at providing savings and credit facilities (Mead &amp; Leidholm, 1998, p.70). As such, the more government policies and projects are geared on a firm grasp of SME diversity, the more likely it will be that developmental resources could contribute effectively to dual goals of growth and poverty alleviation.</w:t>
      </w:r>
    </w:p>
    <w:p w:rsidR="008F751F" w:rsidRPr="009E42F7" w:rsidRDefault="008F751F" w:rsidP="00C902B3">
      <w:pPr>
        <w:spacing w:line="240" w:lineRule="auto"/>
        <w:ind w:left="360"/>
        <w:rPr>
          <w:rFonts w:ascii="Georgia" w:hAnsi="Georgia"/>
          <w:sz w:val="24"/>
          <w:szCs w:val="24"/>
        </w:rPr>
      </w:pPr>
      <w:r w:rsidRPr="009E42F7">
        <w:rPr>
          <w:rFonts w:ascii="Georgia" w:hAnsi="Georgia"/>
          <w:sz w:val="24"/>
          <w:szCs w:val="24"/>
        </w:rPr>
        <w:t xml:space="preserve">Sustainable development is known to be described as a method to </w:t>
      </w:r>
      <w:r w:rsidR="00D51CA6" w:rsidRPr="009E42F7">
        <w:rPr>
          <w:rFonts w:ascii="Georgia" w:hAnsi="Georgia"/>
          <w:sz w:val="24"/>
          <w:szCs w:val="24"/>
        </w:rPr>
        <w:t>enhance</w:t>
      </w:r>
      <w:r w:rsidRPr="009E42F7">
        <w:rPr>
          <w:rFonts w:ascii="Georgia" w:hAnsi="Georgia"/>
          <w:sz w:val="24"/>
          <w:szCs w:val="24"/>
        </w:rPr>
        <w:t xml:space="preserve"> the quality of life and bring forth the ability to live in a healthy environment and improve economic, social and environmental living standards for the present and future-generations of a given community or population (Ortiz, Castells, Sonnemann, 2009:29).  Economic growth coming from proper economic models lead to self-sufficiency which in turn becomes sustainable, thus it could be concluded that SME and ME projects should be encouraged in developing countries because they bring forth sustainable development . </w:t>
      </w:r>
    </w:p>
    <w:p w:rsidR="005E5C5D" w:rsidRPr="009E42F7" w:rsidRDefault="005E5C5D" w:rsidP="00C902B3">
      <w:pPr>
        <w:spacing w:line="240" w:lineRule="auto"/>
        <w:ind w:left="360"/>
        <w:rPr>
          <w:rFonts w:ascii="Georgia" w:hAnsi="Georgia"/>
          <w:sz w:val="24"/>
          <w:szCs w:val="24"/>
        </w:rPr>
      </w:pPr>
      <w:r w:rsidRPr="009E42F7">
        <w:rPr>
          <w:rFonts w:ascii="Georgia" w:hAnsi="Georgia"/>
          <w:sz w:val="24"/>
          <w:szCs w:val="24"/>
        </w:rPr>
        <w:t xml:space="preserve">This section provided a socio-economic focus in understanding the growth process of a transitional country within a business development sector. The emergence of SMEs and MEs bring forth formal and informal institutions, gender rights and potential scientific improvements. The following section aims to describe how </w:t>
      </w:r>
      <w:r w:rsidR="00367CAF" w:rsidRPr="009E42F7">
        <w:rPr>
          <w:rFonts w:ascii="Georgia" w:hAnsi="Georgia"/>
          <w:sz w:val="24"/>
          <w:szCs w:val="24"/>
        </w:rPr>
        <w:t>theory could be put into practice thanks to new aged development strategies of capacity building and multi-level multi-actor approaches.</w:t>
      </w:r>
    </w:p>
    <w:p w:rsidR="007F16C7" w:rsidRDefault="007F16C7" w:rsidP="00C902B3">
      <w:pPr>
        <w:spacing w:line="240" w:lineRule="auto"/>
        <w:ind w:left="360"/>
        <w:rPr>
          <w:rFonts w:ascii="Georgia" w:hAnsi="Georgia"/>
        </w:rPr>
      </w:pPr>
    </w:p>
    <w:p w:rsidR="008F751F" w:rsidRDefault="008F751F" w:rsidP="00197639">
      <w:pPr>
        <w:pStyle w:val="ListParagraph"/>
        <w:numPr>
          <w:ilvl w:val="1"/>
          <w:numId w:val="8"/>
        </w:numPr>
        <w:spacing w:line="240" w:lineRule="auto"/>
        <w:rPr>
          <w:rFonts w:ascii="Georgia" w:hAnsi="Georgia"/>
          <w:b/>
          <w:sz w:val="28"/>
          <w:szCs w:val="28"/>
        </w:rPr>
      </w:pPr>
      <w:r w:rsidRPr="009E42F7">
        <w:rPr>
          <w:rFonts w:ascii="Georgia" w:hAnsi="Georgia"/>
          <w:b/>
          <w:sz w:val="28"/>
          <w:szCs w:val="28"/>
        </w:rPr>
        <w:t>Conceptual Framework</w:t>
      </w:r>
    </w:p>
    <w:p w:rsidR="009E42F7" w:rsidRPr="009E42F7" w:rsidRDefault="009E42F7" w:rsidP="009E42F7">
      <w:pPr>
        <w:pStyle w:val="ListParagraph"/>
        <w:spacing w:line="240" w:lineRule="auto"/>
        <w:ind w:left="1800"/>
        <w:rPr>
          <w:rFonts w:ascii="Georgia" w:hAnsi="Georgia"/>
          <w:b/>
          <w:sz w:val="28"/>
          <w:szCs w:val="28"/>
        </w:rPr>
      </w:pP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 xml:space="preserve">While the existing literature points to the deep impact that small to medium enterprises have on economic growth and livelihood improvement in developing countries, there is nonetheless scarcity of research on the particular issues of business development as well as focused analysis about the supply side market development. For this reason, there is a multi-stakeholder approach in determining the market development within a potential renewable energy market. To address this gap in the literature, this particular study was conducted in 2010 to specifically explore the impact of the biogas program along with the outcomes and dimensions of micro-small enterprise development for biogas digester construction team leaders as potential entrepreneurs. </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 xml:space="preserve">Within the study a number of specific themes were covered in order to properly determine the area of importance, for the most part these themes have been </w:t>
      </w:r>
      <w:r w:rsidRPr="009E42F7">
        <w:rPr>
          <w:rFonts w:ascii="Georgia" w:hAnsi="Georgia"/>
          <w:sz w:val="24"/>
          <w:szCs w:val="24"/>
        </w:rPr>
        <w:lastRenderedPageBreak/>
        <w:t xml:space="preserve">analyzed in the background of this report; nevertheless further understanding of their relation to the project is needed. </w:t>
      </w:r>
    </w:p>
    <w:p w:rsidR="00B43687" w:rsidRPr="009E42F7" w:rsidRDefault="00B43687" w:rsidP="00055F7C">
      <w:pPr>
        <w:spacing w:line="240" w:lineRule="auto"/>
        <w:ind w:left="360"/>
        <w:rPr>
          <w:rFonts w:ascii="Georgia" w:hAnsi="Georgia"/>
          <w:sz w:val="24"/>
          <w:szCs w:val="24"/>
        </w:rPr>
      </w:pPr>
      <w:r w:rsidRPr="009E42F7">
        <w:rPr>
          <w:rFonts w:ascii="Georgia" w:hAnsi="Georgia"/>
          <w:sz w:val="24"/>
          <w:szCs w:val="24"/>
        </w:rPr>
        <w:t xml:space="preserve">The following model conceptualizes the active roles of the organizations and actors that are involved within the Biogas Sector of Vietnam and to determine how it functions. At the top you have the head of the biogas sector; BPD, MARD and SNV which are the leading actors and institutions who have cooperated, capacitated and developed biogas technology. </w:t>
      </w:r>
    </w:p>
    <w:p w:rsidR="00EE4C86" w:rsidRPr="009E42F7" w:rsidRDefault="00B43687" w:rsidP="00055F7C">
      <w:pPr>
        <w:spacing w:line="240" w:lineRule="auto"/>
        <w:ind w:left="360"/>
        <w:rPr>
          <w:rFonts w:ascii="Georgia" w:hAnsi="Georgia"/>
          <w:sz w:val="24"/>
          <w:szCs w:val="24"/>
        </w:rPr>
      </w:pPr>
      <w:r w:rsidRPr="009E42F7">
        <w:rPr>
          <w:rFonts w:ascii="Georgia" w:hAnsi="Georgia"/>
          <w:sz w:val="24"/>
          <w:szCs w:val="24"/>
        </w:rPr>
        <w:t>Biogas technology is then divided into factors of analysis of the supply sid</w:t>
      </w:r>
      <w:r w:rsidR="00EE4C86" w:rsidRPr="009E42F7">
        <w:rPr>
          <w:rFonts w:ascii="Georgia" w:hAnsi="Georgia"/>
          <w:sz w:val="24"/>
          <w:szCs w:val="24"/>
        </w:rPr>
        <w:t xml:space="preserve">e, </w:t>
      </w:r>
      <w:r w:rsidR="00EE4C86" w:rsidRPr="009E42F7">
        <w:rPr>
          <w:rFonts w:ascii="Georgia" w:hAnsi="Georgia"/>
          <w:i/>
          <w:sz w:val="24"/>
          <w:szCs w:val="24"/>
        </w:rPr>
        <w:t>Masons</w:t>
      </w:r>
      <w:r w:rsidR="00EE4C86" w:rsidRPr="009E42F7">
        <w:rPr>
          <w:rFonts w:ascii="Georgia" w:hAnsi="Georgia"/>
          <w:sz w:val="24"/>
          <w:szCs w:val="24"/>
        </w:rPr>
        <w:t xml:space="preserve">, and the demand side </w:t>
      </w:r>
      <w:r w:rsidR="00EE4C86" w:rsidRPr="009E42F7">
        <w:rPr>
          <w:rFonts w:ascii="Georgia" w:hAnsi="Georgia"/>
          <w:i/>
          <w:sz w:val="24"/>
          <w:szCs w:val="24"/>
        </w:rPr>
        <w:t>H</w:t>
      </w:r>
      <w:r w:rsidRPr="009E42F7">
        <w:rPr>
          <w:rFonts w:ascii="Georgia" w:hAnsi="Georgia"/>
          <w:i/>
          <w:sz w:val="24"/>
          <w:szCs w:val="24"/>
        </w:rPr>
        <w:t>ouseholds</w:t>
      </w:r>
      <w:r w:rsidRPr="009E42F7">
        <w:rPr>
          <w:rFonts w:ascii="Georgia" w:hAnsi="Georgia"/>
          <w:sz w:val="24"/>
          <w:szCs w:val="24"/>
        </w:rPr>
        <w:t xml:space="preserve">. Masons have an added benefit </w:t>
      </w:r>
      <w:r w:rsidR="00EE4C86" w:rsidRPr="009E42F7">
        <w:rPr>
          <w:rFonts w:ascii="Georgia" w:hAnsi="Georgia"/>
          <w:sz w:val="24"/>
          <w:szCs w:val="24"/>
        </w:rPr>
        <w:t>since BPD trained</w:t>
      </w:r>
      <w:r w:rsidRPr="009E42F7">
        <w:rPr>
          <w:rFonts w:ascii="Georgia" w:hAnsi="Georgia"/>
          <w:sz w:val="24"/>
          <w:szCs w:val="24"/>
        </w:rPr>
        <w:t xml:space="preserve"> masons </w:t>
      </w:r>
      <w:r w:rsidR="00EE4C86" w:rsidRPr="009E42F7">
        <w:rPr>
          <w:rFonts w:ascii="Georgia" w:hAnsi="Georgia"/>
          <w:sz w:val="24"/>
          <w:szCs w:val="24"/>
        </w:rPr>
        <w:t xml:space="preserve">have </w:t>
      </w:r>
      <w:r w:rsidRPr="009E42F7">
        <w:rPr>
          <w:rFonts w:ascii="Georgia" w:hAnsi="Georgia"/>
          <w:sz w:val="24"/>
          <w:szCs w:val="24"/>
        </w:rPr>
        <w:t>business and marketing strategies to stimulate</w:t>
      </w:r>
      <w:r w:rsidR="00EE4C86" w:rsidRPr="009E42F7">
        <w:rPr>
          <w:rFonts w:ascii="Georgia" w:hAnsi="Georgia"/>
          <w:sz w:val="24"/>
          <w:szCs w:val="24"/>
        </w:rPr>
        <w:t xml:space="preserve"> potential</w:t>
      </w:r>
      <w:r w:rsidRPr="009E42F7">
        <w:rPr>
          <w:rFonts w:ascii="Georgia" w:hAnsi="Georgia"/>
          <w:sz w:val="24"/>
          <w:szCs w:val="24"/>
        </w:rPr>
        <w:t xml:space="preserve"> enterprise development. </w:t>
      </w:r>
    </w:p>
    <w:p w:rsidR="00B43687" w:rsidRPr="009E42F7" w:rsidRDefault="00B43687" w:rsidP="00055F7C">
      <w:pPr>
        <w:spacing w:line="240" w:lineRule="auto"/>
        <w:ind w:left="360"/>
        <w:rPr>
          <w:rFonts w:ascii="Georgia" w:hAnsi="Georgia"/>
          <w:sz w:val="24"/>
          <w:szCs w:val="24"/>
        </w:rPr>
      </w:pPr>
      <w:r w:rsidRPr="009E42F7">
        <w:rPr>
          <w:rFonts w:ascii="Georgia" w:hAnsi="Georgia"/>
          <w:sz w:val="24"/>
          <w:szCs w:val="24"/>
        </w:rPr>
        <w:t>Lastly,</w:t>
      </w:r>
      <w:r w:rsidR="00EE4C86" w:rsidRPr="009E42F7">
        <w:rPr>
          <w:rFonts w:ascii="Georgia" w:hAnsi="Georgia"/>
          <w:sz w:val="24"/>
          <w:szCs w:val="24"/>
        </w:rPr>
        <w:t xml:space="preserve"> </w:t>
      </w:r>
      <w:r w:rsidRPr="009E42F7">
        <w:rPr>
          <w:rFonts w:ascii="Georgia" w:hAnsi="Georgia"/>
          <w:sz w:val="24"/>
          <w:szCs w:val="24"/>
        </w:rPr>
        <w:t>the overall aim of the</w:t>
      </w:r>
      <w:r w:rsidR="00EE4C86" w:rsidRPr="009E42F7">
        <w:rPr>
          <w:rFonts w:ascii="Georgia" w:hAnsi="Georgia"/>
          <w:sz w:val="24"/>
          <w:szCs w:val="24"/>
        </w:rPr>
        <w:t>se</w:t>
      </w:r>
      <w:r w:rsidRPr="009E42F7">
        <w:rPr>
          <w:rFonts w:ascii="Georgia" w:hAnsi="Georgia"/>
          <w:sz w:val="24"/>
          <w:szCs w:val="24"/>
        </w:rPr>
        <w:t xml:space="preserve"> </w:t>
      </w:r>
      <w:r w:rsidR="00EE4C86" w:rsidRPr="009E42F7">
        <w:rPr>
          <w:rFonts w:ascii="Georgia" w:hAnsi="Georgia"/>
          <w:sz w:val="24"/>
          <w:szCs w:val="24"/>
        </w:rPr>
        <w:t>actors is to present forthcoming</w:t>
      </w:r>
      <w:r w:rsidRPr="009E42F7">
        <w:rPr>
          <w:rFonts w:ascii="Georgia" w:hAnsi="Georgia"/>
          <w:sz w:val="24"/>
          <w:szCs w:val="24"/>
        </w:rPr>
        <w:t xml:space="preserve"> results of the Biogas Sector </w:t>
      </w:r>
      <w:r w:rsidR="00EE4C86" w:rsidRPr="009E42F7">
        <w:rPr>
          <w:rFonts w:ascii="Georgia" w:hAnsi="Georgia"/>
          <w:sz w:val="24"/>
          <w:szCs w:val="24"/>
        </w:rPr>
        <w:t xml:space="preserve">and to deliver a positive outcome, which conclusively is </w:t>
      </w:r>
      <w:r w:rsidRPr="009E42F7">
        <w:rPr>
          <w:rFonts w:ascii="Georgia" w:hAnsi="Georgia"/>
          <w:sz w:val="24"/>
          <w:szCs w:val="24"/>
        </w:rPr>
        <w:t>to have a positive liveli</w:t>
      </w:r>
      <w:r w:rsidR="00EE4C86" w:rsidRPr="009E42F7">
        <w:rPr>
          <w:rFonts w:ascii="Georgia" w:hAnsi="Georgia"/>
          <w:sz w:val="24"/>
          <w:szCs w:val="24"/>
        </w:rPr>
        <w:t>hood impact on the sector.</w:t>
      </w:r>
    </w:p>
    <w:p w:rsidR="00EE4C86" w:rsidRDefault="00EE4C86" w:rsidP="00055F7C">
      <w:pPr>
        <w:spacing w:line="240" w:lineRule="auto"/>
        <w:ind w:left="360"/>
        <w:rPr>
          <w:rFonts w:ascii="Georgia" w:hAnsi="Georgia"/>
        </w:rPr>
      </w:pPr>
    </w:p>
    <w:p w:rsidR="00055058" w:rsidRDefault="00055058" w:rsidP="00055058">
      <w:pPr>
        <w:pStyle w:val="Caption"/>
        <w:keepNext/>
        <w:spacing w:after="0" w:line="240" w:lineRule="auto"/>
        <w:jc w:val="center"/>
      </w:pPr>
      <w:r>
        <w:lastRenderedPageBreak/>
        <w:t xml:space="preserve">-Figure </w:t>
      </w:r>
      <w:fldSimple w:instr=" SEQ Figure \* ARABIC ">
        <w:r w:rsidR="005B74C3">
          <w:rPr>
            <w:noProof/>
          </w:rPr>
          <w:t>1</w:t>
        </w:r>
      </w:fldSimple>
      <w:r>
        <w:t>-</w:t>
      </w:r>
    </w:p>
    <w:p w:rsidR="00055058" w:rsidRDefault="00055058" w:rsidP="00055058">
      <w:pPr>
        <w:pStyle w:val="Caption"/>
        <w:keepNext/>
        <w:spacing w:after="0" w:line="240" w:lineRule="auto"/>
        <w:jc w:val="center"/>
      </w:pPr>
      <w:r>
        <w:t xml:space="preserve"> Conceptual Model</w:t>
      </w:r>
    </w:p>
    <w:p w:rsidR="00EE4C86" w:rsidRDefault="00055058" w:rsidP="00EE4C86">
      <w:pPr>
        <w:spacing w:line="240" w:lineRule="auto"/>
        <w:jc w:val="center"/>
        <w:rPr>
          <w:rFonts w:ascii="Georgia" w:hAnsi="Georgia"/>
        </w:rPr>
      </w:pPr>
      <w:r>
        <w:rPr>
          <w:rFonts w:ascii="Georgia" w:hAnsi="Georgia"/>
          <w:noProof/>
          <w:lang w:eastAsia="en-CA"/>
        </w:rPr>
        <w:drawing>
          <wp:inline distT="0" distB="0" distL="0" distR="0">
            <wp:extent cx="5943600" cy="4457700"/>
            <wp:effectExtent l="171450" t="133350" r="361950" b="304800"/>
            <wp:docPr id="19" name="Picture 18" descr="C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1.2.jpg"/>
                    <pic:cNvPicPr/>
                  </pic:nvPicPr>
                  <pic:blipFill>
                    <a:blip r:embed="rId11"/>
                    <a:stretch>
                      <a:fillRect/>
                    </a:stretch>
                  </pic:blipFill>
                  <pic:spPr>
                    <a:xfrm>
                      <a:off x="0" y="0"/>
                      <a:ext cx="5943600" cy="4457700"/>
                    </a:xfrm>
                    <a:prstGeom prst="rect">
                      <a:avLst/>
                    </a:prstGeom>
                    <a:ln>
                      <a:noFill/>
                    </a:ln>
                    <a:effectLst>
                      <a:outerShdw blurRad="292100" dist="139700" dir="2700000" algn="tl" rotWithShape="0">
                        <a:srgbClr val="333333">
                          <a:alpha val="65000"/>
                        </a:srgbClr>
                      </a:outerShdw>
                    </a:effectLst>
                  </pic:spPr>
                </pic:pic>
              </a:graphicData>
            </a:graphic>
          </wp:inline>
        </w:drawing>
      </w:r>
    </w:p>
    <w:p w:rsidR="008F751F" w:rsidRPr="009E42F7" w:rsidRDefault="00055058" w:rsidP="00055F7C">
      <w:pPr>
        <w:spacing w:line="240" w:lineRule="auto"/>
        <w:ind w:left="360"/>
        <w:rPr>
          <w:rFonts w:ascii="Georgia" w:hAnsi="Georgia"/>
          <w:sz w:val="24"/>
          <w:szCs w:val="24"/>
        </w:rPr>
      </w:pPr>
      <w:r w:rsidRPr="009E42F7">
        <w:rPr>
          <w:rFonts w:ascii="Georgia" w:hAnsi="Georgia"/>
          <w:sz w:val="24"/>
          <w:szCs w:val="24"/>
        </w:rPr>
        <w:t>I</w:t>
      </w:r>
      <w:r w:rsidR="008F751F" w:rsidRPr="009E42F7">
        <w:rPr>
          <w:rFonts w:ascii="Georgia" w:hAnsi="Georgia"/>
          <w:sz w:val="24"/>
          <w:szCs w:val="24"/>
        </w:rPr>
        <w:t>n terms of general understanding biogas technology and the overall impact of its presence in a developing country has given some key indications that it is a sustainable development project. Its effects will pass onto generations to come, from farmers and construction workers alike. Biogas technology touches base on all the important factors of the development debate in today’s world. For example, the contributions are of public health benefits, environmental benefits and most importantly for the masons economic benefits. This project is able to bring forth renewable energy which can be accessed by almost everyone who has the economic means to purchase a biogas digester.</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 xml:space="preserve">One of the main factors that make biogas technology sustainable is the fact that it is tackled via a multi-stakeholder approach. Having a multi –stakeholder approach to any given project represents increasing measures of accountability. Different opinions from different fields come together for the success of one main project. Furthermore, by utilizing all levels of a societal system it is easier to implement a given project into a community or in this case into a country. For example, </w:t>
      </w:r>
      <w:r w:rsidRPr="009E42F7">
        <w:rPr>
          <w:rFonts w:ascii="Georgia" w:hAnsi="Georgia"/>
          <w:sz w:val="24"/>
          <w:szCs w:val="24"/>
        </w:rPr>
        <w:lastRenderedPageBreak/>
        <w:t>concerning the biogas program there are stakeholders at every level of the public sector as well as individuals from the private sector, combined these sectors open up the market boundaries and availabilities for a successful project. The</w:t>
      </w:r>
      <w:r>
        <w:rPr>
          <w:rFonts w:ascii="Georgia" w:hAnsi="Georgia"/>
        </w:rPr>
        <w:t xml:space="preserve"> </w:t>
      </w:r>
      <w:r w:rsidRPr="009E42F7">
        <w:rPr>
          <w:rFonts w:ascii="Georgia" w:hAnsi="Georgia"/>
          <w:sz w:val="24"/>
          <w:szCs w:val="24"/>
        </w:rPr>
        <w:t xml:space="preserve">following figure demonstrates some of the roles all stakeholders need to participate in order to make the project and delivery possible. </w:t>
      </w:r>
    </w:p>
    <w:p w:rsidR="007F16C7" w:rsidRDefault="007F16C7" w:rsidP="00055058">
      <w:pPr>
        <w:pStyle w:val="Caption"/>
        <w:spacing w:after="0" w:line="240" w:lineRule="auto"/>
        <w:jc w:val="center"/>
      </w:pPr>
    </w:p>
    <w:p w:rsidR="007F16C7" w:rsidRDefault="007F16C7" w:rsidP="00055058">
      <w:pPr>
        <w:pStyle w:val="Caption"/>
        <w:spacing w:after="0" w:line="240" w:lineRule="auto"/>
        <w:jc w:val="center"/>
      </w:pPr>
    </w:p>
    <w:p w:rsidR="00055058" w:rsidRDefault="00055058" w:rsidP="00055058">
      <w:pPr>
        <w:pStyle w:val="Caption"/>
        <w:spacing w:after="0" w:line="240" w:lineRule="auto"/>
        <w:jc w:val="center"/>
      </w:pPr>
      <w:r>
        <w:t xml:space="preserve">-Figure </w:t>
      </w:r>
      <w:fldSimple w:instr=" SEQ Figure \* ARABIC ">
        <w:r w:rsidR="005B74C3">
          <w:rPr>
            <w:noProof/>
          </w:rPr>
          <w:t>2</w:t>
        </w:r>
      </w:fldSimple>
      <w:r>
        <w:t xml:space="preserve">- </w:t>
      </w:r>
    </w:p>
    <w:p w:rsidR="008F751F" w:rsidRDefault="00055058" w:rsidP="00055058">
      <w:pPr>
        <w:pStyle w:val="Caption"/>
        <w:spacing w:after="0" w:line="240" w:lineRule="auto"/>
        <w:jc w:val="center"/>
      </w:pPr>
      <w:r>
        <w:t>Viable Domestic Biogas Sector Functions</w:t>
      </w:r>
      <w:r w:rsidR="00BD02AC">
        <w:rPr>
          <w:noProof/>
          <w:sz w:val="24"/>
          <w:szCs w:val="24"/>
          <w:lang w:eastAsia="en-CA"/>
        </w:rPr>
        <w:drawing>
          <wp:inline distT="0" distB="0" distL="0" distR="0">
            <wp:extent cx="4180329" cy="2526048"/>
            <wp:effectExtent l="171450" t="133350" r="353571" b="312402"/>
            <wp:docPr id="2" name="Picture 0" descr="Function model SNV biogas.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unction model SNV biogas.bmp"/>
                    <pic:cNvPicPr/>
                  </pic:nvPicPr>
                  <pic:blipFill>
                    <a:blip r:embed="rId12" cstate="print"/>
                    <a:stretch>
                      <a:fillRect/>
                    </a:stretch>
                  </pic:blipFill>
                  <pic:spPr>
                    <a:xfrm>
                      <a:off x="0" y="0"/>
                      <a:ext cx="4180329" cy="2526048"/>
                    </a:xfrm>
                    <a:prstGeom prst="rect">
                      <a:avLst/>
                    </a:prstGeom>
                    <a:ln>
                      <a:noFill/>
                    </a:ln>
                    <a:effectLst>
                      <a:outerShdw blurRad="292100" dist="139700" dir="2700000" algn="tl" rotWithShape="0">
                        <a:srgbClr val="333333">
                          <a:alpha val="65000"/>
                        </a:srgbClr>
                      </a:outerShdw>
                    </a:effectLst>
                  </pic:spPr>
                </pic:pic>
              </a:graphicData>
            </a:graphic>
          </wp:inline>
        </w:drawing>
      </w:r>
    </w:p>
    <w:p w:rsidR="00C3471E" w:rsidRDefault="00834F14" w:rsidP="00C3471E">
      <w:pPr>
        <w:spacing w:after="0" w:line="240" w:lineRule="auto"/>
        <w:jc w:val="center"/>
        <w:rPr>
          <w:i/>
          <w:sz w:val="20"/>
          <w:szCs w:val="20"/>
        </w:rPr>
      </w:pPr>
      <w:r>
        <w:rPr>
          <w:i/>
          <w:sz w:val="20"/>
          <w:szCs w:val="20"/>
        </w:rPr>
        <w:t xml:space="preserve">Model </w:t>
      </w:r>
      <w:r w:rsidR="00C3471E">
        <w:rPr>
          <w:i/>
          <w:sz w:val="20"/>
          <w:szCs w:val="20"/>
        </w:rPr>
        <w:t>from SNV Feasibility Manual 2010</w:t>
      </w:r>
    </w:p>
    <w:p w:rsidR="00C3471E" w:rsidRPr="00C3471E" w:rsidRDefault="00C3471E" w:rsidP="00C3471E">
      <w:pPr>
        <w:spacing w:after="0" w:line="240" w:lineRule="auto"/>
        <w:rPr>
          <w:i/>
          <w:sz w:val="20"/>
          <w:szCs w:val="20"/>
        </w:rPr>
      </w:pPr>
    </w:p>
    <w:p w:rsidR="007F16C7" w:rsidRDefault="007F16C7" w:rsidP="00055F7C">
      <w:pPr>
        <w:spacing w:line="240" w:lineRule="auto"/>
        <w:ind w:left="360"/>
        <w:rPr>
          <w:rFonts w:ascii="Georgia" w:hAnsi="Georgia"/>
        </w:rPr>
      </w:pP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National biogas</w:t>
      </w:r>
      <w:r w:rsidRPr="009E42F7">
        <w:rPr>
          <w:rFonts w:ascii="Georgia" w:hAnsi="Georgia"/>
          <w:color w:val="E36C0A"/>
          <w:sz w:val="24"/>
          <w:szCs w:val="24"/>
        </w:rPr>
        <w:t xml:space="preserve"> </w:t>
      </w:r>
      <w:r w:rsidRPr="009E42F7">
        <w:rPr>
          <w:rFonts w:ascii="Georgia" w:hAnsi="Georgia"/>
          <w:sz w:val="24"/>
          <w:szCs w:val="24"/>
        </w:rPr>
        <w:t>programs require a wide range of functions to be executed in a comprehensive and coordinated manner. Examples of such functions are promotion and marketing, financing, construction and after sales, operation and maintenance, quality control, training and extension, R&amp;D, monitoring and evaluation, and program management.</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Whereas the function of operation and maintenance can only be executed by the customers, other functions should as much as possible be undertaken by multiple rather than single stakeholders to avoid monopolies, dependencies and conflicts of interest. This allows competition at the supply side.</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Another consideration directing towards this multi-stakeholder approach is that successful programs would quickly grow too large and complex to be run efficiently by a single actor.</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 xml:space="preserve">National and local governments, the private sector and NGOs can only fruitfully work together in the program on the basis of proper role divisions, and good governance. Governments should not engage in construction or credit facilities but </w:t>
      </w:r>
      <w:r w:rsidRPr="009E42F7">
        <w:rPr>
          <w:rFonts w:ascii="Georgia" w:hAnsi="Georgia"/>
          <w:sz w:val="24"/>
          <w:szCs w:val="24"/>
        </w:rPr>
        <w:lastRenderedPageBreak/>
        <w:t>should be involved in facilitation, promotion, regulation, financing and lobbying for donor funding. Similarly, credit providers should not be involve in construction (but can play an important role in promotion).</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Proper institutional arrangements are required; multiple stakeholders, like construction companies and banks can only compete at a level playing field. Such arrangements should first of all be in place between user and supplier in the form of sales contract, guarantee card, credit agreement, etc, but also between the implementing agency and the primary suppliers (companies and banks). Parallel programs with different implementation modalities need to be avoided as these will distort the market.</w:t>
      </w:r>
    </w:p>
    <w:p w:rsidR="005B74C3" w:rsidRDefault="005B74C3" w:rsidP="005B74C3">
      <w:pPr>
        <w:pStyle w:val="Caption"/>
        <w:keepNext/>
        <w:jc w:val="center"/>
      </w:pPr>
      <w:r>
        <w:t xml:space="preserve">-Figure </w:t>
      </w:r>
      <w:fldSimple w:instr=" SEQ Figure \* ARABIC ">
        <w:r>
          <w:rPr>
            <w:noProof/>
          </w:rPr>
          <w:t>3</w:t>
        </w:r>
      </w:fldSimple>
      <w:r>
        <w:t>-</w:t>
      </w:r>
    </w:p>
    <w:p w:rsidR="003B1104" w:rsidRDefault="00601AD3" w:rsidP="005B74C3">
      <w:pPr>
        <w:spacing w:after="0" w:line="240" w:lineRule="auto"/>
        <w:ind w:left="357"/>
        <w:jc w:val="center"/>
        <w:rPr>
          <w:rFonts w:ascii="Georgia" w:hAnsi="Georgia"/>
        </w:rPr>
      </w:pPr>
      <w:r w:rsidRPr="00601AD3">
        <w:rPr>
          <w:rFonts w:ascii="Georgia" w:hAnsi="Georgia"/>
          <w:noProof/>
          <w:lang w:eastAsia="en-CA"/>
        </w:rPr>
        <w:drawing>
          <wp:inline distT="0" distB="0" distL="0" distR="0">
            <wp:extent cx="5943600" cy="4450715"/>
            <wp:effectExtent l="114300" t="76200" r="304800" b="292735"/>
            <wp:docPr id="31" name="Picture 1"/>
            <wp:cNvGraphicFramePr/>
            <a:graphic xmlns:a="http://schemas.openxmlformats.org/drawingml/2006/main">
              <a:graphicData uri="http://schemas.openxmlformats.org/drawingml/2006/picture">
                <pic:pic xmlns:pic="http://schemas.openxmlformats.org/drawingml/2006/picture">
                  <pic:nvPicPr>
                    <pic:cNvPr id="5" name="Picture 54"/>
                    <pic:cNvPicPr>
                      <a:picLocks noGrp="1" noChangeAspect="1" noChangeArrowheads="1"/>
                    </pic:cNvPicPr>
                  </pic:nvPicPr>
                  <pic:blipFill>
                    <a:blip r:embed="rId13"/>
                    <a:srcRect/>
                    <a:stretch>
                      <a:fillRect/>
                    </a:stretch>
                  </pic:blipFill>
                  <pic:spPr bwMode="auto">
                    <a:xfrm>
                      <a:off x="0" y="0"/>
                      <a:ext cx="5943600" cy="4450715"/>
                    </a:xfrm>
                    <a:prstGeom prst="rect">
                      <a:avLst/>
                    </a:prstGeom>
                    <a:ln>
                      <a:noFill/>
                    </a:ln>
                    <a:effectLst>
                      <a:outerShdw blurRad="292100" dist="139700" dir="2700000" algn="tl" rotWithShape="0">
                        <a:srgbClr val="333333">
                          <a:alpha val="65000"/>
                        </a:srgbClr>
                      </a:outerShdw>
                    </a:effectLst>
                  </pic:spPr>
                </pic:pic>
              </a:graphicData>
            </a:graphic>
          </wp:inline>
        </w:drawing>
      </w:r>
    </w:p>
    <w:p w:rsidR="003B1104" w:rsidRPr="005B74C3" w:rsidRDefault="005B74C3" w:rsidP="005B74C3">
      <w:pPr>
        <w:spacing w:after="0" w:line="240" w:lineRule="auto"/>
        <w:ind w:left="357"/>
        <w:jc w:val="center"/>
        <w:rPr>
          <w:rFonts w:asciiTheme="minorHAnsi" w:hAnsiTheme="minorHAnsi"/>
          <w:i/>
          <w:sz w:val="20"/>
          <w:szCs w:val="20"/>
        </w:rPr>
      </w:pPr>
      <w:r>
        <w:rPr>
          <w:rFonts w:asciiTheme="minorHAnsi" w:hAnsiTheme="minorHAnsi"/>
          <w:i/>
          <w:sz w:val="20"/>
          <w:szCs w:val="20"/>
        </w:rPr>
        <w:t>(Source: BPD Presentation, 2010)</w:t>
      </w:r>
    </w:p>
    <w:p w:rsidR="005B74C3" w:rsidRDefault="005B74C3" w:rsidP="00055F7C">
      <w:pPr>
        <w:spacing w:line="240" w:lineRule="auto"/>
        <w:ind w:left="360"/>
        <w:rPr>
          <w:rFonts w:ascii="Georgia" w:hAnsi="Georgia"/>
        </w:rPr>
      </w:pP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 xml:space="preserve">Furthermore, SNV is leader in promoting capacity building into most of its projects, in Vietnam it has strengthened the capacities of existing organizations and institutions rather than creating new organizations and institutions; finding the </w:t>
      </w:r>
      <w:r w:rsidRPr="009E42F7">
        <w:rPr>
          <w:rFonts w:ascii="Georgia" w:hAnsi="Georgia"/>
          <w:sz w:val="24"/>
          <w:szCs w:val="24"/>
        </w:rPr>
        <w:lastRenderedPageBreak/>
        <w:t>strengths and weaknesses of a current organization or institution allows SNV to target these problems or progress areas</w:t>
      </w:r>
      <w:r>
        <w:rPr>
          <w:rFonts w:ascii="Georgia" w:hAnsi="Georgia"/>
        </w:rPr>
        <w:t xml:space="preserve"> </w:t>
      </w:r>
      <w:r w:rsidRPr="009E42F7">
        <w:rPr>
          <w:rFonts w:ascii="Georgia" w:hAnsi="Georgia"/>
          <w:sz w:val="24"/>
          <w:szCs w:val="24"/>
        </w:rPr>
        <w:t xml:space="preserve">and build for a more efficient system that would benefit the population and stakeholders. They bring an effective role of brining stakeholders together and reaching a general consensus between each other. As mentioned, capacity building is the core of SNVs’ mission and directly relates to the development of a sustainable sector. </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In capacity building programs target results in organizational strengthening and institutional development. Needs for capacity building become clear when targets on impact are not reached in a qualified manner. All actors are potential clients for capacity development services, whereby the focus may shift dependent on performance at a certain time. Hence, impact-level is the main driver for capacity development.</w:t>
      </w:r>
    </w:p>
    <w:p w:rsidR="008F751F" w:rsidRPr="009E42F7" w:rsidRDefault="008F751F" w:rsidP="00C3471E">
      <w:pPr>
        <w:spacing w:after="0" w:line="240" w:lineRule="auto"/>
        <w:ind w:left="357"/>
        <w:rPr>
          <w:rFonts w:ascii="Georgia" w:hAnsi="Georgia"/>
          <w:sz w:val="24"/>
          <w:szCs w:val="24"/>
        </w:rPr>
      </w:pPr>
      <w:r w:rsidRPr="009E42F7">
        <w:rPr>
          <w:rFonts w:ascii="Georgia" w:hAnsi="Georgia"/>
          <w:sz w:val="24"/>
          <w:szCs w:val="24"/>
        </w:rPr>
        <w:t xml:space="preserve">The challenge of this feature is that many development interventions just look after one set of targets; impact or capacity development. Targeting impact without capacity development looks attractive as it can generate tangible results on the short term, but often fail to sustain these results. Targeting capacity development without a impact focus builds on the assumption that actors-after being capacitated- will automatically deliver to (prospective) customers. This assumption often does not materialise, also because the analysis of the required capacity development is determined by an actor and/or donors, but not tested in </w:t>
      </w:r>
      <w:r w:rsidR="00C3471E" w:rsidRPr="009E42F7">
        <w:rPr>
          <w:rFonts w:ascii="Georgia" w:hAnsi="Georgia"/>
          <w:sz w:val="24"/>
          <w:szCs w:val="24"/>
        </w:rPr>
        <w:t>th</w:t>
      </w:r>
      <w:r w:rsidRPr="009E42F7">
        <w:rPr>
          <w:rFonts w:ascii="Georgia" w:hAnsi="Georgia"/>
          <w:sz w:val="24"/>
          <w:szCs w:val="24"/>
        </w:rPr>
        <w:t>e market.</w:t>
      </w:r>
    </w:p>
    <w:p w:rsidR="00C3471E" w:rsidRPr="009E42F7" w:rsidRDefault="00C3471E" w:rsidP="00C3471E">
      <w:pPr>
        <w:spacing w:after="0" w:line="240" w:lineRule="auto"/>
        <w:ind w:left="357"/>
        <w:rPr>
          <w:rFonts w:ascii="Georgia" w:hAnsi="Georgia"/>
          <w:sz w:val="24"/>
          <w:szCs w:val="24"/>
        </w:rPr>
      </w:pPr>
    </w:p>
    <w:p w:rsidR="008F751F" w:rsidRPr="009E42F7" w:rsidRDefault="008F751F" w:rsidP="00C3471E">
      <w:pPr>
        <w:spacing w:after="0" w:line="240" w:lineRule="auto"/>
        <w:ind w:left="357"/>
        <w:rPr>
          <w:rFonts w:ascii="Georgia" w:hAnsi="Georgia"/>
          <w:sz w:val="24"/>
          <w:szCs w:val="24"/>
        </w:rPr>
      </w:pPr>
      <w:r w:rsidRPr="009E42F7">
        <w:rPr>
          <w:rFonts w:ascii="Georgia" w:hAnsi="Georgia"/>
          <w:sz w:val="24"/>
          <w:szCs w:val="24"/>
        </w:rPr>
        <w:t xml:space="preserve">SNV regards impact and capacity development as Siamese twins, strongly promoting the link between both. This concept was successfully applied during the set-up (formulation of objectives and activities; estimate of required budgets) and implementation (monitoring, quality control, and reviews) of the national programmes in Nepal, Vietnam, Cambodia, Bangladesh, Lao PDR and Rwanda. Impact targets, like the number of households having installed biogas plants, are directly linked to the development of the capacity of parties at the supply side, like the number of companies providing quality services on construction and after sales service. And the content of capacity building is directly linked with observed gaps in service quality (examples include: quality control for Biogas Technicians, training support for participating vocational training institutes, business training for biogas companies, ICT and administration training for participating government officials). </w:t>
      </w:r>
    </w:p>
    <w:p w:rsidR="005B74C3" w:rsidRDefault="005B74C3" w:rsidP="00055F7C">
      <w:pPr>
        <w:spacing w:line="240" w:lineRule="auto"/>
        <w:ind w:left="360"/>
        <w:rPr>
          <w:rFonts w:ascii="Georgia" w:hAnsi="Georgia"/>
        </w:rPr>
      </w:pPr>
    </w:p>
    <w:p w:rsidR="005B74C3" w:rsidRDefault="008E61A8" w:rsidP="00055F7C">
      <w:pPr>
        <w:spacing w:line="240" w:lineRule="auto"/>
        <w:ind w:left="360"/>
        <w:rPr>
          <w:rFonts w:ascii="Georgia" w:hAnsi="Georgia"/>
        </w:rPr>
      </w:pPr>
      <w:r>
        <w:rPr>
          <w:rFonts w:ascii="Georgia" w:hAnsi="Georgia"/>
          <w:noProof/>
          <w:lang w:eastAsia="en-CA"/>
        </w:rPr>
        <w:pict>
          <v:shapetype id="_x0000_t202" coordsize="21600,21600" o:spt="202" path="m,l,21600r21600,l21600,xe">
            <v:stroke joinstyle="miter"/>
            <v:path gradientshapeok="t" o:connecttype="rect"/>
          </v:shapetype>
          <v:shape id="_x0000_s1034" type="#_x0000_t202" style="position:absolute;left:0;text-align:left;margin-left:45.6pt;margin-top:8.45pt;width:367.2pt;height:142.8pt;z-index:251661312" fillcolor="white [3201]" strokecolor="#9bbb59 [3206]" strokeweight="5pt">
            <v:stroke linestyle="thickThin"/>
            <v:shadow color="#868686"/>
            <v:textbox>
              <w:txbxContent>
                <w:p w:rsidR="00D40F57" w:rsidRPr="005B74C3" w:rsidRDefault="00D40F57" w:rsidP="005B74C3">
                  <w:pPr>
                    <w:rPr>
                      <w:i/>
                      <w:sz w:val="20"/>
                      <w:szCs w:val="20"/>
                    </w:rPr>
                  </w:pPr>
                  <w:r>
                    <w:rPr>
                      <w:i/>
                      <w:sz w:val="20"/>
                      <w:szCs w:val="20"/>
                    </w:rPr>
                    <w:t>At the start of the second phase, construction progress in a number of provinces of the Vietnam Biogas Programme showed only modest progress whereas research indicated ample potential. Further analysis indicated that many Biogas Construction Teams- a kind of “proto-companies”-depend heavily on the provincial authorities regarding their marketing, rather than reacting directly on the market developments. To improve the performance of the Biogas Construction Teams, the Vietnam biogas Programme developed a comprehensive “commercialization component” to the programme, aiming to improve business and marketing skills of the construction teams. (Lam &amp; ter Heegde, 2010: 40)</w:t>
                  </w:r>
                </w:p>
              </w:txbxContent>
            </v:textbox>
          </v:shape>
        </w:pict>
      </w:r>
    </w:p>
    <w:p w:rsidR="005B74C3" w:rsidRDefault="005B74C3" w:rsidP="00055F7C">
      <w:pPr>
        <w:spacing w:line="240" w:lineRule="auto"/>
        <w:ind w:left="360"/>
        <w:rPr>
          <w:rFonts w:ascii="Georgia" w:hAnsi="Georgia"/>
        </w:rPr>
      </w:pPr>
    </w:p>
    <w:p w:rsidR="005B74C3" w:rsidRDefault="005B74C3" w:rsidP="00055F7C">
      <w:pPr>
        <w:spacing w:line="240" w:lineRule="auto"/>
        <w:ind w:left="360"/>
        <w:rPr>
          <w:rFonts w:ascii="Georgia" w:hAnsi="Georgia"/>
        </w:rPr>
      </w:pPr>
    </w:p>
    <w:p w:rsidR="005B74C3" w:rsidRDefault="005B74C3" w:rsidP="00055F7C">
      <w:pPr>
        <w:spacing w:line="240" w:lineRule="auto"/>
        <w:ind w:left="360"/>
        <w:rPr>
          <w:rFonts w:ascii="Georgia" w:hAnsi="Georgia"/>
        </w:rPr>
      </w:pPr>
    </w:p>
    <w:p w:rsidR="005B74C3" w:rsidRDefault="005B74C3" w:rsidP="00055F7C">
      <w:pPr>
        <w:spacing w:line="240" w:lineRule="auto"/>
        <w:ind w:left="360"/>
        <w:rPr>
          <w:rFonts w:ascii="Georgia" w:hAnsi="Georgia"/>
        </w:rPr>
      </w:pPr>
    </w:p>
    <w:p w:rsidR="005B74C3" w:rsidRDefault="005B74C3" w:rsidP="00055F7C">
      <w:pPr>
        <w:spacing w:line="240" w:lineRule="auto"/>
        <w:ind w:left="360"/>
        <w:rPr>
          <w:rFonts w:ascii="Georgia" w:hAnsi="Georgia"/>
        </w:rPr>
      </w:pPr>
    </w:p>
    <w:p w:rsidR="005B74C3" w:rsidRDefault="005B74C3" w:rsidP="00055F7C">
      <w:pPr>
        <w:spacing w:line="240" w:lineRule="auto"/>
        <w:ind w:left="360"/>
        <w:rPr>
          <w:rFonts w:ascii="Georgia" w:hAnsi="Georgia"/>
        </w:rPr>
      </w:pP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lastRenderedPageBreak/>
        <w:t>Building viable domestic biogas programs evolve around three important aspects; programmatic, technical and financial sustainability.</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Aiming for programmatic sustainability, NGOs follows an integrated approach to optimise institutional arrangements and to strengthen the capacities of all actors in the sector. In this approach the role of the private sector is in the primary process of the program.</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As said, SNV aims to involve a maximum of organizational and institutional capacities already available</w:t>
      </w:r>
      <w:r w:rsidR="00834F14" w:rsidRPr="009E42F7">
        <w:rPr>
          <w:rFonts w:ascii="Georgia" w:hAnsi="Georgia"/>
          <w:sz w:val="24"/>
          <w:szCs w:val="24"/>
        </w:rPr>
        <w:t xml:space="preserve"> with</w:t>
      </w:r>
      <w:r w:rsidRPr="009E42F7">
        <w:rPr>
          <w:rFonts w:ascii="Georgia" w:hAnsi="Georgia"/>
          <w:sz w:val="24"/>
          <w:szCs w:val="24"/>
        </w:rPr>
        <w:t xml:space="preserve">in the country and to strengthen these capacities through local capacity building organizations. Hence, SNV does not implement activities directly and limits its permanent deployment of manpower to maximum </w:t>
      </w:r>
      <w:r w:rsidR="00570090" w:rsidRPr="009E42F7">
        <w:rPr>
          <w:rFonts w:ascii="Georgia" w:hAnsi="Georgia"/>
          <w:sz w:val="24"/>
          <w:szCs w:val="24"/>
        </w:rPr>
        <w:t>two biogas advisors per program</w:t>
      </w:r>
      <w:r w:rsidR="00834F14" w:rsidRPr="009E42F7">
        <w:rPr>
          <w:rFonts w:ascii="Georgia" w:hAnsi="Georgia"/>
          <w:sz w:val="24"/>
          <w:szCs w:val="24"/>
        </w:rPr>
        <w:t xml:space="preserve"> </w:t>
      </w:r>
      <w:r w:rsidR="00570090" w:rsidRPr="009E42F7">
        <w:rPr>
          <w:rFonts w:ascii="Georgia" w:hAnsi="Georgia"/>
          <w:sz w:val="24"/>
          <w:szCs w:val="24"/>
        </w:rPr>
        <w:t>(Lam and ter Heegde, 2010: 39</w:t>
      </w:r>
      <w:r w:rsidR="00834F14" w:rsidRPr="009E42F7">
        <w:rPr>
          <w:rFonts w:ascii="Georgia" w:hAnsi="Georgia"/>
          <w:sz w:val="24"/>
          <w:szCs w:val="24"/>
        </w:rPr>
        <w:t>)</w:t>
      </w:r>
      <w:r w:rsidR="00570090" w:rsidRPr="009E42F7">
        <w:rPr>
          <w:rFonts w:ascii="Georgia" w:hAnsi="Georgia"/>
          <w:sz w:val="24"/>
          <w:szCs w:val="24"/>
        </w:rPr>
        <w:t>.</w:t>
      </w:r>
    </w:p>
    <w:p w:rsidR="008F751F" w:rsidRPr="009E42F7" w:rsidRDefault="008F751F" w:rsidP="00055F7C">
      <w:pPr>
        <w:spacing w:line="240" w:lineRule="auto"/>
        <w:ind w:left="360"/>
        <w:rPr>
          <w:rFonts w:ascii="Georgia" w:hAnsi="Georgia"/>
          <w:sz w:val="24"/>
          <w:szCs w:val="24"/>
        </w:rPr>
      </w:pPr>
      <w:r w:rsidRPr="009E42F7">
        <w:rPr>
          <w:rFonts w:ascii="Georgia" w:hAnsi="Georgia"/>
          <w:sz w:val="24"/>
          <w:szCs w:val="24"/>
        </w:rPr>
        <w:t>Technical sustainability is pursued and by introducing a rigorous quality management component to the program while ensuring supply-side ac</w:t>
      </w:r>
      <w:r w:rsidR="00834F14" w:rsidRPr="009E42F7">
        <w:rPr>
          <w:rFonts w:ascii="Georgia" w:hAnsi="Georgia"/>
          <w:sz w:val="24"/>
          <w:szCs w:val="24"/>
        </w:rPr>
        <w:t xml:space="preserve">tors remains </w:t>
      </w:r>
      <w:r w:rsidRPr="009E42F7">
        <w:rPr>
          <w:rFonts w:ascii="Georgia" w:hAnsi="Georgia"/>
          <w:sz w:val="24"/>
          <w:szCs w:val="24"/>
        </w:rPr>
        <w:t>fully accountable to their customers.</w:t>
      </w:r>
      <w:r w:rsidR="00834F14" w:rsidRPr="009E42F7">
        <w:rPr>
          <w:rFonts w:ascii="Georgia" w:hAnsi="Georgia"/>
          <w:sz w:val="24"/>
          <w:szCs w:val="24"/>
        </w:rPr>
        <w:t xml:space="preserve"> </w:t>
      </w:r>
      <w:r w:rsidRPr="009E42F7">
        <w:rPr>
          <w:rFonts w:ascii="Georgia" w:hAnsi="Georgia"/>
          <w:sz w:val="24"/>
          <w:szCs w:val="24"/>
        </w:rPr>
        <w:t xml:space="preserve">Quality management should not limit itself to direct “technical” aspects only, but include the promotional message, user satisfaction and after sales service. </w:t>
      </w:r>
      <w:r w:rsidR="007B59D0" w:rsidRPr="009E42F7">
        <w:rPr>
          <w:rFonts w:ascii="Georgia" w:hAnsi="Georgia"/>
          <w:sz w:val="24"/>
          <w:szCs w:val="24"/>
        </w:rPr>
        <w:t>By l</w:t>
      </w:r>
      <w:r w:rsidRPr="009E42F7">
        <w:rPr>
          <w:rFonts w:ascii="Georgia" w:hAnsi="Georgia"/>
          <w:sz w:val="24"/>
          <w:szCs w:val="24"/>
        </w:rPr>
        <w:t xml:space="preserve">inking investment rebate with quality provides </w:t>
      </w:r>
      <w:r w:rsidR="007B59D0" w:rsidRPr="009E42F7">
        <w:rPr>
          <w:rFonts w:ascii="Georgia" w:hAnsi="Georgia"/>
          <w:sz w:val="24"/>
          <w:szCs w:val="24"/>
        </w:rPr>
        <w:t>the program</w:t>
      </w:r>
      <w:r w:rsidRPr="009E42F7">
        <w:rPr>
          <w:rFonts w:ascii="Georgia" w:hAnsi="Georgia"/>
          <w:sz w:val="24"/>
          <w:szCs w:val="24"/>
        </w:rPr>
        <w:t xml:space="preserve"> with the necessary leverage on service quality. The financial sustainability of national biogas programs is more complex to achieve, requiring first of all national governments to contribute to </w:t>
      </w:r>
      <w:r w:rsidR="00570090" w:rsidRPr="009E42F7">
        <w:rPr>
          <w:rFonts w:ascii="Georgia" w:hAnsi="Georgia"/>
          <w:sz w:val="24"/>
          <w:szCs w:val="24"/>
        </w:rPr>
        <w:t>the costs</w:t>
      </w:r>
      <w:r w:rsidRPr="009E42F7">
        <w:rPr>
          <w:rFonts w:ascii="Georgia" w:hAnsi="Georgia"/>
          <w:sz w:val="24"/>
          <w:szCs w:val="24"/>
        </w:rPr>
        <w:t xml:space="preserve"> </w:t>
      </w:r>
      <w:r w:rsidR="00570090" w:rsidRPr="009E42F7">
        <w:rPr>
          <w:rFonts w:ascii="Georgia" w:hAnsi="Georgia"/>
          <w:sz w:val="24"/>
          <w:szCs w:val="24"/>
        </w:rPr>
        <w:t>(Lam and ter Heegde, 2010: 41).</w:t>
      </w:r>
    </w:p>
    <w:p w:rsidR="007B59D0" w:rsidRPr="009E42F7" w:rsidRDefault="007B59D0" w:rsidP="00055F7C">
      <w:pPr>
        <w:spacing w:line="240" w:lineRule="auto"/>
        <w:ind w:left="360"/>
        <w:rPr>
          <w:rFonts w:ascii="Georgia" w:hAnsi="Georgia"/>
          <w:sz w:val="24"/>
          <w:szCs w:val="24"/>
        </w:rPr>
      </w:pPr>
      <w:r w:rsidRPr="009E42F7">
        <w:rPr>
          <w:rFonts w:ascii="Georgia" w:hAnsi="Georgia"/>
          <w:sz w:val="24"/>
          <w:szCs w:val="24"/>
        </w:rPr>
        <w:t xml:space="preserve">Overall, the conceptual framework demonstrates the importance of a multi-stakeholder approach focusing on many technical and business side techniques </w:t>
      </w:r>
      <w:r w:rsidR="005F1646" w:rsidRPr="009E42F7">
        <w:rPr>
          <w:rFonts w:ascii="Georgia" w:hAnsi="Georgia"/>
          <w:sz w:val="24"/>
          <w:szCs w:val="24"/>
        </w:rPr>
        <w:t xml:space="preserve">will alternatively produce a desired sector. In order to asses a proper study of supply side management a series of research questions were developed into a survey which provided the desired outcomes of this study. </w:t>
      </w:r>
    </w:p>
    <w:p w:rsidR="007B59D0" w:rsidRPr="009E42F7" w:rsidRDefault="007B59D0" w:rsidP="007B59D0">
      <w:pPr>
        <w:rPr>
          <w:rFonts w:ascii="Georgia" w:hAnsi="Georgia"/>
          <w:b/>
          <w:sz w:val="28"/>
          <w:szCs w:val="28"/>
        </w:rPr>
      </w:pPr>
      <w:r w:rsidRPr="009E42F7">
        <w:rPr>
          <w:rFonts w:ascii="Georgia" w:hAnsi="Georgia"/>
          <w:b/>
          <w:sz w:val="28"/>
          <w:szCs w:val="28"/>
        </w:rPr>
        <w:t xml:space="preserve">1.4 Research Questions </w:t>
      </w:r>
    </w:p>
    <w:p w:rsidR="003A0CA0" w:rsidRPr="009E42F7" w:rsidRDefault="005F1646" w:rsidP="007B59D0">
      <w:pPr>
        <w:ind w:left="284"/>
        <w:rPr>
          <w:rFonts w:ascii="Georgia" w:hAnsi="Georgia"/>
          <w:sz w:val="24"/>
          <w:szCs w:val="24"/>
        </w:rPr>
      </w:pPr>
      <w:r w:rsidRPr="009E42F7">
        <w:rPr>
          <w:rFonts w:ascii="Georgia" w:hAnsi="Georgia"/>
          <w:sz w:val="24"/>
          <w:szCs w:val="24"/>
        </w:rPr>
        <w:t xml:space="preserve">Research questions </w:t>
      </w:r>
      <w:r w:rsidR="003A0CA0" w:rsidRPr="009E42F7">
        <w:rPr>
          <w:rFonts w:ascii="Georgia" w:hAnsi="Georgia"/>
          <w:sz w:val="24"/>
          <w:szCs w:val="24"/>
        </w:rPr>
        <w:t xml:space="preserve">and consequently survey </w:t>
      </w:r>
      <w:r w:rsidRPr="009E42F7">
        <w:rPr>
          <w:rFonts w:ascii="Georgia" w:hAnsi="Georgia"/>
          <w:sz w:val="24"/>
          <w:szCs w:val="24"/>
        </w:rPr>
        <w:t xml:space="preserve">were formulated from </w:t>
      </w:r>
      <w:r w:rsidR="003A0CA0" w:rsidRPr="009E42F7">
        <w:rPr>
          <w:rFonts w:ascii="Georgia" w:hAnsi="Georgia"/>
          <w:sz w:val="24"/>
          <w:szCs w:val="24"/>
        </w:rPr>
        <w:t xml:space="preserve">an overall BPD </w:t>
      </w:r>
      <w:r w:rsidRPr="009E42F7">
        <w:rPr>
          <w:rFonts w:ascii="Georgia" w:hAnsi="Georgia"/>
          <w:sz w:val="24"/>
          <w:szCs w:val="24"/>
        </w:rPr>
        <w:t>background analysis</w:t>
      </w:r>
      <w:r w:rsidR="003A0CA0" w:rsidRPr="009E42F7">
        <w:rPr>
          <w:rFonts w:ascii="Georgia" w:hAnsi="Georgia"/>
          <w:sz w:val="24"/>
          <w:szCs w:val="24"/>
        </w:rPr>
        <w:t xml:space="preserve">, followed by a selection process for possible survey participants. </w:t>
      </w:r>
    </w:p>
    <w:p w:rsidR="007B59D0" w:rsidRPr="009E42F7" w:rsidRDefault="007B59D0" w:rsidP="007B59D0">
      <w:pPr>
        <w:ind w:left="284"/>
        <w:rPr>
          <w:rFonts w:ascii="Georgia" w:hAnsi="Georgia"/>
          <w:sz w:val="24"/>
          <w:szCs w:val="24"/>
        </w:rPr>
      </w:pPr>
      <w:r w:rsidRPr="009E42F7">
        <w:rPr>
          <w:rFonts w:ascii="Georgia" w:hAnsi="Georgia"/>
          <w:sz w:val="24"/>
          <w:szCs w:val="24"/>
        </w:rPr>
        <w:t xml:space="preserve">Since both sets of participants were interviewed with the same survey questionnaire it was then possible to input all their answers into the data collection database that would study the results. Additionally, the methodology of the questionnaire was accomplished with a </w:t>
      </w:r>
      <w:r w:rsidRPr="009E42F7">
        <w:rPr>
          <w:rFonts w:ascii="Georgia" w:hAnsi="Georgia"/>
          <w:i/>
          <w:sz w:val="24"/>
          <w:szCs w:val="24"/>
        </w:rPr>
        <w:t>learning by doing</w:t>
      </w:r>
      <w:r w:rsidRPr="009E42F7">
        <w:rPr>
          <w:rFonts w:ascii="Georgia" w:hAnsi="Georgia"/>
          <w:sz w:val="24"/>
          <w:szCs w:val="24"/>
        </w:rPr>
        <w:t xml:space="preserve"> approach, where a first draft of a set of questions were created and then were put into a trial version to see if the results had the desired outcome. Depending on the results the questionnaire was altered in order to obtain optimal results. </w:t>
      </w:r>
    </w:p>
    <w:p w:rsidR="007B59D0" w:rsidRPr="009E42F7" w:rsidRDefault="007B59D0" w:rsidP="007B59D0">
      <w:pPr>
        <w:ind w:left="284"/>
        <w:rPr>
          <w:rFonts w:ascii="Georgia" w:hAnsi="Georgia"/>
          <w:sz w:val="24"/>
          <w:szCs w:val="24"/>
        </w:rPr>
      </w:pPr>
      <w:r w:rsidRPr="009E42F7">
        <w:rPr>
          <w:rFonts w:ascii="Georgia" w:hAnsi="Georgia"/>
          <w:sz w:val="24"/>
          <w:szCs w:val="24"/>
        </w:rPr>
        <w:t xml:space="preserve">The aim of the questionnaire was to tap into the knowledge and experience of these team mason leaders and know of their construction activity levels, experience and more importantly their enterprise development schemes. </w:t>
      </w:r>
    </w:p>
    <w:p w:rsidR="007B59D0" w:rsidRPr="009E42F7" w:rsidRDefault="007B59D0" w:rsidP="007B59D0">
      <w:pPr>
        <w:ind w:left="284"/>
        <w:rPr>
          <w:rFonts w:ascii="Georgia" w:hAnsi="Georgia"/>
          <w:sz w:val="24"/>
          <w:szCs w:val="24"/>
        </w:rPr>
      </w:pPr>
      <w:r w:rsidRPr="009E42F7">
        <w:rPr>
          <w:rFonts w:ascii="Georgia" w:hAnsi="Georgia"/>
          <w:sz w:val="24"/>
          <w:szCs w:val="24"/>
        </w:rPr>
        <w:lastRenderedPageBreak/>
        <w:t xml:space="preserve">The reason team leaders were chosen is because they qualify to take both business and marketing and selling skills training programs offered by BPD and the Business Promotion and Service Center (BPSC). Together they would create a series of training seminars for mason leaders in hopes to stimulate the biogas sector. </w:t>
      </w:r>
    </w:p>
    <w:p w:rsidR="007B59D0" w:rsidRPr="009E42F7" w:rsidRDefault="007B59D0" w:rsidP="007B59D0">
      <w:pPr>
        <w:ind w:left="284"/>
        <w:rPr>
          <w:rFonts w:ascii="Georgia" w:hAnsi="Georgia"/>
          <w:sz w:val="24"/>
          <w:szCs w:val="24"/>
        </w:rPr>
      </w:pPr>
      <w:r w:rsidRPr="009E42F7">
        <w:rPr>
          <w:rFonts w:ascii="Georgia" w:hAnsi="Georgia"/>
          <w:sz w:val="24"/>
          <w:szCs w:val="24"/>
        </w:rPr>
        <w:t xml:space="preserve">The overall research question for this thesis is: </w:t>
      </w:r>
    </w:p>
    <w:p w:rsidR="007B59D0" w:rsidRPr="009E42F7" w:rsidRDefault="007B59D0" w:rsidP="007B59D0">
      <w:pPr>
        <w:ind w:left="284"/>
        <w:rPr>
          <w:rFonts w:ascii="Georgia" w:hAnsi="Georgia"/>
          <w:i/>
          <w:sz w:val="24"/>
          <w:szCs w:val="24"/>
          <w:u w:val="single"/>
        </w:rPr>
      </w:pPr>
      <w:r w:rsidRPr="009E42F7">
        <w:rPr>
          <w:rFonts w:ascii="Georgia" w:hAnsi="Georgia"/>
          <w:i/>
          <w:sz w:val="24"/>
          <w:szCs w:val="24"/>
          <w:u w:val="single"/>
        </w:rPr>
        <w:t xml:space="preserve">To what extent does the Biogas sector develop SME growth in Vietnam? </w:t>
      </w:r>
    </w:p>
    <w:p w:rsidR="007B59D0" w:rsidRPr="009E42F7" w:rsidRDefault="007B59D0" w:rsidP="007B59D0">
      <w:pPr>
        <w:ind w:left="284"/>
        <w:rPr>
          <w:rFonts w:ascii="Georgia" w:hAnsi="Georgia"/>
          <w:sz w:val="24"/>
          <w:szCs w:val="24"/>
        </w:rPr>
      </w:pPr>
      <w:r w:rsidRPr="009E42F7">
        <w:rPr>
          <w:rFonts w:ascii="Georgia" w:hAnsi="Georgia"/>
          <w:sz w:val="24"/>
          <w:szCs w:val="24"/>
        </w:rPr>
        <w:t>Based on the main research question a series of main sub-questions were developed with the assistance of the SNV advisor:</w:t>
      </w:r>
    </w:p>
    <w:p w:rsidR="007B59D0" w:rsidRPr="009E42F7" w:rsidRDefault="007B59D0" w:rsidP="007B59D0">
      <w:pPr>
        <w:numPr>
          <w:ilvl w:val="0"/>
          <w:numId w:val="10"/>
        </w:numPr>
        <w:ind w:left="284" w:firstLine="0"/>
        <w:rPr>
          <w:rFonts w:ascii="Georgia" w:hAnsi="Georgia"/>
          <w:sz w:val="24"/>
          <w:szCs w:val="24"/>
        </w:rPr>
      </w:pPr>
      <w:r w:rsidRPr="009E42F7">
        <w:rPr>
          <w:rFonts w:ascii="Georgia" w:hAnsi="Georgia"/>
          <w:sz w:val="24"/>
          <w:szCs w:val="24"/>
        </w:rPr>
        <w:t>What is the status of formal and informal enterprise development among biogas constructors in Vietnam?</w:t>
      </w:r>
    </w:p>
    <w:p w:rsidR="007B59D0" w:rsidRPr="009E42F7" w:rsidRDefault="007B59D0" w:rsidP="007B59D0">
      <w:pPr>
        <w:numPr>
          <w:ilvl w:val="0"/>
          <w:numId w:val="10"/>
        </w:numPr>
        <w:ind w:left="284" w:firstLine="0"/>
        <w:rPr>
          <w:rFonts w:ascii="Georgia" w:hAnsi="Georgia"/>
          <w:sz w:val="24"/>
          <w:szCs w:val="24"/>
        </w:rPr>
      </w:pPr>
      <w:r w:rsidRPr="009E42F7">
        <w:rPr>
          <w:rFonts w:ascii="Georgia" w:hAnsi="Georgia"/>
          <w:sz w:val="24"/>
          <w:szCs w:val="24"/>
        </w:rPr>
        <w:t>How many digesters were constructed by mason teams and their leaders (total and periodically) in and outside of the program?</w:t>
      </w:r>
    </w:p>
    <w:p w:rsidR="007B59D0" w:rsidRPr="009E42F7" w:rsidRDefault="007B59D0" w:rsidP="007B59D0">
      <w:pPr>
        <w:numPr>
          <w:ilvl w:val="0"/>
          <w:numId w:val="10"/>
        </w:numPr>
        <w:ind w:left="284" w:firstLine="0"/>
        <w:rPr>
          <w:rFonts w:ascii="Georgia" w:hAnsi="Georgia"/>
          <w:sz w:val="24"/>
          <w:szCs w:val="24"/>
        </w:rPr>
      </w:pPr>
      <w:r w:rsidRPr="009E42F7">
        <w:rPr>
          <w:rFonts w:ascii="Georgia" w:hAnsi="Georgia"/>
          <w:sz w:val="24"/>
          <w:szCs w:val="24"/>
        </w:rPr>
        <w:t xml:space="preserve">What is the income generation for masons compared to regular construction work? </w:t>
      </w:r>
    </w:p>
    <w:p w:rsidR="003A0CA0" w:rsidRDefault="008E61A8" w:rsidP="007B59D0">
      <w:pPr>
        <w:ind w:left="284"/>
        <w:rPr>
          <w:rFonts w:ascii="Georgia" w:hAnsi="Georgia"/>
        </w:rPr>
      </w:pPr>
      <w:r>
        <w:rPr>
          <w:rFonts w:ascii="Georgia" w:hAnsi="Georgia"/>
        </w:rPr>
      </w:r>
      <w:r w:rsidR="002072CB">
        <w:rPr>
          <w:rFonts w:ascii="Georgia" w:hAnsi="Georgia"/>
        </w:rPr>
        <w:pict>
          <v:shape id="_x0000_s1035" type="#_x0000_t202" style="width:483.1pt;height:386.2pt;mso-position-horizontal-relative:char;mso-position-vertical-relative:line" fillcolor="white [3201]" strokecolor="#9bbb59 [3206]" strokeweight="5pt">
            <v:stroke linestyle="thickThin"/>
            <v:shadow color="#868686"/>
            <v:textbox>
              <w:txbxContent>
                <w:p w:rsidR="00D40F57" w:rsidRDefault="00D40F57" w:rsidP="007B59D0">
                  <w:pPr>
                    <w:spacing w:after="0" w:line="240" w:lineRule="auto"/>
                  </w:pPr>
                </w:p>
                <w:p w:rsidR="00D40F57" w:rsidRPr="00A20F98" w:rsidRDefault="00D40F57" w:rsidP="007B59D0">
                  <w:pPr>
                    <w:numPr>
                      <w:ilvl w:val="1"/>
                      <w:numId w:val="10"/>
                    </w:numPr>
                    <w:spacing w:after="0" w:line="240" w:lineRule="auto"/>
                  </w:pPr>
                  <w:r w:rsidRPr="00A20F98">
                    <w:t>What is the total number of digesters built so far?</w:t>
                  </w:r>
                </w:p>
                <w:p w:rsidR="00D40F57" w:rsidRPr="00A20F98" w:rsidRDefault="00D40F57" w:rsidP="007B59D0">
                  <w:pPr>
                    <w:numPr>
                      <w:ilvl w:val="1"/>
                      <w:numId w:val="10"/>
                    </w:numPr>
                    <w:spacing w:after="0" w:line="240" w:lineRule="auto"/>
                  </w:pPr>
                  <w:r w:rsidRPr="00A20F98">
                    <w:t>Have you built any digesters outside of the program?</w:t>
                  </w:r>
                </w:p>
                <w:p w:rsidR="00D40F57" w:rsidRPr="00A20F98" w:rsidRDefault="00D40F57" w:rsidP="007B59D0">
                  <w:pPr>
                    <w:numPr>
                      <w:ilvl w:val="2"/>
                      <w:numId w:val="10"/>
                    </w:numPr>
                    <w:spacing w:after="0" w:line="240" w:lineRule="auto"/>
                  </w:pPr>
                  <w:r w:rsidRPr="00A20F98">
                    <w:t>Which Program?</w:t>
                  </w:r>
                </w:p>
                <w:p w:rsidR="00D40F57" w:rsidRPr="00A20F98" w:rsidRDefault="00D40F57" w:rsidP="007B59D0">
                  <w:pPr>
                    <w:numPr>
                      <w:ilvl w:val="2"/>
                      <w:numId w:val="10"/>
                    </w:numPr>
                    <w:spacing w:after="0" w:line="240" w:lineRule="auto"/>
                  </w:pPr>
                  <w:r w:rsidRPr="00A20F98">
                    <w:t>How many?</w:t>
                  </w:r>
                </w:p>
                <w:p w:rsidR="00D40F57" w:rsidRPr="00A20F98" w:rsidRDefault="00D40F57" w:rsidP="007B59D0">
                  <w:pPr>
                    <w:numPr>
                      <w:ilvl w:val="2"/>
                      <w:numId w:val="10"/>
                    </w:numPr>
                    <w:spacing w:after="0" w:line="240" w:lineRule="auto"/>
                  </w:pPr>
                  <w:r w:rsidRPr="00A20F98">
                    <w:t>Are any digesters built in the Free Market?</w:t>
                  </w:r>
                </w:p>
                <w:p w:rsidR="00D40F57" w:rsidRPr="00A20F98" w:rsidRDefault="00D40F57" w:rsidP="007B59D0">
                  <w:pPr>
                    <w:numPr>
                      <w:ilvl w:val="2"/>
                      <w:numId w:val="10"/>
                    </w:numPr>
                    <w:spacing w:after="0" w:line="240" w:lineRule="auto"/>
                  </w:pPr>
                  <w:r w:rsidRPr="00A20F98">
                    <w:t>How many?</w:t>
                  </w:r>
                </w:p>
                <w:p w:rsidR="00D40F57" w:rsidRPr="00A20F98" w:rsidRDefault="00D40F57" w:rsidP="007B59D0">
                  <w:pPr>
                    <w:numPr>
                      <w:ilvl w:val="2"/>
                      <w:numId w:val="10"/>
                    </w:numPr>
                    <w:spacing w:after="0" w:line="240" w:lineRule="auto"/>
                  </w:pPr>
                  <w:r w:rsidRPr="00A20F98">
                    <w:t>Why?</w:t>
                  </w:r>
                </w:p>
                <w:p w:rsidR="00D40F57" w:rsidRPr="00A20F98" w:rsidRDefault="00D40F57" w:rsidP="007B59D0">
                  <w:pPr>
                    <w:numPr>
                      <w:ilvl w:val="1"/>
                      <w:numId w:val="10"/>
                    </w:numPr>
                    <w:spacing w:after="0" w:line="240" w:lineRule="auto"/>
                  </w:pPr>
                  <w:r w:rsidRPr="00A20F98">
                    <w:t>Have you attended any technical training?</w:t>
                  </w:r>
                </w:p>
                <w:p w:rsidR="00D40F57" w:rsidRPr="00A20F98" w:rsidRDefault="00D40F57" w:rsidP="007B59D0">
                  <w:pPr>
                    <w:numPr>
                      <w:ilvl w:val="2"/>
                      <w:numId w:val="10"/>
                    </w:numPr>
                    <w:spacing w:after="0" w:line="240" w:lineRule="auto"/>
                  </w:pPr>
                  <w:r w:rsidRPr="00A20F98">
                    <w:t>Which year?</w:t>
                  </w:r>
                </w:p>
                <w:p w:rsidR="00D40F57" w:rsidRPr="00A20F98" w:rsidRDefault="00D40F57" w:rsidP="007B59D0">
                  <w:pPr>
                    <w:numPr>
                      <w:ilvl w:val="1"/>
                      <w:numId w:val="10"/>
                    </w:numPr>
                    <w:spacing w:after="0" w:line="240" w:lineRule="auto"/>
                  </w:pPr>
                  <w:r w:rsidRPr="00A20F98">
                    <w:t>Have you attended any Business Training?</w:t>
                  </w:r>
                </w:p>
                <w:p w:rsidR="00D40F57" w:rsidRPr="00A20F98" w:rsidRDefault="00D40F57" w:rsidP="007B59D0">
                  <w:pPr>
                    <w:numPr>
                      <w:ilvl w:val="2"/>
                      <w:numId w:val="10"/>
                    </w:numPr>
                    <w:spacing w:after="0" w:line="240" w:lineRule="auto"/>
                  </w:pPr>
                  <w:r w:rsidRPr="00A20F98">
                    <w:t>Which Year?</w:t>
                  </w:r>
                </w:p>
                <w:p w:rsidR="00D40F57" w:rsidRPr="00A20F98" w:rsidRDefault="00D40F57" w:rsidP="007B59D0">
                  <w:pPr>
                    <w:numPr>
                      <w:ilvl w:val="1"/>
                      <w:numId w:val="10"/>
                    </w:numPr>
                    <w:spacing w:after="0" w:line="240" w:lineRule="auto"/>
                  </w:pPr>
                  <w:r w:rsidRPr="00A20F98">
                    <w:t>Have you attended any Marketing and Selling Training?</w:t>
                  </w:r>
                </w:p>
                <w:p w:rsidR="00D40F57" w:rsidRPr="00A20F98" w:rsidRDefault="00D40F57" w:rsidP="007B59D0">
                  <w:pPr>
                    <w:numPr>
                      <w:ilvl w:val="2"/>
                      <w:numId w:val="10"/>
                    </w:numPr>
                    <w:spacing w:after="0" w:line="240" w:lineRule="auto"/>
                  </w:pPr>
                  <w:r w:rsidRPr="00A20F98">
                    <w:t>Which Year?</w:t>
                  </w:r>
                </w:p>
                <w:p w:rsidR="00D40F57" w:rsidRPr="00A20F98" w:rsidRDefault="00D40F57" w:rsidP="007B59D0">
                  <w:pPr>
                    <w:numPr>
                      <w:ilvl w:val="1"/>
                      <w:numId w:val="10"/>
                    </w:numPr>
                    <w:spacing w:after="0" w:line="240" w:lineRule="auto"/>
                  </w:pPr>
                  <w:r w:rsidRPr="00A20F98">
                    <w:t>How many workers do you have on your team?</w:t>
                  </w:r>
                </w:p>
                <w:p w:rsidR="00D40F57" w:rsidRPr="00A20F98" w:rsidRDefault="00D40F57" w:rsidP="007B59D0">
                  <w:pPr>
                    <w:numPr>
                      <w:ilvl w:val="1"/>
                      <w:numId w:val="10"/>
                    </w:numPr>
                    <w:spacing w:after="0" w:line="240" w:lineRule="auto"/>
                  </w:pPr>
                  <w:r w:rsidRPr="00A20F98">
                    <w:t>Has your team registered as a formal company?</w:t>
                  </w:r>
                </w:p>
                <w:p w:rsidR="00D40F57" w:rsidRPr="00A20F98" w:rsidRDefault="00D40F57" w:rsidP="007B59D0">
                  <w:pPr>
                    <w:numPr>
                      <w:ilvl w:val="1"/>
                      <w:numId w:val="10"/>
                    </w:numPr>
                    <w:spacing w:after="0" w:line="240" w:lineRule="auto"/>
                  </w:pPr>
                  <w:r w:rsidRPr="00A20F98">
                    <w:t>Do you plan to register your team as a formal company in the next two years?</w:t>
                  </w:r>
                </w:p>
                <w:p w:rsidR="00D40F57" w:rsidRPr="00A20F98" w:rsidRDefault="00D40F57" w:rsidP="007B59D0">
                  <w:pPr>
                    <w:numPr>
                      <w:ilvl w:val="1"/>
                      <w:numId w:val="10"/>
                    </w:numPr>
                    <w:spacing w:after="0" w:line="240" w:lineRule="auto"/>
                  </w:pPr>
                  <w:r w:rsidRPr="00A20F98">
                    <w:t>Do you think construction outside of the program will increase or decrease?</w:t>
                  </w:r>
                </w:p>
                <w:p w:rsidR="00D40F57" w:rsidRPr="00A20F98" w:rsidRDefault="00D40F57" w:rsidP="007B59D0">
                  <w:pPr>
                    <w:numPr>
                      <w:ilvl w:val="1"/>
                      <w:numId w:val="10"/>
                    </w:numPr>
                    <w:spacing w:after="0" w:line="240" w:lineRule="auto"/>
                  </w:pPr>
                  <w:r w:rsidRPr="00A20F98">
                    <w:t>If the program would stop would you continue to build biogas digesters?</w:t>
                  </w:r>
                </w:p>
                <w:p w:rsidR="00D40F57" w:rsidRPr="00A20F98" w:rsidRDefault="00D40F57" w:rsidP="007B59D0">
                  <w:pPr>
                    <w:numPr>
                      <w:ilvl w:val="1"/>
                      <w:numId w:val="10"/>
                    </w:numPr>
                    <w:spacing w:after="0" w:line="240" w:lineRule="auto"/>
                  </w:pPr>
                  <w:r w:rsidRPr="00A20F98">
                    <w:t>How many digesters do you build per month on average?</w:t>
                  </w:r>
                </w:p>
                <w:p w:rsidR="00D40F57" w:rsidRPr="00A20F98" w:rsidRDefault="00D40F57" w:rsidP="007B59D0">
                  <w:pPr>
                    <w:numPr>
                      <w:ilvl w:val="2"/>
                      <w:numId w:val="10"/>
                    </w:numPr>
                    <w:spacing w:after="0" w:line="240" w:lineRule="auto"/>
                  </w:pPr>
                  <w:r w:rsidRPr="00A20F98">
                    <w:t>How many during high season?</w:t>
                  </w:r>
                </w:p>
                <w:p w:rsidR="00D40F57" w:rsidRPr="00A20F98" w:rsidRDefault="00D40F57" w:rsidP="007B59D0">
                  <w:pPr>
                    <w:numPr>
                      <w:ilvl w:val="2"/>
                      <w:numId w:val="10"/>
                    </w:numPr>
                    <w:spacing w:after="0" w:line="240" w:lineRule="auto"/>
                  </w:pPr>
                  <w:r w:rsidRPr="00A20F98">
                    <w:t>How many during low season?</w:t>
                  </w:r>
                </w:p>
                <w:p w:rsidR="00D40F57" w:rsidRPr="00A20F98" w:rsidRDefault="00D40F57" w:rsidP="007B59D0">
                  <w:pPr>
                    <w:numPr>
                      <w:ilvl w:val="1"/>
                      <w:numId w:val="10"/>
                    </w:numPr>
                    <w:spacing w:after="0" w:line="240" w:lineRule="auto"/>
                  </w:pPr>
                  <w:r w:rsidRPr="00A20F98">
                    <w:t>What did you do before biogas construction?</w:t>
                  </w:r>
                </w:p>
                <w:p w:rsidR="00D40F57" w:rsidRPr="00A20F98" w:rsidRDefault="00D40F57" w:rsidP="007B59D0">
                  <w:pPr>
                    <w:numPr>
                      <w:ilvl w:val="1"/>
                      <w:numId w:val="10"/>
                    </w:numPr>
                    <w:spacing w:after="0" w:line="240" w:lineRule="auto"/>
                  </w:pPr>
                  <w:r w:rsidRPr="00A20F98">
                    <w:t>Do you continue with other construction activities?</w:t>
                  </w:r>
                </w:p>
                <w:p w:rsidR="00D40F57" w:rsidRPr="00A20F98" w:rsidRDefault="00D40F57" w:rsidP="007B59D0">
                  <w:pPr>
                    <w:numPr>
                      <w:ilvl w:val="1"/>
                      <w:numId w:val="10"/>
                    </w:numPr>
                    <w:spacing w:after="0" w:line="240" w:lineRule="auto"/>
                  </w:pPr>
                  <w:r w:rsidRPr="00A20F98">
                    <w:t>What is your quality of life and income after biogas construction?</w:t>
                  </w:r>
                </w:p>
                <w:p w:rsidR="00D40F57" w:rsidRDefault="00D40F57" w:rsidP="007B59D0">
                  <w:pPr>
                    <w:numPr>
                      <w:ilvl w:val="2"/>
                      <w:numId w:val="10"/>
                    </w:numPr>
                    <w:spacing w:after="0" w:line="240" w:lineRule="auto"/>
                  </w:pPr>
                  <w:r w:rsidRPr="00A20F98">
                    <w:t xml:space="preserve">Does Biogas construction improve your living standards? </w:t>
                  </w:r>
                </w:p>
                <w:p w:rsidR="00D40F57" w:rsidRPr="00A20F98" w:rsidRDefault="00D40F57" w:rsidP="007F16C7">
                  <w:pPr>
                    <w:spacing w:after="0" w:line="240" w:lineRule="auto"/>
                    <w:ind w:left="2160"/>
                  </w:pPr>
                  <w:r w:rsidRPr="00A20F98">
                    <w:t>Please describe</w:t>
                  </w:r>
                </w:p>
                <w:p w:rsidR="00D40F57" w:rsidRDefault="00D40F57" w:rsidP="007B59D0"/>
                <w:p w:rsidR="00D40F57" w:rsidRDefault="00D40F57" w:rsidP="007B59D0"/>
              </w:txbxContent>
            </v:textbox>
            <w10:wrap type="none"/>
            <w10:anchorlock/>
          </v:shape>
        </w:pict>
      </w:r>
    </w:p>
    <w:p w:rsidR="00314B32" w:rsidRDefault="00314B32" w:rsidP="007B59D0">
      <w:pPr>
        <w:ind w:left="284"/>
        <w:rPr>
          <w:rFonts w:ascii="Georgia" w:hAnsi="Georgia"/>
        </w:rPr>
      </w:pPr>
    </w:p>
    <w:p w:rsidR="007B59D0" w:rsidRPr="009E42F7" w:rsidRDefault="007B59D0" w:rsidP="007B59D0">
      <w:pPr>
        <w:ind w:left="284"/>
        <w:rPr>
          <w:rFonts w:ascii="Georgia" w:hAnsi="Georgia"/>
          <w:sz w:val="24"/>
          <w:szCs w:val="24"/>
        </w:rPr>
      </w:pPr>
      <w:r w:rsidRPr="009E42F7">
        <w:rPr>
          <w:rFonts w:ascii="Georgia" w:hAnsi="Georgia"/>
          <w:sz w:val="24"/>
          <w:szCs w:val="24"/>
        </w:rPr>
        <w:t xml:space="preserve">As a result of these main guided questions the survey questionnaire was developed. </w:t>
      </w:r>
      <w:r w:rsidR="00DA613F" w:rsidRPr="009E42F7">
        <w:rPr>
          <w:rFonts w:ascii="Georgia" w:hAnsi="Georgia"/>
          <w:sz w:val="24"/>
          <w:szCs w:val="24"/>
        </w:rPr>
        <w:t xml:space="preserve">The text box above </w:t>
      </w:r>
      <w:r w:rsidRPr="009E42F7">
        <w:rPr>
          <w:rFonts w:ascii="Georgia" w:hAnsi="Georgia"/>
          <w:sz w:val="24"/>
          <w:szCs w:val="24"/>
        </w:rPr>
        <w:t>demonstrates the final version of the Biogas Mason Survey Questionnaire 2010.</w:t>
      </w:r>
    </w:p>
    <w:p w:rsidR="007B59D0" w:rsidRPr="009E42F7" w:rsidRDefault="007B59D0" w:rsidP="007B59D0">
      <w:pPr>
        <w:ind w:left="284"/>
        <w:rPr>
          <w:rFonts w:ascii="Georgia" w:hAnsi="Georgia"/>
          <w:sz w:val="24"/>
          <w:szCs w:val="24"/>
        </w:rPr>
      </w:pPr>
      <w:r w:rsidRPr="009E42F7">
        <w:rPr>
          <w:rFonts w:ascii="Georgia" w:hAnsi="Georgia"/>
          <w:sz w:val="24"/>
          <w:szCs w:val="24"/>
        </w:rPr>
        <w:lastRenderedPageBreak/>
        <w:t xml:space="preserve">Based on these questions it was hypothesized that activity levels would be high since the demand for anaerobic digesters has increased exponentially in recent years since the programs implementation in 2003.  </w:t>
      </w:r>
    </w:p>
    <w:p w:rsidR="007B59D0" w:rsidRPr="009E42F7" w:rsidRDefault="007B59D0" w:rsidP="007B59D0">
      <w:pPr>
        <w:ind w:left="284"/>
        <w:rPr>
          <w:rFonts w:ascii="Georgia" w:hAnsi="Georgia"/>
          <w:sz w:val="24"/>
          <w:szCs w:val="24"/>
        </w:rPr>
      </w:pPr>
      <w:r w:rsidRPr="009E42F7">
        <w:rPr>
          <w:rFonts w:ascii="Georgia" w:hAnsi="Georgia"/>
          <w:sz w:val="24"/>
          <w:szCs w:val="24"/>
        </w:rPr>
        <w:t xml:space="preserve">Furthermore, each of these questions aimed to bring forth a specific type of response from each mason candidate. The first  five questions intended to bring a profile of the mason’s experience and level of experience, by doing so it assisted in understanding where these mason’s have had their activity, and how much of their experience has been noticed since they started their technical biogas training and if they have pursued with further training. Usually business and marketing and selling programs are only offered to experienced masons who have been building digesters for more than a year. </w:t>
      </w:r>
    </w:p>
    <w:p w:rsidR="007B59D0" w:rsidRPr="009E42F7" w:rsidRDefault="007B59D0" w:rsidP="009E42F7">
      <w:pPr>
        <w:ind w:left="284"/>
        <w:rPr>
          <w:rFonts w:ascii="Georgia" w:hAnsi="Georgia"/>
          <w:sz w:val="24"/>
          <w:szCs w:val="24"/>
        </w:rPr>
      </w:pPr>
      <w:r w:rsidRPr="009E42F7">
        <w:rPr>
          <w:rFonts w:ascii="Georgia" w:hAnsi="Georgia"/>
          <w:sz w:val="24"/>
          <w:szCs w:val="24"/>
        </w:rPr>
        <w:t xml:space="preserve">The next seven questions were intended to pin point the sustainability of the program and the level of importance and interest the biogas program has according to mason team leaders. Sustainability as mentioned earlier is a crucial point of analysis as it determines the overall future of the program and its endurance with rural industrialization as well as with future and present business development initiatives. The last set of questions were of evaluated purposes, in order to qualitatively analyse the impact of the program as well as to measure how the program could be better suited for the mason’s construction levels. </w:t>
      </w:r>
    </w:p>
    <w:p w:rsidR="008F751F" w:rsidRPr="009E42F7" w:rsidRDefault="00AE7788" w:rsidP="00055F7C">
      <w:pPr>
        <w:spacing w:line="240" w:lineRule="auto"/>
        <w:ind w:left="360"/>
        <w:rPr>
          <w:rFonts w:ascii="Georgia" w:hAnsi="Georgia"/>
          <w:sz w:val="24"/>
          <w:szCs w:val="24"/>
        </w:rPr>
      </w:pPr>
      <w:r w:rsidRPr="009E42F7">
        <w:rPr>
          <w:rFonts w:ascii="Georgia" w:hAnsi="Georgia"/>
          <w:sz w:val="24"/>
          <w:szCs w:val="24"/>
        </w:rPr>
        <w:t xml:space="preserve">As a result this chapter aimed at describing and demonstrating the </w:t>
      </w:r>
      <w:r w:rsidR="00FB390E" w:rsidRPr="009E42F7">
        <w:rPr>
          <w:rFonts w:ascii="Georgia" w:hAnsi="Georgia"/>
          <w:sz w:val="24"/>
          <w:szCs w:val="24"/>
        </w:rPr>
        <w:t xml:space="preserve">theoretical and practical backgrounds of business development </w:t>
      </w:r>
      <w:r w:rsidR="00CE0A39" w:rsidRPr="009E42F7">
        <w:rPr>
          <w:rFonts w:ascii="Georgia" w:hAnsi="Georgia"/>
          <w:sz w:val="24"/>
          <w:szCs w:val="24"/>
        </w:rPr>
        <w:t xml:space="preserve">within a transitional economy. As noticed it takes many factors into account about government tactics, technological advancements and the social aspect of a given population to bring forth positive change. Formal and Informal institutions become the backbone of every society providing a set of rules and guidelines for general development strategy, while social capitals and agents of trust allow these general guidelines and progress to trickle into rural areas for options of rural industrialization. </w:t>
      </w:r>
    </w:p>
    <w:p w:rsidR="00CE0A39" w:rsidRPr="009E42F7" w:rsidRDefault="00CE0A39" w:rsidP="00055F7C">
      <w:pPr>
        <w:spacing w:line="240" w:lineRule="auto"/>
        <w:ind w:left="360"/>
        <w:rPr>
          <w:rFonts w:ascii="Georgia" w:hAnsi="Georgia"/>
          <w:sz w:val="24"/>
          <w:szCs w:val="24"/>
        </w:rPr>
      </w:pPr>
      <w:r w:rsidRPr="009E42F7">
        <w:rPr>
          <w:rFonts w:ascii="Georgia" w:hAnsi="Georgia"/>
          <w:sz w:val="24"/>
          <w:szCs w:val="24"/>
        </w:rPr>
        <w:t xml:space="preserve">In the following section it will be noted how Vietnam has succeeded in becoming one of the leading industrializing countries of Southeast Asia. </w:t>
      </w:r>
      <w:r w:rsidR="00920B30" w:rsidRPr="009E42F7">
        <w:rPr>
          <w:rFonts w:ascii="Georgia" w:hAnsi="Georgia"/>
          <w:sz w:val="24"/>
          <w:szCs w:val="24"/>
        </w:rPr>
        <w:t xml:space="preserve">Vietnam has endured many struggles, many wars and the people have endured government oppression, but despite these effects they have managed to succeed and demonstrate that alternating and applying theory into practice is possible. </w:t>
      </w:r>
    </w:p>
    <w:p w:rsidR="00AE7788" w:rsidRDefault="00AE7788" w:rsidP="00055F7C">
      <w:pPr>
        <w:spacing w:line="240" w:lineRule="auto"/>
        <w:ind w:left="360"/>
        <w:rPr>
          <w:rFonts w:ascii="Georgia" w:hAnsi="Georgia"/>
        </w:rPr>
      </w:pPr>
    </w:p>
    <w:p w:rsidR="00AE7788" w:rsidRDefault="00AE7788" w:rsidP="00055F7C">
      <w:pPr>
        <w:spacing w:line="240" w:lineRule="auto"/>
        <w:ind w:left="360"/>
        <w:rPr>
          <w:rFonts w:ascii="Georgia" w:hAnsi="Georgia"/>
        </w:rPr>
      </w:pPr>
    </w:p>
    <w:p w:rsidR="00314B32" w:rsidRDefault="00314B32" w:rsidP="00055F7C">
      <w:pPr>
        <w:spacing w:line="240" w:lineRule="auto"/>
        <w:ind w:left="360"/>
        <w:rPr>
          <w:rFonts w:ascii="Georgia" w:hAnsi="Georgia"/>
        </w:rPr>
      </w:pPr>
    </w:p>
    <w:p w:rsidR="00314B32" w:rsidRDefault="00314B32" w:rsidP="00055F7C">
      <w:pPr>
        <w:spacing w:line="240" w:lineRule="auto"/>
        <w:ind w:left="360"/>
        <w:rPr>
          <w:rFonts w:ascii="Georgia" w:hAnsi="Georgia"/>
        </w:rPr>
      </w:pPr>
    </w:p>
    <w:p w:rsidR="00314B32" w:rsidRDefault="00314B32" w:rsidP="00055F7C">
      <w:pPr>
        <w:spacing w:line="240" w:lineRule="auto"/>
        <w:ind w:left="360"/>
        <w:rPr>
          <w:rFonts w:ascii="Georgia" w:hAnsi="Georgia"/>
        </w:rPr>
      </w:pPr>
    </w:p>
    <w:p w:rsidR="008F751F" w:rsidRPr="009E42F7" w:rsidRDefault="008F751F" w:rsidP="000E4259">
      <w:pPr>
        <w:spacing w:line="240" w:lineRule="auto"/>
        <w:rPr>
          <w:rFonts w:ascii="Georgia" w:hAnsi="Georgia"/>
          <w:b/>
          <w:sz w:val="32"/>
          <w:szCs w:val="32"/>
        </w:rPr>
      </w:pPr>
      <w:r w:rsidRPr="009E42F7">
        <w:rPr>
          <w:rFonts w:ascii="Georgia" w:hAnsi="Georgia"/>
          <w:b/>
          <w:sz w:val="32"/>
          <w:szCs w:val="32"/>
        </w:rPr>
        <w:lastRenderedPageBreak/>
        <w:t>2.0 Geographical Context</w:t>
      </w:r>
    </w:p>
    <w:p w:rsidR="00F208D5" w:rsidRDefault="008F751F" w:rsidP="000E4259">
      <w:pPr>
        <w:spacing w:line="240" w:lineRule="auto"/>
        <w:rPr>
          <w:rFonts w:ascii="Georgia" w:hAnsi="Georgia"/>
          <w:b/>
          <w:sz w:val="24"/>
          <w:szCs w:val="24"/>
        </w:rPr>
      </w:pPr>
      <w:r>
        <w:rPr>
          <w:rFonts w:ascii="Georgia" w:hAnsi="Georgia"/>
          <w:b/>
          <w:sz w:val="24"/>
          <w:szCs w:val="24"/>
        </w:rPr>
        <w:tab/>
      </w:r>
    </w:p>
    <w:p w:rsidR="00F208D5" w:rsidRDefault="00F208D5" w:rsidP="000E4259">
      <w:pPr>
        <w:spacing w:line="240" w:lineRule="auto"/>
        <w:rPr>
          <w:rFonts w:ascii="Georgia" w:hAnsi="Georgia"/>
          <w:b/>
          <w:sz w:val="24"/>
          <w:szCs w:val="24"/>
        </w:rPr>
      </w:pPr>
    </w:p>
    <w:p w:rsidR="008F751F" w:rsidRPr="009E42F7" w:rsidRDefault="008F751F" w:rsidP="000E4259">
      <w:pPr>
        <w:spacing w:line="240" w:lineRule="auto"/>
        <w:rPr>
          <w:rFonts w:ascii="Georgia" w:hAnsi="Georgia"/>
          <w:sz w:val="28"/>
          <w:szCs w:val="28"/>
        </w:rPr>
      </w:pPr>
      <w:r w:rsidRPr="009E42F7">
        <w:rPr>
          <w:rFonts w:ascii="Georgia" w:hAnsi="Georgia"/>
          <w:b/>
          <w:sz w:val="28"/>
          <w:szCs w:val="28"/>
        </w:rPr>
        <w:t xml:space="preserve">2.1 Vietnamese Context </w:t>
      </w:r>
    </w:p>
    <w:p w:rsidR="008F751F" w:rsidRPr="009E42F7" w:rsidRDefault="008F751F" w:rsidP="000E4259">
      <w:pPr>
        <w:spacing w:line="240" w:lineRule="auto"/>
        <w:rPr>
          <w:rFonts w:ascii="Georgia" w:hAnsi="Georgia"/>
          <w:sz w:val="24"/>
          <w:szCs w:val="24"/>
        </w:rPr>
      </w:pPr>
      <w:r w:rsidRPr="009E42F7">
        <w:rPr>
          <w:rFonts w:ascii="Georgia" w:hAnsi="Georgia"/>
          <w:sz w:val="24"/>
          <w:szCs w:val="24"/>
        </w:rPr>
        <w:t>With a po</w:t>
      </w:r>
      <w:r w:rsidR="00204C94" w:rsidRPr="009E42F7">
        <w:rPr>
          <w:rFonts w:ascii="Georgia" w:hAnsi="Georgia"/>
          <w:sz w:val="24"/>
          <w:szCs w:val="24"/>
        </w:rPr>
        <w:t>pulation of almost 85 million by</w:t>
      </w:r>
      <w:r w:rsidRPr="009E42F7">
        <w:rPr>
          <w:rFonts w:ascii="Georgia" w:hAnsi="Georgia"/>
          <w:sz w:val="24"/>
          <w:szCs w:val="24"/>
        </w:rPr>
        <w:t xml:space="preserve"> 2010 and a median age of 25 (while in the United States, the average age is 36 and in Thailand is 30), The Social Republic of Vietnam is a booming energetic economically driven Southeast Asian country. Bordering with the South China </w:t>
      </w:r>
      <w:r w:rsidR="00570090" w:rsidRPr="009E42F7">
        <w:rPr>
          <w:rFonts w:ascii="Georgia" w:hAnsi="Georgia"/>
          <w:sz w:val="24"/>
          <w:szCs w:val="24"/>
        </w:rPr>
        <w:t>Sea</w:t>
      </w:r>
      <w:r w:rsidRPr="009E42F7">
        <w:rPr>
          <w:rFonts w:ascii="Georgia" w:hAnsi="Georgia"/>
          <w:sz w:val="24"/>
          <w:szCs w:val="24"/>
        </w:rPr>
        <w:t xml:space="preserve"> to the East and with China in the North and Lao</w:t>
      </w:r>
      <w:r w:rsidR="00204C94" w:rsidRPr="009E42F7">
        <w:rPr>
          <w:rFonts w:ascii="Georgia" w:hAnsi="Georgia"/>
          <w:sz w:val="24"/>
          <w:szCs w:val="24"/>
        </w:rPr>
        <w:t>s</w:t>
      </w:r>
      <w:r w:rsidRPr="009E42F7">
        <w:rPr>
          <w:rFonts w:ascii="Georgia" w:hAnsi="Georgia"/>
          <w:sz w:val="24"/>
          <w:szCs w:val="24"/>
        </w:rPr>
        <w:t xml:space="preserve"> as well as part of Cambodia makes Vietnam a centrally located are</w:t>
      </w:r>
      <w:r w:rsidR="00204C94" w:rsidRPr="009E42F7">
        <w:rPr>
          <w:rFonts w:ascii="Georgia" w:hAnsi="Georgia"/>
          <w:sz w:val="24"/>
          <w:szCs w:val="24"/>
        </w:rPr>
        <w:t>a</w:t>
      </w:r>
      <w:r w:rsidRPr="009E42F7">
        <w:rPr>
          <w:rFonts w:ascii="Georgia" w:hAnsi="Georgia"/>
          <w:sz w:val="24"/>
          <w:szCs w:val="24"/>
        </w:rPr>
        <w:t xml:space="preserve"> of commerce which </w:t>
      </w:r>
      <w:r w:rsidR="00204C94" w:rsidRPr="009E42F7">
        <w:rPr>
          <w:rFonts w:ascii="Georgia" w:hAnsi="Georgia"/>
          <w:sz w:val="24"/>
          <w:szCs w:val="24"/>
        </w:rPr>
        <w:t>has combined</w:t>
      </w:r>
      <w:r w:rsidRPr="009E42F7">
        <w:rPr>
          <w:rFonts w:ascii="Georgia" w:hAnsi="Georgia"/>
          <w:sz w:val="24"/>
          <w:szCs w:val="24"/>
        </w:rPr>
        <w:t xml:space="preserve"> all of South East Asia trade routes with China (World Bank, 2010: 72). Vietnam is demonstrated in Map 2.1, it has an approximate coast line stretching 3,444 km from North to South, with two major river arteries such as the Red River Delta in the North and the Mekong De</w:t>
      </w:r>
      <w:r w:rsidR="00570090" w:rsidRPr="009E42F7">
        <w:rPr>
          <w:rFonts w:ascii="Georgia" w:hAnsi="Georgia"/>
          <w:sz w:val="24"/>
          <w:szCs w:val="24"/>
        </w:rPr>
        <w:t>lta in the South</w:t>
      </w:r>
      <w:r w:rsidR="001375C6" w:rsidRPr="009E42F7">
        <w:rPr>
          <w:rFonts w:ascii="Georgia" w:hAnsi="Georgia"/>
          <w:sz w:val="24"/>
          <w:szCs w:val="24"/>
        </w:rPr>
        <w:t xml:space="preserve"> </w:t>
      </w:r>
      <w:r w:rsidR="00570090" w:rsidRPr="009E42F7">
        <w:rPr>
          <w:rFonts w:ascii="Georgia" w:hAnsi="Georgia"/>
          <w:sz w:val="24"/>
          <w:szCs w:val="24"/>
        </w:rPr>
        <w:t>(Sullivan, 2006: 24</w:t>
      </w:r>
      <w:r w:rsidR="001375C6" w:rsidRPr="009E42F7">
        <w:rPr>
          <w:rFonts w:ascii="Georgia" w:hAnsi="Georgia"/>
          <w:sz w:val="24"/>
          <w:szCs w:val="24"/>
        </w:rPr>
        <w:t>)</w:t>
      </w:r>
      <w:r w:rsidR="00570090" w:rsidRPr="009E42F7">
        <w:rPr>
          <w:rFonts w:ascii="Georgia" w:hAnsi="Georgia"/>
          <w:sz w:val="24"/>
          <w:szCs w:val="24"/>
        </w:rPr>
        <w:t>.</w:t>
      </w:r>
      <w:r w:rsidRPr="009E42F7">
        <w:rPr>
          <w:rFonts w:ascii="Georgia" w:hAnsi="Georgia"/>
          <w:sz w:val="24"/>
          <w:szCs w:val="24"/>
        </w:rPr>
        <w:t xml:space="preserve"> Despite the fact that Vietnam has remained mostly closed and communist for the majority of the modern trade industry it has demonstrated some interesting facts concerning its economic development and industrialization. </w:t>
      </w:r>
    </w:p>
    <w:p w:rsidR="00570090" w:rsidRDefault="00570090" w:rsidP="00570090">
      <w:pPr>
        <w:pStyle w:val="Caption"/>
        <w:keepNext/>
        <w:spacing w:before="240" w:after="0" w:line="240" w:lineRule="auto"/>
        <w:jc w:val="center"/>
      </w:pPr>
      <w:r>
        <w:t xml:space="preserve">-Figure </w:t>
      </w:r>
      <w:fldSimple w:instr=" SEQ Figure \* ARABIC ">
        <w:r w:rsidR="005B74C3">
          <w:rPr>
            <w:noProof/>
          </w:rPr>
          <w:t>4</w:t>
        </w:r>
      </w:fldSimple>
      <w:r>
        <w:t xml:space="preserve">- </w:t>
      </w:r>
    </w:p>
    <w:p w:rsidR="00570090" w:rsidRPr="00570090" w:rsidRDefault="00570090" w:rsidP="00570090">
      <w:pPr>
        <w:jc w:val="center"/>
        <w:rPr>
          <w:b/>
          <w:sz w:val="20"/>
          <w:szCs w:val="20"/>
        </w:rPr>
      </w:pPr>
      <w:r w:rsidRPr="00570090">
        <w:rPr>
          <w:b/>
          <w:sz w:val="20"/>
          <w:szCs w:val="20"/>
        </w:rPr>
        <w:t>Map of Vietnam</w:t>
      </w:r>
    </w:p>
    <w:p w:rsidR="008F751F" w:rsidRDefault="00BD02AC" w:rsidP="00570090">
      <w:pPr>
        <w:keepNext/>
        <w:spacing w:before="240" w:after="0" w:line="240" w:lineRule="auto"/>
        <w:jc w:val="center"/>
      </w:pPr>
      <w:r>
        <w:rPr>
          <w:rFonts w:ascii="Georgia" w:hAnsi="Georgia"/>
          <w:noProof/>
          <w:lang w:eastAsia="en-CA"/>
        </w:rPr>
        <w:drawing>
          <wp:inline distT="0" distB="0" distL="0" distR="0">
            <wp:extent cx="3611245" cy="2717165"/>
            <wp:effectExtent l="171450" t="133350" r="370205" b="3117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611245" cy="2717165"/>
                    </a:xfrm>
                    <a:prstGeom prst="rect">
                      <a:avLst/>
                    </a:prstGeom>
                    <a:ln>
                      <a:noFill/>
                    </a:ln>
                    <a:effectLst>
                      <a:outerShdw blurRad="292100" dist="139700" dir="2700000" algn="tl" rotWithShape="0">
                        <a:srgbClr val="333333">
                          <a:alpha val="65000"/>
                        </a:srgbClr>
                      </a:outerShdw>
                    </a:effectLst>
                  </pic:spPr>
                </pic:pic>
              </a:graphicData>
            </a:graphic>
          </wp:inline>
        </w:drawing>
      </w:r>
    </w:p>
    <w:p w:rsidR="00570090" w:rsidRPr="00904918" w:rsidRDefault="00570090" w:rsidP="00570090">
      <w:pPr>
        <w:keepNext/>
        <w:spacing w:after="0" w:line="240" w:lineRule="auto"/>
        <w:jc w:val="center"/>
        <w:rPr>
          <w:i/>
          <w:sz w:val="18"/>
          <w:szCs w:val="18"/>
        </w:rPr>
      </w:pPr>
      <w:r w:rsidRPr="00904918">
        <w:rPr>
          <w:i/>
          <w:sz w:val="18"/>
          <w:szCs w:val="18"/>
        </w:rPr>
        <w:t>(Source: Lonely Planet 2010)</w:t>
      </w:r>
    </w:p>
    <w:p w:rsidR="00570090" w:rsidRPr="00570090" w:rsidRDefault="00570090" w:rsidP="00570090">
      <w:pPr>
        <w:keepNext/>
        <w:spacing w:after="0" w:line="240" w:lineRule="auto"/>
      </w:pPr>
    </w:p>
    <w:p w:rsidR="008F751F" w:rsidRPr="009E42F7" w:rsidRDefault="008F751F" w:rsidP="00637B3A">
      <w:pPr>
        <w:rPr>
          <w:rFonts w:ascii="Georgia" w:hAnsi="Georgia"/>
          <w:color w:val="FF6600"/>
          <w:sz w:val="24"/>
          <w:szCs w:val="24"/>
        </w:rPr>
      </w:pPr>
      <w:r w:rsidRPr="009E42F7">
        <w:rPr>
          <w:rFonts w:ascii="Georgia" w:hAnsi="Georgia"/>
          <w:sz w:val="24"/>
          <w:szCs w:val="24"/>
        </w:rPr>
        <w:t>Historically</w:t>
      </w:r>
      <w:r w:rsidR="002467AB" w:rsidRPr="009E42F7">
        <w:rPr>
          <w:rFonts w:ascii="Georgia" w:hAnsi="Georgia"/>
          <w:sz w:val="24"/>
          <w:szCs w:val="24"/>
        </w:rPr>
        <w:t xml:space="preserve"> the Vietnamese government </w:t>
      </w:r>
      <w:r w:rsidRPr="009E42F7">
        <w:rPr>
          <w:rFonts w:ascii="Georgia" w:hAnsi="Georgia"/>
          <w:sz w:val="24"/>
          <w:szCs w:val="24"/>
        </w:rPr>
        <w:t>close</w:t>
      </w:r>
      <w:r w:rsidR="002467AB" w:rsidRPr="009E42F7">
        <w:rPr>
          <w:rFonts w:ascii="Georgia" w:hAnsi="Georgia"/>
          <w:sz w:val="24"/>
          <w:szCs w:val="24"/>
        </w:rPr>
        <w:t>d</w:t>
      </w:r>
      <w:r w:rsidRPr="009E42F7">
        <w:rPr>
          <w:rFonts w:ascii="Georgia" w:hAnsi="Georgia"/>
          <w:sz w:val="24"/>
          <w:szCs w:val="24"/>
        </w:rPr>
        <w:t xml:space="preserve"> its borders and maintain</w:t>
      </w:r>
      <w:r w:rsidR="002467AB" w:rsidRPr="009E42F7">
        <w:rPr>
          <w:rFonts w:ascii="Georgia" w:hAnsi="Georgia"/>
          <w:sz w:val="24"/>
          <w:szCs w:val="24"/>
        </w:rPr>
        <w:t>ed</w:t>
      </w:r>
      <w:r w:rsidRPr="009E42F7">
        <w:rPr>
          <w:rFonts w:ascii="Georgia" w:hAnsi="Georgia"/>
          <w:sz w:val="24"/>
          <w:szCs w:val="24"/>
        </w:rPr>
        <w:t xml:space="preserve"> close trade with China and neighbouring ex-communist countries like Laos. Vietnam’s long history of warfare starts from the 111 B.C when the Chinese Han dynasty soldiers conquered the </w:t>
      </w:r>
      <w:r w:rsidRPr="009E42F7">
        <w:rPr>
          <w:rFonts w:ascii="Georgia" w:hAnsi="Georgia"/>
          <w:sz w:val="24"/>
          <w:szCs w:val="24"/>
        </w:rPr>
        <w:lastRenderedPageBreak/>
        <w:t xml:space="preserve">Red River Delta and expanded their territory, the Vietnamese tried countless </w:t>
      </w:r>
      <w:r w:rsidR="002467AB" w:rsidRPr="009E42F7">
        <w:rPr>
          <w:rFonts w:ascii="Georgia" w:hAnsi="Georgia"/>
          <w:sz w:val="24"/>
          <w:szCs w:val="24"/>
        </w:rPr>
        <w:t xml:space="preserve">of </w:t>
      </w:r>
      <w:r w:rsidRPr="009E42F7">
        <w:rPr>
          <w:rFonts w:ascii="Georgia" w:hAnsi="Georgia"/>
          <w:sz w:val="24"/>
          <w:szCs w:val="24"/>
        </w:rPr>
        <w:t>times to regain their territory</w:t>
      </w:r>
      <w:r>
        <w:rPr>
          <w:rFonts w:ascii="Georgia" w:hAnsi="Georgia"/>
        </w:rPr>
        <w:t xml:space="preserve"> </w:t>
      </w:r>
      <w:r w:rsidRPr="009E42F7">
        <w:rPr>
          <w:rFonts w:ascii="Georgia" w:hAnsi="Georgia"/>
          <w:sz w:val="24"/>
          <w:szCs w:val="24"/>
        </w:rPr>
        <w:t>but could not until the tenth century when China’s Tang dynasty deteriorated and a Vietnamese leader came into power. Followed by this early onset of foreign invaders an immense sense of nationalism swept over the country after the first Ly dynasty was created in Vietnam. In 1545, the Portuguese were the first to embark and create the first European settlement in Vietnam, a land they dubbed</w:t>
      </w:r>
      <w:r w:rsidRPr="00F77D76">
        <w:rPr>
          <w:rFonts w:ascii="Georgia" w:hAnsi="Georgia"/>
          <w:i/>
          <w:sz w:val="24"/>
          <w:szCs w:val="24"/>
        </w:rPr>
        <w:t xml:space="preserve"> </w:t>
      </w:r>
      <w:r w:rsidR="00F77D76" w:rsidRPr="00F77D76">
        <w:rPr>
          <w:rFonts w:ascii="Georgia" w:hAnsi="Georgia"/>
          <w:i/>
          <w:sz w:val="24"/>
          <w:szCs w:val="24"/>
        </w:rPr>
        <w:t>Cochinchina</w:t>
      </w:r>
      <w:r w:rsidRPr="009E42F7">
        <w:rPr>
          <w:rFonts w:ascii="Georgia" w:hAnsi="Georgia"/>
          <w:sz w:val="24"/>
          <w:szCs w:val="24"/>
        </w:rPr>
        <w:t xml:space="preserve"> after approximation of a Chinese name, followed by the Dutch who began to </w:t>
      </w:r>
      <w:r w:rsidRPr="009E42F7">
        <w:rPr>
          <w:rFonts w:ascii="Georgia" w:hAnsi="Georgia"/>
          <w:i/>
          <w:sz w:val="24"/>
          <w:szCs w:val="24"/>
        </w:rPr>
        <w:t>industrialize</w:t>
      </w:r>
      <w:r w:rsidRPr="009E42F7">
        <w:rPr>
          <w:rFonts w:ascii="Georgia" w:hAnsi="Georgia"/>
          <w:sz w:val="24"/>
          <w:szCs w:val="24"/>
        </w:rPr>
        <w:t xml:space="preserve"> the area by opening factories in the North and South ends of the country. Eventually, during the 18</w:t>
      </w:r>
      <w:r w:rsidRPr="009E42F7">
        <w:rPr>
          <w:rFonts w:ascii="Georgia" w:hAnsi="Georgia"/>
          <w:sz w:val="24"/>
          <w:szCs w:val="24"/>
          <w:vertAlign w:val="superscript"/>
        </w:rPr>
        <w:t>th</w:t>
      </w:r>
      <w:r w:rsidRPr="009E42F7">
        <w:rPr>
          <w:rFonts w:ascii="Georgia" w:hAnsi="Georgia"/>
          <w:sz w:val="24"/>
          <w:szCs w:val="24"/>
        </w:rPr>
        <w:t xml:space="preserve"> Century Vietnam saw another surge of exploitative tactics by the French who attempted their </w:t>
      </w:r>
      <w:r w:rsidRPr="009E42F7">
        <w:rPr>
          <w:rFonts w:ascii="Georgia" w:hAnsi="Georgia"/>
          <w:i/>
          <w:sz w:val="24"/>
          <w:szCs w:val="24"/>
        </w:rPr>
        <w:t>mission civilatrice</w:t>
      </w:r>
      <w:r w:rsidRPr="009E42F7">
        <w:rPr>
          <w:rFonts w:ascii="Georgia" w:hAnsi="Georgia"/>
          <w:sz w:val="24"/>
          <w:szCs w:val="24"/>
        </w:rPr>
        <w:t xml:space="preserve"> in hopes of </w:t>
      </w:r>
      <w:r w:rsidRPr="009E42F7">
        <w:rPr>
          <w:rFonts w:ascii="Georgia" w:hAnsi="Georgia"/>
          <w:i/>
          <w:sz w:val="24"/>
          <w:szCs w:val="24"/>
        </w:rPr>
        <w:t>modernizing and educating</w:t>
      </w:r>
      <w:r w:rsidRPr="009E42F7">
        <w:rPr>
          <w:rFonts w:ascii="Georgia" w:hAnsi="Georgia"/>
          <w:sz w:val="24"/>
          <w:szCs w:val="24"/>
        </w:rPr>
        <w:t xml:space="preserve"> the less educated. The Vietnamese of course were not impressed with th</w:t>
      </w:r>
      <w:r w:rsidR="002467AB" w:rsidRPr="009E42F7">
        <w:rPr>
          <w:rFonts w:ascii="Georgia" w:hAnsi="Georgia"/>
          <w:sz w:val="24"/>
          <w:szCs w:val="24"/>
        </w:rPr>
        <w:t>e</w:t>
      </w:r>
      <w:r w:rsidRPr="009E42F7">
        <w:rPr>
          <w:rFonts w:ascii="Georgia" w:hAnsi="Georgia"/>
          <w:sz w:val="24"/>
          <w:szCs w:val="24"/>
        </w:rPr>
        <w:t xml:space="preserve"> reform and created a resistance movement against the French. Ultimate</w:t>
      </w:r>
      <w:r w:rsidR="002467AB" w:rsidRPr="009E42F7">
        <w:rPr>
          <w:rFonts w:ascii="Georgia" w:hAnsi="Georgia"/>
          <w:sz w:val="24"/>
          <w:szCs w:val="24"/>
        </w:rPr>
        <w:t>ly the Vietnamese saw some peace</w:t>
      </w:r>
      <w:r w:rsidRPr="009E42F7">
        <w:rPr>
          <w:rFonts w:ascii="Georgia" w:hAnsi="Georgia"/>
          <w:sz w:val="24"/>
          <w:szCs w:val="24"/>
        </w:rPr>
        <w:t xml:space="preserve"> thereafter but once the end of World War II came around with the early onsets of the Cold War the Americans invaded Vietnam in fear of the spread of communism, of course not realizing that Vietnam was, after so many years of external influences</w:t>
      </w:r>
      <w:r w:rsidR="00400115" w:rsidRPr="009E42F7">
        <w:rPr>
          <w:rFonts w:ascii="Georgia" w:hAnsi="Georgia"/>
          <w:sz w:val="24"/>
          <w:szCs w:val="24"/>
        </w:rPr>
        <w:t xml:space="preserve"> infiltrating into its affairs and thus </w:t>
      </w:r>
      <w:r w:rsidRPr="009E42F7">
        <w:rPr>
          <w:rFonts w:ascii="Georgia" w:hAnsi="Georgia"/>
          <w:sz w:val="24"/>
          <w:szCs w:val="24"/>
        </w:rPr>
        <w:t xml:space="preserve">going through a Civil War.  </w:t>
      </w:r>
      <w:r w:rsidR="001375C6" w:rsidRPr="009E42F7">
        <w:rPr>
          <w:rFonts w:ascii="Georgia" w:hAnsi="Georgia"/>
          <w:sz w:val="24"/>
          <w:szCs w:val="24"/>
        </w:rPr>
        <w:t>(</w:t>
      </w:r>
      <w:r w:rsidR="00570090" w:rsidRPr="009E42F7">
        <w:rPr>
          <w:rFonts w:ascii="Georgia" w:hAnsi="Georgia"/>
          <w:sz w:val="24"/>
          <w:szCs w:val="24"/>
        </w:rPr>
        <w:t>Sullivan, 2006: 34, 37, 39</w:t>
      </w:r>
      <w:r w:rsidR="001375C6" w:rsidRPr="009E42F7">
        <w:rPr>
          <w:rFonts w:ascii="Georgia" w:hAnsi="Georgia"/>
          <w:sz w:val="24"/>
          <w:szCs w:val="24"/>
        </w:rPr>
        <w:t>)</w:t>
      </w:r>
    </w:p>
    <w:p w:rsidR="008F751F" w:rsidRPr="009E42F7" w:rsidRDefault="008F751F" w:rsidP="00637B3A">
      <w:pPr>
        <w:rPr>
          <w:rFonts w:ascii="Georgia" w:hAnsi="Georgia"/>
          <w:sz w:val="24"/>
          <w:szCs w:val="24"/>
        </w:rPr>
      </w:pPr>
      <w:r w:rsidRPr="009E42F7">
        <w:rPr>
          <w:rFonts w:ascii="Georgia" w:hAnsi="Georgia"/>
          <w:sz w:val="24"/>
          <w:szCs w:val="24"/>
        </w:rPr>
        <w:t xml:space="preserve">After </w:t>
      </w:r>
      <w:r w:rsidR="00400115" w:rsidRPr="009E42F7">
        <w:rPr>
          <w:rFonts w:ascii="Georgia" w:hAnsi="Georgia"/>
          <w:sz w:val="24"/>
          <w:szCs w:val="24"/>
        </w:rPr>
        <w:t xml:space="preserve">a </w:t>
      </w:r>
      <w:r w:rsidRPr="009E42F7">
        <w:rPr>
          <w:rFonts w:ascii="Georgia" w:hAnsi="Georgia"/>
          <w:sz w:val="24"/>
          <w:szCs w:val="24"/>
        </w:rPr>
        <w:t>careful observational behaviour analysis it can be determined that the Vietnamese are not too keen of working with international people, despite th</w:t>
      </w:r>
      <w:r w:rsidR="00400115" w:rsidRPr="009E42F7">
        <w:rPr>
          <w:rFonts w:ascii="Georgia" w:hAnsi="Georgia"/>
          <w:sz w:val="24"/>
          <w:szCs w:val="24"/>
        </w:rPr>
        <w:t>e knowledge of understanding that</w:t>
      </w:r>
      <w:r w:rsidRPr="009E42F7">
        <w:rPr>
          <w:rFonts w:ascii="Georgia" w:hAnsi="Georgia"/>
          <w:sz w:val="24"/>
          <w:szCs w:val="24"/>
        </w:rPr>
        <w:t xml:space="preserve"> cooperation would be beneficial. The work ethic within a Vietnamese office environment is mostly individualistic. Typically they do not work together or collaborate from one another because they do not feel the need to share the work that has been done in order to make the overall job process easier. Unfortunately this perhaps has some deep rooted feelings for the many years of oppression and wars they have had to deal with. Nevertheless, their diligent ethic is exactly what has made Vietnam one of the largest economies in South East Asia.  Despite its centrally powered government which still manages much of its industries and business sectors Vietnam continues to grow. </w:t>
      </w:r>
    </w:p>
    <w:p w:rsidR="008F751F" w:rsidRPr="009E42F7" w:rsidRDefault="008F751F" w:rsidP="00637B3A">
      <w:pPr>
        <w:rPr>
          <w:rFonts w:ascii="Georgia" w:hAnsi="Georgia"/>
          <w:sz w:val="24"/>
          <w:szCs w:val="24"/>
        </w:rPr>
      </w:pPr>
      <w:r w:rsidRPr="009E42F7">
        <w:rPr>
          <w:rFonts w:ascii="Georgia" w:hAnsi="Georgia"/>
          <w:sz w:val="24"/>
          <w:szCs w:val="24"/>
        </w:rPr>
        <w:t>According to the World Bank country profile for 2010, Vietnam’s GDP will be that of an industrializing country like China and India with a total GDP of 6,5% and a consumer price index of 9,0% (WB, IMF, SNV, GSO, 2010</w:t>
      </w:r>
      <w:r w:rsidR="00400115" w:rsidRPr="009E42F7">
        <w:rPr>
          <w:rFonts w:ascii="Georgia" w:hAnsi="Georgia"/>
          <w:sz w:val="24"/>
          <w:szCs w:val="24"/>
        </w:rPr>
        <w:t>: 71</w:t>
      </w:r>
      <w:r w:rsidRPr="009E42F7">
        <w:rPr>
          <w:rFonts w:ascii="Georgia" w:hAnsi="Georgia"/>
          <w:sz w:val="24"/>
          <w:szCs w:val="24"/>
        </w:rPr>
        <w:t xml:space="preserve">). Already in one year the difference is astonishing, however these results at the national level conceal significant geographical disparities and inequalities. Data show that poor people’s access to quality services in the areas of health, water, sanitation and education is still a concern. </w:t>
      </w:r>
    </w:p>
    <w:p w:rsidR="008F751F" w:rsidRPr="009E42F7" w:rsidRDefault="008F751F" w:rsidP="00637B3A">
      <w:pPr>
        <w:rPr>
          <w:rFonts w:ascii="Georgia" w:hAnsi="Georgia"/>
          <w:sz w:val="24"/>
          <w:szCs w:val="24"/>
        </w:rPr>
      </w:pPr>
      <w:r w:rsidRPr="009E42F7">
        <w:rPr>
          <w:rFonts w:ascii="Georgia" w:hAnsi="Georgia"/>
          <w:sz w:val="24"/>
          <w:szCs w:val="24"/>
        </w:rPr>
        <w:t xml:space="preserve">Nevertheless, economic prosperity is not something that will grow slowly in Vietnam; the motivation and drive and need for success was most recently </w:t>
      </w:r>
      <w:r w:rsidR="00400115" w:rsidRPr="009E42F7">
        <w:rPr>
          <w:rFonts w:ascii="Georgia" w:hAnsi="Georgia"/>
          <w:sz w:val="24"/>
          <w:szCs w:val="24"/>
        </w:rPr>
        <w:t>noticed when</w:t>
      </w:r>
      <w:r w:rsidRPr="009E42F7">
        <w:rPr>
          <w:rFonts w:ascii="Georgia" w:hAnsi="Georgia"/>
          <w:sz w:val="24"/>
          <w:szCs w:val="24"/>
        </w:rPr>
        <w:t xml:space="preserve"> Vietnam acted as the chair country for the 16</w:t>
      </w:r>
      <w:r w:rsidRPr="009E42F7">
        <w:rPr>
          <w:rFonts w:ascii="Georgia" w:hAnsi="Georgia"/>
          <w:sz w:val="24"/>
          <w:szCs w:val="24"/>
          <w:vertAlign w:val="superscript"/>
        </w:rPr>
        <w:t>th</w:t>
      </w:r>
      <w:r w:rsidR="00DF7F66" w:rsidRPr="009E42F7">
        <w:rPr>
          <w:rFonts w:ascii="Georgia" w:hAnsi="Georgia"/>
          <w:sz w:val="24"/>
          <w:szCs w:val="24"/>
        </w:rPr>
        <w:t xml:space="preserve"> </w:t>
      </w:r>
      <w:r w:rsidRPr="009E42F7">
        <w:rPr>
          <w:rFonts w:ascii="Georgia" w:hAnsi="Georgia"/>
          <w:sz w:val="24"/>
          <w:szCs w:val="24"/>
        </w:rPr>
        <w:t>Associatio</w:t>
      </w:r>
      <w:r w:rsidR="001375C6" w:rsidRPr="009E42F7">
        <w:rPr>
          <w:rFonts w:ascii="Georgia" w:hAnsi="Georgia"/>
          <w:sz w:val="24"/>
          <w:szCs w:val="24"/>
        </w:rPr>
        <w:t>n of Southeast Asian Nations (A</w:t>
      </w:r>
      <w:r w:rsidRPr="009E42F7">
        <w:rPr>
          <w:rFonts w:ascii="Georgia" w:hAnsi="Georgia"/>
          <w:sz w:val="24"/>
          <w:szCs w:val="24"/>
        </w:rPr>
        <w:t>S</w:t>
      </w:r>
      <w:r w:rsidR="001375C6" w:rsidRPr="009E42F7">
        <w:rPr>
          <w:rFonts w:ascii="Georgia" w:hAnsi="Georgia"/>
          <w:sz w:val="24"/>
          <w:szCs w:val="24"/>
        </w:rPr>
        <w:t>E</w:t>
      </w:r>
      <w:r w:rsidRPr="009E42F7">
        <w:rPr>
          <w:rFonts w:ascii="Georgia" w:hAnsi="Georgia"/>
          <w:sz w:val="24"/>
          <w:szCs w:val="24"/>
        </w:rPr>
        <w:t xml:space="preserve">AN).  It was the first time that Vietnam held such a high-level event. The summit focused on the realization of the Roadmap for an AESAN Community and implementation of an AESAN charter; promoting connectivity, cooperation and strengthening AESANs’ </w:t>
      </w:r>
      <w:r w:rsidRPr="009E42F7">
        <w:rPr>
          <w:rFonts w:ascii="Georgia" w:hAnsi="Georgia"/>
          <w:sz w:val="24"/>
          <w:szCs w:val="24"/>
        </w:rPr>
        <w:lastRenderedPageBreak/>
        <w:t xml:space="preserve">external relations. The overall mission was to confirm the AESAN position </w:t>
      </w:r>
      <w:r w:rsidR="00400115" w:rsidRPr="009E42F7">
        <w:rPr>
          <w:rFonts w:ascii="Georgia" w:hAnsi="Georgia"/>
          <w:sz w:val="24"/>
          <w:szCs w:val="24"/>
        </w:rPr>
        <w:t xml:space="preserve">for </w:t>
      </w:r>
      <w:r w:rsidRPr="009E42F7">
        <w:rPr>
          <w:rFonts w:ascii="Georgia" w:hAnsi="Georgia"/>
          <w:sz w:val="24"/>
          <w:szCs w:val="24"/>
        </w:rPr>
        <w:t xml:space="preserve">development and climate change but mostly to secure the bloc and charter </w:t>
      </w:r>
      <w:r w:rsidR="00647DF8" w:rsidRPr="009E42F7">
        <w:rPr>
          <w:rFonts w:ascii="Georgia" w:hAnsi="Georgia"/>
          <w:sz w:val="24"/>
          <w:szCs w:val="24"/>
        </w:rPr>
        <w:t xml:space="preserve">(Vietnam Today, </w:t>
      </w:r>
      <w:r w:rsidRPr="009E42F7">
        <w:rPr>
          <w:rFonts w:ascii="Georgia" w:hAnsi="Georgia"/>
          <w:sz w:val="24"/>
          <w:szCs w:val="24"/>
        </w:rPr>
        <w:t xml:space="preserve">2010). The overall effect of the summit being in held in Hanoi, Vietnam’s </w:t>
      </w:r>
      <w:r w:rsidR="00400115" w:rsidRPr="009E42F7">
        <w:rPr>
          <w:rFonts w:ascii="Georgia" w:hAnsi="Georgia"/>
          <w:sz w:val="24"/>
          <w:szCs w:val="24"/>
        </w:rPr>
        <w:t>capital</w:t>
      </w:r>
      <w:r w:rsidRPr="009E42F7">
        <w:rPr>
          <w:rFonts w:ascii="Georgia" w:hAnsi="Georgia"/>
          <w:sz w:val="24"/>
          <w:szCs w:val="24"/>
        </w:rPr>
        <w:t xml:space="preserve"> was solely a sign of pure propensity in which industrial leadership is taking place. </w:t>
      </w:r>
    </w:p>
    <w:p w:rsidR="008F751F" w:rsidRPr="009E42F7" w:rsidRDefault="008F751F" w:rsidP="00637B3A">
      <w:pPr>
        <w:rPr>
          <w:rFonts w:ascii="Georgia" w:hAnsi="Georgia"/>
          <w:sz w:val="24"/>
          <w:szCs w:val="24"/>
        </w:rPr>
      </w:pPr>
      <w:r w:rsidRPr="009E42F7">
        <w:rPr>
          <w:rFonts w:ascii="Georgia" w:hAnsi="Georgia"/>
          <w:sz w:val="24"/>
          <w:szCs w:val="24"/>
        </w:rPr>
        <w:t xml:space="preserve">In terms of the global financial crisis, Vietnam </w:t>
      </w:r>
      <w:r w:rsidR="00400115" w:rsidRPr="009E42F7">
        <w:rPr>
          <w:rFonts w:ascii="Georgia" w:hAnsi="Georgia"/>
          <w:sz w:val="24"/>
          <w:szCs w:val="24"/>
        </w:rPr>
        <w:t>went through</w:t>
      </w:r>
      <w:r w:rsidRPr="009E42F7">
        <w:rPr>
          <w:rFonts w:ascii="Georgia" w:hAnsi="Georgia"/>
          <w:sz w:val="24"/>
          <w:szCs w:val="24"/>
        </w:rPr>
        <w:t xml:space="preserve"> it with ease, given the high number of exports to GDP and the overall openness of the economy. Real GDP grew by 5,3% in 2009, led by a surge in construction, due to a large extent to the sizeable stimulus program set by the government between late 2008 a</w:t>
      </w:r>
      <w:r w:rsidR="00592D39" w:rsidRPr="009E42F7">
        <w:rPr>
          <w:rFonts w:ascii="Georgia" w:hAnsi="Georgia"/>
          <w:sz w:val="24"/>
          <w:szCs w:val="24"/>
        </w:rPr>
        <w:t>nd mid-2009 (World Bank 2010: 76</w:t>
      </w:r>
      <w:r w:rsidRPr="009E42F7">
        <w:rPr>
          <w:rFonts w:ascii="Georgia" w:hAnsi="Georgia"/>
          <w:sz w:val="24"/>
          <w:szCs w:val="24"/>
        </w:rPr>
        <w:t xml:space="preserve">). </w:t>
      </w:r>
    </w:p>
    <w:p w:rsidR="00AF0F0C" w:rsidRDefault="00AF0F0C" w:rsidP="00206F77">
      <w:pPr>
        <w:pStyle w:val="Caption"/>
        <w:keepNext/>
        <w:spacing w:after="0" w:line="240" w:lineRule="auto"/>
        <w:jc w:val="center"/>
      </w:pPr>
      <w:r>
        <w:lastRenderedPageBreak/>
        <w:t xml:space="preserve">-Figure </w:t>
      </w:r>
      <w:fldSimple w:instr=" SEQ Figure \* ARABIC ">
        <w:r w:rsidR="005B74C3">
          <w:rPr>
            <w:noProof/>
          </w:rPr>
          <w:t>5</w:t>
        </w:r>
      </w:fldSimple>
      <w:r>
        <w:t>-</w:t>
      </w:r>
    </w:p>
    <w:p w:rsidR="00AF0F0C" w:rsidRPr="00AF0F0C" w:rsidRDefault="00206F77" w:rsidP="00206F77">
      <w:pPr>
        <w:spacing w:after="0" w:line="240" w:lineRule="auto"/>
        <w:jc w:val="center"/>
        <w:rPr>
          <w:b/>
          <w:sz w:val="20"/>
          <w:szCs w:val="20"/>
        </w:rPr>
      </w:pPr>
      <w:r>
        <w:rPr>
          <w:b/>
          <w:sz w:val="20"/>
          <w:szCs w:val="20"/>
        </w:rPr>
        <w:t>Word Bank East Asia and Pacific Economic Update 2010</w:t>
      </w:r>
      <w:r w:rsidR="00F208D5" w:rsidRPr="00904918">
        <w:rPr>
          <w:rFonts w:ascii="Georgia" w:hAnsi="Georgia"/>
          <w:noProof/>
          <w:lang w:eastAsia="en-CA"/>
        </w:rPr>
        <w:drawing>
          <wp:inline distT="0" distB="0" distL="0" distR="0">
            <wp:extent cx="4514850" cy="6632835"/>
            <wp:effectExtent l="171450" t="133350" r="361950" b="30136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514850" cy="6632835"/>
                    </a:xfrm>
                    <a:prstGeom prst="rect">
                      <a:avLst/>
                    </a:prstGeom>
                    <a:ln>
                      <a:noFill/>
                    </a:ln>
                    <a:effectLst>
                      <a:outerShdw blurRad="292100" dist="139700" dir="2700000" algn="tl" rotWithShape="0">
                        <a:srgbClr val="333333">
                          <a:alpha val="65000"/>
                        </a:srgbClr>
                      </a:outerShdw>
                    </a:effectLst>
                  </pic:spPr>
                </pic:pic>
              </a:graphicData>
            </a:graphic>
          </wp:inline>
        </w:drawing>
      </w:r>
    </w:p>
    <w:p w:rsidR="00547D34" w:rsidRDefault="00547D34" w:rsidP="00206F77">
      <w:pPr>
        <w:spacing w:after="0" w:line="240" w:lineRule="auto"/>
        <w:jc w:val="center"/>
        <w:rPr>
          <w:rFonts w:ascii="Georgia" w:hAnsi="Georgia"/>
        </w:rPr>
      </w:pPr>
    </w:p>
    <w:p w:rsidR="00206F77" w:rsidRDefault="00FB57B3" w:rsidP="00206F77">
      <w:pPr>
        <w:spacing w:after="0" w:line="240" w:lineRule="auto"/>
        <w:jc w:val="center"/>
        <w:rPr>
          <w:rFonts w:asciiTheme="minorHAnsi" w:hAnsiTheme="minorHAnsi"/>
          <w:i/>
          <w:sz w:val="18"/>
          <w:szCs w:val="18"/>
        </w:rPr>
      </w:pPr>
      <w:r>
        <w:rPr>
          <w:rFonts w:asciiTheme="minorHAnsi" w:hAnsiTheme="minorHAnsi"/>
          <w:i/>
          <w:sz w:val="18"/>
          <w:szCs w:val="18"/>
        </w:rPr>
        <w:t>(</w:t>
      </w:r>
      <w:r w:rsidR="00206F77">
        <w:rPr>
          <w:rFonts w:asciiTheme="minorHAnsi" w:hAnsiTheme="minorHAnsi"/>
          <w:i/>
          <w:sz w:val="18"/>
          <w:szCs w:val="18"/>
        </w:rPr>
        <w:t>Source</w:t>
      </w:r>
      <w:r>
        <w:rPr>
          <w:rFonts w:asciiTheme="minorHAnsi" w:hAnsiTheme="minorHAnsi"/>
          <w:i/>
          <w:sz w:val="18"/>
          <w:szCs w:val="18"/>
        </w:rPr>
        <w:t>:</w:t>
      </w:r>
      <w:r w:rsidR="00206F77">
        <w:rPr>
          <w:rFonts w:asciiTheme="minorHAnsi" w:hAnsiTheme="minorHAnsi"/>
          <w:i/>
          <w:sz w:val="18"/>
          <w:szCs w:val="18"/>
        </w:rPr>
        <w:t xml:space="preserve"> World Bank</w:t>
      </w:r>
      <w:r>
        <w:rPr>
          <w:rFonts w:asciiTheme="minorHAnsi" w:hAnsiTheme="minorHAnsi"/>
          <w:i/>
          <w:sz w:val="18"/>
          <w:szCs w:val="18"/>
        </w:rPr>
        <w:t xml:space="preserve"> EAPR</w:t>
      </w:r>
      <w:r w:rsidR="00206F77">
        <w:rPr>
          <w:rFonts w:asciiTheme="minorHAnsi" w:hAnsiTheme="minorHAnsi"/>
          <w:i/>
          <w:sz w:val="18"/>
          <w:szCs w:val="18"/>
        </w:rPr>
        <w:t xml:space="preserve"> 201</w:t>
      </w:r>
      <w:r>
        <w:rPr>
          <w:rFonts w:asciiTheme="minorHAnsi" w:hAnsiTheme="minorHAnsi"/>
          <w:i/>
          <w:sz w:val="18"/>
          <w:szCs w:val="18"/>
        </w:rPr>
        <w:t>0)</w:t>
      </w:r>
    </w:p>
    <w:p w:rsidR="00206F77" w:rsidRDefault="00206F77" w:rsidP="00206F77">
      <w:pPr>
        <w:spacing w:after="0" w:line="240" w:lineRule="auto"/>
        <w:jc w:val="center"/>
        <w:rPr>
          <w:rFonts w:asciiTheme="minorHAnsi" w:hAnsiTheme="minorHAnsi"/>
          <w:i/>
          <w:sz w:val="18"/>
          <w:szCs w:val="18"/>
        </w:rPr>
      </w:pPr>
    </w:p>
    <w:p w:rsidR="00206F77" w:rsidRPr="00206F77" w:rsidRDefault="00206F77" w:rsidP="00206F77">
      <w:pPr>
        <w:spacing w:after="0" w:line="240" w:lineRule="auto"/>
        <w:jc w:val="center"/>
        <w:rPr>
          <w:rFonts w:asciiTheme="minorHAnsi" w:hAnsiTheme="minorHAnsi"/>
          <w:i/>
          <w:sz w:val="18"/>
          <w:szCs w:val="18"/>
        </w:rPr>
      </w:pPr>
    </w:p>
    <w:p w:rsidR="00314B32" w:rsidRDefault="00314B32">
      <w:pPr>
        <w:spacing w:after="0" w:line="240" w:lineRule="auto"/>
        <w:rPr>
          <w:rFonts w:ascii="Georgia" w:hAnsi="Georgia"/>
          <w:b/>
          <w:sz w:val="24"/>
          <w:szCs w:val="24"/>
        </w:rPr>
      </w:pPr>
      <w:r>
        <w:rPr>
          <w:rFonts w:ascii="Georgia" w:hAnsi="Georgia"/>
          <w:b/>
          <w:sz w:val="24"/>
          <w:szCs w:val="24"/>
        </w:rPr>
        <w:br w:type="page"/>
      </w:r>
    </w:p>
    <w:p w:rsidR="008F751F" w:rsidRPr="009E42F7" w:rsidRDefault="008F751F" w:rsidP="00637B3A">
      <w:pPr>
        <w:rPr>
          <w:rFonts w:ascii="Georgia" w:hAnsi="Georgia"/>
          <w:b/>
          <w:sz w:val="28"/>
          <w:szCs w:val="28"/>
        </w:rPr>
      </w:pPr>
      <w:r w:rsidRPr="009E42F7">
        <w:rPr>
          <w:rFonts w:ascii="Georgia" w:hAnsi="Georgia"/>
          <w:b/>
          <w:sz w:val="28"/>
          <w:szCs w:val="28"/>
        </w:rPr>
        <w:lastRenderedPageBreak/>
        <w:t>2.2 Economic Development Policies in Vietnam</w:t>
      </w:r>
    </w:p>
    <w:p w:rsidR="008F751F" w:rsidRPr="009E42F7" w:rsidRDefault="008F751F" w:rsidP="00637B3A">
      <w:pPr>
        <w:rPr>
          <w:rFonts w:ascii="Georgia" w:hAnsi="Georgia"/>
          <w:sz w:val="24"/>
          <w:szCs w:val="24"/>
        </w:rPr>
      </w:pPr>
      <w:r w:rsidRPr="009E42F7">
        <w:rPr>
          <w:rFonts w:ascii="Georgia" w:hAnsi="Georgia"/>
          <w:sz w:val="24"/>
          <w:szCs w:val="24"/>
        </w:rPr>
        <w:t>After the American-Vietnamese war ended in 1975, Vietnam went through some very difficult trials of trying to survive and get back onto its feet. As mentioned earlier, the population and people of Vietnam are highly intelligent and have a keen sense of survival and determination. Since Vietnam was mostly Communist based</w:t>
      </w:r>
      <w:r w:rsidR="00400115" w:rsidRPr="009E42F7">
        <w:rPr>
          <w:rFonts w:ascii="Georgia" w:hAnsi="Georgia"/>
          <w:sz w:val="24"/>
          <w:szCs w:val="24"/>
        </w:rPr>
        <w:t xml:space="preserve"> in</w:t>
      </w:r>
      <w:r w:rsidRPr="009E42F7">
        <w:rPr>
          <w:rFonts w:ascii="Georgia" w:hAnsi="Georgia"/>
          <w:sz w:val="24"/>
          <w:szCs w:val="24"/>
        </w:rPr>
        <w:t xml:space="preserve"> the way its government functioned</w:t>
      </w:r>
      <w:r w:rsidR="00400115" w:rsidRPr="009E42F7">
        <w:rPr>
          <w:rFonts w:ascii="Georgia" w:hAnsi="Georgia"/>
          <w:sz w:val="24"/>
          <w:szCs w:val="24"/>
        </w:rPr>
        <w:t>, it</w:t>
      </w:r>
      <w:r w:rsidRPr="009E42F7">
        <w:rPr>
          <w:rFonts w:ascii="Georgia" w:hAnsi="Georgia"/>
          <w:sz w:val="24"/>
          <w:szCs w:val="24"/>
        </w:rPr>
        <w:t xml:space="preserve"> was not so different than that of the Soviet Union and other ex- communist countries, most industries were run by internal mechanisms which have hindered the majority of </w:t>
      </w:r>
      <w:r w:rsidR="00644B71" w:rsidRPr="009E42F7">
        <w:rPr>
          <w:rFonts w:ascii="Georgia" w:hAnsi="Georgia"/>
          <w:sz w:val="24"/>
          <w:szCs w:val="24"/>
        </w:rPr>
        <w:t xml:space="preserve">Vietnam’s development progress </w:t>
      </w:r>
      <w:r w:rsidR="009F1E28" w:rsidRPr="009E42F7">
        <w:rPr>
          <w:rFonts w:ascii="Georgia" w:hAnsi="Georgia"/>
          <w:sz w:val="24"/>
          <w:szCs w:val="24"/>
        </w:rPr>
        <w:t>(Sullivan, 2006: 19</w:t>
      </w:r>
      <w:r w:rsidR="00644B71" w:rsidRPr="009E42F7">
        <w:rPr>
          <w:rFonts w:ascii="Georgia" w:hAnsi="Georgia"/>
          <w:sz w:val="24"/>
          <w:szCs w:val="24"/>
        </w:rPr>
        <w:t>)</w:t>
      </w:r>
    </w:p>
    <w:p w:rsidR="00B5212D" w:rsidRPr="009E42F7" w:rsidRDefault="008F751F" w:rsidP="00637B3A">
      <w:pPr>
        <w:rPr>
          <w:rFonts w:ascii="Georgia" w:hAnsi="Georgia"/>
          <w:sz w:val="24"/>
          <w:szCs w:val="24"/>
        </w:rPr>
      </w:pPr>
      <w:r w:rsidRPr="009E42F7">
        <w:rPr>
          <w:rFonts w:ascii="Georgia" w:hAnsi="Georgia"/>
          <w:sz w:val="24"/>
          <w:szCs w:val="24"/>
        </w:rPr>
        <w:t>In most case</w:t>
      </w:r>
      <w:r w:rsidR="00B5212D" w:rsidRPr="009E42F7">
        <w:rPr>
          <w:rFonts w:ascii="Georgia" w:hAnsi="Georgia"/>
          <w:sz w:val="24"/>
          <w:szCs w:val="24"/>
        </w:rPr>
        <w:t>s of post-warfare it is noticed</w:t>
      </w:r>
      <w:r w:rsidRPr="009E42F7">
        <w:rPr>
          <w:rFonts w:ascii="Georgia" w:hAnsi="Georgia"/>
          <w:sz w:val="24"/>
          <w:szCs w:val="24"/>
        </w:rPr>
        <w:t xml:space="preserve"> that countries tend to invest and try to rebuild their society and improve the living standards of its inhabitants. The </w:t>
      </w:r>
      <w:r w:rsidR="00400115" w:rsidRPr="009E42F7">
        <w:rPr>
          <w:rFonts w:ascii="Georgia" w:hAnsi="Georgia"/>
          <w:sz w:val="24"/>
          <w:szCs w:val="24"/>
        </w:rPr>
        <w:t>American-</w:t>
      </w:r>
      <w:r w:rsidRPr="009E42F7">
        <w:rPr>
          <w:rFonts w:ascii="Georgia" w:hAnsi="Georgia"/>
          <w:sz w:val="24"/>
          <w:szCs w:val="24"/>
        </w:rPr>
        <w:t>Vietnam wa</w:t>
      </w:r>
      <w:r w:rsidR="00941A8F" w:rsidRPr="009E42F7">
        <w:rPr>
          <w:rFonts w:ascii="Georgia" w:hAnsi="Georgia"/>
          <w:sz w:val="24"/>
          <w:szCs w:val="24"/>
        </w:rPr>
        <w:t>r ended in a unified version of N</w:t>
      </w:r>
      <w:r w:rsidRPr="009E42F7">
        <w:rPr>
          <w:rFonts w:ascii="Georgia" w:hAnsi="Georgia"/>
          <w:sz w:val="24"/>
          <w:szCs w:val="24"/>
        </w:rPr>
        <w:t xml:space="preserve">orth and </w:t>
      </w:r>
      <w:r w:rsidR="00941A8F" w:rsidRPr="009E42F7">
        <w:rPr>
          <w:rFonts w:ascii="Georgia" w:hAnsi="Georgia"/>
          <w:sz w:val="24"/>
          <w:szCs w:val="24"/>
        </w:rPr>
        <w:t>South</w:t>
      </w:r>
      <w:r w:rsidRPr="009E42F7">
        <w:rPr>
          <w:rFonts w:ascii="Georgia" w:hAnsi="Georgia"/>
          <w:sz w:val="24"/>
          <w:szCs w:val="24"/>
        </w:rPr>
        <w:t xml:space="preserve"> Vietnam which represented a large amount of socio-economic problems like poor health and institutions that controlled the ma</w:t>
      </w:r>
      <w:r w:rsidR="00B5212D" w:rsidRPr="009E42F7">
        <w:rPr>
          <w:rFonts w:ascii="Georgia" w:hAnsi="Georgia"/>
          <w:sz w:val="24"/>
          <w:szCs w:val="24"/>
        </w:rPr>
        <w:t>jority of its economic policies (Sullivan, 2006: 20).</w:t>
      </w:r>
      <w:r w:rsidRPr="009E42F7">
        <w:rPr>
          <w:rFonts w:ascii="Georgia" w:hAnsi="Georgia"/>
          <w:sz w:val="24"/>
          <w:szCs w:val="24"/>
        </w:rPr>
        <w:t xml:space="preserve"> These policies prioritized heavy industry and focused on the </w:t>
      </w:r>
      <w:r w:rsidRPr="009E42F7">
        <w:rPr>
          <w:rFonts w:ascii="Georgia" w:hAnsi="Georgia"/>
          <w:i/>
          <w:sz w:val="24"/>
          <w:szCs w:val="24"/>
        </w:rPr>
        <w:t xml:space="preserve">revolution of the relations of production. </w:t>
      </w:r>
      <w:r w:rsidRPr="009E42F7">
        <w:rPr>
          <w:rFonts w:ascii="Georgia" w:hAnsi="Georgia"/>
          <w:sz w:val="24"/>
          <w:szCs w:val="24"/>
        </w:rPr>
        <w:t>Geographically speaking ins</w:t>
      </w:r>
      <w:r w:rsidR="00B5212D" w:rsidRPr="009E42F7">
        <w:rPr>
          <w:rFonts w:ascii="Georgia" w:hAnsi="Georgia"/>
          <w:sz w:val="24"/>
          <w:szCs w:val="24"/>
        </w:rPr>
        <w:t xml:space="preserve">titutions which focused on post-warfare repair </w:t>
      </w:r>
      <w:r w:rsidRPr="009E42F7">
        <w:rPr>
          <w:rFonts w:ascii="Georgia" w:hAnsi="Georgia"/>
          <w:sz w:val="24"/>
          <w:szCs w:val="24"/>
        </w:rPr>
        <w:t xml:space="preserve">were </w:t>
      </w:r>
      <w:r w:rsidR="00B5212D" w:rsidRPr="009E42F7">
        <w:rPr>
          <w:rFonts w:ascii="Georgia" w:hAnsi="Georgia"/>
          <w:sz w:val="24"/>
          <w:szCs w:val="24"/>
        </w:rPr>
        <w:t xml:space="preserve">and presently still are </w:t>
      </w:r>
      <w:r w:rsidRPr="009E42F7">
        <w:rPr>
          <w:rFonts w:ascii="Georgia" w:hAnsi="Georgia"/>
          <w:sz w:val="24"/>
          <w:szCs w:val="24"/>
        </w:rPr>
        <w:t>situated in the North (which during the time of war was mostly c</w:t>
      </w:r>
      <w:r w:rsidR="00B5212D" w:rsidRPr="009E42F7">
        <w:rPr>
          <w:rFonts w:ascii="Georgia" w:hAnsi="Georgia"/>
          <w:sz w:val="24"/>
          <w:szCs w:val="24"/>
        </w:rPr>
        <w:t>ommunist and anti-liberalized</w:t>
      </w:r>
      <w:r w:rsidRPr="009E42F7">
        <w:rPr>
          <w:rFonts w:ascii="Georgia" w:hAnsi="Georgia"/>
          <w:sz w:val="24"/>
          <w:szCs w:val="24"/>
        </w:rPr>
        <w:t xml:space="preserve">) </w:t>
      </w:r>
      <w:r w:rsidR="00B5212D" w:rsidRPr="009E42F7">
        <w:rPr>
          <w:rFonts w:ascii="Georgia" w:hAnsi="Georgia"/>
          <w:sz w:val="24"/>
          <w:szCs w:val="24"/>
        </w:rPr>
        <w:t>(Sullivan, 2006: 20).</w:t>
      </w:r>
    </w:p>
    <w:p w:rsidR="00B5212D" w:rsidRPr="009E42F7" w:rsidRDefault="008F751F" w:rsidP="00637B3A">
      <w:pPr>
        <w:rPr>
          <w:rFonts w:ascii="Georgia" w:hAnsi="Georgia"/>
          <w:sz w:val="24"/>
          <w:szCs w:val="24"/>
        </w:rPr>
      </w:pPr>
      <w:r w:rsidRPr="009E42F7">
        <w:rPr>
          <w:rFonts w:ascii="Georgia" w:hAnsi="Georgia"/>
          <w:sz w:val="24"/>
          <w:szCs w:val="24"/>
        </w:rPr>
        <w:t>In the period from 1976 to 1980</w:t>
      </w:r>
      <w:r w:rsidR="00B5212D" w:rsidRPr="009E42F7">
        <w:rPr>
          <w:rFonts w:ascii="Georgia" w:hAnsi="Georgia"/>
          <w:sz w:val="24"/>
          <w:szCs w:val="24"/>
        </w:rPr>
        <w:t>, following the end of the American War,</w:t>
      </w:r>
      <w:r w:rsidRPr="009E42F7">
        <w:rPr>
          <w:rFonts w:ascii="Georgia" w:hAnsi="Georgia"/>
          <w:sz w:val="24"/>
          <w:szCs w:val="24"/>
        </w:rPr>
        <w:t xml:space="preserve"> the average GNP was half the rate of the population growth and natural income grew around one fifth, this was a period with a backward agricultural economy with 80% of the population and 70% of the labour force living, working and depending on agriculture or related sectors (Thang 2000: 23). Increasing amounts of foreign aid was asked for from various sources because consumption rates were much greater than national income. In addition, export </w:t>
      </w:r>
      <w:r w:rsidR="00400115" w:rsidRPr="009E42F7">
        <w:rPr>
          <w:rFonts w:ascii="Georgia" w:hAnsi="Georgia"/>
          <w:sz w:val="24"/>
          <w:szCs w:val="24"/>
        </w:rPr>
        <w:t>turnover</w:t>
      </w:r>
      <w:r w:rsidRPr="009E42F7">
        <w:rPr>
          <w:rFonts w:ascii="Georgia" w:hAnsi="Georgia"/>
          <w:sz w:val="24"/>
          <w:szCs w:val="24"/>
        </w:rPr>
        <w:t xml:space="preserve"> could compensate for only one third of the import turn over and gross foreign turnover was very low, approximately, $ 1.7 billion per ye</w:t>
      </w:r>
      <w:r w:rsidR="00B5212D" w:rsidRPr="009E42F7">
        <w:rPr>
          <w:rFonts w:ascii="Georgia" w:hAnsi="Georgia"/>
          <w:sz w:val="24"/>
          <w:szCs w:val="24"/>
        </w:rPr>
        <w:t xml:space="preserve">ar (Thang 2000: 23). Therefore </w:t>
      </w:r>
      <w:r w:rsidRPr="009E42F7">
        <w:rPr>
          <w:rFonts w:ascii="Georgia" w:hAnsi="Georgia"/>
          <w:sz w:val="24"/>
          <w:szCs w:val="24"/>
        </w:rPr>
        <w:t xml:space="preserve">daily living conditions throughout this time period were </w:t>
      </w:r>
      <w:r w:rsidR="00B5212D" w:rsidRPr="009E42F7">
        <w:rPr>
          <w:rFonts w:ascii="Georgia" w:hAnsi="Georgia"/>
          <w:sz w:val="24"/>
          <w:szCs w:val="24"/>
        </w:rPr>
        <w:t>low;</w:t>
      </w:r>
      <w:r w:rsidRPr="009E42F7">
        <w:rPr>
          <w:rFonts w:ascii="Georgia" w:hAnsi="Georgia"/>
          <w:sz w:val="24"/>
          <w:szCs w:val="24"/>
        </w:rPr>
        <w:t xml:space="preserve"> the population of Vietnam was starving, jobless, home-less and completely shatter</w:t>
      </w:r>
      <w:r w:rsidR="00B5212D" w:rsidRPr="009E42F7">
        <w:rPr>
          <w:rFonts w:ascii="Georgia" w:hAnsi="Georgia"/>
          <w:sz w:val="24"/>
          <w:szCs w:val="24"/>
        </w:rPr>
        <w:t>ed</w:t>
      </w:r>
      <w:r w:rsidRPr="009E42F7">
        <w:rPr>
          <w:rFonts w:ascii="Georgia" w:hAnsi="Georgia"/>
          <w:sz w:val="24"/>
          <w:szCs w:val="24"/>
        </w:rPr>
        <w:t xml:space="preserve"> from a war. Rather than invest in heavy industrial state-owned business for cement and industry the government should have improved the living standards of many of its w</w:t>
      </w:r>
      <w:r w:rsidR="00B5212D" w:rsidRPr="009E42F7">
        <w:rPr>
          <w:rFonts w:ascii="Georgia" w:hAnsi="Georgia"/>
          <w:sz w:val="24"/>
          <w:szCs w:val="24"/>
        </w:rPr>
        <w:t>ork-force for a better economy (Thang, 2000: 25).</w:t>
      </w:r>
    </w:p>
    <w:p w:rsidR="00D76997" w:rsidRPr="009E42F7" w:rsidRDefault="008F751F" w:rsidP="00637B3A">
      <w:pPr>
        <w:rPr>
          <w:rFonts w:ascii="Georgia" w:hAnsi="Georgia"/>
          <w:sz w:val="24"/>
          <w:szCs w:val="24"/>
        </w:rPr>
      </w:pPr>
      <w:r w:rsidRPr="009E42F7">
        <w:rPr>
          <w:rFonts w:ascii="Georgia" w:hAnsi="Georgia"/>
          <w:sz w:val="24"/>
          <w:szCs w:val="24"/>
        </w:rPr>
        <w:t xml:space="preserve">The period after this was a time of reform and progress. </w:t>
      </w:r>
      <w:r w:rsidR="00D76997" w:rsidRPr="009E42F7">
        <w:rPr>
          <w:rFonts w:ascii="Georgia" w:hAnsi="Georgia"/>
          <w:sz w:val="24"/>
          <w:szCs w:val="24"/>
        </w:rPr>
        <w:t xml:space="preserve">As Beresford analysed East Asian countries formed an </w:t>
      </w:r>
      <w:r w:rsidR="00D76997" w:rsidRPr="009E42F7">
        <w:rPr>
          <w:rFonts w:ascii="Georgia" w:hAnsi="Georgia"/>
          <w:i/>
          <w:sz w:val="24"/>
          <w:szCs w:val="24"/>
        </w:rPr>
        <w:t xml:space="preserve">alliance of capitalism </w:t>
      </w:r>
      <w:r w:rsidR="00D76997" w:rsidRPr="009E42F7">
        <w:rPr>
          <w:rFonts w:ascii="Georgia" w:hAnsi="Georgia"/>
          <w:sz w:val="24"/>
          <w:szCs w:val="24"/>
        </w:rPr>
        <w:t>which was coined by Robert Wade (1998), this alliance dictated the type of rational countries like Vietnam chose to adopt. It is a type of state business relationship, where the most important source of capital for enterprises or for private sector development comes from a state dominated banking system (Beresford, 2008: 223).</w:t>
      </w:r>
    </w:p>
    <w:p w:rsidR="008F751F" w:rsidRPr="009E42F7" w:rsidRDefault="008F751F" w:rsidP="00637B3A">
      <w:pPr>
        <w:rPr>
          <w:rFonts w:ascii="Georgia" w:hAnsi="Georgia"/>
          <w:sz w:val="24"/>
          <w:szCs w:val="24"/>
        </w:rPr>
      </w:pPr>
      <w:r w:rsidRPr="009E42F7">
        <w:rPr>
          <w:rFonts w:ascii="Georgia" w:hAnsi="Georgia"/>
          <w:sz w:val="24"/>
          <w:szCs w:val="24"/>
        </w:rPr>
        <w:t xml:space="preserve">From 1980 onwards </w:t>
      </w:r>
      <w:r w:rsidR="00D76997" w:rsidRPr="009E42F7">
        <w:rPr>
          <w:rFonts w:ascii="Georgia" w:hAnsi="Georgia"/>
          <w:sz w:val="24"/>
          <w:szCs w:val="24"/>
        </w:rPr>
        <w:t xml:space="preserve">the </w:t>
      </w:r>
      <w:r w:rsidRPr="009E42F7">
        <w:rPr>
          <w:rFonts w:ascii="Georgia" w:hAnsi="Georgia"/>
          <w:sz w:val="24"/>
          <w:szCs w:val="24"/>
        </w:rPr>
        <w:t>Vietnam</w:t>
      </w:r>
      <w:r w:rsidR="00D76997" w:rsidRPr="009E42F7">
        <w:rPr>
          <w:rFonts w:ascii="Georgia" w:hAnsi="Georgia"/>
          <w:sz w:val="24"/>
          <w:szCs w:val="24"/>
        </w:rPr>
        <w:t>ese Communist Party</w:t>
      </w:r>
      <w:r w:rsidRPr="009E42F7">
        <w:rPr>
          <w:rFonts w:ascii="Georgia" w:hAnsi="Georgia"/>
          <w:sz w:val="24"/>
          <w:szCs w:val="24"/>
        </w:rPr>
        <w:t xml:space="preserve"> understood that it needed to expand outside of its </w:t>
      </w:r>
      <w:r w:rsidR="00400115" w:rsidRPr="009E42F7">
        <w:rPr>
          <w:rFonts w:ascii="Georgia" w:hAnsi="Georgia"/>
          <w:sz w:val="24"/>
          <w:szCs w:val="24"/>
        </w:rPr>
        <w:t>seemingly decent</w:t>
      </w:r>
      <w:r w:rsidRPr="009E42F7">
        <w:rPr>
          <w:rFonts w:ascii="Georgia" w:hAnsi="Georgia"/>
          <w:sz w:val="24"/>
          <w:szCs w:val="24"/>
        </w:rPr>
        <w:t xml:space="preserve"> society</w:t>
      </w:r>
      <w:r w:rsidR="00D76997" w:rsidRPr="009E42F7">
        <w:rPr>
          <w:rFonts w:ascii="Georgia" w:hAnsi="Georgia"/>
          <w:sz w:val="24"/>
          <w:szCs w:val="24"/>
        </w:rPr>
        <w:t xml:space="preserve">, and begin to invest in private enterprises </w:t>
      </w:r>
      <w:r w:rsidR="00D76997" w:rsidRPr="009E42F7">
        <w:rPr>
          <w:rFonts w:ascii="Georgia" w:hAnsi="Georgia"/>
          <w:sz w:val="24"/>
          <w:szCs w:val="24"/>
        </w:rPr>
        <w:lastRenderedPageBreak/>
        <w:t>as opposed to keeping it state-lead</w:t>
      </w:r>
      <w:r w:rsidR="000C4CA5" w:rsidRPr="009E42F7">
        <w:rPr>
          <w:rFonts w:ascii="Georgia" w:hAnsi="Georgia"/>
          <w:sz w:val="24"/>
          <w:szCs w:val="24"/>
        </w:rPr>
        <w:t xml:space="preserve"> (Beresford, 2008: 226)</w:t>
      </w:r>
      <w:r w:rsidRPr="009E42F7">
        <w:rPr>
          <w:rFonts w:ascii="Georgia" w:hAnsi="Georgia"/>
          <w:sz w:val="24"/>
          <w:szCs w:val="24"/>
        </w:rPr>
        <w:t xml:space="preserve">. In December of 1986, the Sixth Congress of the Vietnamese Communist Party met to discuss a new economic referendum. </w:t>
      </w:r>
      <w:r w:rsidRPr="009E42F7">
        <w:rPr>
          <w:rFonts w:ascii="Georgia" w:hAnsi="Georgia"/>
          <w:i/>
          <w:sz w:val="24"/>
          <w:szCs w:val="24"/>
        </w:rPr>
        <w:t>Doi Moi</w:t>
      </w:r>
      <w:r w:rsidRPr="009E42F7">
        <w:rPr>
          <w:rFonts w:ascii="Georgia" w:hAnsi="Georgia"/>
          <w:sz w:val="24"/>
          <w:szCs w:val="24"/>
        </w:rPr>
        <w:t xml:space="preserve"> marked a significant moment for</w:t>
      </w:r>
      <w:r w:rsidR="00400115" w:rsidRPr="009E42F7">
        <w:rPr>
          <w:rFonts w:ascii="Georgia" w:hAnsi="Georgia"/>
          <w:sz w:val="24"/>
          <w:szCs w:val="24"/>
        </w:rPr>
        <w:t xml:space="preserve"> Vietnam. It</w:t>
      </w:r>
      <w:r w:rsidRPr="009E42F7">
        <w:rPr>
          <w:rFonts w:ascii="Georgia" w:hAnsi="Georgia"/>
          <w:sz w:val="24"/>
          <w:szCs w:val="24"/>
        </w:rPr>
        <w:t xml:space="preserve"> moved the market from a closed system to an open system which was market-oriented with a globally oriented mission.</w:t>
      </w:r>
    </w:p>
    <w:p w:rsidR="008F751F" w:rsidRPr="009E42F7" w:rsidRDefault="008F751F" w:rsidP="00637B3A">
      <w:pPr>
        <w:rPr>
          <w:rFonts w:ascii="Georgia" w:hAnsi="Georgia"/>
          <w:sz w:val="24"/>
          <w:szCs w:val="24"/>
        </w:rPr>
      </w:pPr>
      <w:r w:rsidRPr="009E42F7">
        <w:rPr>
          <w:rFonts w:ascii="Georgia" w:hAnsi="Georgia"/>
          <w:sz w:val="24"/>
          <w:szCs w:val="24"/>
        </w:rPr>
        <w:t xml:space="preserve">The </w:t>
      </w:r>
      <w:r w:rsidRPr="009E42F7">
        <w:rPr>
          <w:rFonts w:ascii="Georgia" w:hAnsi="Georgia"/>
          <w:i/>
          <w:sz w:val="24"/>
          <w:szCs w:val="24"/>
        </w:rPr>
        <w:t xml:space="preserve">Doi Moi </w:t>
      </w:r>
      <w:r w:rsidRPr="009E42F7">
        <w:rPr>
          <w:rFonts w:ascii="Georgia" w:hAnsi="Georgia"/>
          <w:sz w:val="24"/>
          <w:szCs w:val="24"/>
        </w:rPr>
        <w:t xml:space="preserve">reform aimed to eliminate state subsidized mechanisms, diversify the ownership of publically owned assets, to encourage and stimulate development of private organizations, individuals and economic sectors. Make the best of its resources which could be used for development of production and commodity exchange, to create policies that would put Vietnam on the global map and lastly to increase foreign direct investment (FDI) and to keep and </w:t>
      </w:r>
      <w:r w:rsidRPr="009E42F7">
        <w:rPr>
          <w:rFonts w:ascii="Georgia" w:hAnsi="Georgia"/>
          <w:i/>
          <w:sz w:val="24"/>
          <w:szCs w:val="24"/>
        </w:rPr>
        <w:t>maintain socialist targets</w:t>
      </w:r>
      <w:r w:rsidRPr="009E42F7">
        <w:rPr>
          <w:rFonts w:ascii="Georgia" w:hAnsi="Georgia"/>
          <w:sz w:val="24"/>
          <w:szCs w:val="24"/>
        </w:rPr>
        <w:t xml:space="preserve"> (Thang 2000: 25). Vietnam saw the added benefits of public and private enterprise development. Empirical evidence suggests that small-scale clusters are no longer producing low-quality goods for local production instead they are breaking into international markets like that of China and Thailand (Konstadakopulous, 2007: 53). As such, Vietnam saw an increase in its economy and has become one of the third largest exporters of rice in the world. </w:t>
      </w:r>
    </w:p>
    <w:p w:rsidR="008F751F" w:rsidRPr="009E42F7" w:rsidRDefault="008F751F" w:rsidP="00637B3A">
      <w:pPr>
        <w:rPr>
          <w:rFonts w:ascii="Georgia" w:hAnsi="Georgia"/>
          <w:sz w:val="24"/>
          <w:szCs w:val="24"/>
        </w:rPr>
      </w:pPr>
      <w:r w:rsidRPr="009E42F7">
        <w:rPr>
          <w:rFonts w:ascii="Georgia" w:hAnsi="Georgia"/>
          <w:sz w:val="24"/>
          <w:szCs w:val="24"/>
        </w:rPr>
        <w:t>An increas</w:t>
      </w:r>
      <w:r w:rsidR="00400115" w:rsidRPr="009E42F7">
        <w:rPr>
          <w:rFonts w:ascii="Georgia" w:hAnsi="Georgia"/>
          <w:sz w:val="24"/>
          <w:szCs w:val="24"/>
        </w:rPr>
        <w:t>e in market opportunities allowed</w:t>
      </w:r>
      <w:r w:rsidRPr="009E42F7">
        <w:rPr>
          <w:rFonts w:ascii="Georgia" w:hAnsi="Georgia"/>
          <w:sz w:val="24"/>
          <w:szCs w:val="24"/>
        </w:rPr>
        <w:t xml:space="preserve"> for the emergence of a variety of new service delivery sectors to develop in Vietnam. A division between </w:t>
      </w:r>
      <w:r w:rsidR="00400115" w:rsidRPr="009E42F7">
        <w:rPr>
          <w:rFonts w:ascii="Georgia" w:hAnsi="Georgia"/>
          <w:sz w:val="24"/>
          <w:szCs w:val="24"/>
        </w:rPr>
        <w:t>informal and formal grew</w:t>
      </w:r>
      <w:r w:rsidRPr="009E42F7">
        <w:rPr>
          <w:rFonts w:ascii="Georgia" w:hAnsi="Georgia"/>
          <w:sz w:val="24"/>
          <w:szCs w:val="24"/>
        </w:rPr>
        <w:t>, where the government us</w:t>
      </w:r>
      <w:r w:rsidR="00400115" w:rsidRPr="009E42F7">
        <w:rPr>
          <w:rFonts w:ascii="Georgia" w:hAnsi="Georgia"/>
          <w:sz w:val="24"/>
          <w:szCs w:val="24"/>
        </w:rPr>
        <w:t>ed</w:t>
      </w:r>
      <w:r w:rsidRPr="009E42F7">
        <w:rPr>
          <w:rFonts w:ascii="Georgia" w:hAnsi="Georgia"/>
          <w:sz w:val="24"/>
          <w:szCs w:val="24"/>
        </w:rPr>
        <w:t xml:space="preserve"> and subsidize</w:t>
      </w:r>
      <w:r w:rsidR="00400115" w:rsidRPr="009E42F7">
        <w:rPr>
          <w:rFonts w:ascii="Georgia" w:hAnsi="Georgia"/>
          <w:sz w:val="24"/>
          <w:szCs w:val="24"/>
        </w:rPr>
        <w:t>d</w:t>
      </w:r>
      <w:r w:rsidRPr="009E42F7">
        <w:rPr>
          <w:rFonts w:ascii="Georgia" w:hAnsi="Georgia"/>
          <w:sz w:val="24"/>
          <w:szCs w:val="24"/>
        </w:rPr>
        <w:t xml:space="preserve"> some money for registration of new companies, potentially help</w:t>
      </w:r>
      <w:r w:rsidR="00400115" w:rsidRPr="009E42F7">
        <w:rPr>
          <w:rFonts w:ascii="Georgia" w:hAnsi="Georgia"/>
          <w:sz w:val="24"/>
          <w:szCs w:val="24"/>
        </w:rPr>
        <w:t>ed</w:t>
      </w:r>
      <w:r w:rsidRPr="009E42F7">
        <w:rPr>
          <w:rFonts w:ascii="Georgia" w:hAnsi="Georgia"/>
          <w:sz w:val="24"/>
          <w:szCs w:val="24"/>
        </w:rPr>
        <w:t xml:space="preserve"> the members with the levy of taxes and land subsidies. Overall, the Vietnamese government needed and needs to develop strategic policies, legal and institutional frameworks that are in line with SME development.</w:t>
      </w:r>
    </w:p>
    <w:p w:rsidR="008F751F" w:rsidRPr="009E42F7" w:rsidRDefault="008F751F" w:rsidP="00637B3A">
      <w:pPr>
        <w:rPr>
          <w:rFonts w:ascii="Georgia" w:hAnsi="Georgia"/>
          <w:sz w:val="24"/>
          <w:szCs w:val="24"/>
        </w:rPr>
      </w:pPr>
      <w:r w:rsidRPr="009E42F7">
        <w:rPr>
          <w:rFonts w:ascii="Georgia" w:hAnsi="Georgia"/>
          <w:sz w:val="24"/>
          <w:szCs w:val="24"/>
        </w:rPr>
        <w:t>According to the General Statistics Office (GSO), the number of enterprises in Vietnam is large but size of enterprises is small and they are spread over the country with the backwards agri</w:t>
      </w:r>
      <w:r w:rsidR="001D4FA5" w:rsidRPr="009E42F7">
        <w:rPr>
          <w:rFonts w:ascii="Georgia" w:hAnsi="Georgia"/>
          <w:sz w:val="24"/>
          <w:szCs w:val="24"/>
        </w:rPr>
        <w:t>cultural technology. The figure</w:t>
      </w:r>
      <w:r w:rsidRPr="009E42F7">
        <w:rPr>
          <w:rFonts w:ascii="Georgia" w:hAnsi="Georgia"/>
          <w:sz w:val="24"/>
          <w:szCs w:val="24"/>
        </w:rPr>
        <w:t xml:space="preserve"> demonstrate</w:t>
      </w:r>
      <w:r w:rsidR="001D4FA5" w:rsidRPr="009E42F7">
        <w:rPr>
          <w:rFonts w:ascii="Georgia" w:hAnsi="Georgia"/>
          <w:sz w:val="24"/>
          <w:szCs w:val="24"/>
        </w:rPr>
        <w:t>s</w:t>
      </w:r>
      <w:r w:rsidRPr="009E42F7">
        <w:rPr>
          <w:rFonts w:ascii="Georgia" w:hAnsi="Georgia"/>
          <w:sz w:val="24"/>
          <w:szCs w:val="24"/>
        </w:rPr>
        <w:t xml:space="preserve"> that about 48% of firms have lower than 10 employees, 32.9% of firms with 10 to less than 50 employees and 14.1% of firms with 50 to less than 300 employees (Nguyen, Alam, Prajogo 2008: 116). Most of these small enterprises lack proper </w:t>
      </w:r>
      <w:r w:rsidR="00621A27" w:rsidRPr="009E42F7">
        <w:rPr>
          <w:rFonts w:ascii="Georgia" w:hAnsi="Georgia"/>
          <w:sz w:val="24"/>
          <w:szCs w:val="24"/>
        </w:rPr>
        <w:t>resources;</w:t>
      </w:r>
      <w:r w:rsidRPr="009E42F7">
        <w:rPr>
          <w:rFonts w:ascii="Georgia" w:hAnsi="Georgia"/>
          <w:sz w:val="24"/>
          <w:szCs w:val="24"/>
        </w:rPr>
        <w:t xml:space="preserve"> they have unskilled labour, small capital, and land, lack of supporting service on technology, legislation and information. Approximately, 53% of surveyed SMEs owners indicate that credit access is the most difficult factor to private SMEs </w:t>
      </w:r>
      <w:r w:rsidR="007B59D0" w:rsidRPr="009E42F7">
        <w:rPr>
          <w:rFonts w:ascii="Georgia" w:hAnsi="Georgia"/>
          <w:sz w:val="24"/>
          <w:szCs w:val="24"/>
        </w:rPr>
        <w:t>although</w:t>
      </w:r>
      <w:r w:rsidRPr="009E42F7">
        <w:rPr>
          <w:rFonts w:ascii="Georgia" w:hAnsi="Georgia"/>
          <w:sz w:val="24"/>
          <w:szCs w:val="24"/>
        </w:rPr>
        <w:t xml:space="preserve"> credit capital is too low, more than half of the credits are reserved for state owned enterprises (SOEs). This clearly depicts the fact that SMEs in Vietnam are currently facing significant problems in accessing formal credit which leads to an increase in informal credit resources. </w:t>
      </w:r>
    </w:p>
    <w:p w:rsidR="008F751F" w:rsidRPr="009E42F7" w:rsidRDefault="008F751F" w:rsidP="00637B3A">
      <w:pPr>
        <w:rPr>
          <w:rFonts w:ascii="Georgia" w:hAnsi="Georgia"/>
          <w:sz w:val="24"/>
          <w:szCs w:val="24"/>
        </w:rPr>
      </w:pPr>
      <w:r w:rsidRPr="009E42F7">
        <w:rPr>
          <w:rFonts w:ascii="Georgia" w:hAnsi="Georgia"/>
          <w:sz w:val="24"/>
          <w:szCs w:val="24"/>
        </w:rPr>
        <w:t xml:space="preserve">As it was mentioned in the theoretical section, transitional countries governments like Vietnam need to develop strategic SME policies that would stimulate a better credit or financial accessing point. As it has been noticed in most Eastern European countries this is possible. A country like Vietnam would require much more time to develop a better </w:t>
      </w:r>
      <w:r w:rsidRPr="009E42F7">
        <w:rPr>
          <w:rFonts w:ascii="Georgia" w:hAnsi="Georgia"/>
          <w:sz w:val="24"/>
          <w:szCs w:val="24"/>
        </w:rPr>
        <w:lastRenderedPageBreak/>
        <w:t>private sector, but that is why NGOs like SNV try to build upon the already developed ideas and capacitate</w:t>
      </w:r>
      <w:r w:rsidR="00621A27" w:rsidRPr="009E42F7">
        <w:rPr>
          <w:rFonts w:ascii="Georgia" w:hAnsi="Georgia"/>
          <w:sz w:val="24"/>
          <w:szCs w:val="24"/>
        </w:rPr>
        <w:t xml:space="preserve"> both governments and private </w:t>
      </w:r>
      <w:r w:rsidRPr="009E42F7">
        <w:rPr>
          <w:rFonts w:ascii="Georgia" w:hAnsi="Georgia"/>
          <w:sz w:val="24"/>
          <w:szCs w:val="24"/>
        </w:rPr>
        <w:t>s</w:t>
      </w:r>
      <w:r w:rsidR="00621A27" w:rsidRPr="009E42F7">
        <w:rPr>
          <w:rFonts w:ascii="Georgia" w:hAnsi="Georgia"/>
          <w:sz w:val="24"/>
          <w:szCs w:val="24"/>
        </w:rPr>
        <w:t>ectors to learn the necessary</w:t>
      </w:r>
      <w:r w:rsidRPr="009E42F7">
        <w:rPr>
          <w:rFonts w:ascii="Georgia" w:hAnsi="Georgia"/>
          <w:sz w:val="24"/>
          <w:szCs w:val="24"/>
        </w:rPr>
        <w:t xml:space="preserve"> tools that will strengthen the people into developing their own small-scale industries. Theorists and policy analysts conclude that a well-defined support regime from the state can coordinate with existing market factors to provide policy support,</w:t>
      </w:r>
      <w:r>
        <w:rPr>
          <w:rFonts w:ascii="Georgia" w:hAnsi="Georgia"/>
        </w:rPr>
        <w:t xml:space="preserve"> </w:t>
      </w:r>
      <w:r w:rsidRPr="009E42F7">
        <w:rPr>
          <w:rFonts w:ascii="Georgia" w:hAnsi="Georgia"/>
          <w:sz w:val="24"/>
          <w:szCs w:val="24"/>
        </w:rPr>
        <w:t>external resources, and institutional infrastructure for the growth of SMEs (Nguyen, Alam, Prajogo 2008: 117).</w:t>
      </w:r>
    </w:p>
    <w:p w:rsidR="006E1D74" w:rsidRDefault="006E1D74" w:rsidP="001D4FA5">
      <w:pPr>
        <w:pStyle w:val="Caption"/>
        <w:keepNext/>
        <w:spacing w:after="0" w:line="240" w:lineRule="auto"/>
        <w:jc w:val="center"/>
      </w:pPr>
    </w:p>
    <w:p w:rsidR="00314B32" w:rsidRDefault="00314B32">
      <w:pPr>
        <w:spacing w:after="0" w:line="240" w:lineRule="auto"/>
      </w:pPr>
      <w:r>
        <w:br w:type="page"/>
      </w:r>
    </w:p>
    <w:p w:rsidR="001D4FA5" w:rsidRDefault="001D4FA5" w:rsidP="001D4FA5">
      <w:pPr>
        <w:pStyle w:val="Caption"/>
        <w:keepNext/>
        <w:spacing w:after="0" w:line="240" w:lineRule="auto"/>
        <w:jc w:val="center"/>
      </w:pPr>
      <w:r>
        <w:lastRenderedPageBreak/>
        <w:t xml:space="preserve">-Figure </w:t>
      </w:r>
      <w:fldSimple w:instr=" SEQ Figure \* ARABIC ">
        <w:r w:rsidR="005B74C3">
          <w:rPr>
            <w:noProof/>
          </w:rPr>
          <w:t>6</w:t>
        </w:r>
      </w:fldSimple>
      <w:r>
        <w:t>-</w:t>
      </w:r>
    </w:p>
    <w:p w:rsidR="001D4FA5" w:rsidRPr="001D4FA5" w:rsidRDefault="001D4FA5" w:rsidP="001D4FA5">
      <w:pPr>
        <w:spacing w:after="0" w:line="240" w:lineRule="auto"/>
        <w:jc w:val="center"/>
        <w:rPr>
          <w:b/>
          <w:sz w:val="20"/>
          <w:szCs w:val="20"/>
        </w:rPr>
      </w:pPr>
      <w:r>
        <w:rPr>
          <w:b/>
          <w:sz w:val="20"/>
          <w:szCs w:val="20"/>
        </w:rPr>
        <w:t>Export Goods in Vietnam</w:t>
      </w:r>
    </w:p>
    <w:tbl>
      <w:tblPr>
        <w:tblW w:w="0" w:type="auto"/>
        <w:tblCellMar>
          <w:left w:w="0" w:type="dxa"/>
          <w:right w:w="0" w:type="dxa"/>
        </w:tblCellMar>
        <w:tblLook w:val="04A0"/>
      </w:tblPr>
      <w:tblGrid>
        <w:gridCol w:w="2214"/>
        <w:gridCol w:w="1107"/>
        <w:gridCol w:w="1107"/>
        <w:gridCol w:w="1107"/>
        <w:gridCol w:w="1107"/>
        <w:gridCol w:w="1107"/>
        <w:gridCol w:w="1107"/>
      </w:tblGrid>
      <w:tr w:rsidR="00FB57B3" w:rsidRPr="00FB57B3" w:rsidTr="00FB57B3">
        <w:tc>
          <w:tcPr>
            <w:tcW w:w="22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divId w:val="188614673"/>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221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6 months of 2010</w:t>
            </w:r>
          </w:p>
        </w:tc>
        <w:tc>
          <w:tcPr>
            <w:tcW w:w="221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Junly 2010</w:t>
            </w:r>
          </w:p>
        </w:tc>
        <w:tc>
          <w:tcPr>
            <w:tcW w:w="221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7 months of 2010</w:t>
            </w:r>
          </w:p>
        </w:tc>
      </w:tr>
      <w:tr w:rsidR="00FB57B3" w:rsidRPr="00FB57B3" w:rsidTr="00FB57B3">
        <w:tc>
          <w:tcPr>
            <w:tcW w:w="0" w:type="auto"/>
            <w:vMerge/>
            <w:tcBorders>
              <w:top w:val="single" w:sz="8" w:space="0" w:color="auto"/>
              <w:left w:val="single" w:sz="8" w:space="0" w:color="auto"/>
              <w:bottom w:val="single" w:sz="8" w:space="0" w:color="auto"/>
              <w:right w:val="single" w:sz="8" w:space="0" w:color="auto"/>
            </w:tcBorders>
            <w:vAlign w:val="center"/>
            <w:hideMark/>
          </w:tcPr>
          <w:p w:rsidR="00FB57B3" w:rsidRPr="00FB57B3" w:rsidRDefault="00FB57B3" w:rsidP="00FB57B3">
            <w:pPr>
              <w:spacing w:after="0" w:line="240" w:lineRule="auto"/>
              <w:rPr>
                <w:rFonts w:ascii="Times New Roman" w:eastAsia="Times New Roman" w:hAnsi="Times New Roman"/>
                <w:sz w:val="24"/>
                <w:szCs w:val="24"/>
                <w:lang w:eastAsia="en-CA"/>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Qty</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value</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Qty</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value</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Qty</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value</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Total</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32466</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5800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38266</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Locally-invested</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14997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2595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17592</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FDI</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Crude oil</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17469</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3205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20674</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Other goods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14790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2880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17670</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b/>
                <w:bCs/>
                <w:sz w:val="20"/>
                <w:szCs w:val="20"/>
                <w:lang w:eastAsia="en-CA"/>
              </w:rPr>
              <w:t>Major products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Aquatic products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2022</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420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2442</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Vegetables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222</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262</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Cashew nuts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80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425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117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100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542</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Coffee</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659</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921</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90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137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749</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1058</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Green tea</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77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19</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97</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Pepper</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72</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224</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49</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85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274</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Rice</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3457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1730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650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282</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4107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2012</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Manioc and manioc products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1144</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307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110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1254</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337</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Coal</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10650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792</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1400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125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12050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917</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Crude oil</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4406</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2679</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560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325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4966</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3004</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Oil and gasoline</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908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598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130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88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1038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686</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Chemical and chemicals product</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295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360</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Plastic products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467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90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557</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Latex, rubber</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239</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656</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85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237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324</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893</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Bags, wallets…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450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85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535</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Bamboo, sedge products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100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118</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Wood and NPL wood</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1522</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270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1792</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Garment, textile</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4823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1050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5873</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Shoes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2280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470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2750</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Ceramics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151</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174</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Gemstones, metals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1540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15</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1555</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Steel</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643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513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60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703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571</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Electronic products,</w:t>
            </w:r>
          </w:p>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Computers, parts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1537</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280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1817</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Machinery, equipment,</w:t>
            </w:r>
          </w:p>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spare parts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1380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240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1620</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Electric wires, cables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598</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110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708</w:t>
            </w:r>
          </w:p>
        </w:tc>
      </w:tr>
      <w:tr w:rsidR="00FB57B3" w:rsidRPr="00FB57B3" w:rsidTr="00FB57B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7B3" w:rsidRPr="00FB57B3" w:rsidRDefault="00FB57B3" w:rsidP="00FB57B3">
            <w:pPr>
              <w:spacing w:after="0" w:line="240" w:lineRule="auto"/>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Transport, parts</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803</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120</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4"/>
                <w:szCs w:val="24"/>
                <w:lang w:eastAsia="en-CA"/>
              </w:rPr>
              <w:t>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57B3" w:rsidRPr="00FB57B3" w:rsidRDefault="00FB57B3" w:rsidP="00FB57B3">
            <w:pPr>
              <w:spacing w:after="0" w:line="240" w:lineRule="auto"/>
              <w:jc w:val="center"/>
              <w:rPr>
                <w:rFonts w:ascii="Times New Roman" w:eastAsia="Times New Roman" w:hAnsi="Times New Roman"/>
                <w:sz w:val="24"/>
                <w:szCs w:val="24"/>
                <w:lang w:eastAsia="en-CA"/>
              </w:rPr>
            </w:pPr>
            <w:r w:rsidRPr="00FB57B3">
              <w:rPr>
                <w:rFonts w:ascii="Times New Roman" w:eastAsia="Times New Roman" w:hAnsi="Times New Roman"/>
                <w:sz w:val="20"/>
                <w:szCs w:val="20"/>
                <w:lang w:eastAsia="en-CA"/>
              </w:rPr>
              <w:t>923</w:t>
            </w:r>
          </w:p>
        </w:tc>
      </w:tr>
    </w:tbl>
    <w:p w:rsidR="00FB57B3" w:rsidRPr="001D4FA5" w:rsidRDefault="00FB57B3" w:rsidP="001D4FA5">
      <w:pPr>
        <w:spacing w:before="100" w:beforeAutospacing="1" w:after="100" w:afterAutospacing="1" w:line="240" w:lineRule="auto"/>
        <w:jc w:val="center"/>
        <w:rPr>
          <w:rFonts w:asciiTheme="minorHAnsi" w:eastAsia="Times New Roman" w:hAnsiTheme="minorHAnsi" w:cs="Arial"/>
          <w:i/>
          <w:color w:val="000000"/>
          <w:sz w:val="20"/>
          <w:szCs w:val="20"/>
          <w:lang w:eastAsia="en-CA"/>
        </w:rPr>
      </w:pPr>
      <w:r w:rsidRPr="001D4FA5">
        <w:rPr>
          <w:rFonts w:asciiTheme="minorHAnsi" w:eastAsia="Times New Roman" w:hAnsiTheme="minorHAnsi" w:cs="Arial"/>
          <w:bCs/>
          <w:i/>
          <w:color w:val="000000"/>
          <w:sz w:val="20"/>
          <w:szCs w:val="20"/>
          <w:lang w:eastAsia="en-CA"/>
        </w:rPr>
        <w:t>(Source: General Statistics Office of Vietnam</w:t>
      </w:r>
      <w:r w:rsidR="001D4FA5">
        <w:rPr>
          <w:rFonts w:asciiTheme="minorHAnsi" w:eastAsia="Times New Roman" w:hAnsiTheme="minorHAnsi" w:cs="Arial"/>
          <w:bCs/>
          <w:i/>
          <w:color w:val="000000"/>
          <w:sz w:val="20"/>
          <w:szCs w:val="20"/>
          <w:lang w:eastAsia="en-CA"/>
        </w:rPr>
        <w:t>, 2010</w:t>
      </w:r>
      <w:r w:rsidRPr="001D4FA5">
        <w:rPr>
          <w:rFonts w:asciiTheme="minorHAnsi" w:eastAsia="Times New Roman" w:hAnsiTheme="minorHAnsi" w:cs="Arial"/>
          <w:bCs/>
          <w:i/>
          <w:color w:val="000000"/>
          <w:sz w:val="20"/>
          <w:szCs w:val="20"/>
          <w:lang w:eastAsia="en-CA"/>
        </w:rPr>
        <w:t>)</w:t>
      </w:r>
    </w:p>
    <w:p w:rsidR="00D210DF" w:rsidRPr="009E42F7" w:rsidRDefault="006E1D74" w:rsidP="00637B3A">
      <w:pPr>
        <w:rPr>
          <w:rFonts w:ascii="Georgia" w:hAnsi="Georgia"/>
          <w:sz w:val="24"/>
          <w:szCs w:val="24"/>
        </w:rPr>
      </w:pPr>
      <w:r w:rsidRPr="009E42F7">
        <w:rPr>
          <w:rFonts w:ascii="Georgia" w:hAnsi="Georgia"/>
          <w:sz w:val="24"/>
          <w:szCs w:val="24"/>
        </w:rPr>
        <w:t xml:space="preserve">As a result this section aimed to demonstrate the role of the Vietnamese government within the nation’s economic development policies. It has been demonstrated that through Vietnam’s historical </w:t>
      </w:r>
      <w:r w:rsidR="00D210DF" w:rsidRPr="009E42F7">
        <w:rPr>
          <w:rFonts w:ascii="Georgia" w:hAnsi="Georgia"/>
          <w:sz w:val="24"/>
          <w:szCs w:val="24"/>
        </w:rPr>
        <w:t xml:space="preserve">oppression and invasion the country has attempted to develop its own identity via economic growth. Many of Vietnamese policies are directed </w:t>
      </w:r>
      <w:r w:rsidR="00D210DF" w:rsidRPr="009E42F7">
        <w:rPr>
          <w:rFonts w:ascii="Georgia" w:hAnsi="Georgia"/>
          <w:sz w:val="24"/>
          <w:szCs w:val="24"/>
        </w:rPr>
        <w:lastRenderedPageBreak/>
        <w:t>towards state-owned and lead enterprises, with large government institutions managing much of the way the nation is managed. However with increasing globalization trends, Vietnam endured serious domestic pressure for long term interest and focused on industrialization and modernization which lead to the development of economic reform in the later part of the 20</w:t>
      </w:r>
      <w:r w:rsidR="00D210DF" w:rsidRPr="009E42F7">
        <w:rPr>
          <w:rFonts w:ascii="Georgia" w:hAnsi="Georgia"/>
          <w:sz w:val="24"/>
          <w:szCs w:val="24"/>
          <w:vertAlign w:val="superscript"/>
        </w:rPr>
        <w:t>th</w:t>
      </w:r>
      <w:r w:rsidR="00D210DF" w:rsidRPr="009E42F7">
        <w:rPr>
          <w:rFonts w:ascii="Georgia" w:hAnsi="Georgia"/>
          <w:sz w:val="24"/>
          <w:szCs w:val="24"/>
        </w:rPr>
        <w:t xml:space="preserve"> century. </w:t>
      </w:r>
      <w:r w:rsidR="00D210DF" w:rsidRPr="009E42F7">
        <w:rPr>
          <w:rFonts w:ascii="Georgia" w:hAnsi="Georgia"/>
          <w:i/>
          <w:sz w:val="24"/>
          <w:szCs w:val="24"/>
        </w:rPr>
        <w:t xml:space="preserve">Doi Moi </w:t>
      </w:r>
      <w:r w:rsidR="00D210DF" w:rsidRPr="009E42F7">
        <w:rPr>
          <w:rFonts w:ascii="Georgia" w:hAnsi="Georgia"/>
          <w:sz w:val="24"/>
          <w:szCs w:val="24"/>
        </w:rPr>
        <w:t>has permitted international institutions the opportunity to invest and expand the private sector under the control of the Vietnamese government. The reform has permitted Vietnam to increase its export sector in different areas of the economy, in steel industry, rice agriculture and in raw goods. Investment has risen and thus Vietnam is now recognized as a transition state economy.</w:t>
      </w:r>
    </w:p>
    <w:p w:rsidR="008B0352" w:rsidRPr="009E42F7" w:rsidRDefault="00D210DF" w:rsidP="00637B3A">
      <w:pPr>
        <w:rPr>
          <w:rFonts w:ascii="Georgia" w:hAnsi="Georgia"/>
          <w:sz w:val="24"/>
          <w:szCs w:val="24"/>
        </w:rPr>
      </w:pPr>
      <w:r w:rsidRPr="009E42F7">
        <w:rPr>
          <w:rFonts w:ascii="Georgia" w:hAnsi="Georgia"/>
          <w:sz w:val="24"/>
          <w:szCs w:val="24"/>
        </w:rPr>
        <w:t>Nevertheless, SNV</w:t>
      </w:r>
      <w:r w:rsidR="00D14ED7" w:rsidRPr="009E42F7">
        <w:rPr>
          <w:rFonts w:ascii="Georgia" w:hAnsi="Georgia"/>
          <w:sz w:val="24"/>
          <w:szCs w:val="24"/>
        </w:rPr>
        <w:t>,</w:t>
      </w:r>
      <w:r w:rsidR="008B0352" w:rsidRPr="009E42F7">
        <w:rPr>
          <w:rFonts w:ascii="Georgia" w:hAnsi="Georgia"/>
          <w:sz w:val="24"/>
          <w:szCs w:val="24"/>
        </w:rPr>
        <w:t xml:space="preserve"> </w:t>
      </w:r>
      <w:r w:rsidRPr="009E42F7">
        <w:rPr>
          <w:rFonts w:ascii="Georgia" w:hAnsi="Georgia"/>
          <w:sz w:val="24"/>
          <w:szCs w:val="24"/>
        </w:rPr>
        <w:t>as an international institution</w:t>
      </w:r>
      <w:r w:rsidR="00D14ED7" w:rsidRPr="009E42F7">
        <w:rPr>
          <w:rFonts w:ascii="Georgia" w:hAnsi="Georgia"/>
          <w:sz w:val="24"/>
          <w:szCs w:val="24"/>
        </w:rPr>
        <w:t xml:space="preserve">, has had a </w:t>
      </w:r>
      <w:r w:rsidR="008B0352" w:rsidRPr="009E42F7">
        <w:rPr>
          <w:rFonts w:ascii="Georgia" w:hAnsi="Georgia"/>
          <w:sz w:val="24"/>
          <w:szCs w:val="24"/>
        </w:rPr>
        <w:t>significant</w:t>
      </w:r>
      <w:r w:rsidR="00D14ED7" w:rsidRPr="009E42F7">
        <w:rPr>
          <w:rFonts w:ascii="Georgia" w:hAnsi="Georgia"/>
          <w:sz w:val="24"/>
          <w:szCs w:val="24"/>
        </w:rPr>
        <w:t xml:space="preserve"> role in the development of Vietnam. Their overall mission is to bring forth sustainable capacity building in different sectors, at </w:t>
      </w:r>
      <w:r w:rsidRPr="009E42F7">
        <w:rPr>
          <w:rFonts w:ascii="Georgia" w:hAnsi="Georgia"/>
          <w:sz w:val="24"/>
          <w:szCs w:val="24"/>
        </w:rPr>
        <w:t>the same time attemptin</w:t>
      </w:r>
      <w:r w:rsidR="00D14ED7" w:rsidRPr="009E42F7">
        <w:rPr>
          <w:rFonts w:ascii="Georgia" w:hAnsi="Georgia"/>
          <w:sz w:val="24"/>
          <w:szCs w:val="24"/>
        </w:rPr>
        <w:t>g to alleviate poverty in rural areas (SNV, 2010). These themes are particularly important for a transition state economy like Vietnam because the gap between the rich and poor is capable of widening to an extent that could easily damage the rural economy. The advantage of SNV and the Vietnamese government is that both institutions follow a formal way of delivering their projects</w:t>
      </w:r>
      <w:r w:rsidR="008B0352" w:rsidRPr="009E42F7">
        <w:rPr>
          <w:rFonts w:ascii="Georgia" w:hAnsi="Georgia"/>
          <w:sz w:val="24"/>
          <w:szCs w:val="24"/>
        </w:rPr>
        <w:t>, and once their projects have been implemented, an informal setting comes into play, which as described by Douglas North is a means of bringing forth social capitals and agents of truth.</w:t>
      </w:r>
    </w:p>
    <w:p w:rsidR="001D4FA5" w:rsidRPr="009E42F7" w:rsidRDefault="008B0352" w:rsidP="00637B3A">
      <w:pPr>
        <w:rPr>
          <w:rFonts w:ascii="Georgia" w:hAnsi="Georgia"/>
          <w:b/>
          <w:sz w:val="24"/>
          <w:szCs w:val="24"/>
        </w:rPr>
      </w:pPr>
      <w:r w:rsidRPr="009E42F7">
        <w:rPr>
          <w:rFonts w:ascii="Georgia" w:hAnsi="Georgia"/>
          <w:sz w:val="24"/>
          <w:szCs w:val="24"/>
        </w:rPr>
        <w:t xml:space="preserve">These indicators will be demonstrated more specifically in the following section where SNV and MARD collaborate together to bring forth a renewable energy project with Biogas technology. Within this project there are many actors who work together formally and informally and thus collaborate at capacitating and eliminating some of Vietnam’s rural poverty. </w:t>
      </w:r>
    </w:p>
    <w:p w:rsidR="001D4FA5" w:rsidRDefault="001D4FA5" w:rsidP="00637B3A">
      <w:pPr>
        <w:rPr>
          <w:rFonts w:ascii="Georgia" w:hAnsi="Georgia"/>
          <w:b/>
          <w:sz w:val="24"/>
          <w:szCs w:val="24"/>
        </w:rPr>
      </w:pPr>
    </w:p>
    <w:p w:rsidR="008F751F" w:rsidRPr="009E42F7" w:rsidRDefault="008F751F" w:rsidP="00637B3A">
      <w:pPr>
        <w:rPr>
          <w:rFonts w:ascii="Georgia" w:hAnsi="Georgia"/>
          <w:sz w:val="28"/>
          <w:szCs w:val="28"/>
        </w:rPr>
      </w:pPr>
      <w:r w:rsidRPr="009E42F7">
        <w:rPr>
          <w:rFonts w:ascii="Georgia" w:hAnsi="Georgia"/>
          <w:b/>
          <w:sz w:val="28"/>
          <w:szCs w:val="28"/>
        </w:rPr>
        <w:t xml:space="preserve">2.3 Biogas Technology </w:t>
      </w:r>
    </w:p>
    <w:p w:rsidR="008F751F" w:rsidRPr="009E42F7" w:rsidRDefault="008F751F" w:rsidP="00637B3A">
      <w:pPr>
        <w:rPr>
          <w:rFonts w:ascii="Georgia" w:hAnsi="Georgia"/>
          <w:sz w:val="24"/>
          <w:szCs w:val="24"/>
        </w:rPr>
      </w:pPr>
      <w:r w:rsidRPr="009E42F7">
        <w:rPr>
          <w:rFonts w:ascii="Georgia" w:hAnsi="Georgia"/>
          <w:sz w:val="24"/>
          <w:szCs w:val="24"/>
        </w:rPr>
        <w:t xml:space="preserve">Based on the centrally powered nature of the Vietnamese government careful measures of external or outside NGOs have been permitted to enter and work on improving the capacities and livelihoods of the Vietnamese. Organizations like SNV focus on this and try to harness the business, (formal and informal businesses) and market developments. SNV focuses on the livelihood of people and attempts to assist Vietnam’s population out of poverty.  </w:t>
      </w:r>
    </w:p>
    <w:p w:rsidR="008F751F" w:rsidRPr="009E42F7" w:rsidRDefault="008F751F" w:rsidP="00637B3A">
      <w:pPr>
        <w:rPr>
          <w:rFonts w:ascii="Georgia" w:hAnsi="Georgia"/>
          <w:sz w:val="24"/>
          <w:szCs w:val="24"/>
        </w:rPr>
      </w:pPr>
      <w:r w:rsidRPr="009E42F7">
        <w:rPr>
          <w:rFonts w:ascii="Georgia" w:hAnsi="Georgia"/>
          <w:sz w:val="24"/>
          <w:szCs w:val="24"/>
        </w:rPr>
        <w:t xml:space="preserve">In 2003 SNV and the Ministry of Agriculture and Rural Development of Vietnam (MARD) combined together to create a renewable energy project called the </w:t>
      </w:r>
      <w:r w:rsidRPr="009E42F7">
        <w:rPr>
          <w:rFonts w:ascii="Georgia" w:hAnsi="Georgia"/>
          <w:i/>
          <w:sz w:val="24"/>
          <w:szCs w:val="24"/>
        </w:rPr>
        <w:t>Biogas Program for the Animal Husbandry Sector in Vietnam</w:t>
      </w:r>
      <w:r w:rsidRPr="009E42F7">
        <w:rPr>
          <w:rFonts w:ascii="Georgia" w:hAnsi="Georgia"/>
          <w:sz w:val="24"/>
          <w:szCs w:val="24"/>
        </w:rPr>
        <w:t xml:space="preserve">, this project is implemented under the livestock department of MARD. The overall objectives of this organization </w:t>
      </w:r>
      <w:r w:rsidR="00621A27" w:rsidRPr="009E42F7">
        <w:rPr>
          <w:rFonts w:ascii="Georgia" w:hAnsi="Georgia"/>
          <w:sz w:val="24"/>
          <w:szCs w:val="24"/>
        </w:rPr>
        <w:t xml:space="preserve">is </w:t>
      </w:r>
      <w:r w:rsidRPr="009E42F7">
        <w:rPr>
          <w:rFonts w:ascii="Georgia" w:hAnsi="Georgia"/>
          <w:sz w:val="24"/>
          <w:szCs w:val="24"/>
        </w:rPr>
        <w:t xml:space="preserve">to exploit effectively biogas technology and to develop a commercially viable biogas </w:t>
      </w:r>
      <w:r w:rsidRPr="009E42F7">
        <w:rPr>
          <w:rFonts w:ascii="Georgia" w:hAnsi="Georgia"/>
          <w:sz w:val="24"/>
          <w:szCs w:val="24"/>
        </w:rPr>
        <w:lastRenderedPageBreak/>
        <w:t>sector in Vietnam; and contribute to rural development and environmental protection via provision of clean and affordable energy</w:t>
      </w:r>
      <w:r w:rsidR="00621A27" w:rsidRPr="009E42F7">
        <w:rPr>
          <w:rFonts w:ascii="Georgia" w:hAnsi="Georgia"/>
          <w:sz w:val="24"/>
          <w:szCs w:val="24"/>
        </w:rPr>
        <w:t>,</w:t>
      </w:r>
      <w:r w:rsidRPr="009E42F7">
        <w:rPr>
          <w:rFonts w:ascii="Georgia" w:hAnsi="Georgia"/>
          <w:sz w:val="24"/>
          <w:szCs w:val="24"/>
        </w:rPr>
        <w:t xml:space="preserve"> improving community sanitation standards and thus people’s health, create employment in the rural sector and lastly reduce greenhouse gas emission. The cooperation between SNV and MARD demonstrates the ability of approaching new projects, and stretching it into the world of sustainable development practices. </w:t>
      </w:r>
    </w:p>
    <w:p w:rsidR="008F751F" w:rsidRPr="009E42F7" w:rsidRDefault="008F751F" w:rsidP="00637B3A">
      <w:pPr>
        <w:rPr>
          <w:rFonts w:ascii="Georgia" w:hAnsi="Georgia"/>
          <w:sz w:val="24"/>
          <w:szCs w:val="24"/>
        </w:rPr>
      </w:pPr>
      <w:r w:rsidRPr="009E42F7">
        <w:rPr>
          <w:rFonts w:ascii="Georgia" w:hAnsi="Georgia"/>
          <w:sz w:val="24"/>
          <w:szCs w:val="24"/>
        </w:rPr>
        <w:t xml:space="preserve">Biogas technology is about capturing the gas that results from the anaerobic fermentation of biomass. The plant uses the natural process of anaerobic digestion to produce biogas from animal dung and night </w:t>
      </w:r>
      <w:r w:rsidR="00621A27" w:rsidRPr="009E42F7">
        <w:rPr>
          <w:rFonts w:ascii="Georgia" w:hAnsi="Georgia"/>
          <w:sz w:val="24"/>
          <w:szCs w:val="24"/>
        </w:rPr>
        <w:t>soil;</w:t>
      </w:r>
      <w:r w:rsidRPr="009E42F7">
        <w:rPr>
          <w:rFonts w:ascii="Georgia" w:hAnsi="Georgia"/>
          <w:sz w:val="24"/>
          <w:szCs w:val="24"/>
        </w:rPr>
        <w:t xml:space="preserve"> bi</w:t>
      </w:r>
      <w:r w:rsidR="00621A27" w:rsidRPr="009E42F7">
        <w:rPr>
          <w:rFonts w:ascii="Georgia" w:hAnsi="Georgia"/>
          <w:sz w:val="24"/>
          <w:szCs w:val="24"/>
        </w:rPr>
        <w:t>ogas is mainly composed of 50-70% methane (CH4), 30-</w:t>
      </w:r>
      <w:r w:rsidRPr="009E42F7">
        <w:rPr>
          <w:rFonts w:ascii="Georgia" w:hAnsi="Georgia"/>
          <w:sz w:val="24"/>
          <w:szCs w:val="24"/>
        </w:rPr>
        <w:t>40</w:t>
      </w:r>
      <w:r w:rsidR="00621A27" w:rsidRPr="009E42F7">
        <w:rPr>
          <w:rFonts w:ascii="Georgia" w:hAnsi="Georgia"/>
          <w:sz w:val="24"/>
          <w:szCs w:val="24"/>
        </w:rPr>
        <w:t>%</w:t>
      </w:r>
      <w:r w:rsidRPr="009E42F7">
        <w:rPr>
          <w:rFonts w:ascii="Georgia" w:hAnsi="Georgia"/>
          <w:sz w:val="24"/>
          <w:szCs w:val="24"/>
        </w:rPr>
        <w:t xml:space="preserve"> percent carbon dioxide (CO2) and low amounts of other gases as shown in the table below:</w:t>
      </w:r>
    </w:p>
    <w:p w:rsidR="00270CFD" w:rsidRDefault="00270CFD" w:rsidP="00637B3A">
      <w:pPr>
        <w:rPr>
          <w:rFonts w:ascii="Georgia" w:hAnsi="Georgia"/>
        </w:rPr>
      </w:pPr>
    </w:p>
    <w:p w:rsidR="00D803BE" w:rsidRDefault="00D803BE" w:rsidP="00D803BE">
      <w:pPr>
        <w:pStyle w:val="Caption"/>
        <w:keepNext/>
        <w:spacing w:after="0" w:line="240" w:lineRule="auto"/>
        <w:jc w:val="center"/>
      </w:pPr>
      <w:r>
        <w:t xml:space="preserve">-Figure </w:t>
      </w:r>
      <w:fldSimple w:instr=" SEQ Figure \* ARABIC ">
        <w:r w:rsidR="005B74C3">
          <w:rPr>
            <w:noProof/>
          </w:rPr>
          <w:t>7</w:t>
        </w:r>
      </w:fldSimple>
      <w:r>
        <w:t>-</w:t>
      </w:r>
    </w:p>
    <w:p w:rsidR="00D803BE" w:rsidRDefault="00D803BE" w:rsidP="00D803BE">
      <w:pPr>
        <w:spacing w:after="0" w:line="240" w:lineRule="auto"/>
        <w:jc w:val="center"/>
        <w:rPr>
          <w:b/>
          <w:sz w:val="20"/>
          <w:szCs w:val="20"/>
        </w:rPr>
      </w:pPr>
      <w:r>
        <w:rPr>
          <w:b/>
          <w:sz w:val="20"/>
          <w:szCs w:val="20"/>
        </w:rPr>
        <w:t>Composition of Biogas</w:t>
      </w:r>
    </w:p>
    <w:p w:rsidR="00314B32" w:rsidRPr="00D803BE" w:rsidRDefault="00314B32" w:rsidP="00D803BE">
      <w:pPr>
        <w:spacing w:after="0" w:line="240" w:lineRule="auto"/>
        <w:jc w:val="center"/>
        <w:rPr>
          <w:b/>
          <w:sz w:val="20"/>
          <w:szCs w:val="20"/>
        </w:rPr>
      </w:pPr>
    </w:p>
    <w:tbl>
      <w:tblPr>
        <w:tblStyle w:val="LightGrid-Accent1"/>
        <w:tblW w:w="0" w:type="auto"/>
        <w:jc w:val="center"/>
        <w:tblLook w:val="00BF"/>
      </w:tblPr>
      <w:tblGrid>
        <w:gridCol w:w="2448"/>
        <w:gridCol w:w="1800"/>
        <w:gridCol w:w="2160"/>
      </w:tblGrid>
      <w:tr w:rsidR="00D803BE" w:rsidTr="00D803BE">
        <w:trPr>
          <w:cnfStyle w:val="100000000000"/>
          <w:jc w:val="center"/>
        </w:trPr>
        <w:tc>
          <w:tcPr>
            <w:cnfStyle w:val="001000000000"/>
            <w:tcW w:w="2448" w:type="dxa"/>
            <w:vAlign w:val="center"/>
          </w:tcPr>
          <w:p w:rsidR="008F751F" w:rsidRPr="00DE527D" w:rsidRDefault="008F751F" w:rsidP="00D803BE">
            <w:pPr>
              <w:jc w:val="center"/>
              <w:rPr>
                <w:b w:val="0"/>
              </w:rPr>
            </w:pPr>
            <w:r w:rsidRPr="00DE527D">
              <w:rPr>
                <w:b w:val="0"/>
              </w:rPr>
              <w:t>Substances</w:t>
            </w:r>
          </w:p>
        </w:tc>
        <w:tc>
          <w:tcPr>
            <w:cnfStyle w:val="000010000000"/>
            <w:tcW w:w="1800" w:type="dxa"/>
            <w:vAlign w:val="center"/>
          </w:tcPr>
          <w:p w:rsidR="008F751F" w:rsidRPr="00DE527D" w:rsidRDefault="008F751F" w:rsidP="00D803BE">
            <w:pPr>
              <w:jc w:val="center"/>
              <w:rPr>
                <w:b w:val="0"/>
              </w:rPr>
            </w:pPr>
            <w:r w:rsidRPr="00DE527D">
              <w:rPr>
                <w:b w:val="0"/>
              </w:rPr>
              <w:t>Symbol</w:t>
            </w:r>
          </w:p>
        </w:tc>
        <w:tc>
          <w:tcPr>
            <w:tcW w:w="2160" w:type="dxa"/>
            <w:vAlign w:val="center"/>
          </w:tcPr>
          <w:p w:rsidR="008F751F" w:rsidRPr="00DE527D" w:rsidRDefault="008F751F" w:rsidP="00D803BE">
            <w:pPr>
              <w:jc w:val="center"/>
              <w:cnfStyle w:val="100000000000"/>
              <w:rPr>
                <w:b w:val="0"/>
              </w:rPr>
            </w:pPr>
            <w:r w:rsidRPr="00DE527D">
              <w:rPr>
                <w:b w:val="0"/>
              </w:rPr>
              <w:t>Percentage</w:t>
            </w:r>
          </w:p>
        </w:tc>
      </w:tr>
      <w:tr w:rsidR="00D803BE" w:rsidTr="00D803BE">
        <w:trPr>
          <w:cnfStyle w:val="000000100000"/>
          <w:jc w:val="center"/>
        </w:trPr>
        <w:tc>
          <w:tcPr>
            <w:cnfStyle w:val="001000000000"/>
            <w:tcW w:w="2448" w:type="dxa"/>
            <w:vAlign w:val="center"/>
          </w:tcPr>
          <w:p w:rsidR="008F751F" w:rsidRPr="00A225A6" w:rsidRDefault="008F751F" w:rsidP="00D803BE">
            <w:pPr>
              <w:jc w:val="center"/>
            </w:pPr>
            <w:r w:rsidRPr="00A225A6">
              <w:t>Methane</w:t>
            </w:r>
          </w:p>
        </w:tc>
        <w:tc>
          <w:tcPr>
            <w:cnfStyle w:val="000010000000"/>
            <w:tcW w:w="1800" w:type="dxa"/>
            <w:vAlign w:val="center"/>
          </w:tcPr>
          <w:p w:rsidR="008F751F" w:rsidRPr="00A225A6" w:rsidRDefault="008F751F" w:rsidP="00D803BE">
            <w:pPr>
              <w:jc w:val="center"/>
            </w:pPr>
            <w:r w:rsidRPr="00A225A6">
              <w:t>CH4</w:t>
            </w:r>
          </w:p>
        </w:tc>
        <w:tc>
          <w:tcPr>
            <w:tcW w:w="2160" w:type="dxa"/>
            <w:vAlign w:val="center"/>
          </w:tcPr>
          <w:p w:rsidR="008F751F" w:rsidRPr="00A225A6" w:rsidRDefault="008F751F" w:rsidP="00D803BE">
            <w:pPr>
              <w:jc w:val="center"/>
              <w:cnfStyle w:val="000000100000"/>
            </w:pPr>
            <w:r w:rsidRPr="00A225A6">
              <w:t>50 -70</w:t>
            </w:r>
          </w:p>
        </w:tc>
      </w:tr>
      <w:tr w:rsidR="00D803BE" w:rsidTr="00D803BE">
        <w:trPr>
          <w:cnfStyle w:val="000000010000"/>
          <w:jc w:val="center"/>
        </w:trPr>
        <w:tc>
          <w:tcPr>
            <w:cnfStyle w:val="001000000000"/>
            <w:tcW w:w="2448" w:type="dxa"/>
            <w:vAlign w:val="center"/>
          </w:tcPr>
          <w:p w:rsidR="008F751F" w:rsidRPr="00A225A6" w:rsidRDefault="008F751F" w:rsidP="00D803BE">
            <w:pPr>
              <w:jc w:val="center"/>
            </w:pPr>
            <w:r w:rsidRPr="00A225A6">
              <w:t>Carbon Dioxide</w:t>
            </w:r>
          </w:p>
        </w:tc>
        <w:tc>
          <w:tcPr>
            <w:cnfStyle w:val="000010000000"/>
            <w:tcW w:w="1800" w:type="dxa"/>
            <w:vAlign w:val="center"/>
          </w:tcPr>
          <w:p w:rsidR="008F751F" w:rsidRPr="00A225A6" w:rsidRDefault="008F751F" w:rsidP="00D803BE">
            <w:pPr>
              <w:jc w:val="center"/>
            </w:pPr>
            <w:r w:rsidRPr="00A225A6">
              <w:t>CO2</w:t>
            </w:r>
          </w:p>
        </w:tc>
        <w:tc>
          <w:tcPr>
            <w:tcW w:w="2160" w:type="dxa"/>
            <w:vAlign w:val="center"/>
          </w:tcPr>
          <w:p w:rsidR="008F751F" w:rsidRPr="00A225A6" w:rsidRDefault="008F751F" w:rsidP="00D803BE">
            <w:pPr>
              <w:jc w:val="center"/>
              <w:cnfStyle w:val="000000010000"/>
            </w:pPr>
            <w:r w:rsidRPr="00A225A6">
              <w:t>30-40</w:t>
            </w:r>
          </w:p>
        </w:tc>
      </w:tr>
      <w:tr w:rsidR="00D803BE" w:rsidTr="00D803BE">
        <w:trPr>
          <w:cnfStyle w:val="000000100000"/>
          <w:jc w:val="center"/>
        </w:trPr>
        <w:tc>
          <w:tcPr>
            <w:cnfStyle w:val="001000000000"/>
            <w:tcW w:w="2448" w:type="dxa"/>
            <w:vAlign w:val="center"/>
          </w:tcPr>
          <w:p w:rsidR="008F751F" w:rsidRPr="00A225A6" w:rsidRDefault="008F751F" w:rsidP="00D803BE">
            <w:pPr>
              <w:jc w:val="center"/>
            </w:pPr>
            <w:r w:rsidRPr="00A225A6">
              <w:t>Hydrogen</w:t>
            </w:r>
          </w:p>
        </w:tc>
        <w:tc>
          <w:tcPr>
            <w:cnfStyle w:val="000010000000"/>
            <w:tcW w:w="1800" w:type="dxa"/>
            <w:vAlign w:val="center"/>
          </w:tcPr>
          <w:p w:rsidR="008F751F" w:rsidRPr="00A225A6" w:rsidRDefault="008F751F" w:rsidP="00D803BE">
            <w:pPr>
              <w:jc w:val="center"/>
            </w:pPr>
            <w:r w:rsidRPr="00A225A6">
              <w:t>H2</w:t>
            </w:r>
          </w:p>
        </w:tc>
        <w:tc>
          <w:tcPr>
            <w:tcW w:w="2160" w:type="dxa"/>
            <w:vAlign w:val="center"/>
          </w:tcPr>
          <w:p w:rsidR="008F751F" w:rsidRPr="00A225A6" w:rsidRDefault="008F751F" w:rsidP="00D803BE">
            <w:pPr>
              <w:jc w:val="center"/>
              <w:cnfStyle w:val="000000100000"/>
            </w:pPr>
            <w:r w:rsidRPr="00A225A6">
              <w:t>5-10</w:t>
            </w:r>
          </w:p>
        </w:tc>
      </w:tr>
      <w:tr w:rsidR="00D803BE" w:rsidTr="00D803BE">
        <w:trPr>
          <w:cnfStyle w:val="000000010000"/>
          <w:jc w:val="center"/>
        </w:trPr>
        <w:tc>
          <w:tcPr>
            <w:cnfStyle w:val="001000000000"/>
            <w:tcW w:w="2448" w:type="dxa"/>
            <w:vAlign w:val="center"/>
          </w:tcPr>
          <w:p w:rsidR="008F751F" w:rsidRPr="00A225A6" w:rsidRDefault="008F751F" w:rsidP="00D803BE">
            <w:pPr>
              <w:jc w:val="center"/>
            </w:pPr>
            <w:r w:rsidRPr="00A225A6">
              <w:t>Nitrogen</w:t>
            </w:r>
          </w:p>
        </w:tc>
        <w:tc>
          <w:tcPr>
            <w:cnfStyle w:val="000010000000"/>
            <w:tcW w:w="1800" w:type="dxa"/>
            <w:vAlign w:val="center"/>
          </w:tcPr>
          <w:p w:rsidR="008F751F" w:rsidRPr="00A225A6" w:rsidRDefault="008F751F" w:rsidP="00D803BE">
            <w:pPr>
              <w:jc w:val="center"/>
            </w:pPr>
            <w:r w:rsidRPr="00A225A6">
              <w:t>N2</w:t>
            </w:r>
          </w:p>
        </w:tc>
        <w:tc>
          <w:tcPr>
            <w:tcW w:w="2160" w:type="dxa"/>
            <w:vAlign w:val="center"/>
          </w:tcPr>
          <w:p w:rsidR="008F751F" w:rsidRPr="00A225A6" w:rsidRDefault="008F751F" w:rsidP="00D803BE">
            <w:pPr>
              <w:jc w:val="center"/>
              <w:cnfStyle w:val="000000010000"/>
            </w:pPr>
            <w:r w:rsidRPr="00A225A6">
              <w:t>1-2</w:t>
            </w:r>
          </w:p>
        </w:tc>
      </w:tr>
      <w:tr w:rsidR="00D803BE" w:rsidTr="00D803BE">
        <w:trPr>
          <w:cnfStyle w:val="000000100000"/>
          <w:jc w:val="center"/>
        </w:trPr>
        <w:tc>
          <w:tcPr>
            <w:cnfStyle w:val="001000000000"/>
            <w:tcW w:w="2448" w:type="dxa"/>
            <w:vAlign w:val="center"/>
          </w:tcPr>
          <w:p w:rsidR="008F751F" w:rsidRPr="00A225A6" w:rsidRDefault="008F751F" w:rsidP="00D803BE">
            <w:pPr>
              <w:jc w:val="center"/>
            </w:pPr>
            <w:r w:rsidRPr="00A225A6">
              <w:t>Water Vapour</w:t>
            </w:r>
          </w:p>
        </w:tc>
        <w:tc>
          <w:tcPr>
            <w:cnfStyle w:val="000010000000"/>
            <w:tcW w:w="1800" w:type="dxa"/>
            <w:vAlign w:val="center"/>
          </w:tcPr>
          <w:p w:rsidR="008F751F" w:rsidRPr="00A225A6" w:rsidRDefault="008F751F" w:rsidP="00D803BE">
            <w:pPr>
              <w:jc w:val="center"/>
            </w:pPr>
            <w:r w:rsidRPr="00A225A6">
              <w:t>H2O</w:t>
            </w:r>
          </w:p>
        </w:tc>
        <w:tc>
          <w:tcPr>
            <w:tcW w:w="2160" w:type="dxa"/>
            <w:vAlign w:val="center"/>
          </w:tcPr>
          <w:p w:rsidR="008F751F" w:rsidRPr="00A225A6" w:rsidRDefault="008F751F" w:rsidP="00D803BE">
            <w:pPr>
              <w:tabs>
                <w:tab w:val="center" w:pos="1475"/>
              </w:tabs>
              <w:jc w:val="center"/>
              <w:cnfStyle w:val="000000100000"/>
            </w:pPr>
            <w:r w:rsidRPr="00A225A6">
              <w:t>0.3</w:t>
            </w:r>
          </w:p>
        </w:tc>
      </w:tr>
      <w:tr w:rsidR="00D803BE" w:rsidTr="00D803BE">
        <w:trPr>
          <w:cnfStyle w:val="000000010000"/>
          <w:jc w:val="center"/>
        </w:trPr>
        <w:tc>
          <w:tcPr>
            <w:cnfStyle w:val="001000000000"/>
            <w:tcW w:w="2448" w:type="dxa"/>
            <w:vAlign w:val="center"/>
          </w:tcPr>
          <w:p w:rsidR="008F751F" w:rsidRPr="00A225A6" w:rsidRDefault="008F751F" w:rsidP="00D803BE">
            <w:pPr>
              <w:jc w:val="center"/>
            </w:pPr>
            <w:r w:rsidRPr="00A225A6">
              <w:t>Hydrogen Sulphide</w:t>
            </w:r>
          </w:p>
        </w:tc>
        <w:tc>
          <w:tcPr>
            <w:cnfStyle w:val="000010000000"/>
            <w:tcW w:w="1800" w:type="dxa"/>
            <w:vAlign w:val="center"/>
          </w:tcPr>
          <w:p w:rsidR="008F751F" w:rsidRPr="00A225A6" w:rsidRDefault="008F751F" w:rsidP="00D803BE">
            <w:pPr>
              <w:jc w:val="center"/>
            </w:pPr>
            <w:r w:rsidRPr="00A225A6">
              <w:t>H2S</w:t>
            </w:r>
          </w:p>
        </w:tc>
        <w:tc>
          <w:tcPr>
            <w:tcW w:w="2160" w:type="dxa"/>
            <w:vAlign w:val="center"/>
          </w:tcPr>
          <w:p w:rsidR="008F751F" w:rsidRPr="00A225A6" w:rsidRDefault="008F751F" w:rsidP="00D803BE">
            <w:pPr>
              <w:keepNext/>
              <w:jc w:val="center"/>
              <w:cnfStyle w:val="000000010000"/>
            </w:pPr>
            <w:r w:rsidRPr="00A225A6">
              <w:t>Traces</w:t>
            </w:r>
          </w:p>
        </w:tc>
      </w:tr>
    </w:tbl>
    <w:p w:rsidR="008F751F" w:rsidRPr="00D803BE" w:rsidRDefault="00D803BE" w:rsidP="00A225A6">
      <w:pPr>
        <w:pStyle w:val="Caption"/>
        <w:jc w:val="center"/>
        <w:rPr>
          <w:rFonts w:ascii="Georgia" w:hAnsi="Georgia"/>
          <w:b w:val="0"/>
          <w:i/>
        </w:rPr>
      </w:pPr>
      <w:r>
        <w:rPr>
          <w:b w:val="0"/>
          <w:i/>
        </w:rPr>
        <w:t>(Source: Biogas Course Manual, 2010)</w:t>
      </w:r>
    </w:p>
    <w:p w:rsidR="00314B32" w:rsidRDefault="00314B32" w:rsidP="00637B3A">
      <w:pPr>
        <w:rPr>
          <w:rFonts w:ascii="Georgia" w:hAnsi="Georgia"/>
        </w:rPr>
      </w:pPr>
    </w:p>
    <w:p w:rsidR="008F751F" w:rsidRPr="009E42F7" w:rsidRDefault="00621A27" w:rsidP="00637B3A">
      <w:pPr>
        <w:rPr>
          <w:rFonts w:ascii="Georgia" w:hAnsi="Georgia"/>
          <w:sz w:val="24"/>
          <w:szCs w:val="24"/>
        </w:rPr>
      </w:pPr>
      <w:r w:rsidRPr="009E42F7">
        <w:rPr>
          <w:rFonts w:ascii="Georgia" w:hAnsi="Georgia"/>
          <w:sz w:val="24"/>
          <w:szCs w:val="24"/>
        </w:rPr>
        <w:t>Biogas is approximately 20%</w:t>
      </w:r>
      <w:r w:rsidR="008F751F" w:rsidRPr="009E42F7">
        <w:rPr>
          <w:rFonts w:ascii="Georgia" w:hAnsi="Georgia"/>
          <w:sz w:val="24"/>
          <w:szCs w:val="24"/>
        </w:rPr>
        <w:t xml:space="preserve"> lighter than air and has an ignition temperature in the range of 650 to 750 degrees Celsius. It is odourless after burning and </w:t>
      </w:r>
      <w:r w:rsidRPr="009E42F7">
        <w:rPr>
          <w:rFonts w:ascii="Georgia" w:hAnsi="Georgia"/>
          <w:sz w:val="24"/>
          <w:szCs w:val="24"/>
        </w:rPr>
        <w:t xml:space="preserve">has a </w:t>
      </w:r>
      <w:r w:rsidR="008F751F" w:rsidRPr="009E42F7">
        <w:rPr>
          <w:rFonts w:ascii="Georgia" w:hAnsi="Georgia"/>
          <w:sz w:val="24"/>
          <w:szCs w:val="24"/>
        </w:rPr>
        <w:t xml:space="preserve">colourless gas that burns with a clear blue flame similar to that of LPG gas. </w:t>
      </w:r>
    </w:p>
    <w:p w:rsidR="008F751F" w:rsidRPr="009E42F7" w:rsidRDefault="008F751F" w:rsidP="00637B3A">
      <w:pPr>
        <w:rPr>
          <w:rFonts w:ascii="Georgia" w:hAnsi="Georgia"/>
          <w:sz w:val="24"/>
          <w:szCs w:val="24"/>
        </w:rPr>
      </w:pPr>
      <w:r w:rsidRPr="009E42F7">
        <w:rPr>
          <w:rFonts w:ascii="Georgia" w:hAnsi="Georgia"/>
          <w:sz w:val="24"/>
          <w:szCs w:val="24"/>
        </w:rPr>
        <w:t xml:space="preserve">The calorific value of biogas is about 6kWh/m3 (20 mega joule)-this is equivalent to half a litre of diesel oil. The net calorific value depends on the efficiency of the burners or other appliances; a conventional biogas stove has an efficiency of 50 to 60 percent. Methane is the valuable component under the aspect of using biogas as a fuel.  See table below as a comparison with other biomass fuels. </w:t>
      </w:r>
    </w:p>
    <w:p w:rsidR="00D803BE" w:rsidRDefault="00D803BE" w:rsidP="00D803BE">
      <w:pPr>
        <w:pStyle w:val="Caption"/>
        <w:keepNext/>
        <w:spacing w:after="0" w:line="240" w:lineRule="auto"/>
        <w:jc w:val="center"/>
      </w:pPr>
      <w:r>
        <w:lastRenderedPageBreak/>
        <w:t xml:space="preserve">-Figure </w:t>
      </w:r>
      <w:fldSimple w:instr=" SEQ Figure \* ARABIC ">
        <w:r w:rsidR="005B74C3">
          <w:rPr>
            <w:noProof/>
          </w:rPr>
          <w:t>8</w:t>
        </w:r>
      </w:fldSimple>
      <w:r>
        <w:t>-</w:t>
      </w:r>
    </w:p>
    <w:p w:rsidR="00D803BE" w:rsidRDefault="00D803BE" w:rsidP="00D803BE">
      <w:pPr>
        <w:spacing w:after="0" w:line="240" w:lineRule="auto"/>
        <w:jc w:val="center"/>
        <w:rPr>
          <w:b/>
        </w:rPr>
      </w:pPr>
      <w:r w:rsidRPr="00D803BE">
        <w:rPr>
          <w:b/>
        </w:rPr>
        <w:t>Comparison of Different Fuels</w:t>
      </w:r>
    </w:p>
    <w:p w:rsidR="00314B32" w:rsidRPr="00D803BE" w:rsidRDefault="00314B32" w:rsidP="00D803BE">
      <w:pPr>
        <w:spacing w:after="0" w:line="240" w:lineRule="auto"/>
        <w:jc w:val="center"/>
        <w:rPr>
          <w:b/>
          <w:sz w:val="20"/>
          <w:szCs w:val="20"/>
        </w:rPr>
      </w:pPr>
    </w:p>
    <w:tbl>
      <w:tblPr>
        <w:tblStyle w:val="LightGrid-Accent1"/>
        <w:tblW w:w="0" w:type="auto"/>
        <w:tblLook w:val="00BF"/>
      </w:tblPr>
      <w:tblGrid>
        <w:gridCol w:w="1295"/>
        <w:gridCol w:w="1225"/>
        <w:gridCol w:w="1620"/>
        <w:gridCol w:w="1904"/>
        <w:gridCol w:w="1336"/>
        <w:gridCol w:w="1440"/>
      </w:tblGrid>
      <w:tr w:rsidR="008F751F" w:rsidRPr="00521000" w:rsidTr="00D803BE">
        <w:trPr>
          <w:cnfStyle w:val="100000000000"/>
        </w:trPr>
        <w:tc>
          <w:tcPr>
            <w:cnfStyle w:val="001000000000"/>
            <w:tcW w:w="1295" w:type="dxa"/>
          </w:tcPr>
          <w:p w:rsidR="008F751F" w:rsidRPr="00DE527D" w:rsidRDefault="008F751F" w:rsidP="00DE527D">
            <w:pPr>
              <w:jc w:val="center"/>
              <w:rPr>
                <w:b w:val="0"/>
              </w:rPr>
            </w:pPr>
            <w:r w:rsidRPr="00DE527D">
              <w:rPr>
                <w:b w:val="0"/>
              </w:rPr>
              <w:t>Fuel</w:t>
            </w:r>
          </w:p>
        </w:tc>
        <w:tc>
          <w:tcPr>
            <w:cnfStyle w:val="000010000000"/>
            <w:tcW w:w="1225" w:type="dxa"/>
          </w:tcPr>
          <w:p w:rsidR="008F751F" w:rsidRPr="00DE527D" w:rsidRDefault="008F751F" w:rsidP="00DE527D">
            <w:pPr>
              <w:jc w:val="center"/>
              <w:rPr>
                <w:b w:val="0"/>
              </w:rPr>
            </w:pPr>
            <w:r w:rsidRPr="00DE527D">
              <w:rPr>
                <w:b w:val="0"/>
              </w:rPr>
              <w:t>Unit (U)</w:t>
            </w:r>
          </w:p>
        </w:tc>
        <w:tc>
          <w:tcPr>
            <w:tcW w:w="1620" w:type="dxa"/>
          </w:tcPr>
          <w:p w:rsidR="008F751F" w:rsidRPr="00DE527D" w:rsidRDefault="008F751F" w:rsidP="00DE527D">
            <w:pPr>
              <w:jc w:val="center"/>
              <w:cnfStyle w:val="100000000000"/>
              <w:rPr>
                <w:b w:val="0"/>
              </w:rPr>
            </w:pPr>
            <w:r w:rsidRPr="00DE527D">
              <w:rPr>
                <w:b w:val="0"/>
              </w:rPr>
              <w:t>Calorific Value kWh/U</w:t>
            </w:r>
          </w:p>
        </w:tc>
        <w:tc>
          <w:tcPr>
            <w:cnfStyle w:val="000010000000"/>
            <w:tcW w:w="1904" w:type="dxa"/>
          </w:tcPr>
          <w:p w:rsidR="008F751F" w:rsidRPr="00DE527D" w:rsidRDefault="008F751F" w:rsidP="00DE527D">
            <w:pPr>
              <w:jc w:val="center"/>
              <w:rPr>
                <w:b w:val="0"/>
              </w:rPr>
            </w:pPr>
            <w:r w:rsidRPr="00DE527D">
              <w:rPr>
                <w:b w:val="0"/>
              </w:rPr>
              <w:t>Application</w:t>
            </w:r>
          </w:p>
        </w:tc>
        <w:tc>
          <w:tcPr>
            <w:tcW w:w="1336" w:type="dxa"/>
          </w:tcPr>
          <w:p w:rsidR="008F751F" w:rsidRPr="00DE527D" w:rsidRDefault="008F751F" w:rsidP="00DE527D">
            <w:pPr>
              <w:jc w:val="center"/>
              <w:cnfStyle w:val="100000000000"/>
              <w:rPr>
                <w:b w:val="0"/>
              </w:rPr>
            </w:pPr>
            <w:r w:rsidRPr="00DE527D">
              <w:rPr>
                <w:b w:val="0"/>
              </w:rPr>
              <w:t>Efficiency         ( %)</w:t>
            </w:r>
          </w:p>
        </w:tc>
        <w:tc>
          <w:tcPr>
            <w:cnfStyle w:val="000010000000"/>
            <w:tcW w:w="1440" w:type="dxa"/>
          </w:tcPr>
          <w:p w:rsidR="008F751F" w:rsidRPr="00DE527D" w:rsidRDefault="008F751F" w:rsidP="00DE527D">
            <w:pPr>
              <w:jc w:val="center"/>
              <w:rPr>
                <w:b w:val="0"/>
              </w:rPr>
            </w:pPr>
            <w:r w:rsidRPr="00DE527D">
              <w:rPr>
                <w:b w:val="0"/>
              </w:rPr>
              <w:t>U/m3 biogas</w:t>
            </w:r>
          </w:p>
        </w:tc>
      </w:tr>
      <w:tr w:rsidR="008F751F" w:rsidRPr="00521000" w:rsidTr="00D803BE">
        <w:trPr>
          <w:cnfStyle w:val="000000100000"/>
          <w:trHeight w:val="383"/>
        </w:trPr>
        <w:tc>
          <w:tcPr>
            <w:cnfStyle w:val="001000000000"/>
            <w:tcW w:w="1295" w:type="dxa"/>
          </w:tcPr>
          <w:p w:rsidR="008F751F" w:rsidRPr="00521000" w:rsidRDefault="008F751F" w:rsidP="00DE527D">
            <w:pPr>
              <w:jc w:val="center"/>
            </w:pPr>
            <w:r w:rsidRPr="00521000">
              <w:t>Cow dung</w:t>
            </w:r>
          </w:p>
        </w:tc>
        <w:tc>
          <w:tcPr>
            <w:cnfStyle w:val="000010000000"/>
            <w:tcW w:w="1225" w:type="dxa"/>
          </w:tcPr>
          <w:p w:rsidR="008F751F" w:rsidRPr="00521000" w:rsidRDefault="008F751F" w:rsidP="00DE527D">
            <w:pPr>
              <w:jc w:val="center"/>
            </w:pPr>
            <w:r w:rsidRPr="00521000">
              <w:t>Kg</w:t>
            </w:r>
          </w:p>
        </w:tc>
        <w:tc>
          <w:tcPr>
            <w:tcW w:w="1620" w:type="dxa"/>
          </w:tcPr>
          <w:p w:rsidR="008F751F" w:rsidRPr="00521000" w:rsidRDefault="008F751F" w:rsidP="00DE527D">
            <w:pPr>
              <w:jc w:val="center"/>
              <w:cnfStyle w:val="000000100000"/>
            </w:pPr>
            <w:r w:rsidRPr="00521000">
              <w:t>2.5</w:t>
            </w:r>
          </w:p>
        </w:tc>
        <w:tc>
          <w:tcPr>
            <w:cnfStyle w:val="000010000000"/>
            <w:tcW w:w="1904" w:type="dxa"/>
          </w:tcPr>
          <w:p w:rsidR="008F751F" w:rsidRPr="00521000" w:rsidRDefault="008F751F" w:rsidP="00DE527D">
            <w:pPr>
              <w:jc w:val="center"/>
            </w:pPr>
            <w:r w:rsidRPr="00521000">
              <w:t>Cooking</w:t>
            </w:r>
          </w:p>
        </w:tc>
        <w:tc>
          <w:tcPr>
            <w:tcW w:w="1336" w:type="dxa"/>
          </w:tcPr>
          <w:p w:rsidR="008F751F" w:rsidRPr="00521000" w:rsidRDefault="008F751F" w:rsidP="00DE527D">
            <w:pPr>
              <w:jc w:val="center"/>
              <w:cnfStyle w:val="000000100000"/>
            </w:pPr>
            <w:r w:rsidRPr="00521000">
              <w:t>12</w:t>
            </w:r>
          </w:p>
        </w:tc>
        <w:tc>
          <w:tcPr>
            <w:cnfStyle w:val="000010000000"/>
            <w:tcW w:w="1440" w:type="dxa"/>
          </w:tcPr>
          <w:p w:rsidR="008F751F" w:rsidRPr="00521000" w:rsidRDefault="008F751F" w:rsidP="00DE527D">
            <w:pPr>
              <w:jc w:val="center"/>
            </w:pPr>
            <w:r w:rsidRPr="00521000">
              <w:t>11.11</w:t>
            </w:r>
          </w:p>
        </w:tc>
      </w:tr>
      <w:tr w:rsidR="008F751F" w:rsidRPr="00521000" w:rsidTr="00D803BE">
        <w:trPr>
          <w:cnfStyle w:val="000000010000"/>
          <w:trHeight w:val="405"/>
        </w:trPr>
        <w:tc>
          <w:tcPr>
            <w:cnfStyle w:val="001000000000"/>
            <w:tcW w:w="1295" w:type="dxa"/>
          </w:tcPr>
          <w:p w:rsidR="008F751F" w:rsidRPr="00521000" w:rsidRDefault="008F751F" w:rsidP="00DE527D">
            <w:pPr>
              <w:jc w:val="center"/>
            </w:pPr>
            <w:r w:rsidRPr="00521000">
              <w:t>Wood</w:t>
            </w:r>
          </w:p>
        </w:tc>
        <w:tc>
          <w:tcPr>
            <w:cnfStyle w:val="000010000000"/>
            <w:tcW w:w="1225" w:type="dxa"/>
          </w:tcPr>
          <w:p w:rsidR="008F751F" w:rsidRPr="00521000" w:rsidRDefault="008F751F" w:rsidP="00DE527D">
            <w:pPr>
              <w:jc w:val="center"/>
            </w:pPr>
            <w:r w:rsidRPr="00521000">
              <w:t>Kg</w:t>
            </w:r>
          </w:p>
        </w:tc>
        <w:tc>
          <w:tcPr>
            <w:tcW w:w="1620" w:type="dxa"/>
          </w:tcPr>
          <w:p w:rsidR="008F751F" w:rsidRPr="00521000" w:rsidRDefault="008F751F" w:rsidP="00DE527D">
            <w:pPr>
              <w:jc w:val="center"/>
              <w:cnfStyle w:val="000000010000"/>
            </w:pPr>
            <w:r w:rsidRPr="00521000">
              <w:t>5.0</w:t>
            </w:r>
          </w:p>
        </w:tc>
        <w:tc>
          <w:tcPr>
            <w:cnfStyle w:val="000010000000"/>
            <w:tcW w:w="1904" w:type="dxa"/>
          </w:tcPr>
          <w:p w:rsidR="008F751F" w:rsidRPr="00521000" w:rsidRDefault="008F751F" w:rsidP="00DE527D">
            <w:pPr>
              <w:jc w:val="center"/>
            </w:pPr>
            <w:r w:rsidRPr="00521000">
              <w:t>Cooking</w:t>
            </w:r>
          </w:p>
        </w:tc>
        <w:tc>
          <w:tcPr>
            <w:tcW w:w="1336" w:type="dxa"/>
          </w:tcPr>
          <w:p w:rsidR="008F751F" w:rsidRPr="00521000" w:rsidRDefault="008F751F" w:rsidP="00DE527D">
            <w:pPr>
              <w:jc w:val="center"/>
              <w:cnfStyle w:val="000000010000"/>
            </w:pPr>
            <w:r w:rsidRPr="00521000">
              <w:t>12</w:t>
            </w:r>
          </w:p>
        </w:tc>
        <w:tc>
          <w:tcPr>
            <w:cnfStyle w:val="000010000000"/>
            <w:tcW w:w="1440" w:type="dxa"/>
          </w:tcPr>
          <w:p w:rsidR="008F751F" w:rsidRPr="00521000" w:rsidRDefault="008F751F" w:rsidP="00DE527D">
            <w:pPr>
              <w:jc w:val="center"/>
            </w:pPr>
            <w:r w:rsidRPr="00521000">
              <w:t>5.56</w:t>
            </w:r>
          </w:p>
        </w:tc>
      </w:tr>
      <w:tr w:rsidR="008F751F" w:rsidRPr="00521000" w:rsidTr="00D803BE">
        <w:trPr>
          <w:cnfStyle w:val="000000100000"/>
        </w:trPr>
        <w:tc>
          <w:tcPr>
            <w:cnfStyle w:val="001000000000"/>
            <w:tcW w:w="1295" w:type="dxa"/>
          </w:tcPr>
          <w:p w:rsidR="008F751F" w:rsidRPr="00521000" w:rsidRDefault="008F751F" w:rsidP="00DE527D">
            <w:pPr>
              <w:jc w:val="center"/>
            </w:pPr>
            <w:r w:rsidRPr="00521000">
              <w:t>Charcoal</w:t>
            </w:r>
          </w:p>
        </w:tc>
        <w:tc>
          <w:tcPr>
            <w:cnfStyle w:val="000010000000"/>
            <w:tcW w:w="1225" w:type="dxa"/>
          </w:tcPr>
          <w:p w:rsidR="008F751F" w:rsidRPr="00521000" w:rsidRDefault="008F751F" w:rsidP="00DE527D">
            <w:pPr>
              <w:jc w:val="center"/>
            </w:pPr>
            <w:r w:rsidRPr="00521000">
              <w:t>Kg</w:t>
            </w:r>
          </w:p>
        </w:tc>
        <w:tc>
          <w:tcPr>
            <w:tcW w:w="1620" w:type="dxa"/>
          </w:tcPr>
          <w:p w:rsidR="008F751F" w:rsidRPr="00521000" w:rsidRDefault="008F751F" w:rsidP="00DE527D">
            <w:pPr>
              <w:jc w:val="center"/>
              <w:cnfStyle w:val="000000100000"/>
            </w:pPr>
            <w:r w:rsidRPr="00521000">
              <w:t>8.0</w:t>
            </w:r>
          </w:p>
        </w:tc>
        <w:tc>
          <w:tcPr>
            <w:cnfStyle w:val="000010000000"/>
            <w:tcW w:w="1904" w:type="dxa"/>
          </w:tcPr>
          <w:p w:rsidR="008F751F" w:rsidRPr="00521000" w:rsidRDefault="008F751F" w:rsidP="00DE527D">
            <w:pPr>
              <w:jc w:val="center"/>
            </w:pPr>
            <w:r w:rsidRPr="00521000">
              <w:t>Cooking</w:t>
            </w:r>
          </w:p>
        </w:tc>
        <w:tc>
          <w:tcPr>
            <w:tcW w:w="1336" w:type="dxa"/>
          </w:tcPr>
          <w:p w:rsidR="008F751F" w:rsidRPr="00521000" w:rsidRDefault="008F751F" w:rsidP="00DE527D">
            <w:pPr>
              <w:jc w:val="center"/>
              <w:cnfStyle w:val="000000100000"/>
            </w:pPr>
            <w:r w:rsidRPr="00521000">
              <w:t>25</w:t>
            </w:r>
          </w:p>
        </w:tc>
        <w:tc>
          <w:tcPr>
            <w:cnfStyle w:val="000010000000"/>
            <w:tcW w:w="1440" w:type="dxa"/>
          </w:tcPr>
          <w:p w:rsidR="008F751F" w:rsidRPr="00521000" w:rsidRDefault="008F751F" w:rsidP="00DE527D">
            <w:pPr>
              <w:jc w:val="center"/>
            </w:pPr>
            <w:r w:rsidRPr="00521000">
              <w:t>1.64</w:t>
            </w:r>
          </w:p>
        </w:tc>
      </w:tr>
      <w:tr w:rsidR="008F751F" w:rsidRPr="00521000" w:rsidTr="00D803BE">
        <w:trPr>
          <w:cnfStyle w:val="000000010000"/>
        </w:trPr>
        <w:tc>
          <w:tcPr>
            <w:cnfStyle w:val="001000000000"/>
            <w:tcW w:w="1295" w:type="dxa"/>
          </w:tcPr>
          <w:p w:rsidR="008F751F" w:rsidRPr="00521000" w:rsidRDefault="008F751F" w:rsidP="00DE527D">
            <w:pPr>
              <w:jc w:val="center"/>
            </w:pPr>
            <w:r w:rsidRPr="00521000">
              <w:t>Hard Coal</w:t>
            </w:r>
          </w:p>
        </w:tc>
        <w:tc>
          <w:tcPr>
            <w:cnfStyle w:val="000010000000"/>
            <w:tcW w:w="1225" w:type="dxa"/>
          </w:tcPr>
          <w:p w:rsidR="008F751F" w:rsidRPr="00521000" w:rsidRDefault="008F751F" w:rsidP="00DE527D">
            <w:pPr>
              <w:jc w:val="center"/>
            </w:pPr>
            <w:r w:rsidRPr="00521000">
              <w:t>Kg</w:t>
            </w:r>
          </w:p>
        </w:tc>
        <w:tc>
          <w:tcPr>
            <w:tcW w:w="1620" w:type="dxa"/>
          </w:tcPr>
          <w:p w:rsidR="008F751F" w:rsidRPr="00521000" w:rsidRDefault="008F751F" w:rsidP="00DE527D">
            <w:pPr>
              <w:jc w:val="center"/>
              <w:cnfStyle w:val="000000010000"/>
            </w:pPr>
            <w:r w:rsidRPr="00521000">
              <w:t>9.0</w:t>
            </w:r>
          </w:p>
        </w:tc>
        <w:tc>
          <w:tcPr>
            <w:cnfStyle w:val="000010000000"/>
            <w:tcW w:w="1904" w:type="dxa"/>
          </w:tcPr>
          <w:p w:rsidR="008F751F" w:rsidRPr="00521000" w:rsidRDefault="008F751F" w:rsidP="00DE527D">
            <w:pPr>
              <w:jc w:val="center"/>
            </w:pPr>
            <w:r w:rsidRPr="00521000">
              <w:t>Cooking</w:t>
            </w:r>
          </w:p>
        </w:tc>
        <w:tc>
          <w:tcPr>
            <w:tcW w:w="1336" w:type="dxa"/>
          </w:tcPr>
          <w:p w:rsidR="008F751F" w:rsidRPr="00521000" w:rsidRDefault="008F751F" w:rsidP="00DE527D">
            <w:pPr>
              <w:jc w:val="center"/>
              <w:cnfStyle w:val="000000010000"/>
            </w:pPr>
            <w:r w:rsidRPr="00521000">
              <w:t>25</w:t>
            </w:r>
          </w:p>
        </w:tc>
        <w:tc>
          <w:tcPr>
            <w:cnfStyle w:val="000010000000"/>
            <w:tcW w:w="1440" w:type="dxa"/>
          </w:tcPr>
          <w:p w:rsidR="008F751F" w:rsidRPr="00521000" w:rsidRDefault="008F751F" w:rsidP="00DE527D">
            <w:pPr>
              <w:jc w:val="center"/>
            </w:pPr>
            <w:r w:rsidRPr="00521000">
              <w:t>1.45</w:t>
            </w:r>
          </w:p>
        </w:tc>
      </w:tr>
      <w:tr w:rsidR="008F751F" w:rsidRPr="00521000" w:rsidTr="00D803BE">
        <w:trPr>
          <w:cnfStyle w:val="000000100000"/>
        </w:trPr>
        <w:tc>
          <w:tcPr>
            <w:cnfStyle w:val="001000000000"/>
            <w:tcW w:w="1295" w:type="dxa"/>
          </w:tcPr>
          <w:p w:rsidR="008F751F" w:rsidRPr="00521000" w:rsidRDefault="008F751F" w:rsidP="00DE527D">
            <w:pPr>
              <w:jc w:val="center"/>
            </w:pPr>
            <w:r w:rsidRPr="00521000">
              <w:t>Butane</w:t>
            </w:r>
          </w:p>
        </w:tc>
        <w:tc>
          <w:tcPr>
            <w:cnfStyle w:val="000010000000"/>
            <w:tcW w:w="1225" w:type="dxa"/>
          </w:tcPr>
          <w:p w:rsidR="008F751F" w:rsidRPr="00521000" w:rsidRDefault="008F751F" w:rsidP="00DE527D">
            <w:pPr>
              <w:jc w:val="center"/>
            </w:pPr>
            <w:r w:rsidRPr="00521000">
              <w:t>Kg</w:t>
            </w:r>
          </w:p>
        </w:tc>
        <w:tc>
          <w:tcPr>
            <w:tcW w:w="1620" w:type="dxa"/>
          </w:tcPr>
          <w:p w:rsidR="008F751F" w:rsidRPr="00521000" w:rsidRDefault="008F751F" w:rsidP="00DE527D">
            <w:pPr>
              <w:jc w:val="center"/>
              <w:cnfStyle w:val="000000100000"/>
            </w:pPr>
            <w:r w:rsidRPr="00521000">
              <w:t>13.6</w:t>
            </w:r>
          </w:p>
        </w:tc>
        <w:tc>
          <w:tcPr>
            <w:cnfStyle w:val="000010000000"/>
            <w:tcW w:w="1904" w:type="dxa"/>
          </w:tcPr>
          <w:p w:rsidR="008F751F" w:rsidRPr="00521000" w:rsidRDefault="008F751F" w:rsidP="00DE527D">
            <w:pPr>
              <w:jc w:val="center"/>
            </w:pPr>
            <w:r w:rsidRPr="00521000">
              <w:t>Cooking</w:t>
            </w:r>
          </w:p>
        </w:tc>
        <w:tc>
          <w:tcPr>
            <w:tcW w:w="1336" w:type="dxa"/>
          </w:tcPr>
          <w:p w:rsidR="008F751F" w:rsidRPr="00521000" w:rsidRDefault="008F751F" w:rsidP="00DE527D">
            <w:pPr>
              <w:jc w:val="center"/>
              <w:cnfStyle w:val="000000100000"/>
            </w:pPr>
            <w:r w:rsidRPr="00521000">
              <w:t>60</w:t>
            </w:r>
          </w:p>
        </w:tc>
        <w:tc>
          <w:tcPr>
            <w:cnfStyle w:val="000010000000"/>
            <w:tcW w:w="1440" w:type="dxa"/>
          </w:tcPr>
          <w:p w:rsidR="008F751F" w:rsidRPr="00521000" w:rsidRDefault="008F751F" w:rsidP="00DE527D">
            <w:pPr>
              <w:jc w:val="center"/>
            </w:pPr>
            <w:r w:rsidRPr="00521000">
              <w:t>0.40</w:t>
            </w:r>
          </w:p>
        </w:tc>
      </w:tr>
      <w:tr w:rsidR="008F751F" w:rsidRPr="00521000" w:rsidTr="00D803BE">
        <w:trPr>
          <w:cnfStyle w:val="000000010000"/>
        </w:trPr>
        <w:tc>
          <w:tcPr>
            <w:cnfStyle w:val="001000000000"/>
            <w:tcW w:w="1295" w:type="dxa"/>
          </w:tcPr>
          <w:p w:rsidR="008F751F" w:rsidRPr="00521000" w:rsidRDefault="008F751F" w:rsidP="00DE527D">
            <w:pPr>
              <w:jc w:val="center"/>
            </w:pPr>
            <w:r w:rsidRPr="00521000">
              <w:t>Propane</w:t>
            </w:r>
          </w:p>
        </w:tc>
        <w:tc>
          <w:tcPr>
            <w:cnfStyle w:val="000010000000"/>
            <w:tcW w:w="1225" w:type="dxa"/>
          </w:tcPr>
          <w:p w:rsidR="008F751F" w:rsidRPr="00521000" w:rsidRDefault="008F751F" w:rsidP="00DE527D">
            <w:pPr>
              <w:jc w:val="center"/>
            </w:pPr>
            <w:r w:rsidRPr="00521000">
              <w:t>Kg</w:t>
            </w:r>
          </w:p>
        </w:tc>
        <w:tc>
          <w:tcPr>
            <w:tcW w:w="1620" w:type="dxa"/>
          </w:tcPr>
          <w:p w:rsidR="008F751F" w:rsidRPr="00521000" w:rsidRDefault="008F751F" w:rsidP="00DE527D">
            <w:pPr>
              <w:jc w:val="center"/>
              <w:cnfStyle w:val="000000010000"/>
            </w:pPr>
            <w:r w:rsidRPr="00521000">
              <w:t>12.0</w:t>
            </w:r>
          </w:p>
        </w:tc>
        <w:tc>
          <w:tcPr>
            <w:cnfStyle w:val="000010000000"/>
            <w:tcW w:w="1904" w:type="dxa"/>
          </w:tcPr>
          <w:p w:rsidR="008F751F" w:rsidRPr="00521000" w:rsidRDefault="008F751F" w:rsidP="00DE527D">
            <w:pPr>
              <w:jc w:val="center"/>
            </w:pPr>
            <w:r w:rsidRPr="00521000">
              <w:t>Cooking</w:t>
            </w:r>
          </w:p>
        </w:tc>
        <w:tc>
          <w:tcPr>
            <w:tcW w:w="1336" w:type="dxa"/>
          </w:tcPr>
          <w:p w:rsidR="008F751F" w:rsidRPr="00521000" w:rsidRDefault="008F751F" w:rsidP="00DE527D">
            <w:pPr>
              <w:jc w:val="center"/>
              <w:cnfStyle w:val="000000010000"/>
            </w:pPr>
            <w:r w:rsidRPr="00521000">
              <w:t>60</w:t>
            </w:r>
          </w:p>
        </w:tc>
        <w:tc>
          <w:tcPr>
            <w:cnfStyle w:val="000010000000"/>
            <w:tcW w:w="1440" w:type="dxa"/>
          </w:tcPr>
          <w:p w:rsidR="008F751F" w:rsidRPr="00521000" w:rsidRDefault="008F751F" w:rsidP="00DE527D">
            <w:pPr>
              <w:jc w:val="center"/>
            </w:pPr>
            <w:r w:rsidRPr="00521000">
              <w:t>0.39</w:t>
            </w:r>
          </w:p>
        </w:tc>
      </w:tr>
      <w:tr w:rsidR="008F751F" w:rsidRPr="00521000" w:rsidTr="00D803BE">
        <w:trPr>
          <w:cnfStyle w:val="000000100000"/>
        </w:trPr>
        <w:tc>
          <w:tcPr>
            <w:cnfStyle w:val="001000000000"/>
            <w:tcW w:w="1295" w:type="dxa"/>
          </w:tcPr>
          <w:p w:rsidR="008F751F" w:rsidRPr="00521000" w:rsidRDefault="008F751F" w:rsidP="00DE527D">
            <w:pPr>
              <w:jc w:val="center"/>
            </w:pPr>
            <w:r w:rsidRPr="00521000">
              <w:t>Diesel</w:t>
            </w:r>
          </w:p>
        </w:tc>
        <w:tc>
          <w:tcPr>
            <w:cnfStyle w:val="000010000000"/>
            <w:tcW w:w="1225" w:type="dxa"/>
          </w:tcPr>
          <w:p w:rsidR="008F751F" w:rsidRPr="00521000" w:rsidRDefault="008F751F" w:rsidP="00DE527D">
            <w:pPr>
              <w:jc w:val="center"/>
            </w:pPr>
            <w:r w:rsidRPr="00521000">
              <w:t>Kg</w:t>
            </w:r>
          </w:p>
        </w:tc>
        <w:tc>
          <w:tcPr>
            <w:tcW w:w="1620" w:type="dxa"/>
          </w:tcPr>
          <w:p w:rsidR="008F751F" w:rsidRPr="00521000" w:rsidRDefault="008F751F" w:rsidP="00DE527D">
            <w:pPr>
              <w:jc w:val="center"/>
              <w:cnfStyle w:val="000000100000"/>
            </w:pPr>
            <w:r w:rsidRPr="00521000">
              <w:t>12.0</w:t>
            </w:r>
          </w:p>
        </w:tc>
        <w:tc>
          <w:tcPr>
            <w:cnfStyle w:val="000010000000"/>
            <w:tcW w:w="1904" w:type="dxa"/>
          </w:tcPr>
          <w:p w:rsidR="008F751F" w:rsidRPr="00521000" w:rsidRDefault="008F751F" w:rsidP="00DE527D">
            <w:pPr>
              <w:jc w:val="center"/>
            </w:pPr>
            <w:r w:rsidRPr="00521000">
              <w:t>Engine</w:t>
            </w:r>
          </w:p>
        </w:tc>
        <w:tc>
          <w:tcPr>
            <w:tcW w:w="1336" w:type="dxa"/>
          </w:tcPr>
          <w:p w:rsidR="008F751F" w:rsidRPr="00521000" w:rsidRDefault="008F751F" w:rsidP="00DE527D">
            <w:pPr>
              <w:jc w:val="center"/>
              <w:cnfStyle w:val="000000100000"/>
            </w:pPr>
            <w:r w:rsidRPr="00521000">
              <w:t>30</w:t>
            </w:r>
          </w:p>
        </w:tc>
        <w:tc>
          <w:tcPr>
            <w:cnfStyle w:val="000010000000"/>
            <w:tcW w:w="1440" w:type="dxa"/>
          </w:tcPr>
          <w:p w:rsidR="008F751F" w:rsidRPr="00521000" w:rsidRDefault="008F751F" w:rsidP="00DE527D">
            <w:pPr>
              <w:jc w:val="center"/>
            </w:pPr>
            <w:r w:rsidRPr="00521000">
              <w:t>0.55</w:t>
            </w:r>
          </w:p>
        </w:tc>
      </w:tr>
      <w:tr w:rsidR="008F751F" w:rsidRPr="00521000" w:rsidTr="00D803BE">
        <w:trPr>
          <w:cnfStyle w:val="000000010000"/>
        </w:trPr>
        <w:tc>
          <w:tcPr>
            <w:cnfStyle w:val="001000000000"/>
            <w:tcW w:w="1295" w:type="dxa"/>
          </w:tcPr>
          <w:p w:rsidR="008F751F" w:rsidRPr="00521000" w:rsidRDefault="008F751F" w:rsidP="00DE527D">
            <w:pPr>
              <w:jc w:val="center"/>
            </w:pPr>
            <w:r w:rsidRPr="00521000">
              <w:t>Electricity</w:t>
            </w:r>
          </w:p>
        </w:tc>
        <w:tc>
          <w:tcPr>
            <w:cnfStyle w:val="000010000000"/>
            <w:tcW w:w="1225" w:type="dxa"/>
          </w:tcPr>
          <w:p w:rsidR="008F751F" w:rsidRPr="00521000" w:rsidRDefault="008F751F" w:rsidP="00DE527D">
            <w:pPr>
              <w:jc w:val="center"/>
            </w:pPr>
            <w:r w:rsidRPr="00521000">
              <w:t>KWh</w:t>
            </w:r>
          </w:p>
        </w:tc>
        <w:tc>
          <w:tcPr>
            <w:tcW w:w="1620" w:type="dxa"/>
          </w:tcPr>
          <w:p w:rsidR="008F751F" w:rsidRPr="00521000" w:rsidRDefault="008F751F" w:rsidP="00DE527D">
            <w:pPr>
              <w:jc w:val="center"/>
              <w:cnfStyle w:val="000000010000"/>
            </w:pPr>
            <w:r w:rsidRPr="00521000">
              <w:t>1.0</w:t>
            </w:r>
          </w:p>
        </w:tc>
        <w:tc>
          <w:tcPr>
            <w:cnfStyle w:val="000010000000"/>
            <w:tcW w:w="1904" w:type="dxa"/>
          </w:tcPr>
          <w:p w:rsidR="008F751F" w:rsidRPr="00521000" w:rsidRDefault="008F751F" w:rsidP="00DE527D">
            <w:pPr>
              <w:jc w:val="center"/>
            </w:pPr>
            <w:r w:rsidRPr="00521000">
              <w:t>Motor</w:t>
            </w:r>
          </w:p>
        </w:tc>
        <w:tc>
          <w:tcPr>
            <w:tcW w:w="1336" w:type="dxa"/>
          </w:tcPr>
          <w:p w:rsidR="008F751F" w:rsidRPr="00521000" w:rsidRDefault="008F751F" w:rsidP="00DE527D">
            <w:pPr>
              <w:jc w:val="center"/>
              <w:cnfStyle w:val="000000010000"/>
            </w:pPr>
            <w:r w:rsidRPr="00521000">
              <w:t>80</w:t>
            </w:r>
          </w:p>
        </w:tc>
        <w:tc>
          <w:tcPr>
            <w:cnfStyle w:val="000010000000"/>
            <w:tcW w:w="1440" w:type="dxa"/>
          </w:tcPr>
          <w:p w:rsidR="008F751F" w:rsidRPr="00521000" w:rsidRDefault="008F751F" w:rsidP="00DE527D">
            <w:pPr>
              <w:jc w:val="center"/>
            </w:pPr>
            <w:r w:rsidRPr="00521000">
              <w:t>1.79</w:t>
            </w:r>
          </w:p>
        </w:tc>
      </w:tr>
      <w:tr w:rsidR="008F751F" w:rsidRPr="00521000" w:rsidTr="00D803BE">
        <w:trPr>
          <w:cnfStyle w:val="000000100000"/>
        </w:trPr>
        <w:tc>
          <w:tcPr>
            <w:cnfStyle w:val="001000000000"/>
            <w:tcW w:w="1295" w:type="dxa"/>
          </w:tcPr>
          <w:p w:rsidR="008F751F" w:rsidRPr="00521000" w:rsidRDefault="008F751F" w:rsidP="00DE527D">
            <w:pPr>
              <w:jc w:val="center"/>
            </w:pPr>
            <w:r w:rsidRPr="00521000">
              <w:t>Biogas</w:t>
            </w:r>
          </w:p>
        </w:tc>
        <w:tc>
          <w:tcPr>
            <w:cnfStyle w:val="000010000000"/>
            <w:tcW w:w="1225" w:type="dxa"/>
          </w:tcPr>
          <w:p w:rsidR="008F751F" w:rsidRPr="00521000" w:rsidRDefault="008F751F" w:rsidP="00DE527D">
            <w:pPr>
              <w:jc w:val="center"/>
            </w:pPr>
            <w:r w:rsidRPr="00521000">
              <w:t>M3</w:t>
            </w:r>
          </w:p>
        </w:tc>
        <w:tc>
          <w:tcPr>
            <w:tcW w:w="1620" w:type="dxa"/>
          </w:tcPr>
          <w:p w:rsidR="008F751F" w:rsidRPr="00521000" w:rsidRDefault="008F751F" w:rsidP="00DE527D">
            <w:pPr>
              <w:jc w:val="center"/>
              <w:cnfStyle w:val="000000100000"/>
            </w:pPr>
            <w:r w:rsidRPr="00521000">
              <w:t>6.0</w:t>
            </w:r>
          </w:p>
        </w:tc>
        <w:tc>
          <w:tcPr>
            <w:cnfStyle w:val="000010000000"/>
            <w:tcW w:w="1904" w:type="dxa"/>
          </w:tcPr>
          <w:p w:rsidR="008F751F" w:rsidRPr="00521000" w:rsidRDefault="008F751F" w:rsidP="00DE527D">
            <w:pPr>
              <w:jc w:val="center"/>
            </w:pPr>
            <w:r w:rsidRPr="00521000">
              <w:t>Cooking</w:t>
            </w:r>
          </w:p>
        </w:tc>
        <w:tc>
          <w:tcPr>
            <w:tcW w:w="1336" w:type="dxa"/>
          </w:tcPr>
          <w:p w:rsidR="008F751F" w:rsidRPr="00521000" w:rsidRDefault="008F751F" w:rsidP="00DE527D">
            <w:pPr>
              <w:jc w:val="center"/>
              <w:cnfStyle w:val="000000100000"/>
            </w:pPr>
            <w:r w:rsidRPr="00521000">
              <w:t>55</w:t>
            </w:r>
          </w:p>
        </w:tc>
        <w:tc>
          <w:tcPr>
            <w:cnfStyle w:val="000010000000"/>
            <w:tcW w:w="1440" w:type="dxa"/>
          </w:tcPr>
          <w:p w:rsidR="008F751F" w:rsidRPr="00521000" w:rsidRDefault="008F751F" w:rsidP="00DE527D">
            <w:pPr>
              <w:keepNext/>
              <w:jc w:val="center"/>
            </w:pPr>
            <w:r w:rsidRPr="00521000">
              <w:t>1</w:t>
            </w:r>
          </w:p>
        </w:tc>
      </w:tr>
    </w:tbl>
    <w:p w:rsidR="00D803BE" w:rsidRPr="00D803BE" w:rsidRDefault="00D803BE" w:rsidP="00D803BE">
      <w:pPr>
        <w:jc w:val="center"/>
        <w:rPr>
          <w:rFonts w:asciiTheme="minorHAnsi" w:hAnsiTheme="minorHAnsi"/>
          <w:i/>
          <w:sz w:val="20"/>
          <w:szCs w:val="20"/>
        </w:rPr>
      </w:pPr>
      <w:r>
        <w:rPr>
          <w:rFonts w:asciiTheme="minorHAnsi" w:hAnsiTheme="minorHAnsi"/>
          <w:i/>
          <w:sz w:val="20"/>
          <w:szCs w:val="20"/>
        </w:rPr>
        <w:t>(Source: Biogas Course Manual, 2010)</w:t>
      </w:r>
    </w:p>
    <w:p w:rsidR="008F751F" w:rsidRPr="009E42F7" w:rsidRDefault="008F751F" w:rsidP="00637B3A">
      <w:pPr>
        <w:rPr>
          <w:rFonts w:ascii="Georgia" w:hAnsi="Georgia"/>
          <w:sz w:val="24"/>
          <w:szCs w:val="24"/>
        </w:rPr>
      </w:pPr>
      <w:r w:rsidRPr="009E42F7">
        <w:rPr>
          <w:rFonts w:ascii="Georgia" w:hAnsi="Georgia"/>
          <w:sz w:val="24"/>
          <w:szCs w:val="24"/>
        </w:rPr>
        <w:t>Any biodegradable organic material can be used as a substrate for processing inside the bio digester. However, for economic and technical reasons, some materials are easier as input than others. If the inputs have to be purchased or transported over a large distance, the economic benefits of outputs, gas and slurry, will be affected negatively. If easily available biodegradable wastes are used as substrate,</w:t>
      </w:r>
      <w:r w:rsidR="00B310E1" w:rsidRPr="009E42F7">
        <w:rPr>
          <w:rFonts w:ascii="Georgia" w:hAnsi="Georgia"/>
          <w:sz w:val="24"/>
          <w:szCs w:val="24"/>
        </w:rPr>
        <w:t xml:space="preserve"> then the benefits could be two</w:t>
      </w:r>
      <w:r w:rsidRPr="009E42F7">
        <w:rPr>
          <w:rFonts w:ascii="Georgia" w:hAnsi="Georgia"/>
          <w:sz w:val="24"/>
          <w:szCs w:val="24"/>
        </w:rPr>
        <w:t>fold: economic value of biogas and its slurry; environmental cost avoided in dealing with the biodegradable waste in some other ways such as disposal in clean water sources. One of the main benefits and attractions of biogas technology is its uncanny ability to generate gas out of organic wastes that are abundant and freely available, especially in rural Vietnam.</w:t>
      </w:r>
    </w:p>
    <w:p w:rsidR="008F751F" w:rsidRDefault="00621A27" w:rsidP="00637B3A">
      <w:pPr>
        <w:rPr>
          <w:rFonts w:ascii="Georgia" w:hAnsi="Georgia"/>
          <w:sz w:val="24"/>
          <w:szCs w:val="24"/>
        </w:rPr>
      </w:pPr>
      <w:r w:rsidRPr="009E42F7">
        <w:rPr>
          <w:rFonts w:ascii="Georgia" w:hAnsi="Georgia"/>
          <w:sz w:val="24"/>
          <w:szCs w:val="24"/>
        </w:rPr>
        <w:t>Some examples of t</w:t>
      </w:r>
      <w:r w:rsidR="008F751F" w:rsidRPr="009E42F7">
        <w:rPr>
          <w:rFonts w:ascii="Georgia" w:hAnsi="Georgia"/>
          <w:sz w:val="24"/>
          <w:szCs w:val="24"/>
        </w:rPr>
        <w:t>he potential gas production for som</w:t>
      </w:r>
      <w:r w:rsidRPr="009E42F7">
        <w:rPr>
          <w:rFonts w:ascii="Georgia" w:hAnsi="Georgia"/>
          <w:sz w:val="24"/>
          <w:szCs w:val="24"/>
        </w:rPr>
        <w:t xml:space="preserve">e animal dung </w:t>
      </w:r>
      <w:r w:rsidR="00CA0CA8" w:rsidRPr="009E42F7">
        <w:rPr>
          <w:rFonts w:ascii="Georgia" w:hAnsi="Georgia"/>
          <w:sz w:val="24"/>
          <w:szCs w:val="24"/>
        </w:rPr>
        <w:t>are presented in the following table</w:t>
      </w:r>
      <w:r w:rsidR="008F751F" w:rsidRPr="009E42F7">
        <w:rPr>
          <w:rFonts w:ascii="Georgia" w:hAnsi="Georgia"/>
          <w:sz w:val="24"/>
          <w:szCs w:val="24"/>
        </w:rPr>
        <w:t xml:space="preserve">: </w:t>
      </w:r>
    </w:p>
    <w:p w:rsidR="009E42F7" w:rsidRDefault="009E42F7" w:rsidP="00637B3A">
      <w:pPr>
        <w:rPr>
          <w:rFonts w:ascii="Georgia" w:hAnsi="Georgia"/>
          <w:sz w:val="24"/>
          <w:szCs w:val="24"/>
        </w:rPr>
      </w:pPr>
    </w:p>
    <w:p w:rsidR="009E42F7" w:rsidRDefault="009E42F7" w:rsidP="00637B3A">
      <w:pPr>
        <w:rPr>
          <w:rFonts w:ascii="Georgia" w:hAnsi="Georgia"/>
          <w:sz w:val="24"/>
          <w:szCs w:val="24"/>
        </w:rPr>
      </w:pPr>
    </w:p>
    <w:p w:rsidR="009E42F7" w:rsidRPr="009E42F7" w:rsidRDefault="009E42F7" w:rsidP="00637B3A">
      <w:pPr>
        <w:rPr>
          <w:rFonts w:ascii="Georgia" w:hAnsi="Georgia"/>
          <w:sz w:val="24"/>
          <w:szCs w:val="24"/>
        </w:rPr>
      </w:pPr>
    </w:p>
    <w:p w:rsidR="00846868" w:rsidRDefault="00846868" w:rsidP="00846868">
      <w:pPr>
        <w:pStyle w:val="Caption"/>
        <w:keepNext/>
        <w:spacing w:after="0" w:line="240" w:lineRule="auto"/>
        <w:jc w:val="center"/>
      </w:pPr>
      <w:r>
        <w:lastRenderedPageBreak/>
        <w:t xml:space="preserve">-Figure </w:t>
      </w:r>
      <w:fldSimple w:instr=" SEQ Figure \* ARABIC ">
        <w:r w:rsidR="005B74C3">
          <w:rPr>
            <w:noProof/>
          </w:rPr>
          <w:t>9</w:t>
        </w:r>
      </w:fldSimple>
      <w:r>
        <w:t>-</w:t>
      </w:r>
    </w:p>
    <w:p w:rsidR="00846868" w:rsidRDefault="00846868" w:rsidP="00846868">
      <w:pPr>
        <w:spacing w:after="0" w:line="240" w:lineRule="auto"/>
        <w:jc w:val="center"/>
        <w:rPr>
          <w:b/>
          <w:sz w:val="20"/>
          <w:szCs w:val="20"/>
        </w:rPr>
      </w:pPr>
      <w:r>
        <w:rPr>
          <w:b/>
          <w:sz w:val="20"/>
          <w:szCs w:val="20"/>
        </w:rPr>
        <w:t>Gas Production Potential of Various Types of Dung</w:t>
      </w:r>
    </w:p>
    <w:p w:rsidR="00314B32" w:rsidRPr="00846868" w:rsidRDefault="00314B32" w:rsidP="00846868">
      <w:pPr>
        <w:spacing w:after="0" w:line="240" w:lineRule="auto"/>
        <w:jc w:val="center"/>
        <w:rPr>
          <w:b/>
          <w:sz w:val="20"/>
          <w:szCs w:val="20"/>
        </w:rPr>
      </w:pPr>
    </w:p>
    <w:tbl>
      <w:tblPr>
        <w:tblStyle w:val="LightGrid-Accent1"/>
        <w:tblW w:w="0" w:type="auto"/>
        <w:jc w:val="center"/>
        <w:tblLook w:val="00BF"/>
      </w:tblPr>
      <w:tblGrid>
        <w:gridCol w:w="3168"/>
        <w:gridCol w:w="2340"/>
      </w:tblGrid>
      <w:tr w:rsidR="008F751F" w:rsidRPr="00BB127E" w:rsidTr="00D803BE">
        <w:trPr>
          <w:cnfStyle w:val="100000000000"/>
          <w:trHeight w:val="594"/>
          <w:jc w:val="center"/>
        </w:trPr>
        <w:tc>
          <w:tcPr>
            <w:cnfStyle w:val="001000000000"/>
            <w:tcW w:w="3168" w:type="dxa"/>
          </w:tcPr>
          <w:p w:rsidR="008F751F" w:rsidRPr="00DE527D" w:rsidRDefault="008F751F" w:rsidP="00DE527D">
            <w:pPr>
              <w:jc w:val="center"/>
              <w:rPr>
                <w:b w:val="0"/>
              </w:rPr>
            </w:pPr>
            <w:r w:rsidRPr="00DE527D">
              <w:rPr>
                <w:b w:val="0"/>
              </w:rPr>
              <w:t>Type of Dung</w:t>
            </w:r>
          </w:p>
        </w:tc>
        <w:tc>
          <w:tcPr>
            <w:cnfStyle w:val="000010000000"/>
            <w:tcW w:w="2340" w:type="dxa"/>
          </w:tcPr>
          <w:p w:rsidR="008F751F" w:rsidRPr="00DE527D" w:rsidRDefault="008F751F" w:rsidP="00DE527D">
            <w:pPr>
              <w:jc w:val="center"/>
              <w:rPr>
                <w:b w:val="0"/>
              </w:rPr>
            </w:pPr>
            <w:r w:rsidRPr="00DE527D">
              <w:rPr>
                <w:b w:val="0"/>
              </w:rPr>
              <w:t>Gas Production per Kg Dung (m3)</w:t>
            </w:r>
          </w:p>
        </w:tc>
      </w:tr>
      <w:tr w:rsidR="008F751F" w:rsidRPr="00BB127E" w:rsidTr="00D803BE">
        <w:trPr>
          <w:cnfStyle w:val="000000100000"/>
          <w:jc w:val="center"/>
        </w:trPr>
        <w:tc>
          <w:tcPr>
            <w:cnfStyle w:val="001000000000"/>
            <w:tcW w:w="3168" w:type="dxa"/>
          </w:tcPr>
          <w:p w:rsidR="008F751F" w:rsidRPr="00BB127E" w:rsidRDefault="008F751F" w:rsidP="00DE527D">
            <w:pPr>
              <w:jc w:val="center"/>
            </w:pPr>
            <w:r w:rsidRPr="00BB127E">
              <w:t>Cattle (cows and buffaloes)</w:t>
            </w:r>
          </w:p>
        </w:tc>
        <w:tc>
          <w:tcPr>
            <w:cnfStyle w:val="000010000000"/>
            <w:tcW w:w="2340" w:type="dxa"/>
          </w:tcPr>
          <w:p w:rsidR="008F751F" w:rsidRPr="00BB127E" w:rsidRDefault="008F751F" w:rsidP="00DE527D">
            <w:pPr>
              <w:jc w:val="center"/>
            </w:pPr>
            <w:r w:rsidRPr="00BB127E">
              <w:t>0.023-0.040</w:t>
            </w:r>
          </w:p>
        </w:tc>
      </w:tr>
      <w:tr w:rsidR="008F751F" w:rsidRPr="00BB127E" w:rsidTr="00D803BE">
        <w:trPr>
          <w:cnfStyle w:val="000000010000"/>
          <w:jc w:val="center"/>
        </w:trPr>
        <w:tc>
          <w:tcPr>
            <w:cnfStyle w:val="001000000000"/>
            <w:tcW w:w="3168" w:type="dxa"/>
          </w:tcPr>
          <w:p w:rsidR="008F751F" w:rsidRPr="00BB127E" w:rsidRDefault="008F751F" w:rsidP="00DE527D">
            <w:pPr>
              <w:jc w:val="center"/>
            </w:pPr>
            <w:r w:rsidRPr="00BB127E">
              <w:t>Pig</w:t>
            </w:r>
          </w:p>
        </w:tc>
        <w:tc>
          <w:tcPr>
            <w:cnfStyle w:val="000010000000"/>
            <w:tcW w:w="2340" w:type="dxa"/>
          </w:tcPr>
          <w:p w:rsidR="008F751F" w:rsidRPr="00BB127E" w:rsidRDefault="008F751F" w:rsidP="00DE527D">
            <w:pPr>
              <w:jc w:val="center"/>
            </w:pPr>
            <w:r w:rsidRPr="00BB127E">
              <w:t>0.040-0.059</w:t>
            </w:r>
          </w:p>
        </w:tc>
      </w:tr>
      <w:tr w:rsidR="008F751F" w:rsidRPr="00BB127E" w:rsidTr="00D803BE">
        <w:trPr>
          <w:cnfStyle w:val="000000100000"/>
          <w:jc w:val="center"/>
        </w:trPr>
        <w:tc>
          <w:tcPr>
            <w:cnfStyle w:val="001000000000"/>
            <w:tcW w:w="3168" w:type="dxa"/>
          </w:tcPr>
          <w:p w:rsidR="008F751F" w:rsidRPr="00BB127E" w:rsidRDefault="008F751F" w:rsidP="00DE527D">
            <w:pPr>
              <w:jc w:val="center"/>
            </w:pPr>
            <w:r w:rsidRPr="00BB127E">
              <w:t>Poultry (Chickens)</w:t>
            </w:r>
          </w:p>
        </w:tc>
        <w:tc>
          <w:tcPr>
            <w:cnfStyle w:val="000010000000"/>
            <w:tcW w:w="2340" w:type="dxa"/>
          </w:tcPr>
          <w:p w:rsidR="008F751F" w:rsidRPr="00BB127E" w:rsidRDefault="008F751F" w:rsidP="00DE527D">
            <w:pPr>
              <w:jc w:val="center"/>
            </w:pPr>
            <w:r w:rsidRPr="00BB127E">
              <w:t>0.065-0.116</w:t>
            </w:r>
          </w:p>
        </w:tc>
      </w:tr>
      <w:tr w:rsidR="008F751F" w:rsidRPr="00BB127E" w:rsidTr="00D803BE">
        <w:trPr>
          <w:cnfStyle w:val="000000010000"/>
          <w:jc w:val="center"/>
        </w:trPr>
        <w:tc>
          <w:tcPr>
            <w:cnfStyle w:val="001000000000"/>
            <w:tcW w:w="3168" w:type="dxa"/>
          </w:tcPr>
          <w:p w:rsidR="008F751F" w:rsidRPr="00BB127E" w:rsidRDefault="008F751F" w:rsidP="00DE527D">
            <w:pPr>
              <w:jc w:val="center"/>
            </w:pPr>
            <w:r w:rsidRPr="00BB127E">
              <w:t>Human</w:t>
            </w:r>
          </w:p>
        </w:tc>
        <w:tc>
          <w:tcPr>
            <w:cnfStyle w:val="000010000000"/>
            <w:tcW w:w="2340" w:type="dxa"/>
          </w:tcPr>
          <w:p w:rsidR="008F751F" w:rsidRPr="00BB127E" w:rsidRDefault="008F751F" w:rsidP="00DE527D">
            <w:pPr>
              <w:keepNext/>
              <w:jc w:val="center"/>
            </w:pPr>
            <w:r w:rsidRPr="00BB127E">
              <w:t>0.040-0.050</w:t>
            </w:r>
          </w:p>
        </w:tc>
      </w:tr>
    </w:tbl>
    <w:p w:rsidR="00846868" w:rsidRPr="00846868" w:rsidRDefault="00846868" w:rsidP="00846868">
      <w:pPr>
        <w:jc w:val="center"/>
        <w:rPr>
          <w:rFonts w:asciiTheme="minorHAnsi" w:hAnsiTheme="minorHAnsi"/>
          <w:i/>
          <w:sz w:val="20"/>
          <w:szCs w:val="20"/>
        </w:rPr>
      </w:pPr>
      <w:r>
        <w:rPr>
          <w:rFonts w:asciiTheme="minorHAnsi" w:hAnsiTheme="minorHAnsi"/>
          <w:i/>
          <w:sz w:val="20"/>
          <w:szCs w:val="20"/>
        </w:rPr>
        <w:t xml:space="preserve">(Source: Biogas Course Manual, 2010) </w:t>
      </w:r>
    </w:p>
    <w:p w:rsidR="008F751F" w:rsidRPr="009E42F7" w:rsidRDefault="008F751F" w:rsidP="00637B3A">
      <w:pPr>
        <w:rPr>
          <w:rFonts w:ascii="Georgia" w:hAnsi="Georgia"/>
          <w:sz w:val="24"/>
          <w:szCs w:val="24"/>
        </w:rPr>
      </w:pPr>
      <w:r w:rsidRPr="009E42F7">
        <w:rPr>
          <w:rFonts w:ascii="Georgia" w:hAnsi="Georgia"/>
          <w:sz w:val="24"/>
          <w:szCs w:val="24"/>
        </w:rPr>
        <w:t xml:space="preserve">In Vietnam there </w:t>
      </w:r>
      <w:r w:rsidR="00621A27" w:rsidRPr="009E42F7">
        <w:rPr>
          <w:rFonts w:ascii="Georgia" w:hAnsi="Georgia"/>
          <w:sz w:val="24"/>
          <w:szCs w:val="24"/>
        </w:rPr>
        <w:t>are a large number of p</w:t>
      </w:r>
      <w:r w:rsidRPr="009E42F7">
        <w:rPr>
          <w:rFonts w:ascii="Georgia" w:hAnsi="Georgia"/>
          <w:sz w:val="24"/>
          <w:szCs w:val="24"/>
        </w:rPr>
        <w:t xml:space="preserve">ig farms which is one of the main </w:t>
      </w:r>
      <w:r w:rsidR="00621A27" w:rsidRPr="009E42F7">
        <w:rPr>
          <w:rFonts w:ascii="Georgia" w:hAnsi="Georgia"/>
          <w:sz w:val="24"/>
          <w:szCs w:val="24"/>
        </w:rPr>
        <w:t xml:space="preserve">two </w:t>
      </w:r>
      <w:r w:rsidRPr="009E42F7">
        <w:rPr>
          <w:rFonts w:ascii="Georgia" w:hAnsi="Georgia"/>
          <w:sz w:val="24"/>
          <w:szCs w:val="24"/>
        </w:rPr>
        <w:t xml:space="preserve">reasons that the Biogas program has been so successful </w:t>
      </w:r>
      <w:r w:rsidR="00621A27" w:rsidRPr="009E42F7">
        <w:rPr>
          <w:rFonts w:ascii="Georgia" w:hAnsi="Georgia"/>
          <w:sz w:val="24"/>
          <w:szCs w:val="24"/>
        </w:rPr>
        <w:t>as most rural households have two heads of cattle or five</w:t>
      </w:r>
      <w:r w:rsidRPr="009E42F7">
        <w:rPr>
          <w:rFonts w:ascii="Georgia" w:hAnsi="Georgia"/>
          <w:sz w:val="24"/>
          <w:szCs w:val="24"/>
        </w:rPr>
        <w:t xml:space="preserve"> heads of pigs, which is enough to generate biogas for a standard rural household. The gas is then used for cooking and lighting.</w:t>
      </w:r>
    </w:p>
    <w:p w:rsidR="008F751F" w:rsidRPr="009E42F7" w:rsidRDefault="008F751F" w:rsidP="00637B3A">
      <w:pPr>
        <w:rPr>
          <w:rFonts w:ascii="Georgia" w:hAnsi="Georgia"/>
          <w:sz w:val="24"/>
          <w:szCs w:val="24"/>
        </w:rPr>
      </w:pPr>
      <w:r w:rsidRPr="009E42F7">
        <w:rPr>
          <w:rFonts w:ascii="Georgia" w:hAnsi="Georgia"/>
          <w:sz w:val="24"/>
          <w:szCs w:val="24"/>
        </w:rPr>
        <w:t>Biogas digesters are a physical structure, commonly known as a biogas plant, since various chemical and microbiological reactions take place inside the digester, it is also known as bio-reactor or anaerobic reactor. The main function is to provide an anaerobic condition within it, meaning that as a chamber it should be air and water tight. Digesters can be made of various construction materials and in different shapes and sizes. However, in most cases, because of construction material specifications t</w:t>
      </w:r>
      <w:r w:rsidR="00CA0CA8" w:rsidRPr="009E42F7">
        <w:rPr>
          <w:rFonts w:ascii="Georgia" w:hAnsi="Georgia"/>
          <w:sz w:val="24"/>
          <w:szCs w:val="24"/>
        </w:rPr>
        <w:t>ypes vary according to location (Teune, 200</w:t>
      </w:r>
      <w:r w:rsidR="00B310E1" w:rsidRPr="009E42F7">
        <w:rPr>
          <w:rFonts w:ascii="Georgia" w:hAnsi="Georgia"/>
          <w:sz w:val="24"/>
          <w:szCs w:val="24"/>
        </w:rPr>
        <w:t>7: 12</w:t>
      </w:r>
      <w:r w:rsidR="00CA0CA8" w:rsidRPr="009E42F7">
        <w:rPr>
          <w:rFonts w:ascii="Georgia" w:hAnsi="Georgia"/>
          <w:sz w:val="24"/>
          <w:szCs w:val="24"/>
        </w:rPr>
        <w:t>)</w:t>
      </w:r>
      <w:r w:rsidRPr="009E42F7">
        <w:rPr>
          <w:rFonts w:ascii="Georgia" w:hAnsi="Georgia"/>
          <w:sz w:val="24"/>
          <w:szCs w:val="24"/>
        </w:rPr>
        <w:t xml:space="preserve"> </w:t>
      </w:r>
    </w:p>
    <w:p w:rsidR="008F751F" w:rsidRDefault="008F751F" w:rsidP="00637B3A">
      <w:pPr>
        <w:rPr>
          <w:rFonts w:ascii="Georgia" w:hAnsi="Georgia"/>
          <w:sz w:val="24"/>
          <w:szCs w:val="24"/>
        </w:rPr>
      </w:pPr>
      <w:r w:rsidRPr="009E42F7">
        <w:rPr>
          <w:rFonts w:ascii="Georgia" w:hAnsi="Georgia"/>
          <w:sz w:val="24"/>
          <w:szCs w:val="24"/>
        </w:rPr>
        <w:t xml:space="preserve">In Vietnam, SNV and MARD have promoted a simple underground structure of bricks and cement which is known as </w:t>
      </w:r>
      <w:r w:rsidRPr="009E42F7">
        <w:rPr>
          <w:rFonts w:ascii="Georgia" w:hAnsi="Georgia"/>
          <w:i/>
          <w:sz w:val="24"/>
          <w:szCs w:val="24"/>
        </w:rPr>
        <w:t>the fixed dome type</w:t>
      </w:r>
      <w:r w:rsidRPr="009E42F7">
        <w:rPr>
          <w:rFonts w:ascii="Georgia" w:hAnsi="Georgia"/>
          <w:sz w:val="24"/>
          <w:szCs w:val="24"/>
        </w:rPr>
        <w:t>; it is known as a Chinese model which was developed as early as 1936.  It consists of an underground brick masonry compartment (fermentation chamber) with a dome on the top for gas storage. With this design the fermentation chamber and gas holder are combined as one unit. This design eliminates the use of costlier mild steel gas holders which is susceptible to erosion, and provides an array of employment opportunities. The life of a fixed dome type plant is longer around 20</w:t>
      </w:r>
      <w:r w:rsidR="00B310E1" w:rsidRPr="009E42F7">
        <w:rPr>
          <w:rFonts w:ascii="Georgia" w:hAnsi="Georgia"/>
          <w:sz w:val="24"/>
          <w:szCs w:val="24"/>
        </w:rPr>
        <w:t xml:space="preserve"> years compared to other models (Lam and ter Heegde, 2010: 9).</w:t>
      </w:r>
      <w:r w:rsidRPr="009E42F7">
        <w:rPr>
          <w:rFonts w:ascii="Georgia" w:hAnsi="Georgia"/>
          <w:sz w:val="24"/>
          <w:szCs w:val="24"/>
        </w:rPr>
        <w:t xml:space="preserve"> </w:t>
      </w:r>
    </w:p>
    <w:p w:rsidR="009E42F7" w:rsidRDefault="009E42F7" w:rsidP="00637B3A">
      <w:pPr>
        <w:rPr>
          <w:rFonts w:ascii="Georgia" w:hAnsi="Georgia"/>
          <w:sz w:val="24"/>
          <w:szCs w:val="24"/>
        </w:rPr>
      </w:pPr>
    </w:p>
    <w:p w:rsidR="009E42F7" w:rsidRDefault="009E42F7" w:rsidP="00637B3A">
      <w:pPr>
        <w:rPr>
          <w:rFonts w:ascii="Georgia" w:hAnsi="Georgia"/>
          <w:sz w:val="24"/>
          <w:szCs w:val="24"/>
        </w:rPr>
      </w:pPr>
    </w:p>
    <w:p w:rsidR="009E42F7" w:rsidRDefault="009E42F7" w:rsidP="00637B3A">
      <w:pPr>
        <w:rPr>
          <w:rFonts w:ascii="Georgia" w:hAnsi="Georgia"/>
          <w:sz w:val="24"/>
          <w:szCs w:val="24"/>
        </w:rPr>
      </w:pPr>
    </w:p>
    <w:p w:rsidR="009E42F7" w:rsidRPr="009E42F7" w:rsidRDefault="009E42F7" w:rsidP="00637B3A">
      <w:pPr>
        <w:rPr>
          <w:rFonts w:ascii="Georgia" w:hAnsi="Georgia"/>
          <w:sz w:val="24"/>
          <w:szCs w:val="24"/>
        </w:rPr>
      </w:pPr>
    </w:p>
    <w:p w:rsidR="008B0A67" w:rsidRPr="008B0A67" w:rsidRDefault="008B0A67" w:rsidP="008B0A67">
      <w:pPr>
        <w:pStyle w:val="Caption"/>
        <w:keepNext/>
        <w:spacing w:after="0" w:line="240" w:lineRule="auto"/>
        <w:jc w:val="center"/>
      </w:pPr>
      <w:r w:rsidRPr="008B0A67">
        <w:lastRenderedPageBreak/>
        <w:t xml:space="preserve">-Figure </w:t>
      </w:r>
      <w:fldSimple w:instr=" SEQ Figure \* ARABIC ">
        <w:r w:rsidR="005B74C3">
          <w:rPr>
            <w:noProof/>
          </w:rPr>
          <w:t>10</w:t>
        </w:r>
      </w:fldSimple>
      <w:r w:rsidRPr="008B0A67">
        <w:t>-</w:t>
      </w:r>
    </w:p>
    <w:p w:rsidR="008B0A67" w:rsidRPr="008B0A67" w:rsidRDefault="008B0A67" w:rsidP="008B0A67">
      <w:pPr>
        <w:spacing w:after="0" w:line="240" w:lineRule="auto"/>
        <w:jc w:val="center"/>
        <w:rPr>
          <w:b/>
          <w:sz w:val="20"/>
          <w:szCs w:val="20"/>
        </w:rPr>
      </w:pPr>
      <w:r w:rsidRPr="008B0A67">
        <w:rPr>
          <w:b/>
          <w:sz w:val="20"/>
          <w:szCs w:val="20"/>
        </w:rPr>
        <w:t>Masons building a Kt1 Fixed dome plant in Bac Giang Province</w:t>
      </w:r>
    </w:p>
    <w:p w:rsidR="008F751F" w:rsidRDefault="00BD02AC" w:rsidP="008B0A67">
      <w:pPr>
        <w:keepNext/>
        <w:spacing w:after="0" w:line="240" w:lineRule="auto"/>
        <w:jc w:val="center"/>
      </w:pPr>
      <w:r>
        <w:rPr>
          <w:rFonts w:ascii="Georgia" w:hAnsi="Georgia"/>
          <w:noProof/>
          <w:lang w:eastAsia="en-CA"/>
        </w:rPr>
        <w:drawing>
          <wp:inline distT="0" distB="0" distL="0" distR="0">
            <wp:extent cx="4756150" cy="3499485"/>
            <wp:effectExtent l="171450" t="133350" r="368300" b="3105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756150" cy="3499485"/>
                    </a:xfrm>
                    <a:prstGeom prst="rect">
                      <a:avLst/>
                    </a:prstGeom>
                    <a:ln>
                      <a:noFill/>
                    </a:ln>
                    <a:effectLst>
                      <a:outerShdw blurRad="292100" dist="139700" dir="2700000" algn="tl" rotWithShape="0">
                        <a:srgbClr val="333333">
                          <a:alpha val="65000"/>
                        </a:srgbClr>
                      </a:outerShdw>
                    </a:effectLst>
                  </pic:spPr>
                </pic:pic>
              </a:graphicData>
            </a:graphic>
          </wp:inline>
        </w:drawing>
      </w:r>
    </w:p>
    <w:p w:rsidR="008F751F" w:rsidRPr="008B0A67" w:rsidRDefault="008B0A67" w:rsidP="008B0A67">
      <w:pPr>
        <w:pStyle w:val="Caption"/>
        <w:spacing w:after="0" w:line="240" w:lineRule="auto"/>
        <w:jc w:val="center"/>
        <w:rPr>
          <w:rFonts w:asciiTheme="minorHAnsi" w:hAnsiTheme="minorHAnsi"/>
          <w:b w:val="0"/>
          <w:i/>
        </w:rPr>
      </w:pPr>
      <w:r>
        <w:rPr>
          <w:rFonts w:asciiTheme="minorHAnsi" w:hAnsiTheme="minorHAnsi"/>
          <w:b w:val="0"/>
          <w:i/>
        </w:rPr>
        <w:t>(Photograph</w:t>
      </w:r>
      <w:r w:rsidR="00B310E1">
        <w:rPr>
          <w:rFonts w:asciiTheme="minorHAnsi" w:hAnsiTheme="minorHAnsi"/>
          <w:b w:val="0"/>
          <w:i/>
        </w:rPr>
        <w:t>:</w:t>
      </w:r>
      <w:r w:rsidR="00941A8F" w:rsidRPr="008B0A67">
        <w:rPr>
          <w:rFonts w:asciiTheme="minorHAnsi" w:hAnsiTheme="minorHAnsi"/>
          <w:b w:val="0"/>
          <w:i/>
        </w:rPr>
        <w:t xml:space="preserve"> Ilke Schaart</w:t>
      </w:r>
      <w:r>
        <w:rPr>
          <w:rFonts w:asciiTheme="minorHAnsi" w:hAnsiTheme="minorHAnsi"/>
          <w:b w:val="0"/>
          <w:i/>
        </w:rPr>
        <w:t>)</w:t>
      </w:r>
    </w:p>
    <w:p w:rsidR="008F751F" w:rsidRPr="00213919" w:rsidRDefault="008F751F" w:rsidP="00213919">
      <w:pPr>
        <w:spacing w:after="120" w:line="240" w:lineRule="auto"/>
      </w:pPr>
    </w:p>
    <w:p w:rsidR="008F751F" w:rsidRPr="009E42F7" w:rsidRDefault="00314B32" w:rsidP="00637B3A">
      <w:pPr>
        <w:rPr>
          <w:rFonts w:ascii="Georgia" w:hAnsi="Georgia"/>
          <w:sz w:val="24"/>
          <w:szCs w:val="24"/>
        </w:rPr>
      </w:pPr>
      <w:r w:rsidRPr="009E42F7">
        <w:rPr>
          <w:rFonts w:ascii="Georgia" w:hAnsi="Georgia"/>
          <w:sz w:val="24"/>
          <w:szCs w:val="24"/>
        </w:rPr>
        <w:t>Figure 10</w:t>
      </w:r>
      <w:r w:rsidR="008F751F" w:rsidRPr="009E42F7">
        <w:rPr>
          <w:rFonts w:ascii="Georgia" w:hAnsi="Georgia"/>
          <w:sz w:val="24"/>
          <w:szCs w:val="24"/>
        </w:rPr>
        <w:t xml:space="preserve"> demonstrates the construction process of a KT1 type plant in one of the Northern Provinces of Vietnam. Typically the digesters are built next to the piggery or stable house where the inlet is connected to the run off waste of the animals, where the farmer usually would hose down the waste </w:t>
      </w:r>
      <w:r w:rsidR="00621A27" w:rsidRPr="009E42F7">
        <w:rPr>
          <w:rFonts w:ascii="Georgia" w:hAnsi="Georgia"/>
          <w:sz w:val="24"/>
          <w:szCs w:val="24"/>
        </w:rPr>
        <w:t>with water and thus create the one part manure one part water</w:t>
      </w:r>
      <w:r w:rsidR="008F751F" w:rsidRPr="009E42F7">
        <w:rPr>
          <w:rFonts w:ascii="Georgia" w:hAnsi="Georgia"/>
          <w:sz w:val="24"/>
          <w:szCs w:val="24"/>
        </w:rPr>
        <w:t xml:space="preserve"> mixture that would fall into the reactor and would surface out of the outlet which is built next to an area of vegetation for possible use as fertilizer.</w:t>
      </w:r>
    </w:p>
    <w:p w:rsidR="008B0A67" w:rsidRDefault="008F751F" w:rsidP="008B0A67">
      <w:pPr>
        <w:rPr>
          <w:rFonts w:ascii="Georgia" w:hAnsi="Georgia"/>
          <w:sz w:val="24"/>
          <w:szCs w:val="24"/>
        </w:rPr>
      </w:pPr>
      <w:r w:rsidRPr="009E42F7">
        <w:rPr>
          <w:rFonts w:ascii="Georgia" w:hAnsi="Georgia"/>
          <w:sz w:val="24"/>
          <w:szCs w:val="24"/>
        </w:rPr>
        <w:t>Fi</w:t>
      </w:r>
      <w:r w:rsidR="00314B32" w:rsidRPr="009E42F7">
        <w:rPr>
          <w:rFonts w:ascii="Georgia" w:hAnsi="Georgia"/>
          <w:sz w:val="24"/>
          <w:szCs w:val="24"/>
        </w:rPr>
        <w:t>gure 11</w:t>
      </w:r>
      <w:r w:rsidR="008B0A67" w:rsidRPr="009E42F7">
        <w:rPr>
          <w:rFonts w:ascii="Georgia" w:hAnsi="Georgia"/>
          <w:sz w:val="24"/>
          <w:szCs w:val="24"/>
        </w:rPr>
        <w:t xml:space="preserve"> </w:t>
      </w:r>
      <w:r w:rsidR="00735AFA" w:rsidRPr="009E42F7">
        <w:rPr>
          <w:rFonts w:ascii="Georgia" w:hAnsi="Georgia"/>
          <w:sz w:val="24"/>
          <w:szCs w:val="24"/>
        </w:rPr>
        <w:t xml:space="preserve">demonstrates the actual process of </w:t>
      </w:r>
      <w:r w:rsidR="00CA0CA8" w:rsidRPr="009E42F7">
        <w:rPr>
          <w:rFonts w:ascii="Georgia" w:hAnsi="Georgia"/>
          <w:sz w:val="24"/>
          <w:szCs w:val="24"/>
        </w:rPr>
        <w:t>the</w:t>
      </w:r>
      <w:r w:rsidR="00735AFA" w:rsidRPr="009E42F7">
        <w:rPr>
          <w:rFonts w:ascii="Georgia" w:hAnsi="Georgia"/>
          <w:sz w:val="24"/>
          <w:szCs w:val="24"/>
        </w:rPr>
        <w:t xml:space="preserve"> biogas plant</w:t>
      </w:r>
      <w:r w:rsidRPr="009E42F7">
        <w:rPr>
          <w:rFonts w:ascii="Georgia" w:hAnsi="Georgia"/>
          <w:sz w:val="24"/>
          <w:szCs w:val="24"/>
        </w:rPr>
        <w:t xml:space="preserve">. </w:t>
      </w:r>
    </w:p>
    <w:p w:rsidR="009E42F7" w:rsidRDefault="009E42F7" w:rsidP="008B0A67">
      <w:pPr>
        <w:rPr>
          <w:rFonts w:ascii="Georgia" w:hAnsi="Georgia"/>
          <w:sz w:val="24"/>
          <w:szCs w:val="24"/>
        </w:rPr>
      </w:pPr>
    </w:p>
    <w:p w:rsidR="009E42F7" w:rsidRDefault="009E42F7" w:rsidP="008B0A67">
      <w:pPr>
        <w:rPr>
          <w:rFonts w:ascii="Georgia" w:hAnsi="Georgia"/>
          <w:sz w:val="24"/>
          <w:szCs w:val="24"/>
        </w:rPr>
      </w:pPr>
    </w:p>
    <w:p w:rsidR="009E42F7" w:rsidRDefault="009E42F7" w:rsidP="008B0A67">
      <w:pPr>
        <w:rPr>
          <w:rFonts w:ascii="Georgia" w:hAnsi="Georgia"/>
          <w:sz w:val="24"/>
          <w:szCs w:val="24"/>
        </w:rPr>
      </w:pPr>
    </w:p>
    <w:p w:rsidR="009E42F7" w:rsidRDefault="009E42F7" w:rsidP="008B0A67">
      <w:pPr>
        <w:rPr>
          <w:rFonts w:ascii="Georgia" w:hAnsi="Georgia"/>
          <w:sz w:val="24"/>
          <w:szCs w:val="24"/>
        </w:rPr>
      </w:pPr>
    </w:p>
    <w:p w:rsidR="009E42F7" w:rsidRPr="009E42F7" w:rsidRDefault="009E42F7" w:rsidP="008B0A67">
      <w:pPr>
        <w:rPr>
          <w:rFonts w:ascii="Georgia" w:hAnsi="Georgia"/>
          <w:sz w:val="24"/>
          <w:szCs w:val="24"/>
        </w:rPr>
      </w:pPr>
    </w:p>
    <w:p w:rsidR="008B0A67" w:rsidRDefault="008B0A67" w:rsidP="008B0A67">
      <w:pPr>
        <w:pStyle w:val="Caption"/>
        <w:keepNext/>
        <w:spacing w:after="0" w:line="240" w:lineRule="auto"/>
        <w:jc w:val="center"/>
      </w:pPr>
      <w:r>
        <w:lastRenderedPageBreak/>
        <w:t xml:space="preserve">-Figure </w:t>
      </w:r>
      <w:fldSimple w:instr=" SEQ Figure \* ARABIC ">
        <w:r w:rsidR="005B74C3">
          <w:rPr>
            <w:noProof/>
          </w:rPr>
          <w:t>11</w:t>
        </w:r>
      </w:fldSimple>
      <w:r>
        <w:t>-</w:t>
      </w:r>
    </w:p>
    <w:p w:rsidR="008B0A67" w:rsidRPr="008B0A67" w:rsidRDefault="008B0A67" w:rsidP="008B0A67">
      <w:pPr>
        <w:spacing w:after="0" w:line="240" w:lineRule="auto"/>
        <w:jc w:val="center"/>
        <w:rPr>
          <w:b/>
          <w:sz w:val="20"/>
          <w:szCs w:val="20"/>
        </w:rPr>
      </w:pPr>
      <w:r w:rsidRPr="008B0A67">
        <w:rPr>
          <w:b/>
          <w:sz w:val="20"/>
          <w:szCs w:val="20"/>
        </w:rPr>
        <w:t>Biogas Plant</w:t>
      </w:r>
    </w:p>
    <w:p w:rsidR="008F751F" w:rsidRDefault="00BD02AC" w:rsidP="008B0A67">
      <w:pPr>
        <w:spacing w:after="0"/>
        <w:jc w:val="center"/>
      </w:pPr>
      <w:r>
        <w:rPr>
          <w:noProof/>
          <w:sz w:val="24"/>
          <w:szCs w:val="24"/>
          <w:lang w:eastAsia="en-CA"/>
        </w:rPr>
        <w:drawing>
          <wp:inline distT="0" distB="0" distL="0" distR="0">
            <wp:extent cx="5379392" cy="2786587"/>
            <wp:effectExtent l="171450" t="133350" r="354658" b="299513"/>
            <wp:docPr id="5" name="Picture 1" descr="Biogas_plant_sket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ogas_plant_sketch.jpg"/>
                    <pic:cNvPicPr/>
                  </pic:nvPicPr>
                  <pic:blipFill>
                    <a:blip r:embed="rId17" cstate="print"/>
                    <a:stretch>
                      <a:fillRect/>
                    </a:stretch>
                  </pic:blipFill>
                  <pic:spPr>
                    <a:xfrm>
                      <a:off x="0" y="0"/>
                      <a:ext cx="5379392" cy="2786587"/>
                    </a:xfrm>
                    <a:prstGeom prst="rect">
                      <a:avLst/>
                    </a:prstGeom>
                    <a:ln>
                      <a:noFill/>
                    </a:ln>
                    <a:effectLst>
                      <a:outerShdw blurRad="292100" dist="139700" dir="2700000" algn="tl" rotWithShape="0">
                        <a:srgbClr val="333333">
                          <a:alpha val="65000"/>
                        </a:srgbClr>
                      </a:outerShdw>
                    </a:effectLst>
                  </pic:spPr>
                </pic:pic>
              </a:graphicData>
            </a:graphic>
          </wp:inline>
        </w:drawing>
      </w:r>
      <w:r w:rsidR="008B0A67">
        <w:rPr>
          <w:i/>
          <w:sz w:val="20"/>
          <w:szCs w:val="20"/>
        </w:rPr>
        <w:t>(Source: SNV, 2009)</w:t>
      </w:r>
    </w:p>
    <w:p w:rsidR="008B0A67" w:rsidRPr="009E42F7" w:rsidRDefault="008B0A67" w:rsidP="005E3469">
      <w:pPr>
        <w:rPr>
          <w:rFonts w:ascii="Georgia" w:hAnsi="Georgia"/>
          <w:b/>
          <w:sz w:val="28"/>
          <w:szCs w:val="28"/>
        </w:rPr>
      </w:pPr>
    </w:p>
    <w:p w:rsidR="008F751F" w:rsidRPr="009E42F7" w:rsidRDefault="008F751F" w:rsidP="005E3469">
      <w:pPr>
        <w:rPr>
          <w:rFonts w:ascii="Georgia" w:hAnsi="Georgia"/>
          <w:b/>
          <w:sz w:val="28"/>
          <w:szCs w:val="28"/>
        </w:rPr>
      </w:pPr>
      <w:r w:rsidRPr="009E42F7">
        <w:rPr>
          <w:rFonts w:ascii="Georgia" w:hAnsi="Georgia"/>
          <w:b/>
          <w:sz w:val="28"/>
          <w:szCs w:val="28"/>
        </w:rPr>
        <w:t xml:space="preserve">2.4 Biogas Project Division </w:t>
      </w:r>
    </w:p>
    <w:p w:rsidR="008F751F" w:rsidRPr="009E42F7" w:rsidRDefault="008F751F" w:rsidP="005E3469">
      <w:pPr>
        <w:rPr>
          <w:rFonts w:ascii="Georgia" w:hAnsi="Georgia"/>
          <w:sz w:val="24"/>
          <w:szCs w:val="24"/>
        </w:rPr>
      </w:pPr>
      <w:r w:rsidRPr="009E42F7">
        <w:rPr>
          <w:rFonts w:ascii="Georgia" w:hAnsi="Georgia"/>
          <w:sz w:val="24"/>
          <w:szCs w:val="24"/>
        </w:rPr>
        <w:t>Encouraged by the results of the first phase of the biogas project (January 2003- January 2006) and in view of the potential for expansion of the domestic biogas program in Vietnam, the Department of Livestock production, MARD and SNV agreed on the joint development of a second-</w:t>
      </w:r>
      <w:r w:rsidR="00735AFA" w:rsidRPr="009E42F7">
        <w:rPr>
          <w:rFonts w:ascii="Georgia" w:hAnsi="Georgia"/>
          <w:sz w:val="24"/>
          <w:szCs w:val="24"/>
        </w:rPr>
        <w:t>nationwide</w:t>
      </w:r>
      <w:r w:rsidRPr="009E42F7">
        <w:rPr>
          <w:rFonts w:ascii="Georgia" w:hAnsi="Georgia"/>
          <w:sz w:val="24"/>
          <w:szCs w:val="24"/>
        </w:rPr>
        <w:t>- phase for BPD. The second phase aims to support construction of 147</w:t>
      </w:r>
      <w:r w:rsidR="00735AFA" w:rsidRPr="009E42F7">
        <w:rPr>
          <w:rFonts w:ascii="Georgia" w:hAnsi="Georgia"/>
          <w:sz w:val="24"/>
          <w:szCs w:val="24"/>
        </w:rPr>
        <w:t>, 000</w:t>
      </w:r>
      <w:r w:rsidRPr="009E42F7">
        <w:rPr>
          <w:rFonts w:ascii="Georgia" w:hAnsi="Georgia"/>
          <w:sz w:val="24"/>
          <w:szCs w:val="24"/>
        </w:rPr>
        <w:t xml:space="preserve"> domestic biogas plants in 50 to 55 provinces </w:t>
      </w:r>
      <w:r w:rsidR="00735AFA" w:rsidRPr="009E42F7">
        <w:rPr>
          <w:rFonts w:ascii="Georgia" w:hAnsi="Georgia"/>
          <w:sz w:val="24"/>
          <w:szCs w:val="24"/>
        </w:rPr>
        <w:t>nationwide</w:t>
      </w:r>
      <w:r w:rsidRPr="009E42F7">
        <w:rPr>
          <w:rFonts w:ascii="Georgia" w:hAnsi="Georgia"/>
          <w:sz w:val="24"/>
          <w:szCs w:val="24"/>
        </w:rPr>
        <w:t xml:space="preserve"> over a period of 4 years and seeks to ignite a lasting consumer demand for domestic biogas digesters and to encourage high quality services in order to meet this demand.</w:t>
      </w:r>
    </w:p>
    <w:p w:rsidR="008F751F" w:rsidRPr="009E42F7" w:rsidRDefault="008F751F" w:rsidP="005E3469">
      <w:pPr>
        <w:rPr>
          <w:rFonts w:ascii="Georgia" w:hAnsi="Georgia"/>
          <w:sz w:val="24"/>
          <w:szCs w:val="24"/>
        </w:rPr>
      </w:pPr>
      <w:r w:rsidRPr="009E42F7">
        <w:rPr>
          <w:rFonts w:ascii="Georgia" w:hAnsi="Georgia"/>
          <w:sz w:val="24"/>
          <w:szCs w:val="24"/>
        </w:rPr>
        <w:t>The overall aim of the program is to improve the livelihoods and quality of life of rural farmers in Vietnam through the exploitation of the economic and non-economic benefits of domestic biogas. Furthermore, an additional, and crucial, purpose of the program is to develop a commercially viable domestic biogas sector.</w:t>
      </w:r>
    </w:p>
    <w:p w:rsidR="008F751F" w:rsidRPr="009E42F7" w:rsidRDefault="008F751F" w:rsidP="005E3469">
      <w:pPr>
        <w:rPr>
          <w:rFonts w:ascii="Georgia" w:hAnsi="Georgia"/>
          <w:sz w:val="24"/>
          <w:szCs w:val="24"/>
        </w:rPr>
      </w:pPr>
      <w:r w:rsidRPr="009E42F7">
        <w:rPr>
          <w:rFonts w:ascii="Georgia" w:hAnsi="Georgia"/>
          <w:sz w:val="24"/>
          <w:szCs w:val="24"/>
        </w:rPr>
        <w:t>Regarding the purpose of creating a commercially viable market, in 2007 the Asian Development Bank (ADB) funded a baseline study. The study focused on mason team leader</w:t>
      </w:r>
      <w:r w:rsidR="00735AFA" w:rsidRPr="009E42F7">
        <w:rPr>
          <w:rFonts w:ascii="Georgia" w:hAnsi="Georgia"/>
          <w:sz w:val="24"/>
          <w:szCs w:val="24"/>
        </w:rPr>
        <w:t>s</w:t>
      </w:r>
      <w:r w:rsidRPr="009E42F7">
        <w:rPr>
          <w:rFonts w:ascii="Georgia" w:hAnsi="Georgia"/>
          <w:sz w:val="24"/>
          <w:szCs w:val="24"/>
        </w:rPr>
        <w:t xml:space="preserve"> assessing their current status and defining the need for support, which may be provided by the biogas program. From the baseline study it was concluded that bio digester construction work did substantially improve the income and living conditions </w:t>
      </w:r>
      <w:r w:rsidRPr="009E42F7">
        <w:rPr>
          <w:rFonts w:ascii="Georgia" w:hAnsi="Georgia"/>
          <w:sz w:val="24"/>
          <w:szCs w:val="24"/>
        </w:rPr>
        <w:lastRenderedPageBreak/>
        <w:t xml:space="preserve">of masons and that masons would benefit from business development. The training would enable them in becoming-informal-but independent and market oriented construction units. </w:t>
      </w:r>
    </w:p>
    <w:p w:rsidR="008F751F" w:rsidRPr="009E42F7" w:rsidRDefault="008F751F" w:rsidP="005E3469">
      <w:pPr>
        <w:rPr>
          <w:rFonts w:ascii="Georgia" w:hAnsi="Georgia"/>
          <w:sz w:val="24"/>
          <w:szCs w:val="24"/>
        </w:rPr>
      </w:pPr>
      <w:r w:rsidRPr="009E42F7">
        <w:rPr>
          <w:rFonts w:ascii="Georgia" w:hAnsi="Georgia"/>
          <w:sz w:val="24"/>
          <w:szCs w:val="24"/>
        </w:rPr>
        <w:t xml:space="preserve">Ever since the success of the biogas program, there has been an increase in substantial training packages offered to mason teams to support them in their market development, Figure </w:t>
      </w:r>
      <w:r w:rsidR="00FE4442">
        <w:rPr>
          <w:rFonts w:ascii="Georgia" w:hAnsi="Georgia"/>
          <w:sz w:val="24"/>
          <w:szCs w:val="24"/>
        </w:rPr>
        <w:t>12</w:t>
      </w:r>
      <w:r w:rsidRPr="009E42F7">
        <w:rPr>
          <w:rFonts w:ascii="Georgia" w:hAnsi="Georgia"/>
          <w:sz w:val="24"/>
          <w:szCs w:val="24"/>
        </w:rPr>
        <w:t xml:space="preserve"> provides an insight of </w:t>
      </w:r>
      <w:r w:rsidR="00FE4442">
        <w:rPr>
          <w:rFonts w:ascii="Georgia" w:hAnsi="Georgia"/>
          <w:sz w:val="24"/>
          <w:szCs w:val="24"/>
        </w:rPr>
        <w:t xml:space="preserve">the </w:t>
      </w:r>
      <w:r w:rsidRPr="009E42F7">
        <w:rPr>
          <w:rFonts w:ascii="Georgia" w:hAnsi="Georgia"/>
          <w:sz w:val="24"/>
          <w:szCs w:val="24"/>
        </w:rPr>
        <w:t xml:space="preserve">years </w:t>
      </w:r>
      <w:r w:rsidR="00FE4442">
        <w:rPr>
          <w:rFonts w:ascii="Georgia" w:hAnsi="Georgia"/>
          <w:sz w:val="24"/>
          <w:szCs w:val="24"/>
        </w:rPr>
        <w:t xml:space="preserve">training sessions were held </w:t>
      </w:r>
      <w:r w:rsidRPr="009E42F7">
        <w:rPr>
          <w:rFonts w:ascii="Georgia" w:hAnsi="Georgia"/>
          <w:sz w:val="24"/>
          <w:szCs w:val="24"/>
        </w:rPr>
        <w:t xml:space="preserve">and </w:t>
      </w:r>
      <w:r w:rsidR="00FE4442">
        <w:rPr>
          <w:rFonts w:ascii="Georgia" w:hAnsi="Georgia"/>
          <w:sz w:val="24"/>
          <w:szCs w:val="24"/>
        </w:rPr>
        <w:t xml:space="preserve">the </w:t>
      </w:r>
      <w:r w:rsidRPr="009E42F7">
        <w:rPr>
          <w:rFonts w:ascii="Georgia" w:hAnsi="Georgia"/>
          <w:sz w:val="24"/>
          <w:szCs w:val="24"/>
        </w:rPr>
        <w:t xml:space="preserve">number of business trainings and number of participants per year. </w:t>
      </w:r>
    </w:p>
    <w:p w:rsidR="00CF54F6" w:rsidRDefault="00CF54F6" w:rsidP="00CF54F6">
      <w:pPr>
        <w:pStyle w:val="Caption"/>
        <w:keepNext/>
        <w:spacing w:after="0" w:line="240" w:lineRule="auto"/>
        <w:jc w:val="center"/>
      </w:pPr>
      <w:r>
        <w:t xml:space="preserve">-Figure </w:t>
      </w:r>
      <w:fldSimple w:instr=" SEQ Figure \* ARABIC ">
        <w:r w:rsidR="005B74C3">
          <w:rPr>
            <w:noProof/>
          </w:rPr>
          <w:t>12</w:t>
        </w:r>
      </w:fldSimple>
      <w:r>
        <w:t>-</w:t>
      </w:r>
    </w:p>
    <w:p w:rsidR="00CF54F6" w:rsidRPr="00CF54F6" w:rsidRDefault="00CF54F6" w:rsidP="00CF54F6">
      <w:pPr>
        <w:spacing w:after="0" w:line="240" w:lineRule="auto"/>
        <w:jc w:val="center"/>
        <w:rPr>
          <w:b/>
          <w:sz w:val="20"/>
          <w:szCs w:val="20"/>
        </w:rPr>
      </w:pPr>
      <w:r>
        <w:rPr>
          <w:b/>
          <w:sz w:val="20"/>
          <w:szCs w:val="20"/>
        </w:rPr>
        <w:t>Business Training Records</w:t>
      </w:r>
    </w:p>
    <w:tbl>
      <w:tblPr>
        <w:tblStyle w:val="LightGrid-Accent1"/>
        <w:tblW w:w="0" w:type="auto"/>
        <w:jc w:val="center"/>
        <w:tblLook w:val="00BF"/>
      </w:tblPr>
      <w:tblGrid>
        <w:gridCol w:w="1980"/>
        <w:gridCol w:w="2880"/>
        <w:gridCol w:w="2700"/>
      </w:tblGrid>
      <w:tr w:rsidR="008F751F" w:rsidRPr="0067169F" w:rsidTr="00CF54F6">
        <w:trPr>
          <w:cnfStyle w:val="100000000000"/>
          <w:jc w:val="center"/>
        </w:trPr>
        <w:tc>
          <w:tcPr>
            <w:cnfStyle w:val="001000000000"/>
            <w:tcW w:w="1980" w:type="dxa"/>
          </w:tcPr>
          <w:p w:rsidR="008F751F" w:rsidRPr="00DE527D" w:rsidRDefault="008F751F" w:rsidP="00DE527D">
            <w:pPr>
              <w:jc w:val="center"/>
              <w:rPr>
                <w:b w:val="0"/>
              </w:rPr>
            </w:pPr>
            <w:r w:rsidRPr="00DE527D">
              <w:rPr>
                <w:b w:val="0"/>
              </w:rPr>
              <w:t>Year</w:t>
            </w:r>
          </w:p>
        </w:tc>
        <w:tc>
          <w:tcPr>
            <w:cnfStyle w:val="000010000000"/>
            <w:tcW w:w="2880" w:type="dxa"/>
          </w:tcPr>
          <w:p w:rsidR="008F751F" w:rsidRPr="00DE527D" w:rsidRDefault="008F751F" w:rsidP="00DE527D">
            <w:pPr>
              <w:jc w:val="center"/>
              <w:rPr>
                <w:b w:val="0"/>
              </w:rPr>
            </w:pPr>
            <w:r w:rsidRPr="00DE527D">
              <w:rPr>
                <w:b w:val="0"/>
              </w:rPr>
              <w:t>Number of Business Training Courses offered</w:t>
            </w:r>
          </w:p>
        </w:tc>
        <w:tc>
          <w:tcPr>
            <w:tcW w:w="2700" w:type="dxa"/>
          </w:tcPr>
          <w:p w:rsidR="008F751F" w:rsidRPr="00DE527D" w:rsidRDefault="008F751F" w:rsidP="00DE527D">
            <w:pPr>
              <w:jc w:val="center"/>
              <w:cnfStyle w:val="100000000000"/>
              <w:rPr>
                <w:b w:val="0"/>
              </w:rPr>
            </w:pPr>
            <w:r w:rsidRPr="00DE527D">
              <w:rPr>
                <w:b w:val="0"/>
              </w:rPr>
              <w:t>Number of Participants</w:t>
            </w:r>
          </w:p>
        </w:tc>
      </w:tr>
      <w:tr w:rsidR="008F751F" w:rsidRPr="0067169F" w:rsidTr="00CF54F6">
        <w:trPr>
          <w:cnfStyle w:val="000000100000"/>
          <w:jc w:val="center"/>
        </w:trPr>
        <w:tc>
          <w:tcPr>
            <w:cnfStyle w:val="001000000000"/>
            <w:tcW w:w="1980" w:type="dxa"/>
          </w:tcPr>
          <w:p w:rsidR="008F751F" w:rsidRPr="0067169F" w:rsidRDefault="008F751F" w:rsidP="00DE527D">
            <w:pPr>
              <w:jc w:val="center"/>
            </w:pPr>
            <w:r w:rsidRPr="0067169F">
              <w:t>2008</w:t>
            </w:r>
          </w:p>
        </w:tc>
        <w:tc>
          <w:tcPr>
            <w:cnfStyle w:val="000010000000"/>
            <w:tcW w:w="2880" w:type="dxa"/>
          </w:tcPr>
          <w:p w:rsidR="008F751F" w:rsidRPr="0067169F" w:rsidRDefault="008F751F" w:rsidP="00DE527D">
            <w:pPr>
              <w:jc w:val="center"/>
            </w:pPr>
            <w:r w:rsidRPr="0067169F">
              <w:t>3</w:t>
            </w:r>
          </w:p>
        </w:tc>
        <w:tc>
          <w:tcPr>
            <w:tcW w:w="2700" w:type="dxa"/>
          </w:tcPr>
          <w:p w:rsidR="008F751F" w:rsidRPr="0067169F" w:rsidRDefault="008F751F" w:rsidP="00DE527D">
            <w:pPr>
              <w:jc w:val="center"/>
              <w:cnfStyle w:val="000000100000"/>
            </w:pPr>
            <w:r w:rsidRPr="0067169F">
              <w:t>48</w:t>
            </w:r>
          </w:p>
        </w:tc>
      </w:tr>
      <w:tr w:rsidR="008F751F" w:rsidRPr="0067169F" w:rsidTr="00CF54F6">
        <w:trPr>
          <w:cnfStyle w:val="000000010000"/>
          <w:jc w:val="center"/>
        </w:trPr>
        <w:tc>
          <w:tcPr>
            <w:cnfStyle w:val="001000000000"/>
            <w:tcW w:w="1980" w:type="dxa"/>
          </w:tcPr>
          <w:p w:rsidR="008F751F" w:rsidRPr="0067169F" w:rsidRDefault="008F751F" w:rsidP="00DE527D">
            <w:pPr>
              <w:jc w:val="center"/>
            </w:pPr>
            <w:r w:rsidRPr="0067169F">
              <w:t>2009</w:t>
            </w:r>
          </w:p>
        </w:tc>
        <w:tc>
          <w:tcPr>
            <w:cnfStyle w:val="000010000000"/>
            <w:tcW w:w="2880" w:type="dxa"/>
          </w:tcPr>
          <w:p w:rsidR="008F751F" w:rsidRPr="0067169F" w:rsidRDefault="008F751F" w:rsidP="00DE527D">
            <w:pPr>
              <w:jc w:val="center"/>
            </w:pPr>
            <w:r w:rsidRPr="0067169F">
              <w:t>7</w:t>
            </w:r>
          </w:p>
        </w:tc>
        <w:tc>
          <w:tcPr>
            <w:tcW w:w="2700" w:type="dxa"/>
          </w:tcPr>
          <w:p w:rsidR="008F751F" w:rsidRPr="0067169F" w:rsidRDefault="008F751F" w:rsidP="00DE527D">
            <w:pPr>
              <w:keepNext/>
              <w:jc w:val="center"/>
              <w:cnfStyle w:val="000000010000"/>
            </w:pPr>
            <w:r w:rsidRPr="0067169F">
              <w:t>149</w:t>
            </w:r>
          </w:p>
        </w:tc>
      </w:tr>
    </w:tbl>
    <w:p w:rsidR="00CF54F6" w:rsidRPr="00CF54F6" w:rsidRDefault="00CF54F6" w:rsidP="00CF54F6">
      <w:pPr>
        <w:jc w:val="center"/>
        <w:rPr>
          <w:rFonts w:ascii="Georgia" w:hAnsi="Georgia"/>
          <w:i/>
          <w:sz w:val="20"/>
          <w:szCs w:val="20"/>
        </w:rPr>
      </w:pPr>
      <w:r>
        <w:rPr>
          <w:rFonts w:ascii="Georgia" w:hAnsi="Georgia"/>
          <w:i/>
          <w:sz w:val="20"/>
          <w:szCs w:val="20"/>
        </w:rPr>
        <w:t>(Source: BPD, 2010)</w:t>
      </w:r>
    </w:p>
    <w:p w:rsidR="008F751F" w:rsidRPr="00FE4442" w:rsidRDefault="008F751F" w:rsidP="005E3469">
      <w:pPr>
        <w:rPr>
          <w:rFonts w:ascii="Georgia" w:hAnsi="Georgia"/>
          <w:sz w:val="24"/>
          <w:szCs w:val="24"/>
        </w:rPr>
      </w:pPr>
      <w:r w:rsidRPr="00FE4442">
        <w:rPr>
          <w:rFonts w:ascii="Georgia" w:hAnsi="Georgia"/>
          <w:sz w:val="24"/>
          <w:szCs w:val="24"/>
        </w:rPr>
        <w:t xml:space="preserve">The training figure of 2009 includes both the </w:t>
      </w:r>
      <w:r w:rsidRPr="00FE4442">
        <w:rPr>
          <w:rFonts w:ascii="Georgia" w:hAnsi="Georgia"/>
          <w:i/>
          <w:sz w:val="24"/>
          <w:szCs w:val="24"/>
        </w:rPr>
        <w:t>business start up training</w:t>
      </w:r>
      <w:r w:rsidRPr="00FE4442">
        <w:rPr>
          <w:rFonts w:ascii="Georgia" w:hAnsi="Georgia"/>
          <w:sz w:val="24"/>
          <w:szCs w:val="24"/>
        </w:rPr>
        <w:t xml:space="preserve"> and the follow up training course called the </w:t>
      </w:r>
      <w:r w:rsidRPr="00FE4442">
        <w:rPr>
          <w:rFonts w:ascii="Georgia" w:hAnsi="Georgia"/>
          <w:i/>
          <w:sz w:val="24"/>
          <w:szCs w:val="24"/>
        </w:rPr>
        <w:t>marketing and selling skills training</w:t>
      </w:r>
      <w:r w:rsidRPr="00FE4442">
        <w:rPr>
          <w:rFonts w:ascii="Georgia" w:hAnsi="Georgia"/>
          <w:sz w:val="24"/>
          <w:szCs w:val="24"/>
        </w:rPr>
        <w:t xml:space="preserve">. In total 119 participants attended the start up </w:t>
      </w:r>
      <w:r w:rsidR="00735AFA" w:rsidRPr="00FE4442">
        <w:rPr>
          <w:rFonts w:ascii="Georgia" w:hAnsi="Georgia"/>
          <w:sz w:val="24"/>
          <w:szCs w:val="24"/>
        </w:rPr>
        <w:t>course</w:t>
      </w:r>
      <w:r w:rsidRPr="00FE4442">
        <w:rPr>
          <w:rFonts w:ascii="Georgia" w:hAnsi="Georgia"/>
          <w:sz w:val="24"/>
          <w:szCs w:val="24"/>
        </w:rPr>
        <w:t xml:space="preserve"> and 78 masons participated in the subsequent marketing and selling training.</w:t>
      </w:r>
    </w:p>
    <w:p w:rsidR="008F751F" w:rsidRPr="00FE4442" w:rsidRDefault="008F751F" w:rsidP="005E3469">
      <w:pPr>
        <w:rPr>
          <w:rFonts w:ascii="Georgia" w:hAnsi="Georgia"/>
          <w:sz w:val="24"/>
          <w:szCs w:val="24"/>
        </w:rPr>
      </w:pPr>
      <w:r w:rsidRPr="00FE4442">
        <w:rPr>
          <w:rFonts w:ascii="Georgia" w:hAnsi="Georgia"/>
          <w:sz w:val="24"/>
          <w:szCs w:val="24"/>
        </w:rPr>
        <w:t xml:space="preserve">The training has been well evaluated and it indeed helped the masons work in a more financially viable way. They became aware of the calculations, including costs and benefits of an enterprise, to promote and sell their product and finally it has opened the way in allowing them to become independent (informal) enterprises. However, the status of enterprise development has </w:t>
      </w:r>
      <w:r w:rsidR="00735AFA" w:rsidRPr="00FE4442">
        <w:rPr>
          <w:rFonts w:ascii="Georgia" w:hAnsi="Georgia"/>
          <w:sz w:val="24"/>
          <w:szCs w:val="24"/>
        </w:rPr>
        <w:t>not</w:t>
      </w:r>
      <w:r w:rsidRPr="00FE4442">
        <w:rPr>
          <w:rFonts w:ascii="Georgia" w:hAnsi="Georgia"/>
          <w:sz w:val="24"/>
          <w:szCs w:val="24"/>
        </w:rPr>
        <w:t xml:space="preserve"> yet been surveyed among a substantial number of mason teams, nor have the constraints and hurdles been assessed. </w:t>
      </w:r>
    </w:p>
    <w:p w:rsidR="008F751F" w:rsidRPr="00FE4442" w:rsidRDefault="008F751F" w:rsidP="005E3469">
      <w:pPr>
        <w:rPr>
          <w:rFonts w:ascii="Georgia" w:hAnsi="Georgia"/>
          <w:sz w:val="24"/>
          <w:szCs w:val="24"/>
        </w:rPr>
      </w:pPr>
      <w:r w:rsidRPr="00FE4442">
        <w:rPr>
          <w:rFonts w:ascii="Georgia" w:hAnsi="Georgia"/>
          <w:sz w:val="24"/>
          <w:szCs w:val="24"/>
        </w:rPr>
        <w:t>Anecdotic evidence suggests that some masons construct outside the program even more than within the program. These digesters are so far unaccounted for because they are not part of the typical quality control inspections, and part of the participatory surveys. However, they play a significant role in determining the large scale impact of the program and thus should be recorded.</w:t>
      </w:r>
    </w:p>
    <w:p w:rsidR="001A4FF4" w:rsidRPr="00FE4442" w:rsidRDefault="00FE4442" w:rsidP="005E3469">
      <w:pPr>
        <w:rPr>
          <w:rFonts w:ascii="Georgia" w:hAnsi="Georgia"/>
          <w:sz w:val="24"/>
          <w:szCs w:val="24"/>
        </w:rPr>
      </w:pPr>
      <w:r w:rsidRPr="00FE4442">
        <w:rPr>
          <w:rFonts w:ascii="Georgia" w:hAnsi="Georgia"/>
          <w:sz w:val="24"/>
          <w:szCs w:val="24"/>
        </w:rPr>
        <w:t>Figure 13</w:t>
      </w:r>
      <w:r w:rsidR="001A4FF4" w:rsidRPr="00FE4442">
        <w:rPr>
          <w:rFonts w:ascii="Georgia" w:hAnsi="Georgia"/>
          <w:sz w:val="24"/>
          <w:szCs w:val="24"/>
        </w:rPr>
        <w:t>demonstrates the number of provinces that are involved within the biogas program</w:t>
      </w:r>
      <w:r w:rsidR="007D5A41" w:rsidRPr="00FE4442">
        <w:rPr>
          <w:rFonts w:ascii="Georgia" w:hAnsi="Georgia"/>
          <w:sz w:val="24"/>
          <w:szCs w:val="24"/>
        </w:rPr>
        <w:t xml:space="preserve"> in Vietnam, the map gives an overview in a geographical context of the number of provinces that are affected and benefitting from the Biogas program via SNV and MARD. As it is noticed more than half the map is coloured by biogas using provinces which are run by the same program. In addition, the locations are concentrating in both suburb type areas of both major cities of Vietnam, Hanoi, the capital in the North and Ho Chi Minh City (Saigon), in the South. </w:t>
      </w:r>
    </w:p>
    <w:p w:rsidR="007D5A41" w:rsidRPr="00FE4442" w:rsidRDefault="007D5A41" w:rsidP="005E3469">
      <w:pPr>
        <w:rPr>
          <w:rFonts w:ascii="Georgia" w:hAnsi="Georgia"/>
          <w:sz w:val="24"/>
          <w:szCs w:val="24"/>
        </w:rPr>
      </w:pPr>
      <w:r w:rsidRPr="00FE4442">
        <w:rPr>
          <w:rFonts w:ascii="Georgia" w:hAnsi="Georgia"/>
          <w:sz w:val="24"/>
          <w:szCs w:val="24"/>
        </w:rPr>
        <w:lastRenderedPageBreak/>
        <w:t>The map represents a significant value and impact of the program, this map does not take into account all digesters that have been built outside of the program, meaning un-registered; thereby ignoring the real impact of biogas digester construction</w:t>
      </w:r>
    </w:p>
    <w:p w:rsidR="001A4FF4" w:rsidRDefault="007D5A41" w:rsidP="001A4FF4">
      <w:pPr>
        <w:pStyle w:val="Caption"/>
        <w:keepNext/>
        <w:spacing w:after="0" w:line="240" w:lineRule="auto"/>
        <w:jc w:val="center"/>
      </w:pPr>
      <w:r>
        <w:t>-</w:t>
      </w:r>
      <w:r w:rsidR="001A4FF4">
        <w:t xml:space="preserve">Figure </w:t>
      </w:r>
      <w:fldSimple w:instr=" SEQ Figure \* ARABIC ">
        <w:r w:rsidR="005B74C3">
          <w:rPr>
            <w:noProof/>
          </w:rPr>
          <w:t>13</w:t>
        </w:r>
      </w:fldSimple>
      <w:r w:rsidR="001A4FF4">
        <w:t>-</w:t>
      </w:r>
    </w:p>
    <w:p w:rsidR="001A4FF4" w:rsidRPr="001A4FF4" w:rsidRDefault="001A4FF4" w:rsidP="001A4FF4">
      <w:pPr>
        <w:spacing w:after="0" w:line="240" w:lineRule="auto"/>
        <w:jc w:val="center"/>
        <w:rPr>
          <w:b/>
          <w:sz w:val="20"/>
          <w:szCs w:val="20"/>
        </w:rPr>
      </w:pPr>
      <w:r>
        <w:rPr>
          <w:b/>
          <w:sz w:val="20"/>
          <w:szCs w:val="20"/>
        </w:rPr>
        <w:t>Map of Biogas Using Provinces</w:t>
      </w:r>
    </w:p>
    <w:p w:rsidR="001A4FF4" w:rsidRDefault="001A4FF4" w:rsidP="00300681">
      <w:pPr>
        <w:spacing w:after="0" w:line="240" w:lineRule="auto"/>
        <w:jc w:val="center"/>
        <w:rPr>
          <w:rFonts w:ascii="Georgia" w:hAnsi="Georgia"/>
        </w:rPr>
      </w:pPr>
      <w:r>
        <w:rPr>
          <w:rFonts w:ascii="Georgia" w:hAnsi="Georgia"/>
          <w:noProof/>
          <w:lang w:eastAsia="en-CA"/>
        </w:rPr>
        <w:drawing>
          <wp:inline distT="0" distB="0" distL="0" distR="0">
            <wp:extent cx="5943600" cy="4457700"/>
            <wp:effectExtent l="171450" t="133350" r="361950" b="304800"/>
            <wp:docPr id="6" name="Picture 5" descr="Biogas Provi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as Provinces.jpg"/>
                    <pic:cNvPicPr/>
                  </pic:nvPicPr>
                  <pic:blipFill>
                    <a:blip r:embed="rId18"/>
                    <a:stretch>
                      <a:fillRect/>
                    </a:stretch>
                  </pic:blipFill>
                  <pic:spPr>
                    <a:xfrm>
                      <a:off x="0" y="0"/>
                      <a:ext cx="5943600" cy="4457700"/>
                    </a:xfrm>
                    <a:prstGeom prst="rect">
                      <a:avLst/>
                    </a:prstGeom>
                    <a:ln>
                      <a:noFill/>
                    </a:ln>
                    <a:effectLst>
                      <a:outerShdw blurRad="292100" dist="139700" dir="2700000" algn="tl" rotWithShape="0">
                        <a:srgbClr val="333333">
                          <a:alpha val="65000"/>
                        </a:srgbClr>
                      </a:outerShdw>
                    </a:effectLst>
                  </pic:spPr>
                </pic:pic>
              </a:graphicData>
            </a:graphic>
          </wp:inline>
        </w:drawing>
      </w:r>
    </w:p>
    <w:p w:rsidR="00300681" w:rsidRPr="00300681" w:rsidRDefault="00300681" w:rsidP="00300681">
      <w:pPr>
        <w:spacing w:after="0" w:line="240" w:lineRule="auto"/>
        <w:jc w:val="center"/>
        <w:rPr>
          <w:rFonts w:asciiTheme="minorHAnsi" w:hAnsiTheme="minorHAnsi"/>
          <w:i/>
          <w:sz w:val="20"/>
          <w:szCs w:val="20"/>
        </w:rPr>
      </w:pPr>
      <w:r>
        <w:rPr>
          <w:rFonts w:asciiTheme="minorHAnsi" w:hAnsiTheme="minorHAnsi"/>
          <w:i/>
          <w:sz w:val="20"/>
          <w:szCs w:val="20"/>
        </w:rPr>
        <w:t>(Source: BPD and Raw Data, 2010)</w:t>
      </w:r>
    </w:p>
    <w:p w:rsidR="00300681" w:rsidRDefault="00300681" w:rsidP="005E3469">
      <w:pPr>
        <w:rPr>
          <w:rFonts w:ascii="Georgia" w:hAnsi="Georgia"/>
        </w:rPr>
      </w:pPr>
    </w:p>
    <w:p w:rsidR="00270CFD" w:rsidRDefault="00270CFD" w:rsidP="005E3469">
      <w:pPr>
        <w:rPr>
          <w:rFonts w:ascii="Georgia" w:hAnsi="Georgia"/>
        </w:rPr>
      </w:pPr>
    </w:p>
    <w:p w:rsidR="008F751F" w:rsidRPr="00FE4442" w:rsidRDefault="008F751F" w:rsidP="005E3469">
      <w:pPr>
        <w:rPr>
          <w:rFonts w:ascii="Georgia" w:hAnsi="Georgia"/>
          <w:sz w:val="24"/>
          <w:szCs w:val="24"/>
        </w:rPr>
      </w:pPr>
      <w:r w:rsidRPr="00FE4442">
        <w:rPr>
          <w:rFonts w:ascii="Georgia" w:hAnsi="Georgia"/>
          <w:sz w:val="24"/>
          <w:szCs w:val="24"/>
        </w:rPr>
        <w:t>SNV strategic objective is poverty reduction in Vietnam. Although households using biogas are poor to international standards, the fact that they do have livestock and have access (about 500 USD) to invest in a digester, makes them belong to a relatively well-off strata in rural society. Nevertheless</w:t>
      </w:r>
      <w:r w:rsidR="00735AFA" w:rsidRPr="00FE4442">
        <w:rPr>
          <w:rFonts w:ascii="Georgia" w:hAnsi="Georgia"/>
          <w:sz w:val="24"/>
          <w:szCs w:val="24"/>
        </w:rPr>
        <w:t>, when</w:t>
      </w:r>
      <w:r w:rsidRPr="00FE4442">
        <w:rPr>
          <w:rFonts w:ascii="Georgia" w:hAnsi="Georgia"/>
          <w:sz w:val="24"/>
          <w:szCs w:val="24"/>
        </w:rPr>
        <w:t xml:space="preserve"> it comes to the supply side of the market the situation is quite different. Masons, as indicated by the ADB study earn about 2 USD a day. With additional income opportunities of bio digester construction and service delivery they are lifted above the poverty line. Conclusively, biogas technology stresses </w:t>
      </w:r>
      <w:r w:rsidRPr="00FE4442">
        <w:rPr>
          <w:rFonts w:ascii="Georgia" w:hAnsi="Georgia"/>
          <w:sz w:val="24"/>
          <w:szCs w:val="24"/>
        </w:rPr>
        <w:lastRenderedPageBreak/>
        <w:t xml:space="preserve">the importance to better understand and analyse the role of biogas construction in terms of livelihood improvement and income generation. </w:t>
      </w:r>
    </w:p>
    <w:p w:rsidR="008F751F" w:rsidRPr="00E25FE4" w:rsidRDefault="008F751F" w:rsidP="00637B3A">
      <w:pPr>
        <w:rPr>
          <w:rFonts w:ascii="Georgia" w:hAnsi="Georgia"/>
          <w:b/>
          <w:sz w:val="24"/>
          <w:szCs w:val="24"/>
        </w:rPr>
      </w:pPr>
    </w:p>
    <w:p w:rsidR="00314B32" w:rsidRDefault="00314B32">
      <w:pPr>
        <w:spacing w:after="0" w:line="240" w:lineRule="auto"/>
        <w:rPr>
          <w:rFonts w:ascii="Georgia" w:hAnsi="Georgia"/>
        </w:rPr>
      </w:pPr>
      <w:r>
        <w:rPr>
          <w:rFonts w:ascii="Georgia" w:hAnsi="Georgia"/>
        </w:rPr>
        <w:br w:type="page"/>
      </w:r>
    </w:p>
    <w:p w:rsidR="008F751F" w:rsidRPr="00FE4442" w:rsidRDefault="008F751F" w:rsidP="00637B3A">
      <w:pPr>
        <w:rPr>
          <w:rFonts w:ascii="Georgia" w:hAnsi="Georgia"/>
          <w:sz w:val="32"/>
          <w:szCs w:val="32"/>
        </w:rPr>
      </w:pPr>
      <w:r w:rsidRPr="00FE4442">
        <w:rPr>
          <w:rFonts w:ascii="Georgia" w:hAnsi="Georgia"/>
          <w:b/>
          <w:sz w:val="32"/>
          <w:szCs w:val="32"/>
        </w:rPr>
        <w:lastRenderedPageBreak/>
        <w:t xml:space="preserve">3.0 Research Analysis </w:t>
      </w:r>
    </w:p>
    <w:p w:rsidR="00270CFD" w:rsidRDefault="00270CFD" w:rsidP="00637B3A">
      <w:pPr>
        <w:rPr>
          <w:rFonts w:ascii="Georgia" w:hAnsi="Georgia"/>
          <w:b/>
          <w:sz w:val="24"/>
          <w:szCs w:val="24"/>
        </w:rPr>
      </w:pPr>
    </w:p>
    <w:p w:rsidR="00270CFD" w:rsidRDefault="00270CFD" w:rsidP="00637B3A">
      <w:pPr>
        <w:rPr>
          <w:rFonts w:ascii="Georgia" w:hAnsi="Georgia"/>
          <w:b/>
          <w:sz w:val="24"/>
          <w:szCs w:val="24"/>
        </w:rPr>
      </w:pPr>
    </w:p>
    <w:p w:rsidR="008F751F" w:rsidRPr="00FE4442" w:rsidRDefault="008F751F" w:rsidP="00637B3A">
      <w:pPr>
        <w:rPr>
          <w:rFonts w:ascii="Georgia" w:hAnsi="Georgia"/>
          <w:b/>
          <w:sz w:val="28"/>
          <w:szCs w:val="28"/>
        </w:rPr>
      </w:pPr>
      <w:r w:rsidRPr="00FE4442">
        <w:rPr>
          <w:rFonts w:ascii="Georgia" w:hAnsi="Georgia"/>
          <w:b/>
          <w:sz w:val="28"/>
          <w:szCs w:val="28"/>
        </w:rPr>
        <w:t>3.1 Methodology</w:t>
      </w:r>
    </w:p>
    <w:p w:rsidR="008F751F" w:rsidRPr="00FE4442" w:rsidRDefault="008F751F" w:rsidP="00637B3A">
      <w:pPr>
        <w:rPr>
          <w:rFonts w:ascii="Georgia" w:hAnsi="Georgia"/>
          <w:sz w:val="24"/>
          <w:szCs w:val="24"/>
        </w:rPr>
      </w:pPr>
      <w:r w:rsidRPr="00FE4442">
        <w:rPr>
          <w:rFonts w:ascii="Georgia" w:hAnsi="Georgia"/>
          <w:sz w:val="24"/>
          <w:szCs w:val="24"/>
        </w:rPr>
        <w:t>For the purpose of this research a combination of different methodologies were used in order to proceed with and attain the necessary data to demonstrate the best results for</w:t>
      </w:r>
      <w:r w:rsidR="005317E4" w:rsidRPr="00FE4442">
        <w:rPr>
          <w:rFonts w:ascii="Georgia" w:hAnsi="Georgia"/>
          <w:sz w:val="24"/>
          <w:szCs w:val="24"/>
        </w:rPr>
        <w:t xml:space="preserve"> the</w:t>
      </w:r>
      <w:r w:rsidRPr="00FE4442">
        <w:rPr>
          <w:rFonts w:ascii="Georgia" w:hAnsi="Georgia"/>
          <w:sz w:val="24"/>
          <w:szCs w:val="24"/>
        </w:rPr>
        <w:t xml:space="preserve"> BPD office and SNV. A different set of methodologies were used to obtain more qualitative data for the purpose of this research, but overall the research portion of this project focused mostly on quantitative figures for the annual business training evaluation and BPD reports</w:t>
      </w:r>
      <w:r w:rsidR="005317E4" w:rsidRPr="00FE4442">
        <w:rPr>
          <w:rFonts w:ascii="Georgia" w:hAnsi="Georgia"/>
          <w:sz w:val="24"/>
          <w:szCs w:val="24"/>
        </w:rPr>
        <w:t xml:space="preserve"> to assess the overall impact of the biogas program in Vietnam</w:t>
      </w:r>
      <w:r w:rsidRPr="00FE4442">
        <w:rPr>
          <w:rFonts w:ascii="Georgia" w:hAnsi="Georgia"/>
          <w:sz w:val="24"/>
          <w:szCs w:val="24"/>
        </w:rPr>
        <w:t>.</w:t>
      </w:r>
    </w:p>
    <w:p w:rsidR="00720CE5" w:rsidRPr="00FE4442" w:rsidRDefault="008F751F" w:rsidP="00720CE5">
      <w:pPr>
        <w:spacing w:after="0"/>
        <w:rPr>
          <w:rFonts w:ascii="Georgia" w:hAnsi="Georgia"/>
          <w:sz w:val="24"/>
          <w:szCs w:val="24"/>
        </w:rPr>
      </w:pPr>
      <w:r w:rsidRPr="00FE4442">
        <w:rPr>
          <w:rFonts w:ascii="Georgia" w:hAnsi="Georgia"/>
          <w:sz w:val="24"/>
          <w:szCs w:val="24"/>
        </w:rPr>
        <w:t>In terms of understanding how to begin to analyze and organize field visits and research it was necessary to make a tentative or practical time frame</w:t>
      </w:r>
      <w:r w:rsidR="00720CE5" w:rsidRPr="00FE4442">
        <w:rPr>
          <w:rFonts w:ascii="Georgia" w:hAnsi="Georgia"/>
          <w:sz w:val="24"/>
          <w:szCs w:val="24"/>
        </w:rPr>
        <w:t xml:space="preserve"> (</w:t>
      </w:r>
      <w:r w:rsidR="005317E4" w:rsidRPr="00FE4442">
        <w:rPr>
          <w:rFonts w:ascii="Georgia" w:hAnsi="Georgia"/>
          <w:sz w:val="24"/>
          <w:szCs w:val="24"/>
        </w:rPr>
        <w:t>F</w:t>
      </w:r>
      <w:r w:rsidR="00314B32" w:rsidRPr="00FE4442">
        <w:rPr>
          <w:rFonts w:ascii="Georgia" w:hAnsi="Georgia"/>
          <w:sz w:val="24"/>
          <w:szCs w:val="24"/>
        </w:rPr>
        <w:t>igure 14</w:t>
      </w:r>
      <w:r w:rsidR="00720CE5" w:rsidRPr="00FE4442">
        <w:rPr>
          <w:rFonts w:ascii="Georgia" w:hAnsi="Georgia"/>
          <w:sz w:val="24"/>
          <w:szCs w:val="24"/>
        </w:rPr>
        <w:t>)</w:t>
      </w:r>
      <w:r w:rsidRPr="00FE4442">
        <w:rPr>
          <w:rFonts w:ascii="Georgia" w:hAnsi="Georgia"/>
          <w:sz w:val="24"/>
          <w:szCs w:val="24"/>
        </w:rPr>
        <w:t xml:space="preserve"> which would allow the researcher to know or have an estimated idea of how the allotted time will be divided. This research t</w:t>
      </w:r>
      <w:r w:rsidR="005317E4" w:rsidRPr="00FE4442">
        <w:rPr>
          <w:rFonts w:ascii="Georgia" w:hAnsi="Georgia"/>
          <w:sz w:val="24"/>
          <w:szCs w:val="24"/>
        </w:rPr>
        <w:t>ook place in Hanoi, Vietnam at</w:t>
      </w:r>
      <w:r w:rsidRPr="00FE4442">
        <w:rPr>
          <w:rFonts w:ascii="Georgia" w:hAnsi="Georgia"/>
          <w:sz w:val="24"/>
          <w:szCs w:val="24"/>
        </w:rPr>
        <w:t xml:space="preserve"> BPD headquarters </w:t>
      </w:r>
      <w:r w:rsidR="00735AFA" w:rsidRPr="00FE4442">
        <w:rPr>
          <w:rFonts w:ascii="Georgia" w:hAnsi="Georgia"/>
          <w:sz w:val="24"/>
          <w:szCs w:val="24"/>
        </w:rPr>
        <w:t>office;</w:t>
      </w:r>
      <w:r w:rsidRPr="00FE4442">
        <w:rPr>
          <w:rFonts w:ascii="Georgia" w:hAnsi="Georgia"/>
          <w:sz w:val="24"/>
          <w:szCs w:val="24"/>
        </w:rPr>
        <w:t xml:space="preserve"> the allotted time was of three and half months. The organization and partners were aware of the time frame and the phases that were needed in order to put the research into motion. </w:t>
      </w:r>
      <w:r w:rsidR="005B192B" w:rsidRPr="00FE4442">
        <w:rPr>
          <w:rFonts w:ascii="Georgia" w:hAnsi="Georgia"/>
          <w:sz w:val="24"/>
          <w:szCs w:val="24"/>
        </w:rPr>
        <w:t xml:space="preserve"> </w:t>
      </w:r>
    </w:p>
    <w:p w:rsidR="00720CE5" w:rsidRPr="00FE4442" w:rsidRDefault="00720CE5" w:rsidP="00720CE5">
      <w:pPr>
        <w:spacing w:after="0"/>
        <w:rPr>
          <w:rFonts w:ascii="Georgia" w:hAnsi="Georgia"/>
          <w:sz w:val="24"/>
          <w:szCs w:val="24"/>
        </w:rPr>
      </w:pPr>
    </w:p>
    <w:p w:rsidR="00720CE5" w:rsidRPr="00FE4442" w:rsidRDefault="00720CE5" w:rsidP="00720CE5">
      <w:pPr>
        <w:rPr>
          <w:rFonts w:ascii="Georgia" w:hAnsi="Georgia"/>
          <w:sz w:val="24"/>
          <w:szCs w:val="24"/>
        </w:rPr>
      </w:pPr>
      <w:r w:rsidRPr="00FE4442">
        <w:rPr>
          <w:rFonts w:ascii="Georgia" w:hAnsi="Georgia"/>
          <w:sz w:val="24"/>
          <w:szCs w:val="24"/>
        </w:rPr>
        <w:t>The first phase was dedicated to an overview of theoretical background of BPD and familiarization with how MARD and SNV collaborate together. Unstructured interviews were held with SNV directors and members of MARD for general understanding of their position within a Vietnamese context. Understanding the collaboration of all actors and affiliated organization</w:t>
      </w:r>
      <w:r w:rsidR="005317E4" w:rsidRPr="00FE4442">
        <w:rPr>
          <w:rFonts w:ascii="Georgia" w:hAnsi="Georgia"/>
          <w:sz w:val="24"/>
          <w:szCs w:val="24"/>
        </w:rPr>
        <w:t xml:space="preserve"> like BPSC, which assist with</w:t>
      </w:r>
      <w:r w:rsidRPr="00FE4442">
        <w:rPr>
          <w:rFonts w:ascii="Georgia" w:hAnsi="Georgia"/>
          <w:sz w:val="24"/>
          <w:szCs w:val="24"/>
        </w:rPr>
        <w:t xml:space="preserve"> business training </w:t>
      </w:r>
      <w:r w:rsidR="005317E4" w:rsidRPr="00FE4442">
        <w:rPr>
          <w:rFonts w:ascii="Georgia" w:hAnsi="Georgia"/>
          <w:sz w:val="24"/>
          <w:szCs w:val="24"/>
        </w:rPr>
        <w:t>programs,</w:t>
      </w:r>
      <w:r w:rsidRPr="00FE4442">
        <w:rPr>
          <w:rFonts w:ascii="Georgia" w:hAnsi="Georgia"/>
          <w:sz w:val="24"/>
          <w:szCs w:val="24"/>
        </w:rPr>
        <w:t xml:space="preserve"> was an important factor as it demonstrated the work-dynamics and roles of each of these actors in order to conduct better questions and behavioural analysis.  </w:t>
      </w:r>
    </w:p>
    <w:p w:rsidR="005317E4" w:rsidRPr="00FE4442" w:rsidRDefault="00720CE5" w:rsidP="00720CE5">
      <w:pPr>
        <w:rPr>
          <w:rFonts w:ascii="Georgia" w:hAnsi="Georgia"/>
          <w:sz w:val="24"/>
          <w:szCs w:val="24"/>
        </w:rPr>
      </w:pPr>
      <w:r w:rsidRPr="00FE4442">
        <w:rPr>
          <w:rFonts w:ascii="Georgia" w:hAnsi="Georgia"/>
          <w:sz w:val="24"/>
          <w:szCs w:val="24"/>
        </w:rPr>
        <w:t>In the second phase hiring and finding a co-worker was necessary</w:t>
      </w:r>
      <w:r w:rsidR="00722D16" w:rsidRPr="00FE4442">
        <w:rPr>
          <w:rFonts w:ascii="Georgia" w:hAnsi="Georgia"/>
          <w:sz w:val="24"/>
          <w:szCs w:val="24"/>
        </w:rPr>
        <w:t xml:space="preserve"> and pertinent for the obvious reason as language</w:t>
      </w:r>
      <w:r w:rsidR="005317E4" w:rsidRPr="00FE4442">
        <w:rPr>
          <w:rFonts w:ascii="Georgia" w:hAnsi="Georgia"/>
          <w:sz w:val="24"/>
          <w:szCs w:val="24"/>
        </w:rPr>
        <w:t xml:space="preserve"> deficiency</w:t>
      </w:r>
      <w:r w:rsidR="00722D16" w:rsidRPr="00FE4442">
        <w:rPr>
          <w:rFonts w:ascii="Georgia" w:hAnsi="Georgia"/>
          <w:sz w:val="24"/>
          <w:szCs w:val="24"/>
        </w:rPr>
        <w:t>.</w:t>
      </w:r>
      <w:r w:rsidRPr="00FE4442">
        <w:rPr>
          <w:rFonts w:ascii="Georgia" w:hAnsi="Georgia"/>
          <w:sz w:val="24"/>
          <w:szCs w:val="24"/>
        </w:rPr>
        <w:t xml:space="preserve"> The co-worker was hired based on his previous work experience with international organizations and field work as well as on his English language capacities. </w:t>
      </w:r>
    </w:p>
    <w:p w:rsidR="00720CE5" w:rsidRPr="00FE4442" w:rsidRDefault="00720CE5" w:rsidP="00720CE5">
      <w:pPr>
        <w:rPr>
          <w:rFonts w:ascii="Georgia" w:hAnsi="Georgia"/>
          <w:sz w:val="24"/>
          <w:szCs w:val="24"/>
        </w:rPr>
      </w:pPr>
      <w:r w:rsidRPr="00FE4442">
        <w:rPr>
          <w:rFonts w:ascii="Georgia" w:hAnsi="Georgia"/>
          <w:sz w:val="24"/>
          <w:szCs w:val="24"/>
        </w:rPr>
        <w:t xml:space="preserve">The co-worker collaborated with the researcher and acted as translator and personal researcher, he was expected to perform his own research and present a separate report as the student intern. At the same time, the second phase gave time for the early stages of sample collection as well as to develop both quantitative and qualitative methodologies with the hired co-worker and the supervising director. </w:t>
      </w:r>
    </w:p>
    <w:p w:rsidR="00720CE5" w:rsidRPr="00FE4442" w:rsidRDefault="00720CE5" w:rsidP="00720CE5">
      <w:pPr>
        <w:rPr>
          <w:rFonts w:ascii="Georgia" w:hAnsi="Georgia"/>
          <w:sz w:val="24"/>
          <w:szCs w:val="24"/>
        </w:rPr>
      </w:pPr>
      <w:r w:rsidRPr="00FE4442">
        <w:rPr>
          <w:rFonts w:ascii="Georgia" w:hAnsi="Georgia"/>
          <w:sz w:val="24"/>
          <w:szCs w:val="24"/>
        </w:rPr>
        <w:lastRenderedPageBreak/>
        <w:t xml:space="preserve">The final phase and thus coded </w:t>
      </w:r>
      <w:r w:rsidRPr="00FE4442">
        <w:rPr>
          <w:rFonts w:ascii="Georgia" w:hAnsi="Georgia"/>
          <w:i/>
          <w:sz w:val="24"/>
          <w:szCs w:val="24"/>
        </w:rPr>
        <w:t>research</w:t>
      </w:r>
      <w:r w:rsidRPr="00FE4442">
        <w:rPr>
          <w:rFonts w:ascii="Georgia" w:hAnsi="Georgia"/>
          <w:sz w:val="24"/>
          <w:szCs w:val="24"/>
        </w:rPr>
        <w:t xml:space="preserve"> phase is where all the theoretical was put into practice. Together with the co-worker and supervisor selected methodologies were chosen. A nation-wide BPD mason telephone survey was conducted. The telephone survey was a unique approach as BPD has never done this method before. The sample planned was to have 250 masons. Moreover, telephone numbers collected were form trained masons from 2004 to 2009, excluding years 2003 and 2005 since the database was missing a concrete sample size of these years. </w:t>
      </w:r>
    </w:p>
    <w:p w:rsidR="00720CE5" w:rsidRDefault="00720CE5" w:rsidP="00720CE5">
      <w:pPr>
        <w:pStyle w:val="Caption"/>
        <w:keepNext/>
        <w:spacing w:after="0" w:line="240" w:lineRule="auto"/>
        <w:jc w:val="center"/>
      </w:pPr>
      <w:r>
        <w:t xml:space="preserve">-Figure </w:t>
      </w:r>
      <w:fldSimple w:instr=" SEQ Figure \* ARABIC ">
        <w:r w:rsidR="005B74C3">
          <w:rPr>
            <w:noProof/>
          </w:rPr>
          <w:t>14</w:t>
        </w:r>
      </w:fldSimple>
      <w:r>
        <w:t>-</w:t>
      </w:r>
    </w:p>
    <w:p w:rsidR="005B192B" w:rsidRDefault="00720CE5" w:rsidP="00722D16">
      <w:pPr>
        <w:spacing w:after="0" w:line="240" w:lineRule="auto"/>
        <w:jc w:val="center"/>
        <w:rPr>
          <w:rFonts w:ascii="Georgia" w:hAnsi="Georgia"/>
        </w:rPr>
      </w:pPr>
      <w:r w:rsidRPr="00720CE5">
        <w:rPr>
          <w:b/>
          <w:sz w:val="20"/>
          <w:szCs w:val="20"/>
        </w:rPr>
        <w:t>Time Frame</w:t>
      </w:r>
      <w:r>
        <w:rPr>
          <w:rFonts w:ascii="Georgia" w:hAnsi="Georgia"/>
          <w:noProof/>
          <w:lang w:eastAsia="en-CA"/>
        </w:rPr>
        <w:drawing>
          <wp:inline distT="0" distB="0" distL="0" distR="0">
            <wp:extent cx="5781130" cy="4744949"/>
            <wp:effectExtent l="171450" t="133350" r="352970" b="303301"/>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81130" cy="4744949"/>
                    </a:xfrm>
                    <a:prstGeom prst="rect">
                      <a:avLst/>
                    </a:prstGeom>
                    <a:ln>
                      <a:noFill/>
                    </a:ln>
                    <a:effectLst>
                      <a:outerShdw blurRad="292100" dist="139700" dir="2700000" algn="tl" rotWithShape="0">
                        <a:srgbClr val="333333">
                          <a:alpha val="65000"/>
                        </a:srgbClr>
                      </a:outerShdw>
                    </a:effectLst>
                  </pic:spPr>
                </pic:pic>
              </a:graphicData>
            </a:graphic>
          </wp:inline>
        </w:drawing>
      </w:r>
    </w:p>
    <w:p w:rsidR="005B192B" w:rsidRPr="00720CE5" w:rsidRDefault="00720CE5" w:rsidP="00722D16">
      <w:pPr>
        <w:spacing w:after="0" w:line="240" w:lineRule="auto"/>
        <w:jc w:val="center"/>
        <w:rPr>
          <w:rFonts w:asciiTheme="minorHAnsi" w:hAnsiTheme="minorHAnsi"/>
          <w:i/>
          <w:sz w:val="20"/>
          <w:szCs w:val="20"/>
        </w:rPr>
      </w:pPr>
      <w:r>
        <w:rPr>
          <w:rFonts w:asciiTheme="minorHAnsi" w:hAnsiTheme="minorHAnsi"/>
          <w:i/>
          <w:sz w:val="20"/>
          <w:szCs w:val="20"/>
        </w:rPr>
        <w:t>(Source:</w:t>
      </w:r>
      <w:r w:rsidR="00722D16">
        <w:rPr>
          <w:rFonts w:asciiTheme="minorHAnsi" w:hAnsiTheme="minorHAnsi"/>
          <w:i/>
          <w:sz w:val="20"/>
          <w:szCs w:val="20"/>
        </w:rPr>
        <w:t xml:space="preserve"> Raw Data, 2010)</w:t>
      </w:r>
    </w:p>
    <w:p w:rsidR="00722D16" w:rsidRDefault="00722D16" w:rsidP="00637B3A">
      <w:pPr>
        <w:rPr>
          <w:rFonts w:ascii="Georgia" w:hAnsi="Georgia"/>
        </w:rPr>
      </w:pPr>
    </w:p>
    <w:p w:rsidR="008F751F" w:rsidRPr="00FE4442" w:rsidRDefault="00735AFA" w:rsidP="00637B3A">
      <w:pPr>
        <w:rPr>
          <w:rFonts w:ascii="Georgia" w:hAnsi="Georgia"/>
          <w:sz w:val="24"/>
          <w:szCs w:val="24"/>
        </w:rPr>
      </w:pPr>
      <w:r w:rsidRPr="00FE4442">
        <w:rPr>
          <w:rFonts w:ascii="Georgia" w:hAnsi="Georgia"/>
          <w:sz w:val="24"/>
          <w:szCs w:val="24"/>
        </w:rPr>
        <w:t xml:space="preserve">Participant </w:t>
      </w:r>
      <w:r w:rsidR="008F751F" w:rsidRPr="00FE4442">
        <w:rPr>
          <w:rFonts w:ascii="Georgia" w:hAnsi="Georgia"/>
          <w:sz w:val="24"/>
          <w:szCs w:val="24"/>
        </w:rPr>
        <w:t xml:space="preserve">sample was collected from the BPD office database, there are 949 registered or trained masons for Biogas Digester construction, and out of the sample only 200 +/- </w:t>
      </w:r>
      <w:r w:rsidR="008F751F" w:rsidRPr="00FE4442">
        <w:rPr>
          <w:rFonts w:ascii="Georgia" w:hAnsi="Georgia"/>
          <w:sz w:val="24"/>
          <w:szCs w:val="24"/>
        </w:rPr>
        <w:lastRenderedPageBreak/>
        <w:t xml:space="preserve">BPD masons’ telephone numbers were acquired from 38 out </w:t>
      </w:r>
      <w:r w:rsidR="005317E4" w:rsidRPr="00FE4442">
        <w:rPr>
          <w:rFonts w:ascii="Georgia" w:hAnsi="Georgia"/>
          <w:sz w:val="24"/>
          <w:szCs w:val="24"/>
        </w:rPr>
        <w:t>of 64 Vietnamese provinces for</w:t>
      </w:r>
      <w:r w:rsidR="008F751F" w:rsidRPr="00FE4442">
        <w:rPr>
          <w:rFonts w:ascii="Georgia" w:hAnsi="Georgia"/>
          <w:sz w:val="24"/>
          <w:szCs w:val="24"/>
        </w:rPr>
        <w:t xml:space="preserve"> the quantitative telephone survey. </w:t>
      </w:r>
    </w:p>
    <w:p w:rsidR="007F599E" w:rsidRPr="00FE4442" w:rsidRDefault="007F599E" w:rsidP="00637B3A">
      <w:pPr>
        <w:rPr>
          <w:rFonts w:ascii="Georgia" w:hAnsi="Georgia"/>
          <w:sz w:val="24"/>
          <w:szCs w:val="24"/>
        </w:rPr>
      </w:pPr>
      <w:r w:rsidRPr="00FE4442">
        <w:rPr>
          <w:rFonts w:ascii="Georgia" w:hAnsi="Georgia"/>
          <w:sz w:val="24"/>
          <w:szCs w:val="24"/>
        </w:rPr>
        <w:t xml:space="preserve">A brief background analysis of the masons` profile was done after attending a two day technical training workshop held by BPD in the province of Thai Binh. Biogas masons are typically construction workers in the rural areas of Vietnam. </w:t>
      </w:r>
      <w:r w:rsidR="00634651" w:rsidRPr="00FE4442">
        <w:rPr>
          <w:rFonts w:ascii="Georgia" w:hAnsi="Georgia"/>
          <w:sz w:val="24"/>
          <w:szCs w:val="24"/>
        </w:rPr>
        <w:t xml:space="preserve">Typically they work as </w:t>
      </w:r>
      <w:r w:rsidRPr="00FE4442">
        <w:rPr>
          <w:rFonts w:ascii="Georgia" w:hAnsi="Georgia"/>
          <w:sz w:val="24"/>
          <w:szCs w:val="24"/>
        </w:rPr>
        <w:t>trades men or farmers who on</w:t>
      </w:r>
      <w:r w:rsidR="00634651" w:rsidRPr="00FE4442">
        <w:rPr>
          <w:rFonts w:ascii="Georgia" w:hAnsi="Georgia"/>
          <w:sz w:val="24"/>
          <w:szCs w:val="24"/>
        </w:rPr>
        <w:t xml:space="preserve"> t</w:t>
      </w:r>
      <w:r w:rsidRPr="00FE4442">
        <w:rPr>
          <w:rFonts w:ascii="Georgia" w:hAnsi="Georgia"/>
          <w:sz w:val="24"/>
          <w:szCs w:val="24"/>
        </w:rPr>
        <w:t>h</w:t>
      </w:r>
      <w:r w:rsidR="00634651" w:rsidRPr="00FE4442">
        <w:rPr>
          <w:rFonts w:ascii="Georgia" w:hAnsi="Georgia"/>
          <w:sz w:val="24"/>
          <w:szCs w:val="24"/>
        </w:rPr>
        <w:t>e</w:t>
      </w:r>
      <w:r w:rsidRPr="00FE4442">
        <w:rPr>
          <w:rFonts w:ascii="Georgia" w:hAnsi="Georgia"/>
          <w:sz w:val="24"/>
          <w:szCs w:val="24"/>
        </w:rPr>
        <w:t xml:space="preserve"> side decide to go into construction. The type of construction they regularly work on is building concrete houses or pig </w:t>
      </w:r>
      <w:r w:rsidR="00634651" w:rsidRPr="00FE4442">
        <w:rPr>
          <w:rFonts w:ascii="Georgia" w:hAnsi="Georgia"/>
          <w:sz w:val="24"/>
          <w:szCs w:val="24"/>
        </w:rPr>
        <w:t>pens; they do not work with wood-work or other organic materials for the mere fact that these are not typical construction materials in Vietnam.</w:t>
      </w:r>
    </w:p>
    <w:p w:rsidR="00634651" w:rsidRPr="00FE4442" w:rsidRDefault="00634651" w:rsidP="00637B3A">
      <w:pPr>
        <w:rPr>
          <w:rFonts w:ascii="Georgia" w:hAnsi="Georgia"/>
          <w:sz w:val="24"/>
          <w:szCs w:val="24"/>
        </w:rPr>
      </w:pPr>
      <w:r w:rsidRPr="00FE4442">
        <w:rPr>
          <w:rFonts w:ascii="Georgia" w:hAnsi="Georgia"/>
          <w:sz w:val="24"/>
          <w:szCs w:val="24"/>
        </w:rPr>
        <w:t xml:space="preserve">Masons are usually men aging from 35 to 55 years of age, they have all had many years of experience in construction, ranging from 5 to 30 years, and are often very excited about learning of a new technology that could be applied in a rural context. The Livestock department of a given province sends word to all construction workers and farmers of biogas technology the majority of masons sign up for technical training. </w:t>
      </w:r>
    </w:p>
    <w:p w:rsidR="00634651" w:rsidRPr="00FE4442" w:rsidRDefault="00634651" w:rsidP="00637B3A">
      <w:pPr>
        <w:rPr>
          <w:rFonts w:ascii="Georgia" w:hAnsi="Georgia"/>
          <w:sz w:val="24"/>
          <w:szCs w:val="24"/>
        </w:rPr>
      </w:pPr>
      <w:r w:rsidRPr="00FE4442">
        <w:rPr>
          <w:rFonts w:ascii="Georgia" w:hAnsi="Georgia"/>
          <w:sz w:val="24"/>
          <w:szCs w:val="24"/>
        </w:rPr>
        <w:t xml:space="preserve">Technical training courses are held twice a year in a different location each time, one in the North another in the South. Masons group together for a week and spend one full day of theoretical training offered by the Provincial Technician and a BPD office representative. The follow days of the week are for practical application. Masons are grouped in teams of 6 and are lead by a Mason Team Leader, they go off to different households who want a digester and learn how to build the digester and finish it in the remaining 5 days of the week. After completing the technical training workshop, masons are given a certificate of completion and thus become a BPD Certified </w:t>
      </w:r>
      <w:r w:rsidR="0002572C" w:rsidRPr="00FE4442">
        <w:rPr>
          <w:rFonts w:ascii="Georgia" w:hAnsi="Georgia"/>
          <w:sz w:val="24"/>
          <w:szCs w:val="24"/>
        </w:rPr>
        <w:t xml:space="preserve">Biogas Mason. </w:t>
      </w:r>
    </w:p>
    <w:p w:rsidR="00AA36F1" w:rsidRDefault="00AA36F1" w:rsidP="00AA36F1">
      <w:pPr>
        <w:pStyle w:val="Caption"/>
        <w:keepNext/>
        <w:spacing w:after="0" w:line="240" w:lineRule="auto"/>
        <w:jc w:val="center"/>
      </w:pPr>
      <w:r>
        <w:lastRenderedPageBreak/>
        <w:t xml:space="preserve">-Figure </w:t>
      </w:r>
      <w:fldSimple w:instr=" SEQ Figure \* ARABIC ">
        <w:r w:rsidR="005B74C3">
          <w:rPr>
            <w:noProof/>
          </w:rPr>
          <w:t>15</w:t>
        </w:r>
      </w:fldSimple>
      <w:r>
        <w:t>-</w:t>
      </w:r>
    </w:p>
    <w:p w:rsidR="00AA36F1" w:rsidRPr="00AA36F1" w:rsidRDefault="00AA36F1" w:rsidP="00AA36F1">
      <w:pPr>
        <w:spacing w:after="0" w:line="240" w:lineRule="auto"/>
        <w:jc w:val="center"/>
        <w:rPr>
          <w:b/>
          <w:sz w:val="20"/>
          <w:szCs w:val="20"/>
        </w:rPr>
      </w:pPr>
      <w:r>
        <w:rPr>
          <w:b/>
          <w:sz w:val="20"/>
          <w:szCs w:val="20"/>
        </w:rPr>
        <w:t>Masons at Group Interview a</w:t>
      </w:r>
      <w:r w:rsidR="00FE4442">
        <w:rPr>
          <w:b/>
          <w:sz w:val="20"/>
          <w:szCs w:val="20"/>
        </w:rPr>
        <w:t xml:space="preserve">nd technical training Sessions </w:t>
      </w:r>
      <w:r w:rsidR="00FE4442">
        <w:rPr>
          <w:noProof/>
          <w:sz w:val="20"/>
          <w:szCs w:val="20"/>
          <w:lang w:eastAsia="en-CA"/>
        </w:rPr>
        <w:drawing>
          <wp:inline distT="0" distB="0" distL="0" distR="0">
            <wp:extent cx="5261610" cy="3946208"/>
            <wp:effectExtent l="171450" t="133350" r="358140" b="301942"/>
            <wp:docPr id="33" name="Picture 28" descr="Mason Profil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 Profile Picture.jpg"/>
                    <pic:cNvPicPr/>
                  </pic:nvPicPr>
                  <pic:blipFill>
                    <a:blip r:embed="rId20"/>
                    <a:stretch>
                      <a:fillRect/>
                    </a:stretch>
                  </pic:blipFill>
                  <pic:spPr>
                    <a:xfrm>
                      <a:off x="0" y="0"/>
                      <a:ext cx="5264665" cy="3948499"/>
                    </a:xfrm>
                    <a:prstGeom prst="rect">
                      <a:avLst/>
                    </a:prstGeom>
                    <a:ln>
                      <a:noFill/>
                    </a:ln>
                    <a:effectLst>
                      <a:outerShdw blurRad="292100" dist="139700" dir="2700000" algn="tl" rotWithShape="0">
                        <a:srgbClr val="333333">
                          <a:alpha val="65000"/>
                        </a:srgbClr>
                      </a:outerShdw>
                    </a:effectLst>
                  </pic:spPr>
                </pic:pic>
              </a:graphicData>
            </a:graphic>
          </wp:inline>
        </w:drawing>
      </w:r>
    </w:p>
    <w:p w:rsidR="00F208D5" w:rsidRPr="00AA36F1" w:rsidRDefault="00FE4442" w:rsidP="00F208D5">
      <w:pPr>
        <w:jc w:val="center"/>
        <w:rPr>
          <w:i/>
          <w:sz w:val="20"/>
          <w:szCs w:val="20"/>
        </w:rPr>
      </w:pPr>
      <w:r>
        <w:rPr>
          <w:i/>
          <w:sz w:val="20"/>
          <w:szCs w:val="20"/>
        </w:rPr>
        <w:t xml:space="preserve"> </w:t>
      </w:r>
      <w:r w:rsidR="00AA36F1">
        <w:rPr>
          <w:i/>
          <w:sz w:val="20"/>
          <w:szCs w:val="20"/>
        </w:rPr>
        <w:t>(Photographs by Ilke Schaart, 2010)</w:t>
      </w:r>
    </w:p>
    <w:p w:rsidR="0002572C" w:rsidRPr="00FE4442" w:rsidRDefault="0002572C" w:rsidP="00637B3A">
      <w:pPr>
        <w:rPr>
          <w:rFonts w:ascii="Georgia" w:hAnsi="Georgia"/>
          <w:sz w:val="24"/>
          <w:szCs w:val="24"/>
        </w:rPr>
      </w:pPr>
      <w:r w:rsidRPr="00FE4442">
        <w:rPr>
          <w:rFonts w:ascii="Georgia" w:hAnsi="Georgia"/>
          <w:sz w:val="24"/>
          <w:szCs w:val="24"/>
        </w:rPr>
        <w:t xml:space="preserve">As most of these masons attend a formal workshop it is thus expected and concluded that many masons have basic education. They are required to have a certain level of arithmetic and literacy in order to sustain and comprehend the digester construction requirements. As mentioned in section 2.3, digesters need to be an air tight environment where an anaerobic reaction could occur, if there is a slight </w:t>
      </w:r>
      <w:r w:rsidR="005122AC" w:rsidRPr="00FE4442">
        <w:rPr>
          <w:rFonts w:ascii="Georgia" w:hAnsi="Georgia"/>
          <w:sz w:val="24"/>
          <w:szCs w:val="24"/>
        </w:rPr>
        <w:t xml:space="preserve">crack or imperfection in the design the reaction could not occur. </w:t>
      </w:r>
    </w:p>
    <w:p w:rsidR="007F599E" w:rsidRPr="00FE4442" w:rsidRDefault="005122AC" w:rsidP="00637B3A">
      <w:pPr>
        <w:rPr>
          <w:rFonts w:ascii="Georgia" w:hAnsi="Georgia"/>
          <w:sz w:val="24"/>
          <w:szCs w:val="24"/>
        </w:rPr>
      </w:pPr>
      <w:r w:rsidRPr="00FE4442">
        <w:rPr>
          <w:rFonts w:ascii="Georgia" w:hAnsi="Georgia"/>
          <w:sz w:val="24"/>
          <w:szCs w:val="24"/>
        </w:rPr>
        <w:t>Masons usually enjoy Biogas digester construction, even if they continue to construct other side projects as a means of keeping a higher income. Nevertheless, they appreciate learning this innovative technology and enjoy being a part of an environmental movement.</w:t>
      </w:r>
    </w:p>
    <w:p w:rsidR="005122AC" w:rsidRPr="00FE4442" w:rsidRDefault="005122AC" w:rsidP="00637B3A">
      <w:pPr>
        <w:rPr>
          <w:rFonts w:ascii="Georgia" w:hAnsi="Georgia"/>
          <w:sz w:val="24"/>
          <w:szCs w:val="24"/>
        </w:rPr>
      </w:pPr>
      <w:r w:rsidRPr="00FE4442">
        <w:rPr>
          <w:rFonts w:ascii="Georgia" w:hAnsi="Georgia"/>
          <w:sz w:val="24"/>
          <w:szCs w:val="24"/>
        </w:rPr>
        <w:t xml:space="preserve">Mason team leaders were then selected from the database for the telephone survey as they have had the most </w:t>
      </w:r>
      <w:r w:rsidR="003B774D" w:rsidRPr="00FE4442">
        <w:rPr>
          <w:rFonts w:ascii="Georgia" w:hAnsi="Georgia"/>
          <w:sz w:val="24"/>
          <w:szCs w:val="24"/>
        </w:rPr>
        <w:t xml:space="preserve">experience in biogas construction activity levels. </w:t>
      </w:r>
    </w:p>
    <w:p w:rsidR="008F751F" w:rsidRPr="00FE4442" w:rsidRDefault="008C688E" w:rsidP="00637B3A">
      <w:pPr>
        <w:rPr>
          <w:rFonts w:ascii="Georgia" w:hAnsi="Georgia"/>
          <w:sz w:val="24"/>
          <w:szCs w:val="24"/>
        </w:rPr>
      </w:pPr>
      <w:r w:rsidRPr="00FE4442">
        <w:rPr>
          <w:rFonts w:ascii="Georgia" w:hAnsi="Georgia"/>
          <w:sz w:val="24"/>
          <w:szCs w:val="24"/>
        </w:rPr>
        <w:t>Theoretically t</w:t>
      </w:r>
      <w:r w:rsidR="008F751F" w:rsidRPr="00FE4442">
        <w:rPr>
          <w:rFonts w:ascii="Georgia" w:hAnsi="Georgia"/>
          <w:sz w:val="24"/>
          <w:szCs w:val="24"/>
        </w:rPr>
        <w:t xml:space="preserve">elephone surveys are advantageous in the sense that they reduce staff </w:t>
      </w:r>
      <w:r w:rsidRPr="00FE4442">
        <w:rPr>
          <w:rFonts w:ascii="Georgia" w:hAnsi="Georgia"/>
          <w:sz w:val="24"/>
          <w:szCs w:val="24"/>
        </w:rPr>
        <w:t>requirements;</w:t>
      </w:r>
      <w:r w:rsidR="008F751F" w:rsidRPr="00FE4442">
        <w:rPr>
          <w:rFonts w:ascii="Georgia" w:hAnsi="Georgia"/>
          <w:sz w:val="24"/>
          <w:szCs w:val="24"/>
        </w:rPr>
        <w:t xml:space="preserve"> avoid interview bias and the option of hav</w:t>
      </w:r>
      <w:r w:rsidRPr="00FE4442">
        <w:rPr>
          <w:rFonts w:ascii="Georgia" w:hAnsi="Georgia"/>
          <w:sz w:val="24"/>
          <w:szCs w:val="24"/>
        </w:rPr>
        <w:t xml:space="preserve">ing a wider geographical </w:t>
      </w:r>
      <w:r w:rsidRPr="00FE4442">
        <w:rPr>
          <w:rFonts w:ascii="Georgia" w:hAnsi="Georgia"/>
          <w:sz w:val="24"/>
          <w:szCs w:val="24"/>
        </w:rPr>
        <w:lastRenderedPageBreak/>
        <w:t>sample.</w:t>
      </w:r>
      <w:r w:rsidR="008F751F" w:rsidRPr="00FE4442">
        <w:rPr>
          <w:rFonts w:ascii="Georgia" w:hAnsi="Georgia"/>
          <w:sz w:val="24"/>
          <w:szCs w:val="24"/>
        </w:rPr>
        <w:t xml:space="preserve"> </w:t>
      </w:r>
      <w:r w:rsidRPr="00FE4442">
        <w:rPr>
          <w:rFonts w:ascii="Georgia" w:hAnsi="Georgia"/>
          <w:sz w:val="24"/>
          <w:szCs w:val="24"/>
        </w:rPr>
        <w:t>Nevertheless</w:t>
      </w:r>
      <w:r w:rsidR="008F751F" w:rsidRPr="00FE4442">
        <w:rPr>
          <w:rFonts w:ascii="Georgia" w:hAnsi="Georgia"/>
          <w:sz w:val="24"/>
          <w:szCs w:val="24"/>
        </w:rPr>
        <w:t xml:space="preserve"> on the negative side, there are typically unlisted phone numbers, which were encountered in the BPD database as well as the fact that it is more difficult to monitor the answer response of the interviewee; which required substantial cross checking. For example, it was discovered that masons could not remember the exact numbers of digesters they have built since the beginning of their construction activities. </w:t>
      </w:r>
    </w:p>
    <w:p w:rsidR="008F751F" w:rsidRPr="00FE4442" w:rsidRDefault="008F751F" w:rsidP="00637B3A">
      <w:pPr>
        <w:rPr>
          <w:rFonts w:ascii="Georgia" w:hAnsi="Georgia"/>
          <w:sz w:val="24"/>
          <w:szCs w:val="24"/>
        </w:rPr>
      </w:pPr>
      <w:r w:rsidRPr="00FE4442">
        <w:rPr>
          <w:rFonts w:ascii="Georgia" w:hAnsi="Georgia"/>
          <w:sz w:val="24"/>
          <w:szCs w:val="24"/>
        </w:rPr>
        <w:t xml:space="preserve">Due to the large sample size the telephone survey became a means of quantitative data collection. The hired co-worker would spend approximately three weeks calling the masons’ telephone numbers collected and would speak to approximately 20 masons a day, each telephone conversation lasting no more than 10 minutes. The information collected was then processed into a spreadsheet first in Vietnamese and then translated into English. The results were then processed for analysis and presented in a final </w:t>
      </w:r>
      <w:r w:rsidR="008C688E" w:rsidRPr="00FE4442">
        <w:rPr>
          <w:rFonts w:ascii="Georgia" w:hAnsi="Georgia"/>
          <w:sz w:val="24"/>
          <w:szCs w:val="24"/>
        </w:rPr>
        <w:t xml:space="preserve">interim </w:t>
      </w:r>
      <w:r w:rsidRPr="00FE4442">
        <w:rPr>
          <w:rFonts w:ascii="Georgia" w:hAnsi="Georgia"/>
          <w:sz w:val="24"/>
          <w:szCs w:val="24"/>
        </w:rPr>
        <w:t xml:space="preserve">report. </w:t>
      </w:r>
    </w:p>
    <w:p w:rsidR="005317E4" w:rsidRPr="00FE4442" w:rsidRDefault="008F751F" w:rsidP="00BE0668">
      <w:pPr>
        <w:rPr>
          <w:rFonts w:ascii="Georgia" w:hAnsi="Georgia"/>
          <w:sz w:val="24"/>
          <w:szCs w:val="24"/>
        </w:rPr>
      </w:pPr>
      <w:r w:rsidRPr="00FE4442">
        <w:rPr>
          <w:rFonts w:ascii="Georgia" w:hAnsi="Georgia"/>
          <w:sz w:val="24"/>
          <w:szCs w:val="24"/>
        </w:rPr>
        <w:t xml:space="preserve">In addition, qualitative in depth group interviews were selected strategically according to previous studies that were conducted in the first phase of the study. According to the Biogas User Survey 2009 (BUS 09) six Northern provinces were the most active in terms of biogas digester construction and biogas masons per district. The provinces selected were, Hanoi/Hatay, Bac Giang, Vinh Phuc, Hai Duong, Thai Nguyen and Bac Ninh. </w:t>
      </w:r>
    </w:p>
    <w:p w:rsidR="00BE0668" w:rsidRPr="00FE4442" w:rsidRDefault="008F751F" w:rsidP="00BE0668">
      <w:pPr>
        <w:rPr>
          <w:rFonts w:ascii="Georgia" w:hAnsi="Georgia"/>
          <w:sz w:val="24"/>
          <w:szCs w:val="24"/>
        </w:rPr>
      </w:pPr>
      <w:r w:rsidRPr="00FE4442">
        <w:rPr>
          <w:rFonts w:ascii="Georgia" w:hAnsi="Georgia"/>
          <w:sz w:val="24"/>
          <w:szCs w:val="24"/>
        </w:rPr>
        <w:t xml:space="preserve">Each of these provinces </w:t>
      </w:r>
      <w:r w:rsidR="007F599E" w:rsidRPr="00FE4442">
        <w:rPr>
          <w:rFonts w:ascii="Georgia" w:hAnsi="Georgia"/>
          <w:sz w:val="24"/>
          <w:szCs w:val="24"/>
        </w:rPr>
        <w:t xml:space="preserve">were </w:t>
      </w:r>
      <w:r w:rsidRPr="00FE4442">
        <w:rPr>
          <w:rFonts w:ascii="Georgia" w:hAnsi="Georgia"/>
          <w:sz w:val="24"/>
          <w:szCs w:val="24"/>
        </w:rPr>
        <w:t xml:space="preserve">selected in terms of their location practicality, within each province two or three districts were also visited through the guidance and permission of the Provincial and District Technicians. Each visit would range from 5 to 15 masons at a time; the collection of in-depth group interviews was successful, with a total of 51 interviewed masons. </w:t>
      </w:r>
    </w:p>
    <w:p w:rsidR="00AA36F1" w:rsidRDefault="00AA36F1" w:rsidP="00BE0668">
      <w:pPr>
        <w:rPr>
          <w:rFonts w:ascii="Georgia" w:hAnsi="Georgia"/>
        </w:rPr>
      </w:pPr>
    </w:p>
    <w:p w:rsidR="00AA36F1" w:rsidRDefault="00AA36F1" w:rsidP="00BE0668">
      <w:pPr>
        <w:rPr>
          <w:rFonts w:ascii="Georgia" w:hAnsi="Georgia"/>
        </w:rPr>
      </w:pPr>
    </w:p>
    <w:p w:rsidR="00314B32" w:rsidRDefault="00314B32">
      <w:pPr>
        <w:spacing w:after="0" w:line="240" w:lineRule="auto"/>
        <w:rPr>
          <w:rFonts w:ascii="Georgia" w:hAnsi="Georgia"/>
        </w:rPr>
      </w:pPr>
      <w:r>
        <w:rPr>
          <w:rFonts w:ascii="Georgia" w:hAnsi="Georgia"/>
        </w:rPr>
        <w:br w:type="page"/>
      </w:r>
    </w:p>
    <w:p w:rsidR="00B02406" w:rsidRDefault="00B02406" w:rsidP="00B02406">
      <w:pPr>
        <w:pStyle w:val="Caption"/>
        <w:keepNext/>
        <w:spacing w:after="0" w:line="240" w:lineRule="auto"/>
        <w:jc w:val="center"/>
      </w:pPr>
      <w:r>
        <w:lastRenderedPageBreak/>
        <w:t xml:space="preserve">-Figure </w:t>
      </w:r>
      <w:fldSimple w:instr=" SEQ Figure \* ARABIC ">
        <w:r w:rsidR="005B74C3">
          <w:rPr>
            <w:noProof/>
          </w:rPr>
          <w:t>16</w:t>
        </w:r>
      </w:fldSimple>
      <w:r>
        <w:t>-</w:t>
      </w:r>
    </w:p>
    <w:p w:rsidR="00B02406" w:rsidRPr="00B02406" w:rsidRDefault="00B02406" w:rsidP="00B02406">
      <w:pPr>
        <w:spacing w:after="0" w:line="240" w:lineRule="auto"/>
        <w:jc w:val="center"/>
        <w:rPr>
          <w:b/>
          <w:sz w:val="20"/>
          <w:szCs w:val="20"/>
        </w:rPr>
      </w:pPr>
      <w:r>
        <w:rPr>
          <w:b/>
          <w:sz w:val="20"/>
          <w:szCs w:val="20"/>
        </w:rPr>
        <w:t>Provincial Field trip list</w:t>
      </w:r>
    </w:p>
    <w:tbl>
      <w:tblPr>
        <w:tblStyle w:val="LightGrid-Accent1"/>
        <w:tblW w:w="0" w:type="auto"/>
        <w:jc w:val="center"/>
        <w:tblLook w:val="00BF"/>
      </w:tblPr>
      <w:tblGrid>
        <w:gridCol w:w="2103"/>
        <w:gridCol w:w="2191"/>
        <w:gridCol w:w="1533"/>
        <w:gridCol w:w="2409"/>
      </w:tblGrid>
      <w:tr w:rsidR="008F751F" w:rsidRPr="00B02406" w:rsidTr="00B02406">
        <w:trPr>
          <w:cnfStyle w:val="100000000000"/>
          <w:trHeight w:val="207"/>
          <w:jc w:val="center"/>
        </w:trPr>
        <w:tc>
          <w:tcPr>
            <w:cnfStyle w:val="001000000000"/>
            <w:tcW w:w="2103" w:type="dxa"/>
            <w:vAlign w:val="center"/>
          </w:tcPr>
          <w:p w:rsidR="008F751F" w:rsidRPr="00B02406" w:rsidRDefault="008F751F" w:rsidP="00B02406">
            <w:pPr>
              <w:jc w:val="center"/>
              <w:rPr>
                <w:rFonts w:asciiTheme="minorHAnsi" w:hAnsiTheme="minorHAnsi"/>
                <w:b w:val="0"/>
                <w:sz w:val="18"/>
                <w:szCs w:val="18"/>
                <w:u w:val="single"/>
              </w:rPr>
            </w:pPr>
            <w:r w:rsidRPr="00B02406">
              <w:rPr>
                <w:rFonts w:asciiTheme="minorHAnsi" w:hAnsiTheme="minorHAnsi"/>
                <w:b w:val="0"/>
                <w:sz w:val="18"/>
                <w:szCs w:val="18"/>
                <w:u w:val="single"/>
              </w:rPr>
              <w:t>Provinces Selected</w:t>
            </w:r>
          </w:p>
        </w:tc>
        <w:tc>
          <w:tcPr>
            <w:cnfStyle w:val="000010000000"/>
            <w:tcW w:w="2191" w:type="dxa"/>
            <w:vAlign w:val="center"/>
          </w:tcPr>
          <w:p w:rsidR="008F751F" w:rsidRPr="00B02406" w:rsidRDefault="008F751F" w:rsidP="00B02406">
            <w:pPr>
              <w:jc w:val="center"/>
              <w:rPr>
                <w:rFonts w:asciiTheme="minorHAnsi" w:hAnsiTheme="minorHAnsi"/>
                <w:b w:val="0"/>
                <w:sz w:val="18"/>
                <w:szCs w:val="18"/>
                <w:u w:val="single"/>
              </w:rPr>
            </w:pPr>
            <w:r w:rsidRPr="00B02406">
              <w:rPr>
                <w:rFonts w:asciiTheme="minorHAnsi" w:hAnsiTheme="minorHAnsi"/>
                <w:b w:val="0"/>
                <w:sz w:val="18"/>
                <w:szCs w:val="18"/>
                <w:u w:val="single"/>
              </w:rPr>
              <w:t>District Names</w:t>
            </w:r>
          </w:p>
        </w:tc>
        <w:tc>
          <w:tcPr>
            <w:tcW w:w="1533" w:type="dxa"/>
            <w:vAlign w:val="center"/>
          </w:tcPr>
          <w:p w:rsidR="008F751F" w:rsidRPr="00B02406" w:rsidRDefault="008F751F" w:rsidP="00B02406">
            <w:pPr>
              <w:jc w:val="center"/>
              <w:cnfStyle w:val="100000000000"/>
              <w:rPr>
                <w:rFonts w:asciiTheme="minorHAnsi" w:hAnsiTheme="minorHAnsi"/>
                <w:b w:val="0"/>
                <w:sz w:val="18"/>
                <w:szCs w:val="18"/>
                <w:u w:val="single"/>
              </w:rPr>
            </w:pPr>
            <w:r w:rsidRPr="00B02406">
              <w:rPr>
                <w:rFonts w:asciiTheme="minorHAnsi" w:hAnsiTheme="minorHAnsi"/>
                <w:b w:val="0"/>
                <w:sz w:val="18"/>
                <w:szCs w:val="18"/>
                <w:u w:val="single"/>
              </w:rPr>
              <w:t>Number of Masons per District</w:t>
            </w:r>
          </w:p>
        </w:tc>
        <w:tc>
          <w:tcPr>
            <w:cnfStyle w:val="000010000000"/>
            <w:tcW w:w="2409" w:type="dxa"/>
            <w:vAlign w:val="center"/>
          </w:tcPr>
          <w:p w:rsidR="008F751F" w:rsidRPr="00B02406" w:rsidRDefault="008F751F" w:rsidP="00B02406">
            <w:pPr>
              <w:jc w:val="center"/>
              <w:rPr>
                <w:rFonts w:asciiTheme="minorHAnsi" w:hAnsiTheme="minorHAnsi"/>
                <w:b w:val="0"/>
                <w:sz w:val="18"/>
                <w:szCs w:val="18"/>
                <w:u w:val="single"/>
              </w:rPr>
            </w:pPr>
            <w:r w:rsidRPr="00B02406">
              <w:rPr>
                <w:rFonts w:asciiTheme="minorHAnsi" w:hAnsiTheme="minorHAnsi"/>
                <w:b w:val="0"/>
                <w:sz w:val="18"/>
                <w:szCs w:val="18"/>
                <w:u w:val="single"/>
              </w:rPr>
              <w:t>Reasons for Selection</w:t>
            </w:r>
          </w:p>
        </w:tc>
      </w:tr>
      <w:tr w:rsidR="008F751F" w:rsidRPr="00B02406" w:rsidTr="00B02406">
        <w:trPr>
          <w:cnfStyle w:val="000000100000"/>
          <w:trHeight w:val="207"/>
          <w:jc w:val="center"/>
        </w:trPr>
        <w:tc>
          <w:tcPr>
            <w:cnfStyle w:val="001000000000"/>
            <w:tcW w:w="2103" w:type="dxa"/>
            <w:vAlign w:val="center"/>
          </w:tcPr>
          <w:p w:rsidR="008F751F" w:rsidRPr="00B02406" w:rsidRDefault="008F751F" w:rsidP="00B02406">
            <w:pPr>
              <w:jc w:val="center"/>
              <w:rPr>
                <w:rFonts w:asciiTheme="minorHAnsi" w:hAnsiTheme="minorHAnsi"/>
                <w:b w:val="0"/>
                <w:sz w:val="18"/>
                <w:szCs w:val="18"/>
              </w:rPr>
            </w:pPr>
            <w:r w:rsidRPr="00B02406">
              <w:rPr>
                <w:rFonts w:asciiTheme="minorHAnsi" w:hAnsiTheme="minorHAnsi"/>
                <w:b w:val="0"/>
                <w:sz w:val="18"/>
                <w:szCs w:val="18"/>
              </w:rPr>
              <w:t>Hanoi/Hatay</w:t>
            </w: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Tach That</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5</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It is one of the most rapidly growing provinces outside of the city of Hanoi. Located north central and easily accessible. It is the most exact definition of a rural –urban divide</w:t>
            </w:r>
          </w:p>
        </w:tc>
      </w:tr>
      <w:tr w:rsidR="008F751F" w:rsidRPr="00B02406" w:rsidTr="00B02406">
        <w:trPr>
          <w:cnfStyle w:val="00000001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SocSon</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6</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10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Gia Lam</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5</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010000"/>
          <w:trHeight w:val="207"/>
          <w:jc w:val="center"/>
        </w:trPr>
        <w:tc>
          <w:tcPr>
            <w:cnfStyle w:val="001000000000"/>
            <w:tcW w:w="2103" w:type="dxa"/>
            <w:vAlign w:val="center"/>
          </w:tcPr>
          <w:p w:rsidR="008F751F" w:rsidRPr="00B02406" w:rsidRDefault="008F751F" w:rsidP="00B02406">
            <w:pPr>
              <w:jc w:val="center"/>
              <w:rPr>
                <w:rFonts w:asciiTheme="minorHAnsi" w:hAnsiTheme="minorHAnsi"/>
                <w:b w:val="0"/>
                <w:sz w:val="18"/>
                <w:szCs w:val="18"/>
              </w:rPr>
            </w:pPr>
            <w:r w:rsidRPr="00B02406">
              <w:rPr>
                <w:rFonts w:asciiTheme="minorHAnsi" w:hAnsiTheme="minorHAnsi"/>
                <w:b w:val="0"/>
                <w:sz w:val="18"/>
                <w:szCs w:val="18"/>
              </w:rPr>
              <w:t>Bac Giang</w:t>
            </w:r>
          </w:p>
          <w:p w:rsidR="008F751F" w:rsidRPr="00B02406" w:rsidRDefault="008F751F" w:rsidP="00B02406">
            <w:pPr>
              <w:jc w:val="center"/>
              <w:rPr>
                <w:rFonts w:asciiTheme="minorHAnsi" w:hAnsiTheme="minorHAnsi"/>
                <w:b w:val="0"/>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Luc Nam</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5</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There has been a field visit here before however it would be interesting to go back and question a bit more about the reason why the demand for composite digesters</w:t>
            </w:r>
            <w:r w:rsidR="008C688E" w:rsidRPr="00B02406">
              <w:rPr>
                <w:rFonts w:asciiTheme="minorHAnsi" w:hAnsiTheme="minorHAnsi"/>
                <w:sz w:val="18"/>
                <w:szCs w:val="18"/>
              </w:rPr>
              <w:t>, other than KT1,</w:t>
            </w:r>
            <w:r w:rsidRPr="00B02406">
              <w:rPr>
                <w:rFonts w:asciiTheme="minorHAnsi" w:hAnsiTheme="minorHAnsi"/>
                <w:sz w:val="18"/>
                <w:szCs w:val="18"/>
              </w:rPr>
              <w:t xml:space="preserve"> in this province is so high.</w:t>
            </w:r>
          </w:p>
        </w:tc>
      </w:tr>
      <w:tr w:rsidR="008F751F" w:rsidRPr="00B02406" w:rsidTr="00B02406">
        <w:trPr>
          <w:cnfStyle w:val="00000010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Lang Giang</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3</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01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Yen Dung</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3</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100000"/>
          <w:trHeight w:val="2160"/>
          <w:jc w:val="center"/>
        </w:trPr>
        <w:tc>
          <w:tcPr>
            <w:cnfStyle w:val="001000000000"/>
            <w:tcW w:w="2103" w:type="dxa"/>
            <w:vAlign w:val="center"/>
          </w:tcPr>
          <w:p w:rsidR="008F751F" w:rsidRPr="00B02406" w:rsidRDefault="008F751F" w:rsidP="00B02406">
            <w:pPr>
              <w:jc w:val="center"/>
              <w:rPr>
                <w:rFonts w:asciiTheme="minorHAnsi" w:hAnsiTheme="minorHAnsi"/>
                <w:b w:val="0"/>
                <w:sz w:val="18"/>
                <w:szCs w:val="18"/>
              </w:rPr>
            </w:pPr>
            <w:r w:rsidRPr="00B02406">
              <w:rPr>
                <w:rFonts w:asciiTheme="minorHAnsi" w:hAnsiTheme="minorHAnsi"/>
                <w:b w:val="0"/>
                <w:sz w:val="18"/>
                <w:szCs w:val="18"/>
              </w:rPr>
              <w:t>Vinh Phuc</w:t>
            </w: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Yen Lac</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4</w:t>
            </w:r>
          </w:p>
        </w:tc>
        <w:tc>
          <w:tcPr>
            <w:cnfStyle w:val="000010000000"/>
            <w:tcW w:w="2409" w:type="dxa"/>
            <w:vAlign w:val="center"/>
          </w:tcPr>
          <w:p w:rsidR="008F751F" w:rsidRPr="00B02406" w:rsidRDefault="008C688E" w:rsidP="00B02406">
            <w:pPr>
              <w:jc w:val="center"/>
              <w:rPr>
                <w:rFonts w:asciiTheme="minorHAnsi" w:hAnsiTheme="minorHAnsi"/>
                <w:sz w:val="18"/>
                <w:szCs w:val="18"/>
              </w:rPr>
            </w:pPr>
            <w:r w:rsidRPr="00B02406">
              <w:rPr>
                <w:rFonts w:asciiTheme="minorHAnsi" w:hAnsiTheme="minorHAnsi"/>
                <w:sz w:val="18"/>
                <w:szCs w:val="18"/>
              </w:rPr>
              <w:t xml:space="preserve">Digesters </w:t>
            </w:r>
            <w:r w:rsidR="00BE0668" w:rsidRPr="00B02406">
              <w:rPr>
                <w:rFonts w:asciiTheme="minorHAnsi" w:hAnsiTheme="minorHAnsi"/>
                <w:sz w:val="18"/>
                <w:szCs w:val="18"/>
              </w:rPr>
              <w:t>use is</w:t>
            </w:r>
            <w:r w:rsidRPr="00B02406">
              <w:rPr>
                <w:rFonts w:asciiTheme="minorHAnsi" w:hAnsiTheme="minorHAnsi"/>
                <w:sz w:val="18"/>
                <w:szCs w:val="18"/>
              </w:rPr>
              <w:t xml:space="preserve"> low but indications of increase are high. Material and labour costs are significantly higher here. Investigating further into </w:t>
            </w:r>
            <w:r w:rsidR="00BE0668" w:rsidRPr="00B02406">
              <w:rPr>
                <w:rFonts w:asciiTheme="minorHAnsi" w:hAnsiTheme="minorHAnsi"/>
                <w:sz w:val="18"/>
                <w:szCs w:val="18"/>
              </w:rPr>
              <w:t>these reasons</w:t>
            </w:r>
            <w:r w:rsidRPr="00B02406">
              <w:rPr>
                <w:rFonts w:asciiTheme="minorHAnsi" w:hAnsiTheme="minorHAnsi"/>
                <w:sz w:val="18"/>
                <w:szCs w:val="18"/>
              </w:rPr>
              <w:t xml:space="preserve"> would be valuable.</w:t>
            </w:r>
          </w:p>
        </w:tc>
      </w:tr>
      <w:tr w:rsidR="008F751F" w:rsidRPr="00B02406" w:rsidTr="00B02406">
        <w:trPr>
          <w:cnfStyle w:val="00000001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Binh Xuyen</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3</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10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Tam Duong</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4</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010000"/>
          <w:trHeight w:val="1584"/>
          <w:jc w:val="center"/>
        </w:trPr>
        <w:tc>
          <w:tcPr>
            <w:cnfStyle w:val="001000000000"/>
            <w:tcW w:w="2103" w:type="dxa"/>
            <w:vAlign w:val="center"/>
          </w:tcPr>
          <w:p w:rsidR="008F751F" w:rsidRPr="00B02406" w:rsidRDefault="008F751F" w:rsidP="00B02406">
            <w:pPr>
              <w:jc w:val="center"/>
              <w:rPr>
                <w:rFonts w:asciiTheme="minorHAnsi" w:hAnsiTheme="minorHAnsi"/>
                <w:b w:val="0"/>
                <w:sz w:val="18"/>
                <w:szCs w:val="18"/>
              </w:rPr>
            </w:pPr>
            <w:r w:rsidRPr="00B02406">
              <w:rPr>
                <w:rFonts w:asciiTheme="minorHAnsi" w:hAnsiTheme="minorHAnsi"/>
                <w:b w:val="0"/>
                <w:sz w:val="18"/>
                <w:szCs w:val="18"/>
              </w:rPr>
              <w:t>Hai Duong</w:t>
            </w: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Nam Sach</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8</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This province is just interesting because its high figure. Would be interesting to see if there are enough Enterprises that have been set up because of this.</w:t>
            </w:r>
          </w:p>
        </w:tc>
      </w:tr>
      <w:tr w:rsidR="008F751F" w:rsidRPr="00B02406" w:rsidTr="00B02406">
        <w:trPr>
          <w:cnfStyle w:val="00000010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Chi Linh</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3</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010000"/>
          <w:trHeight w:val="207"/>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Kim Lo</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5</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100000"/>
          <w:trHeight w:val="207"/>
          <w:jc w:val="center"/>
        </w:trPr>
        <w:tc>
          <w:tcPr>
            <w:cnfStyle w:val="001000000000"/>
            <w:tcW w:w="2103" w:type="dxa"/>
            <w:vAlign w:val="center"/>
          </w:tcPr>
          <w:p w:rsidR="008F751F" w:rsidRPr="00B02406" w:rsidRDefault="008F751F" w:rsidP="00B02406">
            <w:pPr>
              <w:jc w:val="center"/>
              <w:rPr>
                <w:rFonts w:asciiTheme="minorHAnsi" w:hAnsiTheme="minorHAnsi"/>
                <w:b w:val="0"/>
                <w:sz w:val="18"/>
                <w:szCs w:val="18"/>
              </w:rPr>
            </w:pPr>
            <w:r w:rsidRPr="00B02406">
              <w:rPr>
                <w:rFonts w:asciiTheme="minorHAnsi" w:hAnsiTheme="minorHAnsi"/>
                <w:b w:val="0"/>
                <w:sz w:val="18"/>
                <w:szCs w:val="18"/>
              </w:rPr>
              <w:t>Thai Nguyen</w:t>
            </w: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Thanh Pho Thai Nguyen</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17</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This province was selected at a last moment as a means of collecting income generation</w:t>
            </w:r>
          </w:p>
        </w:tc>
      </w:tr>
      <w:tr w:rsidR="008F751F" w:rsidRPr="00B02406" w:rsidTr="00B02406">
        <w:trPr>
          <w:cnfStyle w:val="000000010000"/>
          <w:trHeight w:val="1018"/>
          <w:jc w:val="center"/>
        </w:trPr>
        <w:tc>
          <w:tcPr>
            <w:cnfStyle w:val="001000000000"/>
            <w:tcW w:w="2103" w:type="dxa"/>
            <w:vAlign w:val="center"/>
          </w:tcPr>
          <w:p w:rsidR="008F751F" w:rsidRPr="00B02406" w:rsidRDefault="008F751F" w:rsidP="00B02406">
            <w:pPr>
              <w:jc w:val="center"/>
              <w:rPr>
                <w:rFonts w:asciiTheme="minorHAnsi" w:hAnsiTheme="minorHAnsi"/>
                <w:b w:val="0"/>
                <w:sz w:val="18"/>
                <w:szCs w:val="18"/>
              </w:rPr>
            </w:pPr>
            <w:r w:rsidRPr="00B02406">
              <w:rPr>
                <w:rFonts w:asciiTheme="minorHAnsi" w:hAnsiTheme="minorHAnsi"/>
                <w:b w:val="0"/>
                <w:sz w:val="18"/>
                <w:szCs w:val="18"/>
              </w:rPr>
              <w:t>Bac Ninh</w:t>
            </w: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Tu Son</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15</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Also a very high demanding province, interesting for enterprise development and mason team organization.</w:t>
            </w:r>
          </w:p>
        </w:tc>
      </w:tr>
      <w:tr w:rsidR="008F751F" w:rsidRPr="00B02406" w:rsidTr="00B02406">
        <w:trPr>
          <w:cnfStyle w:val="000000100000"/>
          <w:trHeight w:val="729"/>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Yen Phong</w:t>
            </w:r>
          </w:p>
        </w:tc>
        <w:tc>
          <w:tcPr>
            <w:tcW w:w="1533" w:type="dxa"/>
            <w:vAlign w:val="center"/>
          </w:tcPr>
          <w:p w:rsidR="008F751F" w:rsidRPr="00B02406" w:rsidRDefault="008F751F" w:rsidP="00B02406">
            <w:pPr>
              <w:jc w:val="center"/>
              <w:cnfStyle w:val="000000100000"/>
              <w:rPr>
                <w:rFonts w:asciiTheme="minorHAnsi" w:hAnsiTheme="minorHAnsi"/>
                <w:sz w:val="18"/>
                <w:szCs w:val="18"/>
              </w:rPr>
            </w:pPr>
            <w:r w:rsidRPr="00B02406">
              <w:rPr>
                <w:rFonts w:asciiTheme="minorHAnsi" w:hAnsiTheme="minorHAnsi"/>
                <w:sz w:val="18"/>
                <w:szCs w:val="18"/>
              </w:rPr>
              <w:t>7</w:t>
            </w:r>
          </w:p>
        </w:tc>
        <w:tc>
          <w:tcPr>
            <w:cnfStyle w:val="000010000000"/>
            <w:tcW w:w="2409" w:type="dxa"/>
            <w:vAlign w:val="center"/>
          </w:tcPr>
          <w:p w:rsidR="008F751F" w:rsidRPr="00B02406" w:rsidRDefault="008F751F" w:rsidP="00B02406">
            <w:pPr>
              <w:jc w:val="center"/>
              <w:rPr>
                <w:rFonts w:asciiTheme="minorHAnsi" w:hAnsiTheme="minorHAnsi"/>
                <w:sz w:val="18"/>
                <w:szCs w:val="18"/>
              </w:rPr>
            </w:pPr>
          </w:p>
        </w:tc>
      </w:tr>
      <w:tr w:rsidR="008F751F" w:rsidRPr="00B02406" w:rsidTr="00B02406">
        <w:trPr>
          <w:cnfStyle w:val="000000010000"/>
          <w:trHeight w:val="318"/>
          <w:jc w:val="center"/>
        </w:trPr>
        <w:tc>
          <w:tcPr>
            <w:cnfStyle w:val="001000000000"/>
            <w:tcW w:w="2103" w:type="dxa"/>
            <w:vAlign w:val="center"/>
          </w:tcPr>
          <w:p w:rsidR="008F751F" w:rsidRPr="00B02406" w:rsidRDefault="008F751F" w:rsidP="00B02406">
            <w:pPr>
              <w:jc w:val="center"/>
              <w:rPr>
                <w:rFonts w:asciiTheme="minorHAnsi" w:hAnsiTheme="minorHAnsi"/>
                <w:sz w:val="18"/>
                <w:szCs w:val="18"/>
              </w:rPr>
            </w:pPr>
          </w:p>
        </w:tc>
        <w:tc>
          <w:tcPr>
            <w:cnfStyle w:val="000010000000"/>
            <w:tcW w:w="2191" w:type="dxa"/>
            <w:vAlign w:val="center"/>
          </w:tcPr>
          <w:p w:rsidR="008F751F" w:rsidRPr="00B02406" w:rsidRDefault="008F751F" w:rsidP="00B02406">
            <w:pPr>
              <w:jc w:val="center"/>
              <w:rPr>
                <w:rFonts w:asciiTheme="minorHAnsi" w:hAnsiTheme="minorHAnsi"/>
                <w:sz w:val="18"/>
                <w:szCs w:val="18"/>
              </w:rPr>
            </w:pPr>
            <w:r w:rsidRPr="00B02406">
              <w:rPr>
                <w:rFonts w:asciiTheme="minorHAnsi" w:hAnsiTheme="minorHAnsi"/>
                <w:sz w:val="18"/>
                <w:szCs w:val="18"/>
              </w:rPr>
              <w:t>Gia Binh</w:t>
            </w:r>
          </w:p>
        </w:tc>
        <w:tc>
          <w:tcPr>
            <w:tcW w:w="1533" w:type="dxa"/>
            <w:vAlign w:val="center"/>
          </w:tcPr>
          <w:p w:rsidR="008F751F" w:rsidRPr="00B02406" w:rsidRDefault="008F751F" w:rsidP="00B02406">
            <w:pPr>
              <w:jc w:val="center"/>
              <w:cnfStyle w:val="000000010000"/>
              <w:rPr>
                <w:rFonts w:asciiTheme="minorHAnsi" w:hAnsiTheme="minorHAnsi"/>
                <w:sz w:val="18"/>
                <w:szCs w:val="18"/>
              </w:rPr>
            </w:pPr>
            <w:r w:rsidRPr="00B02406">
              <w:rPr>
                <w:rFonts w:asciiTheme="minorHAnsi" w:hAnsiTheme="minorHAnsi"/>
                <w:sz w:val="18"/>
                <w:szCs w:val="18"/>
              </w:rPr>
              <w:t>3</w:t>
            </w:r>
          </w:p>
        </w:tc>
        <w:tc>
          <w:tcPr>
            <w:cnfStyle w:val="000010000000"/>
            <w:tcW w:w="2409" w:type="dxa"/>
            <w:vAlign w:val="center"/>
          </w:tcPr>
          <w:p w:rsidR="008F751F" w:rsidRPr="00B02406" w:rsidRDefault="008F751F" w:rsidP="00B02406">
            <w:pPr>
              <w:keepNext/>
              <w:jc w:val="center"/>
              <w:rPr>
                <w:rFonts w:asciiTheme="minorHAnsi" w:hAnsiTheme="minorHAnsi"/>
                <w:sz w:val="18"/>
                <w:szCs w:val="18"/>
              </w:rPr>
            </w:pPr>
          </w:p>
        </w:tc>
      </w:tr>
    </w:tbl>
    <w:p w:rsidR="00B02406" w:rsidRPr="00B02406" w:rsidRDefault="00BE0668" w:rsidP="00B02406">
      <w:pPr>
        <w:jc w:val="center"/>
        <w:rPr>
          <w:rFonts w:asciiTheme="minorHAnsi" w:hAnsiTheme="minorHAnsi"/>
          <w:i/>
          <w:sz w:val="20"/>
          <w:szCs w:val="20"/>
        </w:rPr>
      </w:pPr>
      <w:r>
        <w:rPr>
          <w:rFonts w:asciiTheme="minorHAnsi" w:hAnsiTheme="minorHAnsi"/>
          <w:i/>
          <w:sz w:val="20"/>
          <w:szCs w:val="20"/>
        </w:rPr>
        <w:t>(Source: Raw Data, 2010)</w:t>
      </w:r>
    </w:p>
    <w:p w:rsidR="008F751F" w:rsidRPr="00FE4442" w:rsidRDefault="008F751F" w:rsidP="00637B3A">
      <w:pPr>
        <w:rPr>
          <w:rFonts w:ascii="Georgia" w:hAnsi="Georgia"/>
          <w:sz w:val="24"/>
          <w:szCs w:val="24"/>
        </w:rPr>
      </w:pPr>
      <w:r w:rsidRPr="00FE4442">
        <w:rPr>
          <w:rFonts w:ascii="Georgia" w:hAnsi="Georgia"/>
          <w:sz w:val="24"/>
          <w:szCs w:val="24"/>
        </w:rPr>
        <w:t>Group interview sessi</w:t>
      </w:r>
      <w:r w:rsidR="005317E4" w:rsidRPr="00FE4442">
        <w:rPr>
          <w:rFonts w:ascii="Georgia" w:hAnsi="Georgia"/>
          <w:sz w:val="24"/>
          <w:szCs w:val="24"/>
        </w:rPr>
        <w:t xml:space="preserve">ons were a means of re-affirmation and qualitatively supporting </w:t>
      </w:r>
      <w:r w:rsidRPr="00FE4442">
        <w:rPr>
          <w:rFonts w:ascii="Georgia" w:hAnsi="Georgia"/>
          <w:sz w:val="24"/>
          <w:szCs w:val="24"/>
        </w:rPr>
        <w:t xml:space="preserve">the telephone survey. As mentioned previously </w:t>
      </w:r>
      <w:r w:rsidR="005317E4" w:rsidRPr="00FE4442">
        <w:rPr>
          <w:rFonts w:ascii="Georgia" w:hAnsi="Georgia"/>
          <w:sz w:val="24"/>
          <w:szCs w:val="24"/>
        </w:rPr>
        <w:t>telephone surveys are</w:t>
      </w:r>
      <w:r w:rsidRPr="00FE4442">
        <w:rPr>
          <w:rFonts w:ascii="Georgia" w:hAnsi="Georgia"/>
          <w:sz w:val="24"/>
          <w:szCs w:val="24"/>
        </w:rPr>
        <w:t xml:space="preserve"> a </w:t>
      </w:r>
      <w:r w:rsidR="005317E4" w:rsidRPr="00FE4442">
        <w:rPr>
          <w:rFonts w:ascii="Georgia" w:hAnsi="Georgia"/>
          <w:sz w:val="24"/>
          <w:szCs w:val="24"/>
        </w:rPr>
        <w:t>good general analysis but lack</w:t>
      </w:r>
      <w:r w:rsidRPr="00FE4442">
        <w:rPr>
          <w:rFonts w:ascii="Georgia" w:hAnsi="Georgia"/>
          <w:sz w:val="24"/>
          <w:szCs w:val="24"/>
        </w:rPr>
        <w:t xml:space="preserve"> the necessary details to confirm and build upon the gathered information. Based on the first group of telephone interviews the survey questionnaire w</w:t>
      </w:r>
      <w:r w:rsidR="007F599E" w:rsidRPr="00FE4442">
        <w:rPr>
          <w:rFonts w:ascii="Georgia" w:hAnsi="Georgia"/>
          <w:sz w:val="24"/>
          <w:szCs w:val="24"/>
        </w:rPr>
        <w:t xml:space="preserve">as altered in the </w:t>
      </w:r>
      <w:r w:rsidR="007F599E" w:rsidRPr="00FE4442">
        <w:rPr>
          <w:rFonts w:ascii="Georgia" w:hAnsi="Georgia"/>
          <w:i/>
          <w:sz w:val="24"/>
          <w:szCs w:val="24"/>
        </w:rPr>
        <w:t>learning by doing approach,</w:t>
      </w:r>
      <w:r w:rsidR="007F599E" w:rsidRPr="00FE4442">
        <w:rPr>
          <w:rFonts w:ascii="Georgia" w:hAnsi="Georgia"/>
          <w:sz w:val="24"/>
          <w:szCs w:val="24"/>
        </w:rPr>
        <w:t xml:space="preserve"> they were sampled in the first field visits and then altered for optimal results</w:t>
      </w:r>
      <w:r w:rsidRPr="00FE4442">
        <w:rPr>
          <w:rFonts w:ascii="Georgia" w:hAnsi="Georgia"/>
          <w:sz w:val="24"/>
          <w:szCs w:val="24"/>
        </w:rPr>
        <w:t xml:space="preserve">. </w:t>
      </w:r>
    </w:p>
    <w:p w:rsidR="007F599E" w:rsidRPr="00FE4442" w:rsidRDefault="008F751F" w:rsidP="00637B3A">
      <w:pPr>
        <w:rPr>
          <w:rFonts w:ascii="Georgia" w:hAnsi="Georgia"/>
          <w:sz w:val="24"/>
          <w:szCs w:val="24"/>
        </w:rPr>
      </w:pPr>
      <w:r w:rsidRPr="00FE4442">
        <w:rPr>
          <w:rFonts w:ascii="Georgia" w:hAnsi="Georgia"/>
          <w:sz w:val="24"/>
          <w:szCs w:val="24"/>
        </w:rPr>
        <w:t>These two methodologies for data collection were suggested by BPD</w:t>
      </w:r>
      <w:r w:rsidR="007F599E" w:rsidRPr="00FE4442">
        <w:rPr>
          <w:rFonts w:ascii="Georgia" w:hAnsi="Georgia"/>
          <w:sz w:val="24"/>
          <w:szCs w:val="24"/>
        </w:rPr>
        <w:t xml:space="preserve"> directors</w:t>
      </w:r>
      <w:r w:rsidRPr="00FE4442">
        <w:rPr>
          <w:rFonts w:ascii="Georgia" w:hAnsi="Georgia"/>
          <w:sz w:val="24"/>
          <w:szCs w:val="24"/>
        </w:rPr>
        <w:t xml:space="preserve"> and SNV </w:t>
      </w:r>
      <w:r w:rsidR="00BE0668" w:rsidRPr="00FE4442">
        <w:rPr>
          <w:rFonts w:ascii="Georgia" w:hAnsi="Georgia"/>
          <w:sz w:val="24"/>
          <w:szCs w:val="24"/>
        </w:rPr>
        <w:t>advisors;</w:t>
      </w:r>
      <w:r w:rsidRPr="00FE4442">
        <w:rPr>
          <w:rFonts w:ascii="Georgia" w:hAnsi="Georgia"/>
          <w:sz w:val="24"/>
          <w:szCs w:val="24"/>
        </w:rPr>
        <w:t xml:space="preserve"> in addition, they proved to be a good quantifiable method for the purpose of this thesis in order to most directly tackle the research questions. They benefitted the direct use of a larger sample.</w:t>
      </w:r>
      <w:r w:rsidR="007F599E" w:rsidRPr="00FE4442">
        <w:rPr>
          <w:rFonts w:ascii="Georgia" w:hAnsi="Georgia"/>
          <w:sz w:val="24"/>
          <w:szCs w:val="24"/>
        </w:rPr>
        <w:t xml:space="preserve"> </w:t>
      </w:r>
    </w:p>
    <w:p w:rsidR="008F751F" w:rsidRPr="00FE4442" w:rsidRDefault="007F599E" w:rsidP="00637B3A">
      <w:pPr>
        <w:rPr>
          <w:rFonts w:ascii="Georgia" w:hAnsi="Georgia"/>
          <w:sz w:val="24"/>
          <w:szCs w:val="24"/>
        </w:rPr>
      </w:pPr>
      <w:r w:rsidRPr="00FE4442">
        <w:rPr>
          <w:rFonts w:ascii="Georgia" w:hAnsi="Georgia"/>
          <w:sz w:val="24"/>
          <w:szCs w:val="24"/>
        </w:rPr>
        <w:t xml:space="preserve">Although, </w:t>
      </w:r>
      <w:r w:rsidR="008F751F" w:rsidRPr="00FE4442">
        <w:rPr>
          <w:rFonts w:ascii="Georgia" w:hAnsi="Georgia"/>
          <w:sz w:val="24"/>
          <w:szCs w:val="24"/>
        </w:rPr>
        <w:t>language bar</w:t>
      </w:r>
      <w:r w:rsidRPr="00FE4442">
        <w:rPr>
          <w:rFonts w:ascii="Georgia" w:hAnsi="Georgia"/>
          <w:sz w:val="24"/>
          <w:szCs w:val="24"/>
        </w:rPr>
        <w:t>riers and time restrictions did not permit for theoretically set participatory</w:t>
      </w:r>
      <w:r w:rsidR="008F751F" w:rsidRPr="00FE4442">
        <w:rPr>
          <w:rFonts w:ascii="Georgia" w:hAnsi="Georgia"/>
          <w:sz w:val="24"/>
          <w:szCs w:val="24"/>
        </w:rPr>
        <w:t xml:space="preserve"> focus group sessions with problem trees and or general open discussions. </w:t>
      </w:r>
    </w:p>
    <w:p w:rsidR="008F751F" w:rsidRPr="00FE4442" w:rsidRDefault="008F751F" w:rsidP="00285EA1">
      <w:pPr>
        <w:rPr>
          <w:rFonts w:ascii="Georgia" w:hAnsi="Georgia"/>
          <w:sz w:val="24"/>
          <w:szCs w:val="24"/>
        </w:rPr>
      </w:pPr>
      <w:r w:rsidRPr="00FE4442">
        <w:rPr>
          <w:rFonts w:ascii="Georgia" w:hAnsi="Georgia"/>
          <w:sz w:val="24"/>
          <w:szCs w:val="24"/>
        </w:rPr>
        <w:t>The total sample from the database was of 177 masons out of 949, geographically speaking 38 out of 64 Vietnamese provinces were qualitati</w:t>
      </w:r>
      <w:r w:rsidR="007D5A41" w:rsidRPr="00FE4442">
        <w:rPr>
          <w:rFonts w:ascii="Georgia" w:hAnsi="Georgia"/>
          <w:sz w:val="24"/>
          <w:szCs w:val="24"/>
        </w:rPr>
        <w:t>vely and q</w:t>
      </w:r>
      <w:r w:rsidR="007F599E" w:rsidRPr="00FE4442">
        <w:rPr>
          <w:rFonts w:ascii="Georgia" w:hAnsi="Georgia"/>
          <w:sz w:val="24"/>
          <w:szCs w:val="24"/>
        </w:rPr>
        <w:t>uantifiably measured; Figure 12 demonstrated</w:t>
      </w:r>
      <w:r w:rsidRPr="00FE4442">
        <w:rPr>
          <w:rFonts w:ascii="Georgia" w:hAnsi="Georgia"/>
          <w:sz w:val="24"/>
          <w:szCs w:val="24"/>
        </w:rPr>
        <w:t xml:space="preserve"> the total number of provinces participating in the Biogas program. Since BPD office headquarters are located in the capital of Hanoi,</w:t>
      </w:r>
      <w:r w:rsidR="007F599E" w:rsidRPr="00FE4442">
        <w:rPr>
          <w:rFonts w:ascii="Georgia" w:hAnsi="Georgia"/>
          <w:sz w:val="24"/>
          <w:szCs w:val="24"/>
        </w:rPr>
        <w:t xml:space="preserve"> the surrounding provinces proved to be much easier to adopt the use of biogas technology</w:t>
      </w:r>
      <w:r w:rsidRPr="00FE4442">
        <w:rPr>
          <w:rFonts w:ascii="Georgia" w:hAnsi="Georgia"/>
          <w:sz w:val="24"/>
          <w:szCs w:val="24"/>
        </w:rPr>
        <w:t xml:space="preserve">. </w:t>
      </w:r>
    </w:p>
    <w:p w:rsidR="007F599E" w:rsidRPr="00FE4442" w:rsidRDefault="008F751F" w:rsidP="00637B3A">
      <w:pPr>
        <w:rPr>
          <w:rFonts w:ascii="Georgia" w:hAnsi="Georgia"/>
          <w:sz w:val="24"/>
          <w:szCs w:val="24"/>
        </w:rPr>
      </w:pPr>
      <w:r w:rsidRPr="00FE4442">
        <w:rPr>
          <w:rFonts w:ascii="Georgia" w:hAnsi="Georgia"/>
          <w:sz w:val="24"/>
          <w:szCs w:val="24"/>
        </w:rPr>
        <w:t>Notwithstanding, there were in fact some limitations with the ways in which the data was collected. As mentioned, telephone surveys do not allow for a very specific type of data collection which is typically required for an in depth impact analysis. Furthermore</w:t>
      </w:r>
      <w:r w:rsidR="008C688E" w:rsidRPr="00FE4442">
        <w:rPr>
          <w:rFonts w:ascii="Georgia" w:hAnsi="Georgia"/>
          <w:sz w:val="24"/>
          <w:szCs w:val="24"/>
        </w:rPr>
        <w:t>, in</w:t>
      </w:r>
      <w:r w:rsidR="007F599E" w:rsidRPr="00FE4442">
        <w:rPr>
          <w:rFonts w:ascii="Georgia" w:hAnsi="Georgia"/>
          <w:sz w:val="24"/>
          <w:szCs w:val="24"/>
        </w:rPr>
        <w:t xml:space="preserve"> previous research projects for BPD</w:t>
      </w:r>
      <w:r w:rsidRPr="00FE4442">
        <w:rPr>
          <w:rFonts w:ascii="Georgia" w:hAnsi="Georgia"/>
          <w:sz w:val="24"/>
          <w:szCs w:val="24"/>
        </w:rPr>
        <w:t xml:space="preserve"> group interviews </w:t>
      </w:r>
      <w:r w:rsidR="008C688E" w:rsidRPr="00FE4442">
        <w:rPr>
          <w:rFonts w:ascii="Georgia" w:hAnsi="Georgia"/>
          <w:sz w:val="24"/>
          <w:szCs w:val="24"/>
        </w:rPr>
        <w:t>were</w:t>
      </w:r>
      <w:r w:rsidR="007F599E" w:rsidRPr="00FE4442">
        <w:rPr>
          <w:rFonts w:ascii="Georgia" w:hAnsi="Georgia"/>
          <w:sz w:val="24"/>
          <w:szCs w:val="24"/>
        </w:rPr>
        <w:t xml:space="preserve"> much more</w:t>
      </w:r>
      <w:r w:rsidR="008C688E" w:rsidRPr="00FE4442">
        <w:rPr>
          <w:rFonts w:ascii="Georgia" w:hAnsi="Georgia"/>
          <w:sz w:val="24"/>
          <w:szCs w:val="24"/>
        </w:rPr>
        <w:t xml:space="preserve"> successful</w:t>
      </w:r>
      <w:r w:rsidRPr="00FE4442">
        <w:rPr>
          <w:rFonts w:ascii="Georgia" w:hAnsi="Georgia"/>
          <w:sz w:val="24"/>
          <w:szCs w:val="24"/>
        </w:rPr>
        <w:t xml:space="preserve"> in the nature that the researcher spoke the language fluently and was able to stimulate conversation in a participatory method, thus</w:t>
      </w:r>
      <w:r w:rsidR="007F599E" w:rsidRPr="00FE4442">
        <w:rPr>
          <w:rFonts w:ascii="Georgia" w:hAnsi="Georgia"/>
          <w:sz w:val="24"/>
          <w:szCs w:val="24"/>
        </w:rPr>
        <w:t xml:space="preserve"> thorough data was </w:t>
      </w:r>
      <w:r w:rsidRPr="00FE4442">
        <w:rPr>
          <w:rFonts w:ascii="Georgia" w:hAnsi="Georgia"/>
          <w:sz w:val="24"/>
          <w:szCs w:val="24"/>
        </w:rPr>
        <w:t xml:space="preserve">qualitatively </w:t>
      </w:r>
      <w:r w:rsidR="007F599E" w:rsidRPr="00FE4442">
        <w:rPr>
          <w:rFonts w:ascii="Georgia" w:hAnsi="Georgia"/>
          <w:sz w:val="24"/>
          <w:szCs w:val="24"/>
        </w:rPr>
        <w:t>collected.</w:t>
      </w:r>
    </w:p>
    <w:p w:rsidR="008F751F" w:rsidRPr="00FE4442" w:rsidRDefault="008F751F" w:rsidP="00637B3A">
      <w:pPr>
        <w:rPr>
          <w:rFonts w:ascii="Georgia" w:hAnsi="Georgia"/>
          <w:sz w:val="24"/>
          <w:szCs w:val="24"/>
        </w:rPr>
      </w:pPr>
      <w:r w:rsidRPr="00FE4442">
        <w:rPr>
          <w:rFonts w:ascii="Georgia" w:hAnsi="Georgia"/>
          <w:sz w:val="24"/>
          <w:szCs w:val="24"/>
        </w:rPr>
        <w:lastRenderedPageBreak/>
        <w:t xml:space="preserve"> </w:t>
      </w:r>
      <w:r w:rsidR="008C688E" w:rsidRPr="00FE4442">
        <w:rPr>
          <w:rFonts w:ascii="Georgia" w:hAnsi="Georgia"/>
          <w:sz w:val="24"/>
          <w:szCs w:val="24"/>
        </w:rPr>
        <w:t>Qualitative</w:t>
      </w:r>
      <w:r w:rsidRPr="00FE4442">
        <w:rPr>
          <w:rFonts w:ascii="Georgia" w:hAnsi="Georgia"/>
          <w:sz w:val="24"/>
          <w:szCs w:val="24"/>
        </w:rPr>
        <w:t xml:space="preserve"> group interviews</w:t>
      </w:r>
      <w:r w:rsidR="008C688E" w:rsidRPr="00FE4442">
        <w:rPr>
          <w:rFonts w:ascii="Georgia" w:hAnsi="Georgia"/>
          <w:sz w:val="24"/>
          <w:szCs w:val="24"/>
        </w:rPr>
        <w:t>,</w:t>
      </w:r>
      <w:r w:rsidRPr="00FE4442">
        <w:rPr>
          <w:rFonts w:ascii="Georgia" w:hAnsi="Georgia"/>
          <w:sz w:val="24"/>
          <w:szCs w:val="24"/>
        </w:rPr>
        <w:t xml:space="preserve"> in the Northern Provinces of Vietnam</w:t>
      </w:r>
      <w:r w:rsidR="008C688E" w:rsidRPr="00FE4442">
        <w:rPr>
          <w:rFonts w:ascii="Georgia" w:hAnsi="Georgia"/>
          <w:sz w:val="24"/>
          <w:szCs w:val="24"/>
        </w:rPr>
        <w:t>,</w:t>
      </w:r>
      <w:r w:rsidRPr="00FE4442">
        <w:rPr>
          <w:rFonts w:ascii="Georgia" w:hAnsi="Georgia"/>
          <w:sz w:val="24"/>
          <w:szCs w:val="24"/>
        </w:rPr>
        <w:t xml:space="preserve"> were not entirely detailed for the simplest of reasons; the language barrier. To not be able to speak the local language is a significant </w:t>
      </w:r>
      <w:r w:rsidR="008C688E" w:rsidRPr="00FE4442">
        <w:rPr>
          <w:rFonts w:ascii="Georgia" w:hAnsi="Georgia"/>
          <w:sz w:val="24"/>
          <w:szCs w:val="24"/>
        </w:rPr>
        <w:t>setback</w:t>
      </w:r>
      <w:r w:rsidRPr="00FE4442">
        <w:rPr>
          <w:rFonts w:ascii="Georgia" w:hAnsi="Georgia"/>
          <w:sz w:val="24"/>
          <w:szCs w:val="24"/>
        </w:rPr>
        <w:t xml:space="preserve"> in obtaining participatory and qualitative data that is necessary in development studies. It is necessary to be able to tap into the over-all mind and feeling of the participants in order to really follow through with their insights, complaints and responses. </w:t>
      </w:r>
    </w:p>
    <w:p w:rsidR="00B1717E" w:rsidRPr="00FE4442" w:rsidRDefault="00B1717E" w:rsidP="00637B3A">
      <w:pPr>
        <w:rPr>
          <w:rFonts w:ascii="Georgia" w:hAnsi="Georgia"/>
          <w:sz w:val="24"/>
          <w:szCs w:val="24"/>
        </w:rPr>
      </w:pPr>
      <w:r w:rsidRPr="00FE4442">
        <w:rPr>
          <w:rFonts w:ascii="Georgia" w:hAnsi="Georgia"/>
          <w:sz w:val="24"/>
          <w:szCs w:val="24"/>
        </w:rPr>
        <w:t xml:space="preserve">The methodology used was thus applied and analysed at the BPD office under careful supervision of both BPD directors and SNV advisors as there results were needed for their upcoming yearly evaluation and second phase biogas program promotion. </w:t>
      </w:r>
    </w:p>
    <w:p w:rsidR="00270CFD" w:rsidRDefault="00270CFD" w:rsidP="00637B3A">
      <w:pPr>
        <w:rPr>
          <w:rFonts w:ascii="Georgia" w:hAnsi="Georgia"/>
          <w:b/>
          <w:sz w:val="24"/>
          <w:szCs w:val="24"/>
        </w:rPr>
      </w:pPr>
    </w:p>
    <w:p w:rsidR="00270CFD" w:rsidRDefault="00270CFD" w:rsidP="00637B3A">
      <w:pPr>
        <w:rPr>
          <w:rFonts w:ascii="Georgia" w:hAnsi="Georgia"/>
          <w:b/>
          <w:sz w:val="24"/>
          <w:szCs w:val="24"/>
        </w:rPr>
      </w:pPr>
    </w:p>
    <w:p w:rsidR="008F751F" w:rsidRPr="00FE4442" w:rsidRDefault="007B59D0" w:rsidP="00637B3A">
      <w:pPr>
        <w:rPr>
          <w:rFonts w:ascii="Georgia" w:hAnsi="Georgia"/>
          <w:b/>
          <w:sz w:val="28"/>
          <w:szCs w:val="28"/>
        </w:rPr>
      </w:pPr>
      <w:r w:rsidRPr="00FE4442">
        <w:rPr>
          <w:rFonts w:ascii="Georgia" w:hAnsi="Georgia"/>
          <w:b/>
          <w:sz w:val="28"/>
          <w:szCs w:val="28"/>
        </w:rPr>
        <w:t xml:space="preserve">3.2 </w:t>
      </w:r>
      <w:r w:rsidR="008F751F" w:rsidRPr="00FE4442">
        <w:rPr>
          <w:rFonts w:ascii="Georgia" w:hAnsi="Georgia"/>
          <w:b/>
          <w:sz w:val="28"/>
          <w:szCs w:val="28"/>
        </w:rPr>
        <w:t xml:space="preserve">Results of the Biogas Sector </w:t>
      </w:r>
    </w:p>
    <w:p w:rsidR="008F751F" w:rsidRPr="00FE4442" w:rsidRDefault="008F751F" w:rsidP="00637B3A">
      <w:pPr>
        <w:rPr>
          <w:rFonts w:ascii="Georgia" w:hAnsi="Georgia"/>
          <w:sz w:val="24"/>
          <w:szCs w:val="24"/>
        </w:rPr>
      </w:pPr>
      <w:r w:rsidRPr="00FE4442">
        <w:rPr>
          <w:rFonts w:ascii="Georgia" w:hAnsi="Georgia"/>
          <w:sz w:val="24"/>
          <w:szCs w:val="24"/>
        </w:rPr>
        <w:t>In reference to the three main research questions referring to the impact analysis of the program within the construction boundaries the following results have been discovered from the sample; N=177.</w:t>
      </w:r>
    </w:p>
    <w:p w:rsidR="008F751F" w:rsidRPr="00FE4442" w:rsidRDefault="008F751F" w:rsidP="00637B3A">
      <w:pPr>
        <w:rPr>
          <w:rFonts w:ascii="Georgia" w:hAnsi="Georgia"/>
          <w:sz w:val="24"/>
          <w:szCs w:val="24"/>
        </w:rPr>
      </w:pPr>
      <w:r w:rsidRPr="00FE4442">
        <w:rPr>
          <w:rFonts w:ascii="Georgia" w:hAnsi="Georgia"/>
          <w:sz w:val="24"/>
          <w:szCs w:val="24"/>
        </w:rPr>
        <w:t>Based on the research questions and overall background analysis done at the BPD headquarters it was discovered that the total number of bio digester production, of the 177 masons surveyed and interviewed, within and outside of the program is 111,213 digesters, where 45% is under the biogas program, 35% in the free market and 19% have been built within other programs. When asked about other program construction, masons would respond with the name of the organization they had worked for, as such there have been cases of construction within 11 other international development programs such as; Swedish International Development Agency (SIDA), PCDA Sweden, The Vietnamese Provincial Association of Farmers, Vietnamese Institute of Energy, ETC Holland, the Vietnamese Provincial Agricultural Promotion Center, Vietnamese Department of Natural Resources and Environment, the Global Environment Fund (GEF), Finnish Cooperation, Unicef and lastly Vietnamese Pure Water projects in rural areas.</w:t>
      </w:r>
    </w:p>
    <w:p w:rsidR="008F751F" w:rsidRPr="00FE4442" w:rsidRDefault="003E0701" w:rsidP="00637B3A">
      <w:pPr>
        <w:rPr>
          <w:rFonts w:ascii="Georgia" w:hAnsi="Georgia"/>
          <w:sz w:val="24"/>
          <w:szCs w:val="24"/>
        </w:rPr>
      </w:pPr>
      <w:r w:rsidRPr="00FE4442">
        <w:rPr>
          <w:rFonts w:ascii="Georgia" w:hAnsi="Georgia"/>
          <w:sz w:val="24"/>
          <w:szCs w:val="24"/>
        </w:rPr>
        <w:t>O</w:t>
      </w:r>
      <w:r w:rsidR="008F751F" w:rsidRPr="00FE4442">
        <w:rPr>
          <w:rFonts w:ascii="Georgia" w:hAnsi="Georgia"/>
          <w:sz w:val="24"/>
          <w:szCs w:val="24"/>
        </w:rPr>
        <w:t xml:space="preserve">ther program construction </w:t>
      </w:r>
      <w:r w:rsidRPr="00FE4442">
        <w:rPr>
          <w:rFonts w:ascii="Georgia" w:hAnsi="Georgia"/>
          <w:sz w:val="24"/>
          <w:szCs w:val="24"/>
        </w:rPr>
        <w:t xml:space="preserve">mostly </w:t>
      </w:r>
      <w:r w:rsidR="008F751F" w:rsidRPr="00FE4442">
        <w:rPr>
          <w:rFonts w:ascii="Georgia" w:hAnsi="Georgia"/>
          <w:sz w:val="24"/>
          <w:szCs w:val="24"/>
        </w:rPr>
        <w:t xml:space="preserve">occurs within the Provincial Agricultural Promotion with 21% construction, the Provincial Association of Farmers with 18%, and lastly within the Department of Natural Resources and Environment at 12%, as such 49% is constructed in the remaining eight programs. Interestingly enough, construction activity has been concentrated within Vietnamese government organizations rather the expected international organization involvement. An indication of this type of activity aims to suggest that the Vietnamese government is slowly taking an interested in the rapidly expanding biogas sector, acknowledging the many benefits it has brought to its rural </w:t>
      </w:r>
      <w:r w:rsidR="008F751F" w:rsidRPr="00FE4442">
        <w:rPr>
          <w:rFonts w:ascii="Georgia" w:hAnsi="Georgia"/>
          <w:sz w:val="24"/>
          <w:szCs w:val="24"/>
        </w:rPr>
        <w:lastRenderedPageBreak/>
        <w:t xml:space="preserve">households. Furthermore, as the country is rapidly transforming into a leading Southeast Asian country the idea of promoting and building modern environmentally friendly technologies in its rural areas is something that pin points Vietnam on the grand scale of global advancements. </w:t>
      </w:r>
    </w:p>
    <w:p w:rsidR="008F751F" w:rsidRPr="00FE4442" w:rsidRDefault="008F751F" w:rsidP="00637B3A">
      <w:pPr>
        <w:rPr>
          <w:rFonts w:ascii="Georgia" w:hAnsi="Georgia"/>
          <w:sz w:val="24"/>
          <w:szCs w:val="24"/>
        </w:rPr>
      </w:pPr>
      <w:r w:rsidRPr="00FE4442">
        <w:rPr>
          <w:rFonts w:ascii="Georgia" w:hAnsi="Georgia"/>
          <w:sz w:val="24"/>
          <w:szCs w:val="24"/>
        </w:rPr>
        <w:t xml:space="preserve">In terms of construction levels, masons are typically active; where more than 50% of masons build within BPD program and the free market combined, once their construction levels increase it is also noted that 12% of BPD masons start to build within other programs. Indicating that as their level of experience increases their construction activity levels increase. As hypothesized construction levels outside of the program are significant and will increase as the program continues to expand, 98% of masons that production outside of the program is sure to increase in the next two years. This is due to the extreme popularity of the technology, the knowledge of which is typically spread via </w:t>
      </w:r>
      <w:r w:rsidRPr="00FE4442">
        <w:rPr>
          <w:rFonts w:ascii="Georgia" w:hAnsi="Georgia"/>
          <w:i/>
          <w:sz w:val="24"/>
          <w:szCs w:val="24"/>
        </w:rPr>
        <w:t>word of mouth</w:t>
      </w:r>
      <w:r w:rsidRPr="00FE4442">
        <w:rPr>
          <w:rFonts w:ascii="Georgia" w:hAnsi="Georgia"/>
          <w:sz w:val="24"/>
          <w:szCs w:val="24"/>
        </w:rPr>
        <w:t xml:space="preserve"> marketing techniques. </w:t>
      </w:r>
    </w:p>
    <w:p w:rsidR="00917A40" w:rsidRDefault="00917A40" w:rsidP="00917A40">
      <w:pPr>
        <w:pStyle w:val="Caption"/>
        <w:keepNext/>
        <w:spacing w:after="0" w:line="240" w:lineRule="auto"/>
        <w:jc w:val="center"/>
      </w:pPr>
      <w:r>
        <w:t xml:space="preserve">-Figure </w:t>
      </w:r>
      <w:fldSimple w:instr=" SEQ Figure \* ARABIC ">
        <w:r w:rsidR="005B74C3">
          <w:rPr>
            <w:noProof/>
          </w:rPr>
          <w:t>17</w:t>
        </w:r>
      </w:fldSimple>
      <w:r>
        <w:t>-</w:t>
      </w:r>
    </w:p>
    <w:p w:rsidR="00917A40" w:rsidRDefault="00917A40" w:rsidP="00917A40">
      <w:pPr>
        <w:spacing w:after="0" w:line="240" w:lineRule="auto"/>
        <w:jc w:val="center"/>
        <w:rPr>
          <w:b/>
          <w:sz w:val="20"/>
          <w:szCs w:val="20"/>
        </w:rPr>
      </w:pPr>
      <w:r>
        <w:rPr>
          <w:b/>
          <w:sz w:val="20"/>
          <w:szCs w:val="20"/>
        </w:rPr>
        <w:t>Mason Construction Activity Levels</w:t>
      </w:r>
    </w:p>
    <w:p w:rsidR="00B1717E" w:rsidRPr="00917A40" w:rsidRDefault="00B1717E" w:rsidP="00917A40">
      <w:pPr>
        <w:spacing w:after="0" w:line="240" w:lineRule="auto"/>
        <w:jc w:val="center"/>
        <w:rPr>
          <w:b/>
          <w:sz w:val="20"/>
          <w:szCs w:val="20"/>
        </w:rPr>
      </w:pPr>
    </w:p>
    <w:p w:rsidR="008F751F" w:rsidRDefault="00BD02AC" w:rsidP="00D85752">
      <w:pPr>
        <w:keepNext/>
        <w:jc w:val="center"/>
      </w:pPr>
      <w:r>
        <w:rPr>
          <w:noProof/>
          <w:sz w:val="24"/>
          <w:szCs w:val="24"/>
          <w:lang w:eastAsia="en-CA"/>
        </w:rPr>
        <w:drawing>
          <wp:inline distT="0" distB="0" distL="0" distR="0">
            <wp:extent cx="4543425" cy="2496705"/>
            <wp:effectExtent l="19050" t="0" r="9525"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0CFD" w:rsidRDefault="00270CFD" w:rsidP="00637B3A">
      <w:pPr>
        <w:rPr>
          <w:rFonts w:ascii="Georgia" w:hAnsi="Georgia"/>
        </w:rPr>
      </w:pPr>
    </w:p>
    <w:p w:rsidR="008F751F" w:rsidRPr="00FE4442" w:rsidRDefault="008F751F" w:rsidP="00637B3A">
      <w:pPr>
        <w:rPr>
          <w:rFonts w:ascii="Georgia" w:hAnsi="Georgia"/>
          <w:sz w:val="24"/>
          <w:szCs w:val="24"/>
        </w:rPr>
      </w:pPr>
      <w:r w:rsidRPr="00FE4442">
        <w:rPr>
          <w:rFonts w:ascii="Georgia" w:hAnsi="Georgia"/>
          <w:sz w:val="24"/>
          <w:szCs w:val="24"/>
        </w:rPr>
        <w:t xml:space="preserve">According to the BUS’09 and the 2007 TNS study, the demand for biogas technology is on the high rise requesting masons to build larger quantities of digesters, which explains the rise of outside program construction. Many farmers as indicated earlier chose to purchase a digester even if they are not listed on the provincial subsidy roster. Typically they find the money from friends and family. </w:t>
      </w:r>
    </w:p>
    <w:p w:rsidR="008F751F" w:rsidRPr="00FE4442" w:rsidRDefault="008F751F" w:rsidP="00EC751E">
      <w:pPr>
        <w:spacing w:after="0" w:line="240" w:lineRule="auto"/>
        <w:rPr>
          <w:rFonts w:ascii="Georgia" w:hAnsi="Georgia"/>
          <w:sz w:val="24"/>
          <w:szCs w:val="24"/>
          <w:lang w:eastAsia="en-CA"/>
        </w:rPr>
      </w:pPr>
      <w:r w:rsidRPr="00FE4442">
        <w:rPr>
          <w:rFonts w:ascii="Georgia" w:hAnsi="Georgia"/>
          <w:sz w:val="24"/>
          <w:szCs w:val="24"/>
          <w:lang w:eastAsia="en-CA"/>
        </w:rPr>
        <w:t xml:space="preserve">With </w:t>
      </w:r>
      <w:r w:rsidR="003E0701" w:rsidRPr="00FE4442">
        <w:rPr>
          <w:rFonts w:ascii="Georgia" w:hAnsi="Georgia"/>
          <w:sz w:val="24"/>
          <w:szCs w:val="24"/>
          <w:lang w:eastAsia="en-CA"/>
        </w:rPr>
        <w:t xml:space="preserve">an increase in </w:t>
      </w:r>
      <w:r w:rsidRPr="00FE4442">
        <w:rPr>
          <w:rFonts w:ascii="Georgia" w:hAnsi="Georgia"/>
          <w:sz w:val="24"/>
          <w:szCs w:val="24"/>
          <w:lang w:eastAsia="en-CA"/>
        </w:rPr>
        <w:t xml:space="preserve">demand of biogas technology an analysis of the overall impact of the program was taken into account in order to understand sustainability measures. Conclusively, the total impact of the program of trained masons was measured at 222%; the biogas program taken at 100% the overall additional impact of the free market is </w:t>
      </w:r>
      <w:r w:rsidRPr="00FE4442">
        <w:rPr>
          <w:rFonts w:ascii="Georgia" w:hAnsi="Georgia"/>
          <w:sz w:val="24"/>
          <w:szCs w:val="24"/>
          <w:lang w:eastAsia="en-CA"/>
        </w:rPr>
        <w:lastRenderedPageBreak/>
        <w:t xml:space="preserve">79% and within another program an extra 45%. Masons are fully aware of the market demand and thereby adhere to households requests. </w:t>
      </w:r>
    </w:p>
    <w:p w:rsidR="00FE4442" w:rsidRDefault="00FE4442" w:rsidP="00B1717E">
      <w:pPr>
        <w:pStyle w:val="Caption"/>
        <w:keepNext/>
        <w:spacing w:after="0" w:line="240" w:lineRule="auto"/>
        <w:jc w:val="center"/>
      </w:pPr>
    </w:p>
    <w:p w:rsidR="00B1717E" w:rsidRDefault="00B1717E" w:rsidP="00B1717E">
      <w:pPr>
        <w:pStyle w:val="Caption"/>
        <w:keepNext/>
        <w:spacing w:after="0" w:line="240" w:lineRule="auto"/>
        <w:jc w:val="center"/>
      </w:pPr>
      <w:r>
        <w:t xml:space="preserve">-Figure </w:t>
      </w:r>
      <w:fldSimple w:instr=" SEQ Figure \* ARABIC ">
        <w:r w:rsidR="005B74C3">
          <w:rPr>
            <w:noProof/>
          </w:rPr>
          <w:t>18</w:t>
        </w:r>
      </w:fldSimple>
      <w:r>
        <w:t>-</w:t>
      </w:r>
    </w:p>
    <w:p w:rsidR="00B1717E" w:rsidRDefault="00B1717E" w:rsidP="00B1717E">
      <w:pPr>
        <w:spacing w:after="0" w:line="240" w:lineRule="auto"/>
        <w:jc w:val="center"/>
        <w:rPr>
          <w:b/>
          <w:sz w:val="20"/>
          <w:szCs w:val="20"/>
        </w:rPr>
      </w:pPr>
      <w:r w:rsidRPr="00B1717E">
        <w:rPr>
          <w:b/>
          <w:sz w:val="20"/>
          <w:szCs w:val="20"/>
        </w:rPr>
        <w:t>Percentage Value of Program Impact</w:t>
      </w:r>
    </w:p>
    <w:p w:rsidR="00270CFD" w:rsidRPr="00B1717E" w:rsidRDefault="00270CFD" w:rsidP="00B1717E">
      <w:pPr>
        <w:spacing w:after="0" w:line="240" w:lineRule="auto"/>
        <w:jc w:val="center"/>
        <w:rPr>
          <w:b/>
          <w:sz w:val="20"/>
          <w:szCs w:val="20"/>
        </w:rPr>
      </w:pPr>
    </w:p>
    <w:p w:rsidR="008F751F" w:rsidRDefault="00BD02AC" w:rsidP="00EC751E">
      <w:pPr>
        <w:keepNext/>
        <w:spacing w:after="0" w:line="240" w:lineRule="auto"/>
        <w:jc w:val="center"/>
      </w:pPr>
      <w:r>
        <w:rPr>
          <w:noProof/>
          <w:sz w:val="24"/>
          <w:szCs w:val="24"/>
          <w:lang w:eastAsia="en-CA"/>
        </w:rPr>
        <w:drawing>
          <wp:inline distT="0" distB="0" distL="0" distR="0">
            <wp:extent cx="3845828" cy="3182785"/>
            <wp:effectExtent l="19050" t="0" r="21322" b="0"/>
            <wp:docPr id="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0CFD" w:rsidRDefault="00270CFD" w:rsidP="00B1717E">
      <w:pPr>
        <w:spacing w:after="0" w:line="240" w:lineRule="auto"/>
        <w:rPr>
          <w:rFonts w:ascii="Georgia" w:hAnsi="Georgia"/>
          <w:lang w:eastAsia="en-CA"/>
        </w:rPr>
      </w:pPr>
    </w:p>
    <w:p w:rsidR="00270CFD" w:rsidRDefault="00270CFD" w:rsidP="00B1717E">
      <w:pPr>
        <w:spacing w:after="0" w:line="240" w:lineRule="auto"/>
        <w:rPr>
          <w:rFonts w:ascii="Georgia" w:hAnsi="Georgia"/>
          <w:lang w:eastAsia="en-CA"/>
        </w:rPr>
      </w:pPr>
    </w:p>
    <w:p w:rsidR="00B1717E" w:rsidRDefault="008F751F" w:rsidP="00B1717E">
      <w:pPr>
        <w:spacing w:after="0" w:line="240" w:lineRule="auto"/>
        <w:rPr>
          <w:rFonts w:ascii="Georgia" w:hAnsi="Georgia"/>
          <w:sz w:val="24"/>
          <w:szCs w:val="24"/>
          <w:lang w:eastAsia="en-CA"/>
        </w:rPr>
      </w:pPr>
      <w:r w:rsidRPr="00FE4442">
        <w:rPr>
          <w:rFonts w:ascii="Georgia" w:hAnsi="Georgia"/>
          <w:sz w:val="24"/>
          <w:szCs w:val="24"/>
          <w:lang w:eastAsia="en-CA"/>
        </w:rPr>
        <w:t xml:space="preserve">Extrapolated from the 147,000 projected digesters construction within the second phase of the BPD program the impact represented a hypothetical future construction of 326,334 digesters by BPDs’ masons in the second phase from 2006-2012. Figure 9 represents the results per </w:t>
      </w:r>
      <w:r w:rsidR="00FE4442" w:rsidRPr="00FE4442">
        <w:rPr>
          <w:rFonts w:ascii="Georgia" w:hAnsi="Georgia"/>
          <w:sz w:val="24"/>
          <w:szCs w:val="24"/>
          <w:lang w:eastAsia="en-CA"/>
        </w:rPr>
        <w:t>section;</w:t>
      </w:r>
      <w:r w:rsidRPr="00FE4442">
        <w:rPr>
          <w:rFonts w:ascii="Georgia" w:hAnsi="Georgia"/>
          <w:sz w:val="24"/>
          <w:szCs w:val="24"/>
          <w:lang w:eastAsia="en-CA"/>
        </w:rPr>
        <w:t xml:space="preserve"> in addition the graph indicates that free market construction will be nearly as high as BPD digester numbers.</w:t>
      </w: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Default="00FE4442" w:rsidP="00B1717E">
      <w:pPr>
        <w:spacing w:after="0" w:line="240" w:lineRule="auto"/>
        <w:rPr>
          <w:rFonts w:ascii="Georgia" w:hAnsi="Georgia"/>
          <w:sz w:val="24"/>
          <w:szCs w:val="24"/>
          <w:lang w:eastAsia="en-CA"/>
        </w:rPr>
      </w:pPr>
    </w:p>
    <w:p w:rsidR="00FE4442" w:rsidRPr="00FE4442" w:rsidRDefault="00FE4442" w:rsidP="00B1717E">
      <w:pPr>
        <w:spacing w:after="0" w:line="240" w:lineRule="auto"/>
        <w:rPr>
          <w:rFonts w:ascii="Georgia" w:hAnsi="Georgia"/>
          <w:sz w:val="24"/>
          <w:szCs w:val="24"/>
          <w:lang w:eastAsia="en-CA"/>
        </w:rPr>
      </w:pPr>
    </w:p>
    <w:p w:rsidR="00B1717E" w:rsidRPr="00B1717E" w:rsidRDefault="00B1717E" w:rsidP="00B1717E">
      <w:pPr>
        <w:spacing w:after="0" w:line="240" w:lineRule="auto"/>
        <w:jc w:val="center"/>
        <w:rPr>
          <w:b/>
          <w:sz w:val="20"/>
          <w:szCs w:val="20"/>
        </w:rPr>
      </w:pPr>
      <w:r w:rsidRPr="00B1717E">
        <w:rPr>
          <w:b/>
          <w:sz w:val="20"/>
          <w:szCs w:val="20"/>
        </w:rPr>
        <w:lastRenderedPageBreak/>
        <w:t xml:space="preserve">-Figure </w:t>
      </w:r>
      <w:r w:rsidR="008E61A8" w:rsidRPr="00B1717E">
        <w:rPr>
          <w:b/>
          <w:sz w:val="20"/>
          <w:szCs w:val="20"/>
        </w:rPr>
        <w:fldChar w:fldCharType="begin"/>
      </w:r>
      <w:r w:rsidRPr="00B1717E">
        <w:rPr>
          <w:b/>
          <w:sz w:val="20"/>
          <w:szCs w:val="20"/>
        </w:rPr>
        <w:instrText xml:space="preserve"> SEQ Figure \* ARABIC </w:instrText>
      </w:r>
      <w:r w:rsidR="008E61A8" w:rsidRPr="00B1717E">
        <w:rPr>
          <w:b/>
          <w:sz w:val="20"/>
          <w:szCs w:val="20"/>
        </w:rPr>
        <w:fldChar w:fldCharType="separate"/>
      </w:r>
      <w:r w:rsidR="005B74C3">
        <w:rPr>
          <w:b/>
          <w:noProof/>
          <w:sz w:val="20"/>
          <w:szCs w:val="20"/>
        </w:rPr>
        <w:t>19</w:t>
      </w:r>
      <w:r w:rsidR="008E61A8" w:rsidRPr="00B1717E">
        <w:rPr>
          <w:b/>
          <w:sz w:val="20"/>
          <w:szCs w:val="20"/>
        </w:rPr>
        <w:fldChar w:fldCharType="end"/>
      </w:r>
      <w:r w:rsidRPr="00B1717E">
        <w:rPr>
          <w:b/>
          <w:sz w:val="20"/>
          <w:szCs w:val="20"/>
        </w:rPr>
        <w:t>-</w:t>
      </w:r>
    </w:p>
    <w:p w:rsidR="00270CFD" w:rsidRDefault="00B1717E" w:rsidP="00B1717E">
      <w:pPr>
        <w:pStyle w:val="Caption"/>
        <w:spacing w:after="0" w:line="240" w:lineRule="auto"/>
        <w:jc w:val="center"/>
        <w:rPr>
          <w:rFonts w:ascii="Georgia" w:hAnsi="Georgia"/>
        </w:rPr>
      </w:pPr>
      <w:r>
        <w:t>Future real number of digester construction</w:t>
      </w:r>
      <w:r>
        <w:rPr>
          <w:rFonts w:ascii="Georgia" w:hAnsi="Georgia"/>
        </w:rPr>
        <w:t xml:space="preserve"> </w:t>
      </w:r>
    </w:p>
    <w:p w:rsidR="00270CFD" w:rsidRDefault="00270CFD" w:rsidP="00B1717E">
      <w:pPr>
        <w:pStyle w:val="Caption"/>
        <w:spacing w:after="0" w:line="240" w:lineRule="auto"/>
        <w:jc w:val="center"/>
        <w:rPr>
          <w:rFonts w:ascii="Georgia" w:hAnsi="Georgia"/>
        </w:rPr>
      </w:pPr>
    </w:p>
    <w:p w:rsidR="00D23CAC" w:rsidRDefault="00270CFD" w:rsidP="00B1717E">
      <w:pPr>
        <w:pStyle w:val="Caption"/>
        <w:spacing w:after="0" w:line="240" w:lineRule="auto"/>
        <w:jc w:val="center"/>
        <w:rPr>
          <w:rFonts w:ascii="Georgia" w:hAnsi="Georgia"/>
        </w:rPr>
      </w:pPr>
      <w:r>
        <w:rPr>
          <w:noProof/>
          <w:sz w:val="24"/>
          <w:szCs w:val="24"/>
          <w:lang w:eastAsia="en-CA"/>
        </w:rPr>
        <w:drawing>
          <wp:inline distT="0" distB="0" distL="0" distR="0">
            <wp:extent cx="4968586" cy="2673927"/>
            <wp:effectExtent l="19050" t="0" r="22514" b="0"/>
            <wp:docPr id="2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4442" w:rsidRPr="00FE4442" w:rsidRDefault="00FE4442" w:rsidP="00FE4442"/>
    <w:p w:rsidR="008F751F" w:rsidRPr="00874A2D" w:rsidRDefault="00FE4442" w:rsidP="00637B3A">
      <w:pPr>
        <w:rPr>
          <w:rFonts w:ascii="Georgia" w:hAnsi="Georgia"/>
          <w:sz w:val="24"/>
          <w:szCs w:val="24"/>
        </w:rPr>
      </w:pPr>
      <w:r w:rsidRPr="00874A2D">
        <w:rPr>
          <w:rFonts w:ascii="Georgia" w:hAnsi="Georgia"/>
          <w:sz w:val="24"/>
          <w:szCs w:val="24"/>
        </w:rPr>
        <w:t>F</w:t>
      </w:r>
      <w:r w:rsidR="008F751F" w:rsidRPr="00874A2D">
        <w:rPr>
          <w:rFonts w:ascii="Georgia" w:hAnsi="Georgia"/>
          <w:sz w:val="24"/>
          <w:szCs w:val="24"/>
        </w:rPr>
        <w:t xml:space="preserve">urthermore, 97% of the population sample said they would continue construction if the program ceased from existing, which in turn further strengthens the point that the biogas sector is becoming sustainable; something that SNV and BPD office are aiming to establish. </w:t>
      </w:r>
    </w:p>
    <w:p w:rsidR="00FE4442" w:rsidRDefault="008F751F" w:rsidP="00637B3A">
      <w:pPr>
        <w:rPr>
          <w:rFonts w:ascii="Georgia" w:hAnsi="Georgia"/>
        </w:rPr>
      </w:pPr>
      <w:r w:rsidRPr="00874A2D">
        <w:rPr>
          <w:rFonts w:ascii="Georgia" w:hAnsi="Georgia"/>
          <w:sz w:val="24"/>
          <w:szCs w:val="24"/>
        </w:rPr>
        <w:t>In order to understand the market activity levels and to determine a much better mason profile they were asked of their monthly digester construction level</w:t>
      </w:r>
      <w:r w:rsidR="007A30ED">
        <w:rPr>
          <w:rFonts w:ascii="Georgia" w:hAnsi="Georgia"/>
          <w:sz w:val="24"/>
          <w:szCs w:val="24"/>
        </w:rPr>
        <w:t>s. Figure 20</w:t>
      </w:r>
      <w:r w:rsidRPr="00874A2D">
        <w:rPr>
          <w:rFonts w:ascii="Georgia" w:hAnsi="Georgia"/>
          <w:sz w:val="24"/>
          <w:szCs w:val="24"/>
        </w:rPr>
        <w:t xml:space="preserve"> represents the number of digesters construction on a monthly basis, not regarding seasonality effects.</w:t>
      </w:r>
      <w:r w:rsidR="002901F4">
        <w:rPr>
          <w:rFonts w:ascii="Georgia" w:hAnsi="Georgia"/>
          <w:sz w:val="24"/>
          <w:szCs w:val="24"/>
        </w:rPr>
        <w:t xml:space="preserve"> Seasonality effects refer to a difference in rainy or non-rainy weather conditions. Vietnam is a particularly wet country, has many ground water sources as well as during monsoon season, during the winter the water levels rise which makes bio-digester construction much more difficult as you typically let the holes dry up or pumps the water out for in-ground construction. The majority of masons disregarded seasonality effects in their description because they build both in rainy and non rainy seasons </w:t>
      </w:r>
    </w:p>
    <w:p w:rsidR="00FE4442" w:rsidRDefault="00FE4442" w:rsidP="00637B3A">
      <w:pPr>
        <w:rPr>
          <w:rFonts w:ascii="Georgia" w:hAnsi="Georgia"/>
        </w:rPr>
      </w:pPr>
    </w:p>
    <w:p w:rsidR="00FE4442" w:rsidRDefault="00FE4442" w:rsidP="00637B3A">
      <w:pPr>
        <w:rPr>
          <w:rFonts w:ascii="Georgia" w:hAnsi="Georgia"/>
        </w:rPr>
      </w:pPr>
    </w:p>
    <w:p w:rsidR="00FE4442" w:rsidRDefault="00FE4442" w:rsidP="00637B3A">
      <w:pPr>
        <w:rPr>
          <w:rFonts w:ascii="Georgia" w:hAnsi="Georgia"/>
        </w:rPr>
      </w:pPr>
    </w:p>
    <w:p w:rsidR="00FE4442" w:rsidRDefault="00FE4442" w:rsidP="00637B3A">
      <w:pPr>
        <w:rPr>
          <w:rFonts w:ascii="Georgia" w:hAnsi="Georgia"/>
        </w:rPr>
      </w:pPr>
    </w:p>
    <w:p w:rsidR="00FE4442" w:rsidRDefault="00FE4442" w:rsidP="00637B3A">
      <w:pPr>
        <w:rPr>
          <w:rFonts w:ascii="Georgia" w:hAnsi="Georgia"/>
        </w:rPr>
      </w:pPr>
    </w:p>
    <w:p w:rsidR="00FE4442" w:rsidRDefault="00FE4442" w:rsidP="00637B3A">
      <w:pPr>
        <w:rPr>
          <w:rFonts w:ascii="Georgia" w:hAnsi="Georgia"/>
        </w:rPr>
      </w:pPr>
    </w:p>
    <w:p w:rsidR="008E0DF9" w:rsidRDefault="008E0DF9" w:rsidP="008E0DF9">
      <w:pPr>
        <w:pStyle w:val="Caption"/>
        <w:keepNext/>
        <w:spacing w:after="0" w:line="240" w:lineRule="auto"/>
        <w:jc w:val="center"/>
      </w:pPr>
      <w:r>
        <w:lastRenderedPageBreak/>
        <w:t xml:space="preserve">-Figure </w:t>
      </w:r>
      <w:fldSimple w:instr=" SEQ Figure \* ARABIC ">
        <w:r w:rsidR="005B74C3">
          <w:rPr>
            <w:noProof/>
          </w:rPr>
          <w:t>20</w:t>
        </w:r>
      </w:fldSimple>
      <w:r>
        <w:t>-</w:t>
      </w:r>
    </w:p>
    <w:p w:rsidR="008E0DF9" w:rsidRDefault="008E0DF9" w:rsidP="008E0DF9">
      <w:pPr>
        <w:spacing w:after="0" w:line="240" w:lineRule="auto"/>
        <w:jc w:val="center"/>
        <w:rPr>
          <w:b/>
          <w:sz w:val="20"/>
          <w:szCs w:val="20"/>
        </w:rPr>
      </w:pPr>
      <w:r>
        <w:rPr>
          <w:b/>
          <w:sz w:val="20"/>
          <w:szCs w:val="20"/>
        </w:rPr>
        <w:t>Mason Monthly Construction Levels</w:t>
      </w:r>
    </w:p>
    <w:p w:rsidR="00270CFD" w:rsidRDefault="00270CFD" w:rsidP="008E0DF9">
      <w:pPr>
        <w:spacing w:after="0" w:line="240" w:lineRule="auto"/>
        <w:jc w:val="center"/>
        <w:rPr>
          <w:b/>
          <w:sz w:val="20"/>
          <w:szCs w:val="20"/>
        </w:rPr>
      </w:pPr>
    </w:p>
    <w:p w:rsidR="00270CFD" w:rsidRPr="008E0DF9" w:rsidRDefault="00270CFD" w:rsidP="008E0DF9">
      <w:pPr>
        <w:spacing w:after="0" w:line="240" w:lineRule="auto"/>
        <w:jc w:val="center"/>
        <w:rPr>
          <w:b/>
          <w:sz w:val="20"/>
          <w:szCs w:val="20"/>
        </w:rPr>
      </w:pPr>
    </w:p>
    <w:p w:rsidR="008F751F" w:rsidRDefault="00BD02AC" w:rsidP="00AB726E">
      <w:pPr>
        <w:keepNext/>
        <w:jc w:val="center"/>
      </w:pPr>
      <w:r>
        <w:rPr>
          <w:noProof/>
          <w:lang w:eastAsia="en-CA"/>
        </w:rPr>
        <w:drawing>
          <wp:inline distT="0" distB="0" distL="0" distR="0">
            <wp:extent cx="4483045" cy="2744593"/>
            <wp:effectExtent l="19050" t="0" r="12755"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63D7" w:rsidRDefault="005263D7" w:rsidP="00AB726E">
      <w:pPr>
        <w:rPr>
          <w:rFonts w:ascii="Georgia" w:hAnsi="Georgia"/>
        </w:rPr>
      </w:pPr>
    </w:p>
    <w:p w:rsidR="008F751F" w:rsidRPr="005263D7" w:rsidRDefault="00FE4442" w:rsidP="00AB726E">
      <w:pPr>
        <w:rPr>
          <w:rFonts w:ascii="Georgia" w:hAnsi="Georgia"/>
          <w:sz w:val="24"/>
          <w:szCs w:val="24"/>
        </w:rPr>
      </w:pPr>
      <w:r w:rsidRPr="005263D7">
        <w:rPr>
          <w:rFonts w:ascii="Georgia" w:hAnsi="Georgia"/>
          <w:sz w:val="24"/>
          <w:szCs w:val="24"/>
        </w:rPr>
        <w:t>Figure 20</w:t>
      </w:r>
      <w:r w:rsidR="003E0701" w:rsidRPr="005263D7">
        <w:rPr>
          <w:rFonts w:ascii="Georgia" w:hAnsi="Georgia"/>
          <w:sz w:val="24"/>
          <w:szCs w:val="24"/>
        </w:rPr>
        <w:t xml:space="preserve"> demonstrates</w:t>
      </w:r>
      <w:r w:rsidR="008F751F" w:rsidRPr="005263D7">
        <w:rPr>
          <w:rFonts w:ascii="Georgia" w:hAnsi="Georgia"/>
          <w:sz w:val="24"/>
          <w:szCs w:val="24"/>
        </w:rPr>
        <w:t xml:space="preserve"> that 30% of the 177 masons are building equal or more than 10 digesters a month. This represents on average about 120 digesters per mason per year, with that level of production despite both rain and non rainy seasons the market is still developing. This graph also represents a key importance in bringing forth a new case towards business development training strategies, which is the core of this research.</w:t>
      </w:r>
    </w:p>
    <w:p w:rsidR="008F751F" w:rsidRPr="005263D7" w:rsidRDefault="00C24368" w:rsidP="00AB726E">
      <w:pPr>
        <w:rPr>
          <w:rFonts w:ascii="Georgia" w:hAnsi="Georgia"/>
          <w:sz w:val="24"/>
          <w:szCs w:val="24"/>
        </w:rPr>
      </w:pPr>
      <w:r w:rsidRPr="005263D7">
        <w:rPr>
          <w:rFonts w:ascii="Georgia" w:hAnsi="Georgia"/>
          <w:sz w:val="24"/>
          <w:szCs w:val="24"/>
        </w:rPr>
        <w:t>The central</w:t>
      </w:r>
      <w:r w:rsidR="008F751F" w:rsidRPr="005263D7">
        <w:rPr>
          <w:rFonts w:ascii="Georgia" w:hAnsi="Georgia"/>
          <w:sz w:val="24"/>
          <w:szCs w:val="24"/>
        </w:rPr>
        <w:t xml:space="preserve"> figure for BPD training strategies is how to develop a strong and sustainable biogas sector, meaning proper business start-up training programs. Business trainings from BPSC have an objective to supply basic knowledge of business and market analysis as well as managing and running small enterprises. Their agenda aims to train masons to expand in the following areas: </w:t>
      </w:r>
    </w:p>
    <w:p w:rsidR="008F751F" w:rsidRPr="005263D7" w:rsidRDefault="008F751F" w:rsidP="00EC777F">
      <w:pPr>
        <w:numPr>
          <w:ilvl w:val="0"/>
          <w:numId w:val="16"/>
        </w:numPr>
        <w:spacing w:line="240" w:lineRule="auto"/>
        <w:rPr>
          <w:rFonts w:ascii="Georgia" w:hAnsi="Georgia"/>
          <w:sz w:val="24"/>
          <w:szCs w:val="24"/>
        </w:rPr>
      </w:pPr>
      <w:r w:rsidRPr="005263D7">
        <w:rPr>
          <w:rFonts w:ascii="Georgia" w:hAnsi="Georgia"/>
          <w:sz w:val="24"/>
          <w:szCs w:val="24"/>
        </w:rPr>
        <w:t>Business awareness</w:t>
      </w:r>
    </w:p>
    <w:p w:rsidR="008F751F" w:rsidRPr="005263D7" w:rsidRDefault="008F751F" w:rsidP="00EC777F">
      <w:pPr>
        <w:numPr>
          <w:ilvl w:val="0"/>
          <w:numId w:val="16"/>
        </w:numPr>
        <w:spacing w:line="240" w:lineRule="auto"/>
        <w:rPr>
          <w:rFonts w:ascii="Georgia" w:hAnsi="Georgia"/>
          <w:sz w:val="24"/>
          <w:szCs w:val="24"/>
        </w:rPr>
      </w:pPr>
      <w:r w:rsidRPr="005263D7">
        <w:rPr>
          <w:rFonts w:ascii="Georgia" w:hAnsi="Georgia"/>
          <w:sz w:val="24"/>
          <w:szCs w:val="24"/>
        </w:rPr>
        <w:t>Develop entrepreneurial competencies to run their existing business</w:t>
      </w:r>
    </w:p>
    <w:p w:rsidR="008F751F" w:rsidRPr="005263D7" w:rsidRDefault="008F751F" w:rsidP="00EC777F">
      <w:pPr>
        <w:numPr>
          <w:ilvl w:val="0"/>
          <w:numId w:val="16"/>
        </w:numPr>
        <w:spacing w:line="240" w:lineRule="auto"/>
        <w:rPr>
          <w:rFonts w:ascii="Georgia" w:hAnsi="Georgia"/>
          <w:sz w:val="24"/>
          <w:szCs w:val="24"/>
        </w:rPr>
      </w:pPr>
      <w:r w:rsidRPr="005263D7">
        <w:rPr>
          <w:rFonts w:ascii="Georgia" w:hAnsi="Georgia"/>
          <w:sz w:val="24"/>
          <w:szCs w:val="24"/>
        </w:rPr>
        <w:t>Develop business skills thereby realizing the need to change and stimulate market oriented thinking</w:t>
      </w:r>
    </w:p>
    <w:p w:rsidR="008F751F" w:rsidRPr="005263D7" w:rsidRDefault="008F751F" w:rsidP="00EC777F">
      <w:pPr>
        <w:numPr>
          <w:ilvl w:val="0"/>
          <w:numId w:val="16"/>
        </w:numPr>
        <w:spacing w:line="240" w:lineRule="auto"/>
        <w:rPr>
          <w:rFonts w:ascii="Georgia" w:hAnsi="Georgia"/>
          <w:sz w:val="24"/>
          <w:szCs w:val="24"/>
        </w:rPr>
      </w:pPr>
      <w:r w:rsidRPr="005263D7">
        <w:rPr>
          <w:rFonts w:ascii="Georgia" w:hAnsi="Georgia"/>
          <w:sz w:val="24"/>
          <w:szCs w:val="24"/>
        </w:rPr>
        <w:t>Develop market analysis tools like SWOT analysis, field trips, interviews, observations</w:t>
      </w:r>
    </w:p>
    <w:p w:rsidR="008F751F" w:rsidRPr="005263D7" w:rsidRDefault="008F751F" w:rsidP="00EC777F">
      <w:pPr>
        <w:numPr>
          <w:ilvl w:val="0"/>
          <w:numId w:val="16"/>
        </w:numPr>
        <w:spacing w:line="240" w:lineRule="auto"/>
        <w:rPr>
          <w:rFonts w:ascii="Georgia" w:hAnsi="Georgia"/>
          <w:sz w:val="24"/>
          <w:szCs w:val="24"/>
        </w:rPr>
      </w:pPr>
      <w:r w:rsidRPr="005263D7">
        <w:rPr>
          <w:rFonts w:ascii="Georgia" w:hAnsi="Georgia"/>
          <w:sz w:val="24"/>
          <w:szCs w:val="24"/>
        </w:rPr>
        <w:t>Selection of business ideas</w:t>
      </w:r>
    </w:p>
    <w:p w:rsidR="008F751F" w:rsidRPr="005263D7" w:rsidRDefault="008F751F" w:rsidP="00EC777F">
      <w:pPr>
        <w:numPr>
          <w:ilvl w:val="0"/>
          <w:numId w:val="16"/>
        </w:numPr>
        <w:spacing w:line="240" w:lineRule="auto"/>
        <w:rPr>
          <w:rFonts w:ascii="Georgia" w:hAnsi="Georgia"/>
          <w:sz w:val="24"/>
          <w:szCs w:val="24"/>
        </w:rPr>
      </w:pPr>
      <w:r w:rsidRPr="005263D7">
        <w:rPr>
          <w:rFonts w:ascii="Georgia" w:hAnsi="Georgia"/>
          <w:sz w:val="24"/>
          <w:szCs w:val="24"/>
        </w:rPr>
        <w:lastRenderedPageBreak/>
        <w:t>Calculate and set up the business plan for their existing business or new business idea</w:t>
      </w:r>
    </w:p>
    <w:p w:rsidR="008F751F" w:rsidRPr="005263D7" w:rsidRDefault="008F751F" w:rsidP="00EC777F">
      <w:pPr>
        <w:numPr>
          <w:ilvl w:val="0"/>
          <w:numId w:val="16"/>
        </w:numPr>
        <w:spacing w:line="240" w:lineRule="auto"/>
        <w:rPr>
          <w:rFonts w:ascii="Georgia" w:hAnsi="Georgia"/>
          <w:sz w:val="24"/>
          <w:szCs w:val="24"/>
        </w:rPr>
      </w:pPr>
      <w:r w:rsidRPr="005263D7">
        <w:rPr>
          <w:rFonts w:ascii="Georgia" w:hAnsi="Georgia"/>
          <w:sz w:val="24"/>
          <w:szCs w:val="24"/>
        </w:rPr>
        <w:t>Feel self-confident in running their existing business and in starting their own company</w:t>
      </w:r>
    </w:p>
    <w:p w:rsidR="008F751F" w:rsidRPr="005263D7" w:rsidRDefault="008F751F" w:rsidP="00AB726E">
      <w:pPr>
        <w:rPr>
          <w:rFonts w:ascii="Georgia" w:hAnsi="Georgia"/>
          <w:sz w:val="24"/>
          <w:szCs w:val="24"/>
        </w:rPr>
      </w:pPr>
      <w:r w:rsidRPr="005263D7">
        <w:rPr>
          <w:rFonts w:ascii="Georgia" w:hAnsi="Georgia"/>
          <w:sz w:val="24"/>
          <w:szCs w:val="24"/>
        </w:rPr>
        <w:t xml:space="preserve">According to the survey it was discovered that already only 5% of masons have already established an enterprise, thereby the current program has an agenda that does not really suit the reality of the biogas market or that of current enterprise development activities. Notwithstanding, 27% of the sample do say that they would plan to start a business in the next two years. </w:t>
      </w:r>
    </w:p>
    <w:p w:rsidR="008F751F" w:rsidRPr="005263D7" w:rsidRDefault="008F751F" w:rsidP="00C3541E">
      <w:pPr>
        <w:spacing w:line="240" w:lineRule="auto"/>
        <w:rPr>
          <w:rFonts w:ascii="Georgia" w:hAnsi="Georgia"/>
          <w:sz w:val="24"/>
          <w:szCs w:val="24"/>
        </w:rPr>
      </w:pPr>
      <w:r w:rsidRPr="005263D7">
        <w:rPr>
          <w:rFonts w:ascii="Georgia" w:hAnsi="Georgia"/>
          <w:sz w:val="24"/>
          <w:szCs w:val="24"/>
        </w:rPr>
        <w:t>The</w:t>
      </w:r>
      <w:r w:rsidR="005263D7">
        <w:rPr>
          <w:rFonts w:ascii="Georgia" w:hAnsi="Georgia"/>
          <w:sz w:val="24"/>
          <w:szCs w:val="24"/>
        </w:rPr>
        <w:t xml:space="preserve"> following case study</w:t>
      </w:r>
      <w:r w:rsidRPr="005263D7">
        <w:rPr>
          <w:rFonts w:ascii="Georgia" w:hAnsi="Georgia"/>
          <w:sz w:val="24"/>
          <w:szCs w:val="24"/>
        </w:rPr>
        <w:t xml:space="preserve"> represents a rare but unique situation of a self-motivated enterprise initiator;</w:t>
      </w:r>
    </w:p>
    <w:p w:rsidR="00C3541E" w:rsidRPr="008E0DF9" w:rsidRDefault="008F1BCE" w:rsidP="00C3541E">
      <w:pPr>
        <w:jc w:val="center"/>
        <w:rPr>
          <w:rFonts w:asciiTheme="minorHAnsi" w:hAnsiTheme="minorHAnsi"/>
          <w:i/>
          <w:sz w:val="20"/>
          <w:szCs w:val="20"/>
        </w:rPr>
      </w:pPr>
      <w:r w:rsidRPr="008E61A8">
        <w:rPr>
          <w:noProof/>
          <w:sz w:val="24"/>
          <w:szCs w:val="24"/>
          <w:lang w:val="en-US"/>
        </w:rPr>
        <w:pict>
          <v:shape id="_x0000_s1028" type="#_x0000_t202" style="position:absolute;left:0;text-align:left;margin-left:73.05pt;margin-top:292.5pt;width:453.75pt;height:305.15pt;z-index:251660288;mso-position-horizontal-relative:page;mso-position-vertical-relative:page;v-text-anchor:middle" fillcolor="white [3201]" strokecolor="#9bbb59 [3206]" strokeweight="5pt">
            <v:stroke linestyle="thickThin"/>
            <v:shadow color="#868686"/>
            <v:textbox style="mso-next-textbox:#_x0000_s1028" inset="10.8pt,7.2pt,10.8pt,7.2pt">
              <w:txbxContent>
                <w:p w:rsidR="00D40F57" w:rsidRPr="00D23CAC" w:rsidRDefault="00D40F57" w:rsidP="004356D1">
                  <w:pPr>
                    <w:rPr>
                      <w:b/>
                    </w:rPr>
                  </w:pPr>
                  <w:r w:rsidRPr="00D23CAC">
                    <w:rPr>
                      <w:b/>
                    </w:rPr>
                    <w:t>Interview with Mr. Hung Vung, Hanoi/HaTay Province, Gia Lam District:</w:t>
                  </w:r>
                </w:p>
                <w:p w:rsidR="00D40F57" w:rsidRPr="00D23CAC" w:rsidRDefault="00D40F57" w:rsidP="004356D1">
                  <w:pPr>
                    <w:pStyle w:val="ListParagraph"/>
                    <w:numPr>
                      <w:ilvl w:val="0"/>
                      <w:numId w:val="17"/>
                    </w:numPr>
                  </w:pPr>
                  <w:r w:rsidRPr="00D23CAC">
                    <w:t>He has a registered company which he initiated in 2007 after accomplishing his technical training in 2004, he was able to finance this with the help of his family and money he saved, it cost him 200 million VND (12,000 USD) to start up, and after one year he has made the money back with his business.</w:t>
                  </w:r>
                </w:p>
                <w:p w:rsidR="00D40F57" w:rsidRPr="00D23CAC" w:rsidRDefault="00D40F57" w:rsidP="004356D1">
                  <w:pPr>
                    <w:pStyle w:val="ListParagraph"/>
                    <w:numPr>
                      <w:ilvl w:val="0"/>
                      <w:numId w:val="17"/>
                    </w:numPr>
                  </w:pPr>
                  <w:r w:rsidRPr="00D23CAC">
                    <w:t>He focuses on buying and selling composite digesters from China and sells them to the southern provinces in Vietnam; he also facilitates some construction and provides construction equipment for Biogas technology in the Northern Region of Vietnam.</w:t>
                  </w:r>
                </w:p>
                <w:p w:rsidR="00D40F57" w:rsidRPr="00D23CAC" w:rsidRDefault="00D40F57" w:rsidP="004356D1">
                  <w:pPr>
                    <w:pStyle w:val="ListParagraph"/>
                    <w:numPr>
                      <w:ilvl w:val="0"/>
                      <w:numId w:val="17"/>
                    </w:numPr>
                  </w:pPr>
                  <w:r w:rsidRPr="00D23CAC">
                    <w:t>He also trades electronic generators that could work with Biogas</w:t>
                  </w:r>
                </w:p>
                <w:p w:rsidR="00D40F57" w:rsidRPr="00D23CAC" w:rsidRDefault="00D40F57" w:rsidP="004356D1">
                  <w:pPr>
                    <w:pStyle w:val="ListParagraph"/>
                    <w:numPr>
                      <w:ilvl w:val="0"/>
                      <w:numId w:val="17"/>
                    </w:numPr>
                  </w:pPr>
                  <w:r w:rsidRPr="00D23CAC">
                    <w:t xml:space="preserve">He has built over 2000 digesters of which 1000 have been composite (plastic dome), and most of the digesters have been in the program. </w:t>
                  </w:r>
                </w:p>
                <w:p w:rsidR="00D40F57" w:rsidRPr="00D23CAC" w:rsidRDefault="00D40F57" w:rsidP="004356D1">
                  <w:pPr>
                    <w:pStyle w:val="ListParagraph"/>
                    <w:numPr>
                      <w:ilvl w:val="0"/>
                      <w:numId w:val="17"/>
                    </w:numPr>
                  </w:pPr>
                  <w:r w:rsidRPr="00D23CAC">
                    <w:t>He says that KT1 type digesters are still high in demand and will only increase as the program expands.</w:t>
                  </w:r>
                </w:p>
                <w:p w:rsidR="00D40F57" w:rsidRPr="00D23CAC" w:rsidRDefault="00D40F57" w:rsidP="004356D1">
                  <w:pPr>
                    <w:pStyle w:val="ListParagraph"/>
                    <w:numPr>
                      <w:ilvl w:val="0"/>
                      <w:numId w:val="17"/>
                    </w:numPr>
                  </w:pPr>
                  <w:r w:rsidRPr="00D23CAC">
                    <w:t>Mr. Vung’s success is partially due to his studies, as a mechanical engineering he was able to work in state-owned enterprises which helped him understand the market and the supply/demand side of businesses.</w:t>
                  </w:r>
                </w:p>
                <w:p w:rsidR="00D40F57" w:rsidRPr="00D23CAC" w:rsidRDefault="00D40F57" w:rsidP="004356D1">
                  <w:pPr>
                    <w:pStyle w:val="ListParagraph"/>
                    <w:numPr>
                      <w:ilvl w:val="0"/>
                      <w:numId w:val="17"/>
                    </w:numPr>
                  </w:pPr>
                  <w:r w:rsidRPr="00D23CAC">
                    <w:t>He hopes that in the future he can train more masons to build biogas and expand his network.</w:t>
                  </w:r>
                </w:p>
                <w:p w:rsidR="00D40F57" w:rsidRPr="001D2ABD" w:rsidRDefault="00D40F57" w:rsidP="004356D1">
                  <w:pPr>
                    <w:spacing w:after="0" w:line="360" w:lineRule="auto"/>
                    <w:rPr>
                      <w:rFonts w:ascii="Cambria" w:hAnsi="Cambria"/>
                      <w:i/>
                      <w:iCs/>
                      <w:sz w:val="28"/>
                      <w:szCs w:val="28"/>
                    </w:rPr>
                  </w:pPr>
                </w:p>
              </w:txbxContent>
            </v:textbox>
            <w10:wrap type="square" anchorx="page" anchory="page"/>
          </v:shape>
        </w:pict>
      </w:r>
      <w:r w:rsidR="00C3541E">
        <w:rPr>
          <w:rFonts w:asciiTheme="minorHAnsi" w:hAnsiTheme="minorHAnsi"/>
          <w:i/>
          <w:sz w:val="20"/>
          <w:szCs w:val="20"/>
        </w:rPr>
        <w:t>(Sou</w:t>
      </w:r>
      <w:r>
        <w:rPr>
          <w:rFonts w:asciiTheme="minorHAnsi" w:hAnsiTheme="minorHAnsi"/>
          <w:i/>
          <w:sz w:val="20"/>
          <w:szCs w:val="20"/>
        </w:rPr>
        <w:t>rce: Interview with Mr. Hung, May 26</w:t>
      </w:r>
      <w:r w:rsidRPr="008F1BCE">
        <w:rPr>
          <w:rFonts w:asciiTheme="minorHAnsi" w:hAnsiTheme="minorHAnsi"/>
          <w:i/>
          <w:sz w:val="20"/>
          <w:szCs w:val="20"/>
          <w:vertAlign w:val="superscript"/>
        </w:rPr>
        <w:t>th</w:t>
      </w:r>
      <w:r>
        <w:rPr>
          <w:rFonts w:asciiTheme="minorHAnsi" w:hAnsiTheme="minorHAnsi"/>
          <w:i/>
          <w:sz w:val="20"/>
          <w:szCs w:val="20"/>
        </w:rPr>
        <w:t xml:space="preserve"> 2010</w:t>
      </w:r>
      <w:r w:rsidR="00C3541E">
        <w:rPr>
          <w:rFonts w:asciiTheme="minorHAnsi" w:hAnsiTheme="minorHAnsi"/>
          <w:i/>
          <w:sz w:val="20"/>
          <w:szCs w:val="20"/>
        </w:rPr>
        <w:t>)</w:t>
      </w:r>
    </w:p>
    <w:p w:rsidR="00270CFD" w:rsidRDefault="00270CFD" w:rsidP="00AB726E">
      <w:pPr>
        <w:rPr>
          <w:rFonts w:ascii="Georgia" w:hAnsi="Georgia"/>
        </w:rPr>
      </w:pPr>
    </w:p>
    <w:p w:rsidR="008F751F" w:rsidRPr="005263D7" w:rsidRDefault="00C3541E" w:rsidP="00AB726E">
      <w:pPr>
        <w:rPr>
          <w:rFonts w:ascii="Georgia" w:hAnsi="Georgia"/>
          <w:sz w:val="24"/>
          <w:szCs w:val="24"/>
        </w:rPr>
      </w:pPr>
      <w:r w:rsidRPr="005263D7">
        <w:rPr>
          <w:rFonts w:ascii="Georgia" w:hAnsi="Georgia"/>
          <w:sz w:val="24"/>
          <w:szCs w:val="24"/>
        </w:rPr>
        <w:t>I</w:t>
      </w:r>
      <w:r w:rsidR="008F751F" w:rsidRPr="005263D7">
        <w:rPr>
          <w:rFonts w:ascii="Georgia" w:hAnsi="Georgia"/>
          <w:sz w:val="24"/>
          <w:szCs w:val="24"/>
        </w:rPr>
        <w:t xml:space="preserve">n light of monthly construction activities, 30% of masons are heavily active builder, and the other 70% of masons are </w:t>
      </w:r>
      <w:r w:rsidR="008F751F" w:rsidRPr="005263D7">
        <w:rPr>
          <w:rFonts w:ascii="Georgia" w:hAnsi="Georgia"/>
          <w:i/>
          <w:sz w:val="24"/>
          <w:szCs w:val="24"/>
        </w:rPr>
        <w:t>up and coming</w:t>
      </w:r>
      <w:r w:rsidR="008F751F" w:rsidRPr="005263D7">
        <w:rPr>
          <w:rFonts w:ascii="Georgia" w:hAnsi="Georgia"/>
          <w:sz w:val="24"/>
          <w:szCs w:val="24"/>
        </w:rPr>
        <w:t xml:space="preserve"> to building the same quantity, meaning their construction levels are below 10 plants per month of which half are below 5 plants per month. By dividing the team leader sample population into two or three main </w:t>
      </w:r>
      <w:r w:rsidR="008F751F" w:rsidRPr="005263D7">
        <w:rPr>
          <w:rFonts w:ascii="Georgia" w:hAnsi="Georgia"/>
          <w:sz w:val="24"/>
          <w:szCs w:val="24"/>
        </w:rPr>
        <w:lastRenderedPageBreak/>
        <w:t>groups for business training would therefore bring forth a higher chance to stimulate solid enterprise development.</w:t>
      </w:r>
    </w:p>
    <w:p w:rsidR="008F751F" w:rsidRPr="005263D7" w:rsidRDefault="008F751F" w:rsidP="00AB726E">
      <w:pPr>
        <w:rPr>
          <w:rFonts w:ascii="Georgia" w:hAnsi="Georgia"/>
          <w:sz w:val="24"/>
          <w:szCs w:val="24"/>
        </w:rPr>
      </w:pPr>
      <w:r w:rsidRPr="005263D7">
        <w:rPr>
          <w:rFonts w:ascii="Georgia" w:hAnsi="Georgia"/>
          <w:sz w:val="24"/>
          <w:szCs w:val="24"/>
        </w:rPr>
        <w:t>Within the survey questionnaire masons were asked for their suggestions to better improve the program service delivery as well as recommendations on their part or what masons would like to see from the program in order to make the biogas pr</w:t>
      </w:r>
      <w:r w:rsidR="005263D7">
        <w:rPr>
          <w:rFonts w:ascii="Georgia" w:hAnsi="Georgia"/>
          <w:sz w:val="24"/>
          <w:szCs w:val="24"/>
        </w:rPr>
        <w:t>ogram more efficient, Figure 21</w:t>
      </w:r>
      <w:r w:rsidR="001F613A" w:rsidRPr="005263D7">
        <w:rPr>
          <w:rFonts w:ascii="Georgia" w:hAnsi="Georgia"/>
          <w:sz w:val="24"/>
          <w:szCs w:val="24"/>
        </w:rPr>
        <w:t xml:space="preserve"> </w:t>
      </w:r>
      <w:r w:rsidRPr="005263D7">
        <w:rPr>
          <w:rFonts w:ascii="Georgia" w:hAnsi="Georgia"/>
          <w:sz w:val="24"/>
          <w:szCs w:val="24"/>
        </w:rPr>
        <w:t xml:space="preserve">demonstrates some of their suggestions, the sample size N was reduced to 107 because of time restrictions on the telephone survey the qualitative suggestion questions were omitted. </w:t>
      </w:r>
    </w:p>
    <w:p w:rsidR="00C3541E" w:rsidRDefault="00C3541E" w:rsidP="00C3541E">
      <w:pPr>
        <w:pStyle w:val="Caption"/>
        <w:keepNext/>
        <w:spacing w:after="0" w:line="240" w:lineRule="auto"/>
        <w:jc w:val="center"/>
      </w:pPr>
      <w:r>
        <w:t xml:space="preserve">-Figure </w:t>
      </w:r>
      <w:fldSimple w:instr=" SEQ Figure \* ARABIC ">
        <w:r w:rsidR="005B74C3">
          <w:rPr>
            <w:noProof/>
          </w:rPr>
          <w:t>21</w:t>
        </w:r>
      </w:fldSimple>
      <w:r>
        <w:t>-</w:t>
      </w:r>
    </w:p>
    <w:p w:rsidR="00C3541E" w:rsidRDefault="00C3541E" w:rsidP="00C3541E">
      <w:pPr>
        <w:spacing w:after="0" w:line="240" w:lineRule="auto"/>
        <w:jc w:val="center"/>
        <w:rPr>
          <w:b/>
          <w:sz w:val="20"/>
          <w:szCs w:val="20"/>
        </w:rPr>
      </w:pPr>
      <w:r w:rsidRPr="00C3541E">
        <w:rPr>
          <w:b/>
          <w:sz w:val="20"/>
          <w:szCs w:val="20"/>
        </w:rPr>
        <w:t>Recommendations from Mason Team Leaders</w:t>
      </w:r>
    </w:p>
    <w:p w:rsidR="00270CFD" w:rsidRDefault="00270CFD" w:rsidP="00C3541E">
      <w:pPr>
        <w:spacing w:after="0" w:line="240" w:lineRule="auto"/>
        <w:jc w:val="center"/>
        <w:rPr>
          <w:b/>
          <w:sz w:val="20"/>
          <w:szCs w:val="20"/>
        </w:rPr>
      </w:pPr>
    </w:p>
    <w:p w:rsidR="00270CFD" w:rsidRPr="00C3541E" w:rsidRDefault="00270CFD" w:rsidP="00C3541E">
      <w:pPr>
        <w:spacing w:after="0" w:line="240" w:lineRule="auto"/>
        <w:jc w:val="center"/>
        <w:rPr>
          <w:b/>
          <w:sz w:val="20"/>
          <w:szCs w:val="20"/>
        </w:rPr>
      </w:pPr>
    </w:p>
    <w:p w:rsidR="008F751F" w:rsidRDefault="00BD02AC" w:rsidP="00F31C4D">
      <w:pPr>
        <w:keepNext/>
        <w:jc w:val="center"/>
      </w:pPr>
      <w:r>
        <w:rPr>
          <w:noProof/>
          <w:sz w:val="24"/>
          <w:szCs w:val="24"/>
          <w:lang w:eastAsia="en-CA"/>
        </w:rPr>
        <w:drawing>
          <wp:inline distT="0" distB="0" distL="0" distR="0">
            <wp:extent cx="4033578" cy="3548746"/>
            <wp:effectExtent l="19050" t="0" r="24072"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0CFD" w:rsidRDefault="00270CFD" w:rsidP="00F31C4D">
      <w:pPr>
        <w:rPr>
          <w:rFonts w:ascii="Georgia" w:hAnsi="Georgia"/>
        </w:rPr>
      </w:pPr>
    </w:p>
    <w:p w:rsidR="008F751F" w:rsidRPr="005263D7" w:rsidRDefault="008F751F" w:rsidP="00F31C4D">
      <w:pPr>
        <w:rPr>
          <w:rFonts w:ascii="Georgia" w:hAnsi="Georgia"/>
          <w:sz w:val="24"/>
          <w:szCs w:val="24"/>
        </w:rPr>
      </w:pPr>
      <w:r w:rsidRPr="005263D7">
        <w:rPr>
          <w:rFonts w:ascii="Georgia" w:hAnsi="Georgia"/>
          <w:sz w:val="24"/>
          <w:szCs w:val="24"/>
        </w:rPr>
        <w:t xml:space="preserve">Recommendations were needed for the analysis of the impact study of the supply side biogas sector. The aim of these questions or this qualitative survey was to see the progress and status of the program delivery according to Mason Team Leaders. As shown in Figure 11, the highest recommendation made by masons was to increase the level of subsidy delivered to rural households. The Vietnamese government provides 1 million VND (60 USD) subsidy to farmers for the construction of their digesters, except as the demand has increased many farmers are unable to be on the provincial quotation list. The result is that many farmers find alternative means of income for their digester </w:t>
      </w:r>
      <w:r w:rsidRPr="005263D7">
        <w:rPr>
          <w:rFonts w:ascii="Georgia" w:hAnsi="Georgia"/>
          <w:sz w:val="24"/>
          <w:szCs w:val="24"/>
        </w:rPr>
        <w:lastRenderedPageBreak/>
        <w:t>plant. The need is exceptionally high as pig manure poses a threat to run off water systems and bacteria build up. Furthermore, material costs are increasing</w:t>
      </w:r>
      <w:r>
        <w:rPr>
          <w:rFonts w:ascii="Georgia" w:hAnsi="Georgia"/>
        </w:rPr>
        <w:t xml:space="preserve"> </w:t>
      </w:r>
      <w:r w:rsidRPr="005263D7">
        <w:rPr>
          <w:rFonts w:ascii="Georgia" w:hAnsi="Georgia"/>
          <w:sz w:val="24"/>
          <w:szCs w:val="24"/>
        </w:rPr>
        <w:t xml:space="preserve">at a staggering rate which results in a much lesser profit value for masons since the majority of the money provided by farmers mostly goes to the material cost and not labour. </w:t>
      </w:r>
    </w:p>
    <w:p w:rsidR="008F751F" w:rsidRPr="005263D7" w:rsidRDefault="008F751F" w:rsidP="00F31C4D">
      <w:pPr>
        <w:rPr>
          <w:rFonts w:ascii="Georgia" w:hAnsi="Georgia"/>
          <w:sz w:val="24"/>
          <w:szCs w:val="24"/>
        </w:rPr>
      </w:pPr>
      <w:r w:rsidRPr="005263D7">
        <w:rPr>
          <w:rFonts w:ascii="Georgia" w:hAnsi="Georgia"/>
          <w:sz w:val="24"/>
          <w:szCs w:val="24"/>
        </w:rPr>
        <w:t xml:space="preserve">At 30% is another financial demand which is the assistance or provision of micro-credit lending. Many masons have asked for assistance in finding alternative means of money in order to buy materials, but in most cases they ask for micro-credit financing to start their own enterprises. BPD is currently working on finding micro-credit schemes via ADB assistance. Local financial institutions are suggested to cooperate with BPD and their masons in order to bring forth proper business development schemes. </w:t>
      </w:r>
    </w:p>
    <w:p w:rsidR="008F751F" w:rsidRPr="005263D7" w:rsidRDefault="008F751F" w:rsidP="00F31C4D">
      <w:pPr>
        <w:rPr>
          <w:rFonts w:ascii="Georgia" w:hAnsi="Georgia"/>
          <w:sz w:val="24"/>
          <w:szCs w:val="24"/>
        </w:rPr>
      </w:pPr>
      <w:r w:rsidRPr="005263D7">
        <w:rPr>
          <w:rFonts w:ascii="Georgia" w:hAnsi="Georgia"/>
          <w:sz w:val="24"/>
          <w:szCs w:val="24"/>
        </w:rPr>
        <w:t>Masons also demonstrated a great of interest of increasing their knowledge in both business and technical skills in order to improve the quality of their work, 21% said they would want more business skills training.</w:t>
      </w:r>
    </w:p>
    <w:p w:rsidR="00C3541E" w:rsidRDefault="00C3541E" w:rsidP="00C3541E">
      <w:pPr>
        <w:pStyle w:val="Caption"/>
        <w:keepNext/>
        <w:spacing w:after="0" w:line="240" w:lineRule="auto"/>
        <w:jc w:val="center"/>
      </w:pPr>
      <w:r>
        <w:t xml:space="preserve">-Figure </w:t>
      </w:r>
      <w:fldSimple w:instr=" SEQ Figure \* ARABIC ">
        <w:r w:rsidR="005B74C3">
          <w:rPr>
            <w:noProof/>
          </w:rPr>
          <w:t>22</w:t>
        </w:r>
      </w:fldSimple>
      <w:r>
        <w:t>-</w:t>
      </w:r>
    </w:p>
    <w:p w:rsidR="00C3541E" w:rsidRDefault="00C3541E" w:rsidP="00C3541E">
      <w:pPr>
        <w:spacing w:after="0" w:line="240" w:lineRule="auto"/>
        <w:jc w:val="center"/>
        <w:rPr>
          <w:b/>
          <w:sz w:val="20"/>
          <w:szCs w:val="20"/>
        </w:rPr>
      </w:pPr>
      <w:r w:rsidRPr="00C3541E">
        <w:rPr>
          <w:b/>
          <w:sz w:val="20"/>
          <w:szCs w:val="20"/>
        </w:rPr>
        <w:t>Recommendations of Further Business Skills</w:t>
      </w:r>
    </w:p>
    <w:p w:rsidR="00270CFD" w:rsidRDefault="00270CFD" w:rsidP="00C3541E">
      <w:pPr>
        <w:spacing w:after="0" w:line="240" w:lineRule="auto"/>
        <w:jc w:val="center"/>
        <w:rPr>
          <w:b/>
          <w:sz w:val="20"/>
          <w:szCs w:val="20"/>
        </w:rPr>
      </w:pPr>
    </w:p>
    <w:p w:rsidR="00270CFD" w:rsidRDefault="00270CFD" w:rsidP="00C3541E">
      <w:pPr>
        <w:spacing w:after="0" w:line="240" w:lineRule="auto"/>
        <w:jc w:val="center"/>
        <w:rPr>
          <w:b/>
          <w:sz w:val="20"/>
          <w:szCs w:val="20"/>
        </w:rPr>
      </w:pPr>
    </w:p>
    <w:p w:rsidR="00270CFD" w:rsidRPr="00C3541E" w:rsidRDefault="00270CFD" w:rsidP="00C3541E">
      <w:pPr>
        <w:spacing w:after="0" w:line="240" w:lineRule="auto"/>
        <w:jc w:val="center"/>
        <w:rPr>
          <w:b/>
          <w:sz w:val="20"/>
          <w:szCs w:val="20"/>
        </w:rPr>
      </w:pPr>
    </w:p>
    <w:p w:rsidR="008F751F" w:rsidRDefault="00BD02AC" w:rsidP="00F46A6F">
      <w:pPr>
        <w:keepNext/>
        <w:jc w:val="center"/>
      </w:pPr>
      <w:r>
        <w:rPr>
          <w:noProof/>
          <w:sz w:val="24"/>
          <w:szCs w:val="24"/>
          <w:lang w:eastAsia="en-CA"/>
        </w:rPr>
        <w:drawing>
          <wp:inline distT="0" distB="0" distL="0" distR="0">
            <wp:extent cx="4514966" cy="2521485"/>
            <wp:effectExtent l="19050" t="0" r="18934"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0CFD" w:rsidRDefault="00270CFD" w:rsidP="00F46A6F">
      <w:pPr>
        <w:rPr>
          <w:rFonts w:ascii="Georgia" w:hAnsi="Georgia"/>
        </w:rPr>
      </w:pPr>
    </w:p>
    <w:p w:rsidR="008F751F" w:rsidRPr="005263D7" w:rsidRDefault="005263D7" w:rsidP="00F46A6F">
      <w:pPr>
        <w:rPr>
          <w:rFonts w:ascii="Georgia" w:hAnsi="Georgia"/>
          <w:sz w:val="24"/>
          <w:szCs w:val="24"/>
        </w:rPr>
      </w:pPr>
      <w:r w:rsidRPr="005263D7">
        <w:rPr>
          <w:rFonts w:ascii="Georgia" w:hAnsi="Georgia"/>
          <w:sz w:val="24"/>
          <w:szCs w:val="24"/>
        </w:rPr>
        <w:t>Figure 22</w:t>
      </w:r>
      <w:r w:rsidR="008F751F" w:rsidRPr="005263D7">
        <w:rPr>
          <w:rFonts w:ascii="Georgia" w:hAnsi="Georgia"/>
          <w:sz w:val="24"/>
          <w:szCs w:val="24"/>
        </w:rPr>
        <w:t xml:space="preserve"> demonstrates the business skills training as per recommendations has been divided into the following; resource management, general management, financials on how to start an enterprise and networking opportunities to share information about constructio</w:t>
      </w:r>
      <w:r w:rsidR="00C24368" w:rsidRPr="005263D7">
        <w:rPr>
          <w:rFonts w:ascii="Georgia" w:hAnsi="Georgia"/>
          <w:sz w:val="24"/>
          <w:szCs w:val="24"/>
        </w:rPr>
        <w:t>n techniques and business idea. C</w:t>
      </w:r>
      <w:r w:rsidR="008F751F" w:rsidRPr="005263D7">
        <w:rPr>
          <w:rFonts w:ascii="Georgia" w:hAnsi="Georgia"/>
          <w:sz w:val="24"/>
          <w:szCs w:val="24"/>
        </w:rPr>
        <w:t>lustering as mentioned earlier is the most advantageous form of generating a network and thereby a market, creating a solidified union or network of biogas digester builders would further strengthen the sustainability of the program.</w:t>
      </w:r>
    </w:p>
    <w:p w:rsidR="00C3541E" w:rsidRPr="005263D7" w:rsidRDefault="008F751F" w:rsidP="00C3541E">
      <w:pPr>
        <w:rPr>
          <w:rFonts w:ascii="Georgia" w:hAnsi="Georgia"/>
          <w:sz w:val="24"/>
          <w:szCs w:val="24"/>
        </w:rPr>
      </w:pPr>
      <w:r w:rsidRPr="005263D7">
        <w:rPr>
          <w:rFonts w:ascii="Georgia" w:hAnsi="Georgia"/>
          <w:sz w:val="24"/>
          <w:szCs w:val="24"/>
        </w:rPr>
        <w:lastRenderedPageBreak/>
        <w:t>In addition 21% of masons also suggested they would want to have further technical training, the</w:t>
      </w:r>
      <w:r w:rsidR="005263D7">
        <w:rPr>
          <w:rFonts w:ascii="Georgia" w:hAnsi="Georgia"/>
          <w:sz w:val="24"/>
          <w:szCs w:val="24"/>
        </w:rPr>
        <w:t xml:space="preserve"> breakdown is shown on Figure 23</w:t>
      </w:r>
      <w:r w:rsidRPr="005263D7">
        <w:rPr>
          <w:rFonts w:ascii="Georgia" w:hAnsi="Georgia"/>
          <w:sz w:val="24"/>
          <w:szCs w:val="24"/>
        </w:rPr>
        <w:t xml:space="preserve">. </w:t>
      </w:r>
    </w:p>
    <w:p w:rsidR="00C3541E" w:rsidRPr="00C3541E" w:rsidRDefault="00C3541E" w:rsidP="00C3541E">
      <w:pPr>
        <w:spacing w:after="0"/>
        <w:jc w:val="center"/>
        <w:rPr>
          <w:b/>
          <w:sz w:val="20"/>
          <w:szCs w:val="20"/>
        </w:rPr>
      </w:pPr>
      <w:r w:rsidRPr="00C3541E">
        <w:rPr>
          <w:b/>
          <w:sz w:val="20"/>
          <w:szCs w:val="20"/>
        </w:rPr>
        <w:t xml:space="preserve">-Figure </w:t>
      </w:r>
      <w:r w:rsidR="008E61A8" w:rsidRPr="00C3541E">
        <w:rPr>
          <w:b/>
          <w:sz w:val="20"/>
          <w:szCs w:val="20"/>
        </w:rPr>
        <w:fldChar w:fldCharType="begin"/>
      </w:r>
      <w:r w:rsidRPr="00C3541E">
        <w:rPr>
          <w:b/>
          <w:sz w:val="20"/>
          <w:szCs w:val="20"/>
        </w:rPr>
        <w:instrText xml:space="preserve"> SEQ Figure \* ARABIC </w:instrText>
      </w:r>
      <w:r w:rsidR="008E61A8" w:rsidRPr="00C3541E">
        <w:rPr>
          <w:b/>
          <w:sz w:val="20"/>
          <w:szCs w:val="20"/>
        </w:rPr>
        <w:fldChar w:fldCharType="separate"/>
      </w:r>
      <w:r w:rsidR="005B74C3">
        <w:rPr>
          <w:b/>
          <w:noProof/>
          <w:sz w:val="20"/>
          <w:szCs w:val="20"/>
        </w:rPr>
        <w:t>23</w:t>
      </w:r>
      <w:r w:rsidR="008E61A8" w:rsidRPr="00C3541E">
        <w:rPr>
          <w:b/>
          <w:sz w:val="20"/>
          <w:szCs w:val="20"/>
        </w:rPr>
        <w:fldChar w:fldCharType="end"/>
      </w:r>
      <w:r w:rsidRPr="00C3541E">
        <w:rPr>
          <w:b/>
          <w:sz w:val="20"/>
          <w:szCs w:val="20"/>
        </w:rPr>
        <w:t>-</w:t>
      </w:r>
    </w:p>
    <w:p w:rsidR="00C3541E" w:rsidRDefault="00C3541E" w:rsidP="00C3541E">
      <w:pPr>
        <w:pStyle w:val="Caption"/>
        <w:spacing w:after="0" w:line="240" w:lineRule="auto"/>
        <w:jc w:val="center"/>
      </w:pPr>
      <w:r w:rsidRPr="00C3541E">
        <w:t xml:space="preserve"> Recommendations of Further Technical Skills </w:t>
      </w:r>
    </w:p>
    <w:p w:rsidR="00270CFD" w:rsidRPr="00270CFD" w:rsidRDefault="00270CFD" w:rsidP="00270CFD"/>
    <w:p w:rsidR="008F751F" w:rsidRDefault="00BD02AC" w:rsidP="00156C11">
      <w:pPr>
        <w:keepNext/>
        <w:spacing w:line="240" w:lineRule="auto"/>
        <w:jc w:val="center"/>
      </w:pPr>
      <w:r>
        <w:rPr>
          <w:noProof/>
          <w:sz w:val="24"/>
          <w:szCs w:val="24"/>
          <w:lang w:eastAsia="en-CA"/>
        </w:rPr>
        <w:drawing>
          <wp:inline distT="0" distB="0" distL="0" distR="0">
            <wp:extent cx="4326624" cy="2511970"/>
            <wp:effectExtent l="19050" t="0" r="16776" b="2630"/>
            <wp:docPr id="1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0CFD" w:rsidRDefault="00270CFD" w:rsidP="00F31C4D">
      <w:pPr>
        <w:rPr>
          <w:rFonts w:ascii="Georgia" w:hAnsi="Georgia"/>
        </w:rPr>
      </w:pPr>
    </w:p>
    <w:p w:rsidR="008F751F" w:rsidRPr="005263D7" w:rsidRDefault="008F751F" w:rsidP="00F31C4D">
      <w:pPr>
        <w:rPr>
          <w:rFonts w:ascii="Georgia" w:hAnsi="Georgia"/>
          <w:sz w:val="24"/>
          <w:szCs w:val="24"/>
        </w:rPr>
      </w:pPr>
      <w:r w:rsidRPr="005263D7">
        <w:rPr>
          <w:rFonts w:ascii="Georgia" w:hAnsi="Georgia"/>
          <w:sz w:val="24"/>
          <w:szCs w:val="24"/>
        </w:rPr>
        <w:t>Technical training requests come as a surprise in most cases because these masons are highly skilled and are ready for enterprise development but as noticed in the figure the majority of them would like to improve biogas digester design. 68% of masons desired more knowledge on how to improve the design of plants, particularly when it co</w:t>
      </w:r>
      <w:r w:rsidR="00C24368" w:rsidRPr="005263D7">
        <w:rPr>
          <w:rFonts w:ascii="Georgia" w:hAnsi="Georgia"/>
          <w:sz w:val="24"/>
          <w:szCs w:val="24"/>
        </w:rPr>
        <w:t>mes to the valves and gas tubes.</w:t>
      </w:r>
      <w:r w:rsidRPr="005263D7">
        <w:rPr>
          <w:rFonts w:ascii="Georgia" w:hAnsi="Georgia"/>
          <w:sz w:val="24"/>
          <w:szCs w:val="24"/>
        </w:rPr>
        <w:t xml:space="preserve"> </w:t>
      </w:r>
      <w:r w:rsidR="00C24368" w:rsidRPr="005263D7">
        <w:rPr>
          <w:rFonts w:ascii="Georgia" w:hAnsi="Georgia"/>
          <w:sz w:val="24"/>
          <w:szCs w:val="24"/>
        </w:rPr>
        <w:t>Many</w:t>
      </w:r>
      <w:r w:rsidRPr="005263D7">
        <w:rPr>
          <w:rFonts w:ascii="Georgia" w:hAnsi="Georgia"/>
          <w:sz w:val="24"/>
          <w:szCs w:val="24"/>
        </w:rPr>
        <w:t xml:space="preserve"> of them during group interview settings would plainly discuss new designs and techniques they have learnt to improve</w:t>
      </w:r>
      <w:r w:rsidR="00C24368" w:rsidRPr="005263D7">
        <w:rPr>
          <w:rFonts w:ascii="Georgia" w:hAnsi="Georgia"/>
          <w:sz w:val="24"/>
          <w:szCs w:val="24"/>
        </w:rPr>
        <w:t xml:space="preserve"> efficiency</w:t>
      </w:r>
      <w:r w:rsidRPr="005263D7">
        <w:rPr>
          <w:rFonts w:ascii="Georgia" w:hAnsi="Georgia"/>
          <w:sz w:val="24"/>
          <w:szCs w:val="24"/>
        </w:rPr>
        <w:t xml:space="preserve">. Furthermore, 36% requested more support on technical equipment concerning construction gear, better footwear, helmets, and BPD uniforms and other such things that demonstrate that they are a unified and certified group of construction workers build for and under the BPD program. </w:t>
      </w:r>
    </w:p>
    <w:p w:rsidR="008F751F" w:rsidRPr="005263D7" w:rsidRDefault="008F751F" w:rsidP="00F31C4D">
      <w:pPr>
        <w:rPr>
          <w:rFonts w:ascii="Georgia" w:hAnsi="Georgia"/>
          <w:sz w:val="24"/>
          <w:szCs w:val="24"/>
        </w:rPr>
      </w:pPr>
      <w:r w:rsidRPr="005263D7">
        <w:rPr>
          <w:rFonts w:ascii="Georgia" w:hAnsi="Georgia"/>
          <w:sz w:val="24"/>
          <w:szCs w:val="24"/>
        </w:rPr>
        <w:t xml:space="preserve">Notwithstanding, and important but unsubstantial value is the faster subsidy return rate with 23% of masons suggesting that provincial governments deal faster with the money they are returning to the farmer.  Households tend to complain to </w:t>
      </w:r>
      <w:r w:rsidR="00C24368" w:rsidRPr="005263D7">
        <w:rPr>
          <w:rFonts w:ascii="Georgia" w:hAnsi="Georgia"/>
          <w:sz w:val="24"/>
          <w:szCs w:val="24"/>
        </w:rPr>
        <w:t>masons about</w:t>
      </w:r>
      <w:r w:rsidRPr="005263D7">
        <w:rPr>
          <w:rFonts w:ascii="Georgia" w:hAnsi="Georgia"/>
          <w:sz w:val="24"/>
          <w:szCs w:val="24"/>
        </w:rPr>
        <w:t xml:space="preserve"> not receiving their subsidy payment on time, thus masons state that this issue is not in their hands and it thus hinders their enterprise development activities since it gives the BPD certified trained masons a bad reputation, especially when their marketing skills heavily rely on a word-of-mouth basis. </w:t>
      </w:r>
    </w:p>
    <w:p w:rsidR="008F751F" w:rsidRPr="005263D7" w:rsidRDefault="008F751F" w:rsidP="00F31C4D">
      <w:pPr>
        <w:rPr>
          <w:rFonts w:ascii="Georgia" w:hAnsi="Georgia"/>
          <w:sz w:val="24"/>
          <w:szCs w:val="24"/>
        </w:rPr>
      </w:pPr>
      <w:r w:rsidRPr="005263D7">
        <w:rPr>
          <w:rFonts w:ascii="Georgia" w:hAnsi="Georgia"/>
          <w:sz w:val="24"/>
          <w:szCs w:val="24"/>
        </w:rPr>
        <w:t xml:space="preserve">Competition between masons in districts and provinces has not reached a significant point of concern, however when discussed the topic in group interview settings it was </w:t>
      </w:r>
      <w:r w:rsidRPr="005263D7">
        <w:rPr>
          <w:rFonts w:ascii="Georgia" w:hAnsi="Georgia"/>
          <w:sz w:val="24"/>
          <w:szCs w:val="24"/>
        </w:rPr>
        <w:lastRenderedPageBreak/>
        <w:t>noticed that there was an increase of an undisclosed number of construction workers pretending to be part of the BPD program building digesters at a lower cost and at a faster rate for households.</w:t>
      </w:r>
    </w:p>
    <w:p w:rsidR="00182C6D" w:rsidRDefault="008F751F" w:rsidP="00F0604D">
      <w:pPr>
        <w:rPr>
          <w:rFonts w:ascii="Georgia" w:hAnsi="Georgia"/>
          <w:sz w:val="24"/>
          <w:szCs w:val="24"/>
        </w:rPr>
      </w:pPr>
      <w:r w:rsidRPr="005263D7">
        <w:rPr>
          <w:rFonts w:ascii="Georgia" w:hAnsi="Georgia"/>
          <w:sz w:val="24"/>
          <w:szCs w:val="24"/>
        </w:rPr>
        <w:t>Lastly, and most importantly in addressing one of the main sub-questions referring to income generation a qualitative study</w:t>
      </w:r>
      <w:r w:rsidR="00366289" w:rsidRPr="005263D7">
        <w:rPr>
          <w:rFonts w:ascii="Georgia" w:hAnsi="Georgia"/>
          <w:sz w:val="24"/>
          <w:szCs w:val="24"/>
        </w:rPr>
        <w:t xml:space="preserve"> was performed. The following graph demonstrates the rise in income. </w:t>
      </w:r>
    </w:p>
    <w:p w:rsidR="00C3541E" w:rsidRPr="00366289" w:rsidRDefault="00366289" w:rsidP="00182C6D">
      <w:pPr>
        <w:spacing w:after="0" w:line="240" w:lineRule="auto"/>
        <w:jc w:val="center"/>
        <w:rPr>
          <w:b/>
          <w:sz w:val="20"/>
          <w:szCs w:val="20"/>
        </w:rPr>
      </w:pPr>
      <w:r w:rsidRPr="00366289">
        <w:rPr>
          <w:rFonts w:ascii="Georgia" w:hAnsi="Georgia"/>
          <w:b/>
          <w:sz w:val="20"/>
          <w:szCs w:val="20"/>
        </w:rPr>
        <w:t>-</w:t>
      </w:r>
      <w:r w:rsidR="00C3541E" w:rsidRPr="00366289">
        <w:rPr>
          <w:b/>
          <w:sz w:val="20"/>
          <w:szCs w:val="20"/>
        </w:rPr>
        <w:t xml:space="preserve">Figure </w:t>
      </w:r>
      <w:r w:rsidR="008E61A8" w:rsidRPr="00366289">
        <w:rPr>
          <w:b/>
          <w:sz w:val="20"/>
          <w:szCs w:val="20"/>
        </w:rPr>
        <w:fldChar w:fldCharType="begin"/>
      </w:r>
      <w:r w:rsidR="00C3541E" w:rsidRPr="00366289">
        <w:rPr>
          <w:b/>
          <w:sz w:val="20"/>
          <w:szCs w:val="20"/>
        </w:rPr>
        <w:instrText xml:space="preserve"> SEQ Figure \* ARABIC </w:instrText>
      </w:r>
      <w:r w:rsidR="008E61A8" w:rsidRPr="00366289">
        <w:rPr>
          <w:b/>
          <w:sz w:val="20"/>
          <w:szCs w:val="20"/>
        </w:rPr>
        <w:fldChar w:fldCharType="separate"/>
      </w:r>
      <w:r w:rsidR="005B74C3">
        <w:rPr>
          <w:b/>
          <w:noProof/>
          <w:sz w:val="20"/>
          <w:szCs w:val="20"/>
        </w:rPr>
        <w:t>24</w:t>
      </w:r>
      <w:r w:rsidR="008E61A8" w:rsidRPr="00366289">
        <w:rPr>
          <w:b/>
          <w:sz w:val="20"/>
          <w:szCs w:val="20"/>
        </w:rPr>
        <w:fldChar w:fldCharType="end"/>
      </w:r>
      <w:r w:rsidR="00C3541E" w:rsidRPr="00366289">
        <w:rPr>
          <w:b/>
          <w:sz w:val="20"/>
          <w:szCs w:val="20"/>
        </w:rPr>
        <w:t>-</w:t>
      </w:r>
    </w:p>
    <w:p w:rsidR="00A35D0A" w:rsidRDefault="00C3541E" w:rsidP="00182C6D">
      <w:pPr>
        <w:spacing w:after="0" w:line="240" w:lineRule="auto"/>
        <w:jc w:val="center"/>
        <w:rPr>
          <w:b/>
          <w:sz w:val="20"/>
          <w:szCs w:val="20"/>
        </w:rPr>
      </w:pPr>
      <w:r w:rsidRPr="00C3541E">
        <w:rPr>
          <w:b/>
          <w:sz w:val="20"/>
          <w:szCs w:val="20"/>
        </w:rPr>
        <w:t>Mason income increase</w:t>
      </w:r>
    </w:p>
    <w:p w:rsidR="00270CFD" w:rsidRPr="00C3541E" w:rsidRDefault="00270CFD" w:rsidP="00366289">
      <w:pPr>
        <w:spacing w:after="0" w:line="240" w:lineRule="auto"/>
        <w:jc w:val="center"/>
        <w:rPr>
          <w:b/>
          <w:sz w:val="20"/>
          <w:szCs w:val="20"/>
        </w:rPr>
      </w:pPr>
    </w:p>
    <w:p w:rsidR="008F751F" w:rsidRDefault="00BD02AC" w:rsidP="00EC777F">
      <w:pPr>
        <w:keepNext/>
      </w:pPr>
      <w:r>
        <w:rPr>
          <w:b/>
          <w:noProof/>
          <w:sz w:val="24"/>
          <w:szCs w:val="24"/>
          <w:lang w:eastAsia="en-CA"/>
        </w:rPr>
        <w:drawing>
          <wp:inline distT="0" distB="0" distL="0" distR="0">
            <wp:extent cx="6153150" cy="5507182"/>
            <wp:effectExtent l="19050" t="0" r="19050" b="0"/>
            <wp:docPr id="15"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5D0A" w:rsidRDefault="00A35D0A" w:rsidP="00655294">
      <w:pPr>
        <w:spacing w:after="0" w:line="240" w:lineRule="auto"/>
        <w:rPr>
          <w:rFonts w:ascii="Georgia" w:hAnsi="Georgia"/>
        </w:rPr>
      </w:pPr>
    </w:p>
    <w:p w:rsidR="008F751F" w:rsidRPr="005263D7" w:rsidRDefault="008F751F" w:rsidP="00655294">
      <w:pPr>
        <w:spacing w:after="0" w:line="240" w:lineRule="auto"/>
        <w:rPr>
          <w:rFonts w:ascii="Georgia" w:hAnsi="Georgia"/>
          <w:sz w:val="24"/>
          <w:szCs w:val="24"/>
        </w:rPr>
      </w:pPr>
      <w:r w:rsidRPr="005263D7">
        <w:rPr>
          <w:rFonts w:ascii="Georgia" w:hAnsi="Georgia"/>
          <w:sz w:val="24"/>
          <w:szCs w:val="24"/>
        </w:rPr>
        <w:t xml:space="preserve">In the TNS 2007 study it was noticed that income could be measured in raw figures, however there was a slight variation between North and South of Vietnam. Teams were </w:t>
      </w:r>
      <w:r w:rsidRPr="005263D7">
        <w:rPr>
          <w:rFonts w:ascii="Georgia" w:hAnsi="Georgia"/>
          <w:sz w:val="24"/>
          <w:szCs w:val="24"/>
        </w:rPr>
        <w:lastRenderedPageBreak/>
        <w:t xml:space="preserve">divided into three different categories, small, medium and large. On average between both regions income would increase about 50%. </w:t>
      </w:r>
    </w:p>
    <w:p w:rsidR="00A35D0A" w:rsidRPr="005263D7" w:rsidRDefault="00A35D0A" w:rsidP="00655294">
      <w:pPr>
        <w:spacing w:after="0" w:line="240" w:lineRule="auto"/>
        <w:rPr>
          <w:rFonts w:ascii="Georgia" w:hAnsi="Georgia"/>
          <w:sz w:val="24"/>
          <w:szCs w:val="24"/>
        </w:rPr>
      </w:pPr>
    </w:p>
    <w:p w:rsidR="00A35D0A" w:rsidRPr="005263D7" w:rsidRDefault="00124041" w:rsidP="00655294">
      <w:pPr>
        <w:spacing w:after="0" w:line="240" w:lineRule="auto"/>
        <w:rPr>
          <w:rFonts w:ascii="Georgia" w:hAnsi="Georgia"/>
          <w:sz w:val="24"/>
          <w:szCs w:val="24"/>
        </w:rPr>
      </w:pPr>
      <w:r w:rsidRPr="005263D7">
        <w:rPr>
          <w:rFonts w:ascii="Georgia" w:hAnsi="Georgia"/>
          <w:sz w:val="24"/>
          <w:szCs w:val="24"/>
        </w:rPr>
        <w:t>The TNS also pointed that construction levels were increasing because of the demand in bio-digesters. Their market assessment indicates that biogas in Vietnam is seen as an untapped market with an estimated 98% of eligible households still not having a biogas digester</w:t>
      </w:r>
      <w:r w:rsidR="0020082B" w:rsidRPr="005263D7">
        <w:rPr>
          <w:rFonts w:ascii="Georgia" w:hAnsi="Georgia"/>
          <w:sz w:val="24"/>
          <w:szCs w:val="24"/>
        </w:rPr>
        <w:t xml:space="preserve"> (TNS, 2007). However, their study marked that the progress would be slow because of the fact that households with more than 40 heads of pig or 10 heards of cattle have already invested in a digester, further locations need to be better planned with a focus on concentrated husbandry with up to 500 heads of livestock. Despite this last evaluation if noticed by this most recent study 3 years after the TNS study it is noticed that the impact of un-measured, outside program construction is increasing, and rapidly. Figure </w:t>
      </w:r>
      <w:r w:rsidR="001F613A" w:rsidRPr="005263D7">
        <w:rPr>
          <w:rFonts w:ascii="Georgia" w:hAnsi="Georgia"/>
          <w:sz w:val="24"/>
          <w:szCs w:val="24"/>
        </w:rPr>
        <w:t>19</w:t>
      </w:r>
      <w:r w:rsidR="0020082B" w:rsidRPr="005263D7">
        <w:rPr>
          <w:rFonts w:ascii="Georgia" w:hAnsi="Georgia"/>
          <w:sz w:val="24"/>
          <w:szCs w:val="24"/>
        </w:rPr>
        <w:t xml:space="preserve"> points to an extremely </w:t>
      </w:r>
      <w:r w:rsidR="001F613A" w:rsidRPr="005263D7">
        <w:rPr>
          <w:rFonts w:ascii="Georgia" w:hAnsi="Georgia"/>
          <w:sz w:val="24"/>
          <w:szCs w:val="24"/>
        </w:rPr>
        <w:t>relevant</w:t>
      </w:r>
      <w:r w:rsidR="0020082B" w:rsidRPr="005263D7">
        <w:rPr>
          <w:rFonts w:ascii="Georgia" w:hAnsi="Georgia"/>
          <w:sz w:val="24"/>
          <w:szCs w:val="24"/>
        </w:rPr>
        <w:t xml:space="preserve"> notion that future trends will increase with an overall impact of 222%. </w:t>
      </w:r>
    </w:p>
    <w:p w:rsidR="00A35D0A" w:rsidRPr="005263D7" w:rsidRDefault="00A35D0A" w:rsidP="00655294">
      <w:pPr>
        <w:spacing w:after="0" w:line="240" w:lineRule="auto"/>
        <w:rPr>
          <w:rFonts w:ascii="Georgia" w:hAnsi="Georgia"/>
          <w:sz w:val="24"/>
          <w:szCs w:val="24"/>
        </w:rPr>
      </w:pPr>
    </w:p>
    <w:p w:rsidR="00A35D0A" w:rsidRDefault="00A35D0A" w:rsidP="00655294">
      <w:pPr>
        <w:spacing w:after="0" w:line="240" w:lineRule="auto"/>
        <w:rPr>
          <w:rFonts w:ascii="Georgia" w:hAnsi="Georgia"/>
        </w:rPr>
      </w:pPr>
    </w:p>
    <w:p w:rsidR="00366289" w:rsidRDefault="00366289" w:rsidP="00366289">
      <w:pPr>
        <w:pStyle w:val="Caption"/>
        <w:keepNext/>
        <w:spacing w:after="0" w:line="240" w:lineRule="auto"/>
        <w:jc w:val="center"/>
      </w:pPr>
      <w:r>
        <w:t xml:space="preserve">-Figure </w:t>
      </w:r>
      <w:fldSimple w:instr=" SEQ Figure \* ARABIC ">
        <w:r w:rsidR="005B74C3">
          <w:rPr>
            <w:noProof/>
          </w:rPr>
          <w:t>25</w:t>
        </w:r>
      </w:fldSimple>
      <w:r>
        <w:t>-</w:t>
      </w:r>
      <w:r w:rsidRPr="00366289">
        <w:t xml:space="preserve"> </w:t>
      </w:r>
    </w:p>
    <w:p w:rsidR="00366289" w:rsidRDefault="00366289" w:rsidP="00366289">
      <w:pPr>
        <w:pStyle w:val="Caption"/>
        <w:keepNext/>
        <w:spacing w:after="0" w:line="240" w:lineRule="auto"/>
        <w:jc w:val="center"/>
      </w:pPr>
      <w:r>
        <w:t>Member Figures for North and South Vietnamese Teams</w:t>
      </w:r>
    </w:p>
    <w:p w:rsidR="00270CFD" w:rsidRPr="00270CFD" w:rsidRDefault="00270CFD" w:rsidP="00270CFD"/>
    <w:tbl>
      <w:tblPr>
        <w:tblStyle w:val="LightGrid-Accent1"/>
        <w:tblW w:w="0" w:type="auto"/>
        <w:tblLook w:val="00BF"/>
      </w:tblPr>
      <w:tblGrid>
        <w:gridCol w:w="2314"/>
        <w:gridCol w:w="2314"/>
        <w:gridCol w:w="2314"/>
        <w:gridCol w:w="2314"/>
      </w:tblGrid>
      <w:tr w:rsidR="008F751F" w:rsidRPr="0070366A" w:rsidTr="00A35D0A">
        <w:trPr>
          <w:cnfStyle w:val="100000000000"/>
          <w:trHeight w:val="241"/>
        </w:trPr>
        <w:tc>
          <w:tcPr>
            <w:cnfStyle w:val="001000000000"/>
            <w:tcW w:w="2314" w:type="dxa"/>
          </w:tcPr>
          <w:p w:rsidR="008F751F" w:rsidRPr="0070366A" w:rsidRDefault="008F751F" w:rsidP="00024395">
            <w:pPr>
              <w:spacing w:after="0" w:line="240" w:lineRule="auto"/>
              <w:jc w:val="center"/>
            </w:pPr>
          </w:p>
        </w:tc>
        <w:tc>
          <w:tcPr>
            <w:cnfStyle w:val="000010000000"/>
            <w:tcW w:w="2314" w:type="dxa"/>
          </w:tcPr>
          <w:p w:rsidR="008F751F" w:rsidRPr="006D3FF5" w:rsidRDefault="008F751F" w:rsidP="00024395">
            <w:pPr>
              <w:spacing w:after="0" w:line="240" w:lineRule="auto"/>
              <w:jc w:val="center"/>
              <w:rPr>
                <w:b w:val="0"/>
              </w:rPr>
            </w:pPr>
            <w:r w:rsidRPr="006D3FF5">
              <w:rPr>
                <w:b w:val="0"/>
              </w:rPr>
              <w:t>Small</w:t>
            </w:r>
          </w:p>
        </w:tc>
        <w:tc>
          <w:tcPr>
            <w:tcW w:w="2314" w:type="dxa"/>
          </w:tcPr>
          <w:p w:rsidR="008F751F" w:rsidRPr="006D3FF5" w:rsidRDefault="008F751F" w:rsidP="00024395">
            <w:pPr>
              <w:spacing w:after="0" w:line="240" w:lineRule="auto"/>
              <w:jc w:val="center"/>
              <w:cnfStyle w:val="100000000000"/>
              <w:rPr>
                <w:b w:val="0"/>
              </w:rPr>
            </w:pPr>
            <w:r w:rsidRPr="006D3FF5">
              <w:rPr>
                <w:b w:val="0"/>
              </w:rPr>
              <w:t>Medium</w:t>
            </w:r>
          </w:p>
        </w:tc>
        <w:tc>
          <w:tcPr>
            <w:cnfStyle w:val="000010000000"/>
            <w:tcW w:w="2314" w:type="dxa"/>
          </w:tcPr>
          <w:p w:rsidR="008F751F" w:rsidRPr="006D3FF5" w:rsidRDefault="008F751F" w:rsidP="00024395">
            <w:pPr>
              <w:spacing w:after="0" w:line="240" w:lineRule="auto"/>
              <w:jc w:val="center"/>
              <w:rPr>
                <w:b w:val="0"/>
              </w:rPr>
            </w:pPr>
            <w:r w:rsidRPr="006D3FF5">
              <w:rPr>
                <w:b w:val="0"/>
              </w:rPr>
              <w:t>Large</w:t>
            </w:r>
          </w:p>
        </w:tc>
      </w:tr>
      <w:tr w:rsidR="008F751F" w:rsidRPr="0070366A" w:rsidTr="00A35D0A">
        <w:trPr>
          <w:cnfStyle w:val="000000100000"/>
          <w:trHeight w:val="498"/>
        </w:trPr>
        <w:tc>
          <w:tcPr>
            <w:cnfStyle w:val="00100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Number of Digesters per Month</w:t>
            </w:r>
          </w:p>
        </w:tc>
        <w:tc>
          <w:tcPr>
            <w:cnfStyle w:val="00001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3 digesters/month</w:t>
            </w:r>
          </w:p>
        </w:tc>
        <w:tc>
          <w:tcPr>
            <w:tcW w:w="2314" w:type="dxa"/>
          </w:tcPr>
          <w:p w:rsidR="008F751F" w:rsidRPr="00A35D0A" w:rsidRDefault="008F751F" w:rsidP="00024395">
            <w:pPr>
              <w:spacing w:after="0" w:line="240" w:lineRule="auto"/>
              <w:jc w:val="center"/>
              <w:cnfStyle w:val="000000100000"/>
              <w:rPr>
                <w:rFonts w:asciiTheme="minorHAnsi" w:hAnsiTheme="minorHAnsi"/>
              </w:rPr>
            </w:pPr>
            <w:r w:rsidRPr="00A35D0A">
              <w:rPr>
                <w:rFonts w:asciiTheme="minorHAnsi" w:hAnsiTheme="minorHAnsi"/>
              </w:rPr>
              <w:t>4-5 digesters/month</w:t>
            </w:r>
          </w:p>
        </w:tc>
        <w:tc>
          <w:tcPr>
            <w:cnfStyle w:val="00001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10 digesters/month</w:t>
            </w:r>
          </w:p>
        </w:tc>
      </w:tr>
      <w:tr w:rsidR="008F751F" w:rsidRPr="0070366A" w:rsidTr="00A35D0A">
        <w:trPr>
          <w:cnfStyle w:val="000000010000"/>
          <w:trHeight w:val="510"/>
        </w:trPr>
        <w:tc>
          <w:tcPr>
            <w:cnfStyle w:val="00100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Number of members per team</w:t>
            </w:r>
          </w:p>
        </w:tc>
        <w:tc>
          <w:tcPr>
            <w:cnfStyle w:val="00001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1 team (2 people)</w:t>
            </w:r>
          </w:p>
        </w:tc>
        <w:tc>
          <w:tcPr>
            <w:tcW w:w="2314" w:type="dxa"/>
          </w:tcPr>
          <w:p w:rsidR="008F751F" w:rsidRPr="00A35D0A" w:rsidRDefault="008F751F" w:rsidP="00024395">
            <w:pPr>
              <w:spacing w:after="0" w:line="240" w:lineRule="auto"/>
              <w:jc w:val="center"/>
              <w:cnfStyle w:val="000000010000"/>
              <w:rPr>
                <w:rFonts w:asciiTheme="minorHAnsi" w:hAnsiTheme="minorHAnsi"/>
              </w:rPr>
            </w:pPr>
            <w:r w:rsidRPr="00A35D0A">
              <w:rPr>
                <w:rFonts w:asciiTheme="minorHAnsi" w:hAnsiTheme="minorHAnsi"/>
              </w:rPr>
              <w:t>2 teams (4-8 people)</w:t>
            </w:r>
          </w:p>
        </w:tc>
        <w:tc>
          <w:tcPr>
            <w:cnfStyle w:val="00001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3 teams (12-24 people)</w:t>
            </w:r>
          </w:p>
        </w:tc>
      </w:tr>
      <w:tr w:rsidR="008F751F" w:rsidRPr="0070366A" w:rsidTr="00A35D0A">
        <w:trPr>
          <w:cnfStyle w:val="000000100000"/>
          <w:trHeight w:val="2765"/>
        </w:trPr>
        <w:tc>
          <w:tcPr>
            <w:cnfStyle w:val="00100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Income Levels per day</w:t>
            </w:r>
          </w:p>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(N)= North</w:t>
            </w:r>
          </w:p>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(S)= South</w:t>
            </w:r>
          </w:p>
        </w:tc>
        <w:tc>
          <w:tcPr>
            <w:cnfStyle w:val="000010000000"/>
            <w:tcW w:w="2314" w:type="dxa"/>
          </w:tcPr>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 xml:space="preserve">Team Leader (N)= </w:t>
            </w:r>
          </w:p>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90-120K VND</w:t>
            </w:r>
          </w:p>
          <w:p w:rsidR="008F751F" w:rsidRPr="00A35D0A" w:rsidRDefault="008F751F" w:rsidP="00024395">
            <w:pPr>
              <w:spacing w:after="0" w:line="240" w:lineRule="auto"/>
              <w:jc w:val="center"/>
              <w:rPr>
                <w:rFonts w:asciiTheme="minorHAnsi" w:hAnsiTheme="minorHAnsi"/>
                <w:i/>
              </w:rPr>
            </w:pPr>
            <w:r w:rsidRPr="00A35D0A">
              <w:rPr>
                <w:rFonts w:asciiTheme="minorHAnsi" w:hAnsiTheme="minorHAnsi"/>
                <w:i/>
              </w:rPr>
              <w:t>5-6 USD/day</w:t>
            </w:r>
          </w:p>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Worker (N)= 60K VND</w:t>
            </w:r>
          </w:p>
          <w:p w:rsidR="008F751F" w:rsidRPr="00A35D0A" w:rsidRDefault="008F751F" w:rsidP="00024395">
            <w:pPr>
              <w:spacing w:after="0" w:line="240" w:lineRule="auto"/>
              <w:jc w:val="center"/>
              <w:rPr>
                <w:rFonts w:asciiTheme="minorHAnsi" w:hAnsiTheme="minorHAnsi"/>
                <w:i/>
              </w:rPr>
            </w:pPr>
            <w:r w:rsidRPr="00A35D0A">
              <w:rPr>
                <w:rFonts w:asciiTheme="minorHAnsi" w:hAnsiTheme="minorHAnsi"/>
                <w:i/>
              </w:rPr>
              <w:t>3 USD/day</w:t>
            </w:r>
          </w:p>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 xml:space="preserve">Team Leader (S)= </w:t>
            </w:r>
          </w:p>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90-180K VND</w:t>
            </w:r>
          </w:p>
          <w:p w:rsidR="008F751F" w:rsidRPr="00A35D0A" w:rsidRDefault="008F751F" w:rsidP="00024395">
            <w:pPr>
              <w:spacing w:after="0" w:line="240" w:lineRule="auto"/>
              <w:jc w:val="center"/>
              <w:rPr>
                <w:rFonts w:asciiTheme="minorHAnsi" w:hAnsiTheme="minorHAnsi"/>
                <w:i/>
              </w:rPr>
            </w:pPr>
            <w:r w:rsidRPr="00A35D0A">
              <w:rPr>
                <w:rFonts w:asciiTheme="minorHAnsi" w:hAnsiTheme="minorHAnsi"/>
                <w:i/>
              </w:rPr>
              <w:t>5-10 USD/day</w:t>
            </w:r>
          </w:p>
          <w:p w:rsidR="008F751F" w:rsidRPr="00A35D0A" w:rsidRDefault="008F751F" w:rsidP="00024395">
            <w:pPr>
              <w:spacing w:after="0" w:line="240" w:lineRule="auto"/>
              <w:jc w:val="center"/>
              <w:rPr>
                <w:rFonts w:asciiTheme="minorHAnsi" w:hAnsiTheme="minorHAnsi"/>
              </w:rPr>
            </w:pPr>
            <w:r w:rsidRPr="00A35D0A">
              <w:rPr>
                <w:rFonts w:asciiTheme="minorHAnsi" w:hAnsiTheme="minorHAnsi"/>
              </w:rPr>
              <w:t xml:space="preserve">Worker (S)= </w:t>
            </w:r>
          </w:p>
          <w:p w:rsidR="008F751F" w:rsidRPr="00A35D0A" w:rsidRDefault="008F751F" w:rsidP="00366289">
            <w:pPr>
              <w:spacing w:after="0" w:line="240" w:lineRule="auto"/>
              <w:jc w:val="center"/>
              <w:rPr>
                <w:rFonts w:asciiTheme="minorHAnsi" w:hAnsiTheme="minorHAnsi"/>
                <w:i/>
              </w:rPr>
            </w:pPr>
            <w:r w:rsidRPr="00A35D0A">
              <w:rPr>
                <w:rFonts w:asciiTheme="minorHAnsi" w:hAnsiTheme="minorHAnsi"/>
              </w:rPr>
              <w:t>80K VND</w:t>
            </w:r>
            <w:r w:rsidR="00366289" w:rsidRPr="00A35D0A">
              <w:rPr>
                <w:rFonts w:asciiTheme="minorHAnsi" w:hAnsiTheme="minorHAnsi"/>
              </w:rPr>
              <w:t xml:space="preserve"> (4 USD)/</w:t>
            </w:r>
            <w:r w:rsidR="00366289" w:rsidRPr="00A35D0A">
              <w:rPr>
                <w:rFonts w:asciiTheme="minorHAnsi" w:hAnsiTheme="minorHAnsi"/>
                <w:i/>
              </w:rPr>
              <w:t xml:space="preserve"> day</w:t>
            </w:r>
          </w:p>
        </w:tc>
        <w:tc>
          <w:tcPr>
            <w:tcW w:w="2314" w:type="dxa"/>
          </w:tcPr>
          <w:p w:rsidR="008F751F" w:rsidRPr="00A35D0A" w:rsidRDefault="008F751F" w:rsidP="00024395">
            <w:pPr>
              <w:spacing w:after="0" w:line="240" w:lineRule="auto"/>
              <w:jc w:val="center"/>
              <w:cnfStyle w:val="000000100000"/>
              <w:rPr>
                <w:rFonts w:asciiTheme="minorHAnsi" w:hAnsiTheme="minorHAnsi"/>
              </w:rPr>
            </w:pPr>
            <w:r w:rsidRPr="00A35D0A">
              <w:rPr>
                <w:rFonts w:asciiTheme="minorHAnsi" w:hAnsiTheme="minorHAnsi"/>
              </w:rPr>
              <w:t>The same</w:t>
            </w:r>
          </w:p>
        </w:tc>
        <w:tc>
          <w:tcPr>
            <w:cnfStyle w:val="000010000000"/>
            <w:tcW w:w="2314" w:type="dxa"/>
          </w:tcPr>
          <w:p w:rsidR="008F751F" w:rsidRPr="00A35D0A" w:rsidRDefault="008F751F" w:rsidP="00024395">
            <w:pPr>
              <w:keepNext/>
              <w:spacing w:after="0" w:line="240" w:lineRule="auto"/>
              <w:jc w:val="center"/>
              <w:rPr>
                <w:rFonts w:asciiTheme="minorHAnsi" w:hAnsiTheme="minorHAnsi"/>
              </w:rPr>
            </w:pPr>
            <w:r w:rsidRPr="00A35D0A">
              <w:rPr>
                <w:rFonts w:asciiTheme="minorHAnsi" w:hAnsiTheme="minorHAnsi"/>
              </w:rPr>
              <w:t>The same</w:t>
            </w:r>
          </w:p>
        </w:tc>
      </w:tr>
    </w:tbl>
    <w:p w:rsidR="00A35D0A" w:rsidRDefault="00A35D0A" w:rsidP="00A35D0A">
      <w:pPr>
        <w:spacing w:after="0" w:line="240" w:lineRule="auto"/>
        <w:jc w:val="center"/>
        <w:rPr>
          <w:rFonts w:asciiTheme="minorHAnsi" w:hAnsiTheme="minorHAnsi"/>
          <w:i/>
          <w:sz w:val="20"/>
          <w:szCs w:val="20"/>
        </w:rPr>
      </w:pPr>
      <w:r>
        <w:rPr>
          <w:rFonts w:asciiTheme="minorHAnsi" w:hAnsiTheme="minorHAnsi"/>
          <w:i/>
          <w:sz w:val="20"/>
          <w:szCs w:val="20"/>
        </w:rPr>
        <w:t>(Source: ADB TNS Study, 200</w:t>
      </w:r>
      <w:r w:rsidR="00F1606F">
        <w:rPr>
          <w:rFonts w:asciiTheme="minorHAnsi" w:hAnsiTheme="minorHAnsi"/>
          <w:i/>
          <w:sz w:val="20"/>
          <w:szCs w:val="20"/>
        </w:rPr>
        <w:t>7</w:t>
      </w:r>
      <w:r>
        <w:rPr>
          <w:rFonts w:asciiTheme="minorHAnsi" w:hAnsiTheme="minorHAnsi"/>
          <w:i/>
          <w:sz w:val="20"/>
          <w:szCs w:val="20"/>
        </w:rPr>
        <w:t>)</w:t>
      </w:r>
    </w:p>
    <w:p w:rsidR="00A35D0A" w:rsidRPr="00A35D0A" w:rsidRDefault="00A35D0A" w:rsidP="00A35D0A">
      <w:pPr>
        <w:spacing w:after="0" w:line="240" w:lineRule="auto"/>
        <w:rPr>
          <w:rFonts w:asciiTheme="minorHAnsi" w:hAnsiTheme="minorHAnsi"/>
          <w:sz w:val="20"/>
          <w:szCs w:val="20"/>
        </w:rPr>
      </w:pPr>
    </w:p>
    <w:p w:rsidR="008F751F" w:rsidRPr="005263D7" w:rsidRDefault="008F751F" w:rsidP="00BC60E4">
      <w:pPr>
        <w:spacing w:after="0" w:line="240" w:lineRule="auto"/>
        <w:rPr>
          <w:rFonts w:ascii="Georgia" w:hAnsi="Georgia"/>
          <w:sz w:val="24"/>
          <w:szCs w:val="24"/>
        </w:rPr>
      </w:pPr>
      <w:r w:rsidRPr="005263D7">
        <w:rPr>
          <w:rFonts w:ascii="Georgia" w:hAnsi="Georgia"/>
          <w:sz w:val="24"/>
          <w:szCs w:val="24"/>
        </w:rPr>
        <w:t xml:space="preserve">The study discovered that Southern provinces would make more money because the demand was much higher and material costs were lower than that in the North. Typical profitability for a team which builds a standard 10 m3 digester after labour, travel cost and a steady influx projects in reference to the market is about 250 to 450K VND (13 to 23 USD)per digester, which means on a monthly basis the teams’ income would be around 2.5M- 4M VND (131-210 USD). </w:t>
      </w:r>
    </w:p>
    <w:p w:rsidR="008F751F" w:rsidRPr="005263D7" w:rsidRDefault="008F751F" w:rsidP="00BC60E4">
      <w:pPr>
        <w:spacing w:after="0" w:line="240" w:lineRule="auto"/>
        <w:rPr>
          <w:rFonts w:ascii="Georgia" w:hAnsi="Georgia"/>
          <w:sz w:val="24"/>
          <w:szCs w:val="24"/>
        </w:rPr>
      </w:pPr>
    </w:p>
    <w:p w:rsidR="008F751F" w:rsidRPr="005263D7" w:rsidRDefault="001F613A" w:rsidP="00BC60E4">
      <w:pPr>
        <w:spacing w:after="0" w:line="240" w:lineRule="auto"/>
        <w:rPr>
          <w:rFonts w:ascii="Georgia" w:hAnsi="Georgia"/>
          <w:sz w:val="24"/>
          <w:szCs w:val="24"/>
        </w:rPr>
      </w:pPr>
      <w:r w:rsidRPr="005263D7">
        <w:rPr>
          <w:rFonts w:ascii="Georgia" w:hAnsi="Georgia"/>
          <w:sz w:val="24"/>
          <w:szCs w:val="24"/>
        </w:rPr>
        <w:t>Figure 23</w:t>
      </w:r>
      <w:r w:rsidR="008F751F" w:rsidRPr="005263D7">
        <w:rPr>
          <w:rFonts w:ascii="Georgia" w:hAnsi="Georgia"/>
          <w:sz w:val="24"/>
          <w:szCs w:val="24"/>
        </w:rPr>
        <w:t xml:space="preserve"> represents the income level increase in a percentage value based on the number of monthly digester construction; the income range was established based on the 51 face to face interview sessions. It also indicates that low level producing masons </w:t>
      </w:r>
      <w:r w:rsidR="008F751F" w:rsidRPr="005263D7">
        <w:rPr>
          <w:rFonts w:ascii="Georgia" w:hAnsi="Georgia"/>
          <w:sz w:val="24"/>
          <w:szCs w:val="24"/>
        </w:rPr>
        <w:lastRenderedPageBreak/>
        <w:t xml:space="preserve">are already seeing an increase in income when they are constructing between 1 to 5 digesters a month. This improvement on their income levels is extremely relevant when determining enterprise activity levels. Therefore this means that increasing bio-digester activity levels will increase your income which in turn will generate a larger profit for the mason which will stimulate the mason team to begin his enterprise as noticed with the larger construction teams like Mr. Hung. </w:t>
      </w:r>
    </w:p>
    <w:p w:rsidR="008F751F" w:rsidRPr="005263D7" w:rsidRDefault="008F751F" w:rsidP="00BC60E4">
      <w:pPr>
        <w:spacing w:after="0" w:line="240" w:lineRule="auto"/>
        <w:rPr>
          <w:rFonts w:ascii="Georgia" w:hAnsi="Georgia"/>
          <w:sz w:val="24"/>
          <w:szCs w:val="24"/>
        </w:rPr>
      </w:pPr>
    </w:p>
    <w:p w:rsidR="00A35D0A" w:rsidRPr="005263D7" w:rsidRDefault="00A35D0A" w:rsidP="009F7B10">
      <w:pPr>
        <w:tabs>
          <w:tab w:val="left" w:pos="1440"/>
        </w:tabs>
        <w:spacing w:after="0" w:line="240" w:lineRule="auto"/>
        <w:rPr>
          <w:rFonts w:ascii="Georgia" w:hAnsi="Georgia"/>
          <w:b/>
          <w:sz w:val="24"/>
          <w:szCs w:val="24"/>
        </w:rPr>
      </w:pPr>
    </w:p>
    <w:p w:rsidR="00F57854" w:rsidRPr="005263D7" w:rsidRDefault="00F57854">
      <w:pPr>
        <w:spacing w:after="0" w:line="240" w:lineRule="auto"/>
        <w:rPr>
          <w:rFonts w:ascii="Georgia" w:hAnsi="Georgia"/>
          <w:b/>
          <w:sz w:val="24"/>
          <w:szCs w:val="24"/>
        </w:rPr>
      </w:pPr>
    </w:p>
    <w:p w:rsidR="008F751F" w:rsidRDefault="007161C0" w:rsidP="009F7B10">
      <w:pPr>
        <w:tabs>
          <w:tab w:val="left" w:pos="1440"/>
        </w:tabs>
        <w:spacing w:after="0" w:line="240" w:lineRule="auto"/>
        <w:rPr>
          <w:rFonts w:ascii="Georgia" w:hAnsi="Georgia"/>
          <w:b/>
          <w:sz w:val="28"/>
          <w:szCs w:val="28"/>
        </w:rPr>
      </w:pPr>
      <w:r>
        <w:rPr>
          <w:rFonts w:ascii="Georgia" w:hAnsi="Georgia"/>
          <w:b/>
          <w:sz w:val="28"/>
          <w:szCs w:val="28"/>
        </w:rPr>
        <w:t>3.3</w:t>
      </w:r>
      <w:r w:rsidR="008F751F" w:rsidRPr="005263D7">
        <w:rPr>
          <w:rFonts w:ascii="Georgia" w:hAnsi="Georgia"/>
          <w:b/>
          <w:sz w:val="28"/>
          <w:szCs w:val="28"/>
        </w:rPr>
        <w:t xml:space="preserve"> Discussion</w:t>
      </w:r>
    </w:p>
    <w:p w:rsidR="00866A6F" w:rsidRPr="005263D7" w:rsidRDefault="00866A6F" w:rsidP="009F7B10">
      <w:pPr>
        <w:tabs>
          <w:tab w:val="left" w:pos="1440"/>
        </w:tabs>
        <w:spacing w:after="0" w:line="240" w:lineRule="auto"/>
        <w:rPr>
          <w:rFonts w:ascii="Georgia" w:hAnsi="Georgia"/>
          <w:b/>
          <w:sz w:val="28"/>
          <w:szCs w:val="28"/>
        </w:rPr>
      </w:pPr>
    </w:p>
    <w:p w:rsidR="008F751F" w:rsidRPr="00F0797E" w:rsidRDefault="008F751F" w:rsidP="00F0797E">
      <w:pPr>
        <w:spacing w:after="0" w:line="240" w:lineRule="auto"/>
        <w:rPr>
          <w:rFonts w:ascii="Georgia" w:hAnsi="Georgia"/>
          <w:sz w:val="20"/>
          <w:szCs w:val="20"/>
        </w:rPr>
      </w:pPr>
    </w:p>
    <w:p w:rsidR="008F751F" w:rsidRPr="005263D7" w:rsidRDefault="008F751F" w:rsidP="001E0632">
      <w:pPr>
        <w:spacing w:after="0" w:line="240" w:lineRule="auto"/>
        <w:rPr>
          <w:rFonts w:ascii="Georgia" w:hAnsi="Georgia"/>
          <w:sz w:val="24"/>
          <w:szCs w:val="24"/>
        </w:rPr>
      </w:pPr>
      <w:r w:rsidRPr="005263D7">
        <w:rPr>
          <w:rFonts w:ascii="Georgia" w:hAnsi="Georgia"/>
          <w:sz w:val="24"/>
          <w:szCs w:val="24"/>
        </w:rPr>
        <w:t>The following study aimed at determining market development for a potential biogas enterprise service sector industry.</w:t>
      </w:r>
    </w:p>
    <w:p w:rsidR="008F751F" w:rsidRPr="005263D7" w:rsidRDefault="008F751F" w:rsidP="001E0632">
      <w:pPr>
        <w:spacing w:after="0" w:line="240" w:lineRule="auto"/>
        <w:rPr>
          <w:rFonts w:ascii="Georgia" w:hAnsi="Georgia"/>
          <w:sz w:val="24"/>
          <w:szCs w:val="24"/>
        </w:rPr>
      </w:pPr>
    </w:p>
    <w:p w:rsidR="008F751F" w:rsidRPr="005263D7" w:rsidRDefault="008F751F" w:rsidP="001E0632">
      <w:pPr>
        <w:spacing w:after="0" w:line="240" w:lineRule="auto"/>
        <w:rPr>
          <w:rFonts w:ascii="Georgia" w:hAnsi="Georgia"/>
          <w:sz w:val="24"/>
          <w:szCs w:val="24"/>
        </w:rPr>
      </w:pPr>
      <w:r w:rsidRPr="005263D7">
        <w:rPr>
          <w:rFonts w:ascii="Georgia" w:hAnsi="Georgia"/>
          <w:sz w:val="24"/>
          <w:szCs w:val="24"/>
        </w:rPr>
        <w:t xml:space="preserve">The results from the sample collected thus far have shown interesting figures about the actual construction levels inside and outside of the BPD program. For </w:t>
      </w:r>
      <w:r w:rsidR="006D3FF5" w:rsidRPr="005263D7">
        <w:rPr>
          <w:rFonts w:ascii="Georgia" w:hAnsi="Georgia"/>
          <w:sz w:val="24"/>
          <w:szCs w:val="24"/>
        </w:rPr>
        <w:t>some time</w:t>
      </w:r>
      <w:r w:rsidRPr="005263D7">
        <w:rPr>
          <w:rFonts w:ascii="Georgia" w:hAnsi="Georgia"/>
          <w:sz w:val="24"/>
          <w:szCs w:val="24"/>
        </w:rPr>
        <w:t xml:space="preserve"> now SNV advisers</w:t>
      </w:r>
      <w:r w:rsidR="006D3FF5" w:rsidRPr="005263D7">
        <w:rPr>
          <w:rFonts w:ascii="Georgia" w:hAnsi="Georgia"/>
          <w:sz w:val="24"/>
          <w:szCs w:val="24"/>
        </w:rPr>
        <w:t>, BPD</w:t>
      </w:r>
      <w:r w:rsidRPr="005263D7">
        <w:rPr>
          <w:rFonts w:ascii="Georgia" w:hAnsi="Georgia"/>
          <w:sz w:val="24"/>
          <w:szCs w:val="24"/>
        </w:rPr>
        <w:t xml:space="preserve"> have known of the increasing free market construction levels but never had a solid quantitative value of the number of digesters built outside of the yearly provincial quota.</w:t>
      </w:r>
    </w:p>
    <w:p w:rsidR="008F751F" w:rsidRPr="005263D7" w:rsidRDefault="008F751F" w:rsidP="001E0632">
      <w:pPr>
        <w:spacing w:after="0" w:line="240" w:lineRule="auto"/>
        <w:rPr>
          <w:rFonts w:ascii="Georgia" w:hAnsi="Georgia"/>
          <w:sz w:val="24"/>
          <w:szCs w:val="24"/>
        </w:rPr>
      </w:pPr>
    </w:p>
    <w:p w:rsidR="008F751F" w:rsidRPr="005263D7" w:rsidRDefault="008F751F" w:rsidP="001E0632">
      <w:pPr>
        <w:spacing w:after="0" w:line="240" w:lineRule="auto"/>
        <w:rPr>
          <w:rFonts w:ascii="Georgia" w:hAnsi="Georgia"/>
          <w:sz w:val="24"/>
          <w:szCs w:val="24"/>
        </w:rPr>
      </w:pPr>
      <w:r w:rsidRPr="005263D7">
        <w:rPr>
          <w:rFonts w:ascii="Georgia" w:hAnsi="Georgia"/>
          <w:sz w:val="24"/>
          <w:szCs w:val="24"/>
        </w:rPr>
        <w:t xml:space="preserve">By noticing the increasing levels of construction activity by BPD masons it can be concluded that there are two or three potential target groups for educational programming or training sessions that could better supply theses masons with the necessary tools to develop a sustainable sector. </w:t>
      </w:r>
    </w:p>
    <w:p w:rsidR="008F751F" w:rsidRPr="005263D7" w:rsidRDefault="008F751F" w:rsidP="001E0632">
      <w:pPr>
        <w:spacing w:after="0" w:line="240" w:lineRule="auto"/>
        <w:rPr>
          <w:rFonts w:ascii="Georgia" w:hAnsi="Georgia"/>
          <w:sz w:val="24"/>
          <w:szCs w:val="24"/>
        </w:rPr>
      </w:pPr>
    </w:p>
    <w:p w:rsidR="008F751F" w:rsidRPr="005263D7" w:rsidRDefault="006D3FF5" w:rsidP="001E0632">
      <w:pPr>
        <w:spacing w:after="0" w:line="240" w:lineRule="auto"/>
        <w:rPr>
          <w:rFonts w:ascii="Georgia" w:hAnsi="Georgia"/>
          <w:sz w:val="24"/>
          <w:szCs w:val="24"/>
        </w:rPr>
      </w:pPr>
      <w:r w:rsidRPr="005263D7">
        <w:rPr>
          <w:rFonts w:ascii="Georgia" w:hAnsi="Georgia"/>
          <w:sz w:val="24"/>
          <w:szCs w:val="24"/>
        </w:rPr>
        <w:t xml:space="preserve">In regards to </w:t>
      </w:r>
      <w:r w:rsidR="008F751F" w:rsidRPr="005263D7">
        <w:rPr>
          <w:rFonts w:ascii="Georgia" w:hAnsi="Georgia"/>
          <w:sz w:val="24"/>
          <w:szCs w:val="24"/>
        </w:rPr>
        <w:t xml:space="preserve">monthly construction levels as well as noticing their number of </w:t>
      </w:r>
      <w:r w:rsidR="005263D7" w:rsidRPr="005263D7">
        <w:rPr>
          <w:rFonts w:ascii="Georgia" w:hAnsi="Georgia"/>
          <w:sz w:val="24"/>
          <w:szCs w:val="24"/>
        </w:rPr>
        <w:t>workers hired</w:t>
      </w:r>
      <w:r w:rsidR="008F751F" w:rsidRPr="005263D7">
        <w:rPr>
          <w:rFonts w:ascii="Georgia" w:hAnsi="Georgia"/>
          <w:sz w:val="24"/>
          <w:szCs w:val="24"/>
        </w:rPr>
        <w:t xml:space="preserve"> by the team leader, 30% of masons are ready to enter an enterprise business cla</w:t>
      </w:r>
      <w:r w:rsidR="0009478B" w:rsidRPr="005263D7">
        <w:rPr>
          <w:rFonts w:ascii="Georgia" w:hAnsi="Georgia"/>
          <w:sz w:val="24"/>
          <w:szCs w:val="24"/>
        </w:rPr>
        <w:t>ssification. The following figure</w:t>
      </w:r>
      <w:r w:rsidR="008F751F" w:rsidRPr="005263D7">
        <w:rPr>
          <w:rFonts w:ascii="Georgia" w:hAnsi="Georgia"/>
          <w:sz w:val="24"/>
          <w:szCs w:val="24"/>
        </w:rPr>
        <w:t xml:space="preserve"> demonstrates potential market profiling for masons:</w:t>
      </w:r>
    </w:p>
    <w:p w:rsidR="007A1D79" w:rsidRDefault="007A1D79" w:rsidP="00F1606F">
      <w:pPr>
        <w:pStyle w:val="Caption"/>
        <w:keepNext/>
        <w:spacing w:after="0" w:line="240" w:lineRule="auto"/>
        <w:jc w:val="center"/>
      </w:pPr>
    </w:p>
    <w:p w:rsidR="007A1D79" w:rsidRDefault="007A1D79" w:rsidP="007A1D79"/>
    <w:p w:rsidR="007A1D79" w:rsidRDefault="007A1D79" w:rsidP="007A1D79"/>
    <w:p w:rsidR="007A1D79" w:rsidRDefault="007A1D79" w:rsidP="007A1D79"/>
    <w:p w:rsidR="007A1D79" w:rsidRDefault="007A1D79" w:rsidP="007A1D79"/>
    <w:p w:rsidR="007A1D79" w:rsidRDefault="007A1D79" w:rsidP="007A1D79"/>
    <w:p w:rsidR="007A1D79" w:rsidRDefault="007A1D79" w:rsidP="007A1D79"/>
    <w:p w:rsidR="007A1D79" w:rsidRDefault="007A1D79" w:rsidP="007A1D79"/>
    <w:p w:rsidR="007A1D79" w:rsidRDefault="007A1D79" w:rsidP="007A1D79"/>
    <w:p w:rsidR="00A75E8C" w:rsidRPr="007A1D79" w:rsidRDefault="00A75E8C" w:rsidP="007A1D79"/>
    <w:p w:rsidR="00F1606F" w:rsidRDefault="00F1606F" w:rsidP="00F1606F">
      <w:pPr>
        <w:pStyle w:val="Caption"/>
        <w:keepNext/>
        <w:spacing w:after="0" w:line="240" w:lineRule="auto"/>
        <w:jc w:val="center"/>
      </w:pPr>
      <w:r>
        <w:lastRenderedPageBreak/>
        <w:t xml:space="preserve">-Figure </w:t>
      </w:r>
      <w:fldSimple w:instr=" SEQ Figure \* ARABIC ">
        <w:r w:rsidR="005B74C3">
          <w:rPr>
            <w:noProof/>
          </w:rPr>
          <w:t>26</w:t>
        </w:r>
      </w:fldSimple>
      <w:r>
        <w:t>-</w:t>
      </w:r>
    </w:p>
    <w:p w:rsidR="00F1606F" w:rsidRDefault="00F1606F" w:rsidP="00F1606F">
      <w:pPr>
        <w:spacing w:after="0" w:line="240" w:lineRule="auto"/>
        <w:jc w:val="center"/>
        <w:rPr>
          <w:b/>
          <w:sz w:val="20"/>
          <w:szCs w:val="20"/>
        </w:rPr>
      </w:pPr>
      <w:r w:rsidRPr="00F1606F">
        <w:rPr>
          <w:b/>
          <w:sz w:val="20"/>
          <w:szCs w:val="20"/>
        </w:rPr>
        <w:t>Mason Profiling for Business Development</w:t>
      </w:r>
    </w:p>
    <w:p w:rsidR="00F1606F" w:rsidRPr="00F1606F" w:rsidRDefault="00F1606F" w:rsidP="00F1606F">
      <w:pPr>
        <w:spacing w:after="0" w:line="240" w:lineRule="auto"/>
        <w:jc w:val="center"/>
      </w:pPr>
    </w:p>
    <w:p w:rsidR="008F751F" w:rsidRDefault="00BD02AC" w:rsidP="009F7B10">
      <w:pPr>
        <w:keepNext/>
        <w:spacing w:after="0" w:line="240" w:lineRule="auto"/>
        <w:jc w:val="center"/>
      </w:pPr>
      <w:r>
        <w:rPr>
          <w:noProof/>
          <w:sz w:val="24"/>
          <w:szCs w:val="24"/>
          <w:lang w:eastAsia="en-CA"/>
        </w:rPr>
        <w:drawing>
          <wp:inline distT="0" distB="0" distL="0" distR="0">
            <wp:extent cx="6073140" cy="4171950"/>
            <wp:effectExtent l="76200" t="19050" r="80010" b="19050"/>
            <wp:docPr id="16"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1606F" w:rsidRDefault="00F1606F" w:rsidP="001E0632">
      <w:pPr>
        <w:rPr>
          <w:rFonts w:ascii="Georgia" w:hAnsi="Georgia"/>
        </w:rPr>
      </w:pPr>
    </w:p>
    <w:p w:rsidR="008F751F" w:rsidRPr="005263D7" w:rsidRDefault="008F751F" w:rsidP="001E0632">
      <w:pPr>
        <w:rPr>
          <w:rFonts w:ascii="Georgia" w:hAnsi="Georgia"/>
          <w:sz w:val="24"/>
          <w:szCs w:val="24"/>
        </w:rPr>
      </w:pPr>
      <w:r w:rsidRPr="005263D7">
        <w:rPr>
          <w:rFonts w:ascii="Georgia" w:hAnsi="Georgia"/>
          <w:sz w:val="24"/>
          <w:szCs w:val="24"/>
        </w:rPr>
        <w:t xml:space="preserve">By providing the proper training methods for these three targeted mason groups it would be </w:t>
      </w:r>
      <w:r w:rsidR="0009478B" w:rsidRPr="005263D7">
        <w:rPr>
          <w:rFonts w:ascii="Georgia" w:hAnsi="Georgia"/>
          <w:sz w:val="24"/>
          <w:szCs w:val="24"/>
        </w:rPr>
        <w:t xml:space="preserve">easier to cluster masons into </w:t>
      </w:r>
      <w:r w:rsidRPr="005263D7">
        <w:rPr>
          <w:rFonts w:ascii="Georgia" w:hAnsi="Georgia"/>
          <w:sz w:val="24"/>
          <w:szCs w:val="24"/>
        </w:rPr>
        <w:t>proper enterprise groups.</w:t>
      </w:r>
    </w:p>
    <w:p w:rsidR="008F751F" w:rsidRPr="005263D7" w:rsidRDefault="008F751F" w:rsidP="001E0632">
      <w:pPr>
        <w:rPr>
          <w:rFonts w:ascii="Georgia" w:hAnsi="Georgia"/>
          <w:sz w:val="24"/>
          <w:szCs w:val="24"/>
        </w:rPr>
      </w:pPr>
      <w:r w:rsidRPr="005263D7">
        <w:rPr>
          <w:rFonts w:ascii="Georgia" w:hAnsi="Georgia"/>
          <w:sz w:val="24"/>
          <w:szCs w:val="24"/>
        </w:rPr>
        <w:t xml:space="preserve">Construction levels, monthly construction rates along with mason recommendations all correlate to the main point that the market is ready for new applications. Proper knowledge and training is the most important tool needed in order to remedy the business and enterprise development situation in the biogas sector, thus BPD would be able to launch the first phase of biogas entrepreneurs from the 27% of potential masons who said they would like to start an enterprise in the next two years into developing a sustainable business market. This research has also established a good database for better business training as well as a means of tracking construction activities of the BPD trained masons. </w:t>
      </w:r>
    </w:p>
    <w:p w:rsidR="008F751F" w:rsidRPr="005263D7" w:rsidRDefault="008F751F" w:rsidP="001E0632">
      <w:pPr>
        <w:rPr>
          <w:rFonts w:ascii="Georgia" w:hAnsi="Georgia"/>
          <w:sz w:val="24"/>
          <w:szCs w:val="24"/>
        </w:rPr>
      </w:pPr>
      <w:r w:rsidRPr="005263D7">
        <w:rPr>
          <w:rFonts w:ascii="Georgia" w:hAnsi="Georgia"/>
          <w:sz w:val="24"/>
          <w:szCs w:val="24"/>
        </w:rPr>
        <w:t xml:space="preserve">Overall the research has provided a key insight about market trends in Vietnam, confirming with previous studies like the BUS ’09 and TNS 2007 that supply side management is extremely important to consider </w:t>
      </w:r>
      <w:r w:rsidR="006D3FF5" w:rsidRPr="005263D7">
        <w:rPr>
          <w:rFonts w:ascii="Georgia" w:hAnsi="Georgia"/>
          <w:sz w:val="24"/>
          <w:szCs w:val="24"/>
        </w:rPr>
        <w:t>developing</w:t>
      </w:r>
      <w:r w:rsidRPr="005263D7">
        <w:rPr>
          <w:rFonts w:ascii="Georgia" w:hAnsi="Georgia"/>
          <w:sz w:val="24"/>
          <w:szCs w:val="24"/>
        </w:rPr>
        <w:t xml:space="preserve"> a sustainable program</w:t>
      </w:r>
      <w:r w:rsidR="0062519D" w:rsidRPr="005263D7">
        <w:rPr>
          <w:rFonts w:ascii="Georgia" w:hAnsi="Georgia"/>
          <w:sz w:val="24"/>
          <w:szCs w:val="24"/>
        </w:rPr>
        <w:t xml:space="preserve"> and overall securing a biogas sector</w:t>
      </w:r>
      <w:r w:rsidRPr="005263D7">
        <w:rPr>
          <w:rFonts w:ascii="Georgia" w:hAnsi="Georgia"/>
          <w:sz w:val="24"/>
          <w:szCs w:val="24"/>
        </w:rPr>
        <w:t xml:space="preserve">. In the results section income increase were qualitatively </w:t>
      </w:r>
      <w:r w:rsidRPr="005263D7">
        <w:rPr>
          <w:rFonts w:ascii="Georgia" w:hAnsi="Georgia"/>
          <w:sz w:val="24"/>
          <w:szCs w:val="24"/>
        </w:rPr>
        <w:lastRenderedPageBreak/>
        <w:t>analyzed an</w:t>
      </w:r>
      <w:r w:rsidR="006D3FF5" w:rsidRPr="005263D7">
        <w:rPr>
          <w:rFonts w:ascii="Georgia" w:hAnsi="Georgia"/>
          <w:sz w:val="24"/>
          <w:szCs w:val="24"/>
        </w:rPr>
        <w:t xml:space="preserve">d confirmed the TNS 2007 </w:t>
      </w:r>
      <w:r w:rsidRPr="005263D7">
        <w:rPr>
          <w:rFonts w:ascii="Georgia" w:hAnsi="Georgia"/>
          <w:sz w:val="24"/>
          <w:szCs w:val="24"/>
        </w:rPr>
        <w:t>results about a 50% income increase. These traits are good to mark because the</w:t>
      </w:r>
      <w:r w:rsidR="006D3FF5" w:rsidRPr="005263D7">
        <w:rPr>
          <w:rFonts w:ascii="Georgia" w:hAnsi="Georgia"/>
          <w:sz w:val="24"/>
          <w:szCs w:val="24"/>
        </w:rPr>
        <w:t>y</w:t>
      </w:r>
      <w:r w:rsidRPr="005263D7">
        <w:rPr>
          <w:rFonts w:ascii="Georgia" w:hAnsi="Georgia"/>
          <w:sz w:val="24"/>
          <w:szCs w:val="24"/>
        </w:rPr>
        <w:t xml:space="preserve"> demonstrate that in a three year period of analysis the sector is not evolving as fast as it was hoped. This is likely due to some of the qualitative suggestions made by masons about the increase in subsidy as well as the increase in subsidy delivery. </w:t>
      </w:r>
    </w:p>
    <w:p w:rsidR="008F751F" w:rsidRPr="005263D7" w:rsidRDefault="008F751F" w:rsidP="001E0632">
      <w:pPr>
        <w:rPr>
          <w:rFonts w:ascii="Georgia" w:hAnsi="Georgia"/>
          <w:sz w:val="24"/>
          <w:szCs w:val="24"/>
        </w:rPr>
      </w:pPr>
      <w:r w:rsidRPr="005263D7">
        <w:rPr>
          <w:rFonts w:ascii="Georgia" w:hAnsi="Georgia"/>
          <w:sz w:val="24"/>
          <w:szCs w:val="24"/>
        </w:rPr>
        <w:t>As mentioned in the section</w:t>
      </w:r>
      <w:r w:rsidR="0009478B" w:rsidRPr="005263D7">
        <w:rPr>
          <w:rFonts w:ascii="Georgia" w:hAnsi="Georgia"/>
          <w:sz w:val="24"/>
          <w:szCs w:val="24"/>
        </w:rPr>
        <w:t xml:space="preserve"> 2.0</w:t>
      </w:r>
      <w:r w:rsidRPr="005263D7">
        <w:rPr>
          <w:rFonts w:ascii="Georgia" w:hAnsi="Georgia"/>
          <w:sz w:val="24"/>
          <w:szCs w:val="24"/>
        </w:rPr>
        <w:t>, Vietnam is rapidly transitioning from developing country to industrial ranking nation, meaning that much of its imports and exports are also fluctuating in the global market, thereby representing a strain on material costs for many of the rural inhabitants. Inflation continues to increase daily goods which put a strain on many people’s livelihoods and thus on the progress or evolvement o</w:t>
      </w:r>
      <w:r w:rsidR="0062519D" w:rsidRPr="005263D7">
        <w:rPr>
          <w:rFonts w:ascii="Georgia" w:hAnsi="Georgia"/>
          <w:sz w:val="24"/>
          <w:szCs w:val="24"/>
        </w:rPr>
        <w:t xml:space="preserve">f potential Biogas ME’s or SMEs </w:t>
      </w:r>
      <w:r w:rsidR="0009478B" w:rsidRPr="005263D7">
        <w:rPr>
          <w:rFonts w:ascii="Georgia" w:hAnsi="Georgia"/>
          <w:sz w:val="24"/>
          <w:szCs w:val="24"/>
        </w:rPr>
        <w:t>(GSO, 2010).</w:t>
      </w:r>
      <w:r w:rsidRPr="005263D7">
        <w:rPr>
          <w:rFonts w:ascii="Georgia" w:hAnsi="Georgia"/>
          <w:sz w:val="24"/>
          <w:szCs w:val="24"/>
        </w:rPr>
        <w:t xml:space="preserve"> Capacity building programs from SNV with BPD and MARD make a very strong triad of partnership actors. These are the necessary mechanism for proper deve</w:t>
      </w:r>
      <w:r w:rsidR="0009478B" w:rsidRPr="005263D7">
        <w:rPr>
          <w:rFonts w:ascii="Georgia" w:hAnsi="Georgia"/>
          <w:sz w:val="24"/>
          <w:szCs w:val="24"/>
        </w:rPr>
        <w:t>lopment in an array of formats, e</w:t>
      </w:r>
      <w:r w:rsidRPr="005263D7">
        <w:rPr>
          <w:rFonts w:ascii="Georgia" w:hAnsi="Georgia"/>
          <w:sz w:val="24"/>
          <w:szCs w:val="24"/>
        </w:rPr>
        <w:t>specially concerning biogas technology, where it is a ren</w:t>
      </w:r>
      <w:r w:rsidR="00185B04" w:rsidRPr="005263D7">
        <w:rPr>
          <w:rFonts w:ascii="Georgia" w:hAnsi="Georgia"/>
          <w:sz w:val="24"/>
          <w:szCs w:val="24"/>
        </w:rPr>
        <w:t xml:space="preserve">ewable energy mechanism which are up and </w:t>
      </w:r>
      <w:r w:rsidRPr="005263D7">
        <w:rPr>
          <w:rFonts w:ascii="Georgia" w:hAnsi="Georgia"/>
          <w:sz w:val="24"/>
          <w:szCs w:val="24"/>
        </w:rPr>
        <w:t>coming for many of Vietn</w:t>
      </w:r>
      <w:r w:rsidR="00185B04" w:rsidRPr="005263D7">
        <w:rPr>
          <w:rFonts w:ascii="Georgia" w:hAnsi="Georgia"/>
          <w:sz w:val="24"/>
          <w:szCs w:val="24"/>
        </w:rPr>
        <w:t>am’s rural population</w:t>
      </w:r>
      <w:r w:rsidR="0009478B" w:rsidRPr="005263D7">
        <w:rPr>
          <w:rFonts w:ascii="Georgia" w:hAnsi="Georgia"/>
          <w:sz w:val="24"/>
          <w:szCs w:val="24"/>
        </w:rPr>
        <w:t>. A</w:t>
      </w:r>
      <w:r w:rsidR="00185B04" w:rsidRPr="005263D7">
        <w:rPr>
          <w:rFonts w:ascii="Georgia" w:hAnsi="Georgia"/>
          <w:sz w:val="24"/>
          <w:szCs w:val="24"/>
        </w:rPr>
        <w:t>s well and</w:t>
      </w:r>
      <w:r w:rsidRPr="005263D7">
        <w:rPr>
          <w:rFonts w:ascii="Georgia" w:hAnsi="Georgia"/>
          <w:sz w:val="24"/>
          <w:szCs w:val="24"/>
        </w:rPr>
        <w:t xml:space="preserve"> for its certified builders who are rapidly expanding their interest and business networks to solidify their name and career and eventual </w:t>
      </w:r>
      <w:r w:rsidR="0009478B" w:rsidRPr="005263D7">
        <w:rPr>
          <w:rFonts w:ascii="Georgia" w:hAnsi="Georgia"/>
          <w:sz w:val="24"/>
          <w:szCs w:val="24"/>
        </w:rPr>
        <w:t>enterprise development</w:t>
      </w:r>
      <w:r w:rsidRPr="005263D7">
        <w:rPr>
          <w:rFonts w:ascii="Georgia" w:hAnsi="Georgia"/>
          <w:sz w:val="24"/>
          <w:szCs w:val="24"/>
        </w:rPr>
        <w:t>.</w:t>
      </w:r>
    </w:p>
    <w:p w:rsidR="008F751F" w:rsidRPr="005263D7" w:rsidRDefault="00185B04" w:rsidP="001E0632">
      <w:pPr>
        <w:rPr>
          <w:rFonts w:ascii="Georgia" w:hAnsi="Georgia"/>
          <w:sz w:val="24"/>
          <w:szCs w:val="24"/>
        </w:rPr>
      </w:pPr>
      <w:r w:rsidRPr="005263D7">
        <w:rPr>
          <w:rFonts w:ascii="Georgia" w:hAnsi="Georgia"/>
          <w:sz w:val="24"/>
          <w:szCs w:val="24"/>
        </w:rPr>
        <w:t>I</w:t>
      </w:r>
      <w:r w:rsidR="008F751F" w:rsidRPr="005263D7">
        <w:rPr>
          <w:rFonts w:ascii="Georgia" w:hAnsi="Georgia"/>
          <w:sz w:val="24"/>
          <w:szCs w:val="24"/>
        </w:rPr>
        <w:t>t would be necessary that increase cooperation and push of BPD to support Micro-credit scheme</w:t>
      </w:r>
      <w:r w:rsidR="00124041" w:rsidRPr="005263D7">
        <w:rPr>
          <w:rFonts w:ascii="Georgia" w:hAnsi="Georgia"/>
          <w:sz w:val="24"/>
          <w:szCs w:val="24"/>
        </w:rPr>
        <w:t>s and subsidy increase so that m</w:t>
      </w:r>
      <w:r w:rsidR="008F751F" w:rsidRPr="005263D7">
        <w:rPr>
          <w:rFonts w:ascii="Georgia" w:hAnsi="Georgia"/>
          <w:sz w:val="24"/>
          <w:szCs w:val="24"/>
        </w:rPr>
        <w:t xml:space="preserve">asons could break the cycle they are in and sustain themselves via enterprise development mechanisms. </w:t>
      </w:r>
    </w:p>
    <w:p w:rsidR="008F751F" w:rsidRPr="005263D7" w:rsidRDefault="008F751F" w:rsidP="00F0797E">
      <w:pPr>
        <w:spacing w:after="0" w:line="240" w:lineRule="auto"/>
        <w:rPr>
          <w:rFonts w:ascii="Georgia" w:hAnsi="Georgia"/>
          <w:sz w:val="24"/>
          <w:szCs w:val="24"/>
        </w:rPr>
      </w:pPr>
      <w:r w:rsidRPr="005263D7">
        <w:rPr>
          <w:rFonts w:ascii="Georgia" w:hAnsi="Georgia"/>
          <w:sz w:val="24"/>
          <w:szCs w:val="24"/>
        </w:rPr>
        <w:t xml:space="preserve">In terms of limitations in data collection there were only a few, concerning cultural differences and work ethic but the most relevant one was time constraint. The topic has such an in depth and complex multi-actor level that it has the potential to easily be applied as a PhD study.  Biogas technology is one of the most fascinating types of concrete </w:t>
      </w:r>
      <w:r w:rsidR="00185B04" w:rsidRPr="005263D7">
        <w:rPr>
          <w:rFonts w:ascii="Georgia" w:hAnsi="Georgia"/>
          <w:sz w:val="24"/>
          <w:szCs w:val="24"/>
        </w:rPr>
        <w:t>development;</w:t>
      </w:r>
      <w:r w:rsidRPr="005263D7">
        <w:rPr>
          <w:rFonts w:ascii="Georgia" w:hAnsi="Georgia"/>
          <w:sz w:val="24"/>
          <w:szCs w:val="24"/>
        </w:rPr>
        <w:t xml:space="preserve"> it has an array of benefits for supply and demand as well as for LED. </w:t>
      </w:r>
    </w:p>
    <w:p w:rsidR="008F751F" w:rsidRPr="005263D7" w:rsidRDefault="008F751F" w:rsidP="00F0797E">
      <w:pPr>
        <w:spacing w:after="0" w:line="240" w:lineRule="auto"/>
        <w:rPr>
          <w:rFonts w:ascii="Georgia" w:hAnsi="Georgia"/>
          <w:sz w:val="24"/>
          <w:szCs w:val="24"/>
        </w:rPr>
      </w:pPr>
    </w:p>
    <w:p w:rsidR="008F751F" w:rsidRPr="005263D7" w:rsidRDefault="008F751F" w:rsidP="00F0797E">
      <w:pPr>
        <w:spacing w:after="0" w:line="240" w:lineRule="auto"/>
        <w:rPr>
          <w:rFonts w:ascii="Georgia" w:hAnsi="Georgia"/>
          <w:sz w:val="24"/>
          <w:szCs w:val="24"/>
        </w:rPr>
      </w:pPr>
      <w:r w:rsidRPr="005263D7">
        <w:rPr>
          <w:rFonts w:ascii="Georgia" w:hAnsi="Georgia"/>
          <w:sz w:val="24"/>
          <w:szCs w:val="24"/>
        </w:rPr>
        <w:t xml:space="preserve">As mentioned earlier in the methodology section a significant language barrier was noticed with the co-worker and the researcher. It was difficult at times to obtain the necessary qualitative data. Furthermore, cultural work ethic differences were also noticed which slowed the work progress and telephone survey collection. </w:t>
      </w:r>
    </w:p>
    <w:p w:rsidR="008F751F" w:rsidRPr="005263D7" w:rsidRDefault="008F751F" w:rsidP="00F0797E">
      <w:pPr>
        <w:spacing w:after="0" w:line="240" w:lineRule="auto"/>
        <w:rPr>
          <w:rFonts w:ascii="Georgia" w:hAnsi="Georgia"/>
          <w:sz w:val="24"/>
          <w:szCs w:val="24"/>
        </w:rPr>
      </w:pPr>
    </w:p>
    <w:p w:rsidR="008F751F" w:rsidRPr="005263D7" w:rsidRDefault="008F751F" w:rsidP="00F0797E">
      <w:pPr>
        <w:spacing w:after="0" w:line="240" w:lineRule="auto"/>
        <w:rPr>
          <w:rFonts w:ascii="Georgia" w:hAnsi="Georgia"/>
          <w:sz w:val="24"/>
          <w:szCs w:val="24"/>
        </w:rPr>
      </w:pPr>
      <w:r w:rsidRPr="005263D7">
        <w:rPr>
          <w:rFonts w:ascii="Georgia" w:hAnsi="Georgia"/>
          <w:sz w:val="24"/>
          <w:szCs w:val="24"/>
        </w:rPr>
        <w:t xml:space="preserve">Lastly, the BPD telephone database was missing a significant portion of telephone numbers of their masons, meaning that their records holding all certified masons contacts should be better catalogued for a better reference of their bio digester construction levels. </w:t>
      </w:r>
    </w:p>
    <w:p w:rsidR="0062519D" w:rsidRPr="005263D7" w:rsidRDefault="0062519D" w:rsidP="00F0797E">
      <w:pPr>
        <w:spacing w:after="0" w:line="240" w:lineRule="auto"/>
        <w:rPr>
          <w:rFonts w:ascii="Georgia" w:hAnsi="Georgia"/>
          <w:sz w:val="24"/>
          <w:szCs w:val="24"/>
        </w:rPr>
      </w:pPr>
    </w:p>
    <w:p w:rsidR="008F751F" w:rsidRPr="005263D7" w:rsidRDefault="0062519D" w:rsidP="00F0797E">
      <w:pPr>
        <w:spacing w:after="0" w:line="240" w:lineRule="auto"/>
        <w:rPr>
          <w:rFonts w:ascii="Georgia" w:hAnsi="Georgia"/>
          <w:sz w:val="24"/>
          <w:szCs w:val="24"/>
        </w:rPr>
      </w:pPr>
      <w:r w:rsidRPr="005263D7">
        <w:rPr>
          <w:rFonts w:ascii="Georgia" w:hAnsi="Georgia"/>
          <w:sz w:val="24"/>
          <w:szCs w:val="24"/>
        </w:rPr>
        <w:t xml:space="preserve">Overall, apart from these limitations the </w:t>
      </w:r>
      <w:r w:rsidR="008F751F" w:rsidRPr="005263D7">
        <w:rPr>
          <w:rFonts w:ascii="Georgia" w:hAnsi="Georgia"/>
          <w:sz w:val="24"/>
          <w:szCs w:val="24"/>
        </w:rPr>
        <w:t>study went without any significant failure, the results proved significant and relevant</w:t>
      </w:r>
      <w:r w:rsidR="00185B04" w:rsidRPr="005263D7">
        <w:rPr>
          <w:rFonts w:ascii="Georgia" w:hAnsi="Georgia"/>
          <w:sz w:val="24"/>
          <w:szCs w:val="24"/>
        </w:rPr>
        <w:t xml:space="preserve"> in assessing the extent at which BPD technology affects a potential biogas SME sector</w:t>
      </w:r>
      <w:r w:rsidRPr="005263D7">
        <w:rPr>
          <w:rFonts w:ascii="Georgia" w:hAnsi="Georgia"/>
          <w:sz w:val="24"/>
          <w:szCs w:val="24"/>
        </w:rPr>
        <w:t xml:space="preserve">. </w:t>
      </w:r>
    </w:p>
    <w:p w:rsidR="008F751F" w:rsidRDefault="008F751F" w:rsidP="00BC60E4">
      <w:pPr>
        <w:spacing w:after="0" w:line="240" w:lineRule="auto"/>
        <w:rPr>
          <w:rFonts w:ascii="Georgia" w:hAnsi="Georgia"/>
        </w:rPr>
      </w:pPr>
    </w:p>
    <w:p w:rsidR="008F751F" w:rsidRDefault="008F751F" w:rsidP="00BC60E4">
      <w:pPr>
        <w:spacing w:after="0" w:line="240" w:lineRule="auto"/>
        <w:rPr>
          <w:rFonts w:ascii="Georgia" w:hAnsi="Georgia"/>
        </w:rPr>
      </w:pPr>
    </w:p>
    <w:p w:rsidR="008F751F" w:rsidRPr="005263D7" w:rsidRDefault="008F751F" w:rsidP="00655294">
      <w:pPr>
        <w:rPr>
          <w:rFonts w:ascii="Georgia" w:hAnsi="Georgia"/>
          <w:b/>
          <w:sz w:val="32"/>
          <w:szCs w:val="32"/>
        </w:rPr>
      </w:pPr>
      <w:r w:rsidRPr="005263D7">
        <w:rPr>
          <w:rFonts w:ascii="Georgia" w:hAnsi="Georgia"/>
          <w:b/>
          <w:sz w:val="32"/>
          <w:szCs w:val="32"/>
        </w:rPr>
        <w:lastRenderedPageBreak/>
        <w:t>4.0 Conclusions</w:t>
      </w:r>
    </w:p>
    <w:p w:rsidR="008F751F" w:rsidRPr="005263D7" w:rsidRDefault="008F751F" w:rsidP="00781C73">
      <w:pPr>
        <w:ind w:left="360"/>
        <w:rPr>
          <w:rFonts w:ascii="Georgia" w:hAnsi="Georgia"/>
          <w:sz w:val="24"/>
          <w:szCs w:val="24"/>
        </w:rPr>
      </w:pPr>
      <w:r w:rsidRPr="005263D7">
        <w:rPr>
          <w:rFonts w:ascii="Georgia" w:hAnsi="Georgia"/>
          <w:sz w:val="24"/>
          <w:szCs w:val="24"/>
        </w:rPr>
        <w:t>Biogas technology is an impo</w:t>
      </w:r>
      <w:r w:rsidR="0062519D" w:rsidRPr="005263D7">
        <w:rPr>
          <w:rFonts w:ascii="Georgia" w:hAnsi="Georgia"/>
          <w:sz w:val="24"/>
          <w:szCs w:val="24"/>
        </w:rPr>
        <w:t xml:space="preserve">rtant tool for development on an array of </w:t>
      </w:r>
      <w:r w:rsidR="00185B04" w:rsidRPr="005263D7">
        <w:rPr>
          <w:rFonts w:ascii="Georgia" w:hAnsi="Georgia"/>
          <w:sz w:val="24"/>
          <w:szCs w:val="24"/>
        </w:rPr>
        <w:t>different levels; it reduces CO</w:t>
      </w:r>
      <w:r w:rsidRPr="005263D7">
        <w:rPr>
          <w:rFonts w:ascii="Georgia" w:hAnsi="Georgia"/>
          <w:sz w:val="24"/>
          <w:szCs w:val="24"/>
        </w:rPr>
        <w:t>2 emissions, prevents waste from going into sewage systems, prevents deforestation, improves soil fertility via slurry use, reduces indoor air pollution and keeps a clean farmyard di</w:t>
      </w:r>
      <w:r w:rsidR="00185B04" w:rsidRPr="005263D7">
        <w:rPr>
          <w:rFonts w:ascii="Georgia" w:hAnsi="Georgia"/>
          <w:sz w:val="24"/>
          <w:szCs w:val="24"/>
        </w:rPr>
        <w:t>minishing smell and bacteria inf</w:t>
      </w:r>
      <w:r w:rsidRPr="005263D7">
        <w:rPr>
          <w:rFonts w:ascii="Georgia" w:hAnsi="Georgia"/>
          <w:sz w:val="24"/>
          <w:szCs w:val="24"/>
        </w:rPr>
        <w:t xml:space="preserve">ested bugs. </w:t>
      </w:r>
    </w:p>
    <w:p w:rsidR="008F751F" w:rsidRPr="005263D7" w:rsidRDefault="008F751F" w:rsidP="00631211">
      <w:pPr>
        <w:ind w:left="360"/>
        <w:rPr>
          <w:rFonts w:ascii="Georgia" w:hAnsi="Georgia"/>
          <w:sz w:val="24"/>
          <w:szCs w:val="24"/>
        </w:rPr>
      </w:pPr>
      <w:r w:rsidRPr="005263D7">
        <w:rPr>
          <w:rFonts w:ascii="Georgia" w:hAnsi="Georgia"/>
          <w:sz w:val="24"/>
          <w:szCs w:val="24"/>
        </w:rPr>
        <w:t xml:space="preserve">As it stands the research aimed </w:t>
      </w:r>
      <w:r w:rsidR="009D5FD5" w:rsidRPr="005263D7">
        <w:rPr>
          <w:rFonts w:ascii="Georgia" w:hAnsi="Georgia"/>
          <w:sz w:val="24"/>
          <w:szCs w:val="24"/>
        </w:rPr>
        <w:t>to prove if in fact as a result</w:t>
      </w:r>
      <w:r w:rsidRPr="005263D7">
        <w:rPr>
          <w:rFonts w:ascii="Georgia" w:hAnsi="Georgia"/>
          <w:sz w:val="24"/>
          <w:szCs w:val="24"/>
        </w:rPr>
        <w:t xml:space="preserve"> of SNVs’ capacity and feasibility nexus derivatives created a capacitated environment to stimulate a feasible biogas sector in Vietnam. </w:t>
      </w:r>
    </w:p>
    <w:p w:rsidR="008F751F" w:rsidRPr="005263D7" w:rsidRDefault="008F751F" w:rsidP="00631211">
      <w:pPr>
        <w:ind w:left="360"/>
        <w:rPr>
          <w:rFonts w:ascii="Georgia" w:hAnsi="Georgia"/>
          <w:sz w:val="24"/>
          <w:szCs w:val="24"/>
        </w:rPr>
      </w:pPr>
      <w:r w:rsidRPr="005263D7">
        <w:rPr>
          <w:rFonts w:ascii="Georgia" w:hAnsi="Georgia"/>
          <w:sz w:val="24"/>
          <w:szCs w:val="24"/>
        </w:rPr>
        <w:t xml:space="preserve">Based on the research questions and the developed questionnaires the results as mentioned in the discussion section did in fact demonstrate extraordinary figures. Hypothetically speaking the impact of the program was expected </w:t>
      </w:r>
      <w:r w:rsidR="009D5FD5" w:rsidRPr="005263D7">
        <w:rPr>
          <w:rFonts w:ascii="Georgia" w:hAnsi="Georgia"/>
          <w:sz w:val="24"/>
          <w:szCs w:val="24"/>
        </w:rPr>
        <w:t xml:space="preserve">to be high particularly due to the high </w:t>
      </w:r>
      <w:r w:rsidRPr="005263D7">
        <w:rPr>
          <w:rFonts w:ascii="Georgia" w:hAnsi="Georgia"/>
          <w:sz w:val="24"/>
          <w:szCs w:val="24"/>
        </w:rPr>
        <w:t>demand but after the s</w:t>
      </w:r>
      <w:r w:rsidR="00DD13E2" w:rsidRPr="005263D7">
        <w:rPr>
          <w:rFonts w:ascii="Georgia" w:hAnsi="Georgia"/>
          <w:sz w:val="24"/>
          <w:szCs w:val="24"/>
        </w:rPr>
        <w:t xml:space="preserve">urvey of 177 mason participants the impact and activity levels stand at </w:t>
      </w:r>
      <w:r w:rsidRPr="005263D7">
        <w:rPr>
          <w:rFonts w:ascii="Georgia" w:hAnsi="Georgia"/>
          <w:sz w:val="24"/>
          <w:szCs w:val="24"/>
        </w:rPr>
        <w:t>222% wh</w:t>
      </w:r>
      <w:r w:rsidR="00DD13E2" w:rsidRPr="005263D7">
        <w:rPr>
          <w:rFonts w:ascii="Georgia" w:hAnsi="Georgia"/>
          <w:sz w:val="24"/>
          <w:szCs w:val="24"/>
        </w:rPr>
        <w:t>ich is an extremely high result</w:t>
      </w:r>
      <w:r w:rsidRPr="005263D7">
        <w:rPr>
          <w:rFonts w:ascii="Georgia" w:hAnsi="Georgia"/>
          <w:sz w:val="24"/>
          <w:szCs w:val="24"/>
        </w:rPr>
        <w:t xml:space="preserve">. Free market construction is likely </w:t>
      </w:r>
      <w:r w:rsidR="00DD13E2" w:rsidRPr="005263D7">
        <w:rPr>
          <w:rFonts w:ascii="Georgia" w:hAnsi="Georgia"/>
          <w:sz w:val="24"/>
          <w:szCs w:val="24"/>
        </w:rPr>
        <w:t xml:space="preserve">to be </w:t>
      </w:r>
      <w:r w:rsidRPr="005263D7">
        <w:rPr>
          <w:rFonts w:ascii="Georgia" w:hAnsi="Georgia"/>
          <w:sz w:val="24"/>
          <w:szCs w:val="24"/>
        </w:rPr>
        <w:t xml:space="preserve">one of the most important figures to consider for the future as demonstrated most masons estimate and believe that free market construction activity levels will increase in the coming future because the demand is so high. Masons cannot </w:t>
      </w:r>
      <w:r w:rsidR="00DD13E2" w:rsidRPr="005263D7">
        <w:rPr>
          <w:rFonts w:ascii="Georgia" w:hAnsi="Georgia"/>
          <w:sz w:val="24"/>
          <w:szCs w:val="24"/>
        </w:rPr>
        <w:t xml:space="preserve">financially </w:t>
      </w:r>
      <w:r w:rsidRPr="005263D7">
        <w:rPr>
          <w:rFonts w:ascii="Georgia" w:hAnsi="Georgia"/>
          <w:sz w:val="24"/>
          <w:szCs w:val="24"/>
        </w:rPr>
        <w:t>afford to wait for the pr</w:t>
      </w:r>
      <w:r w:rsidR="00DD13E2" w:rsidRPr="005263D7">
        <w:rPr>
          <w:rFonts w:ascii="Georgia" w:hAnsi="Georgia"/>
          <w:sz w:val="24"/>
          <w:szCs w:val="24"/>
        </w:rPr>
        <w:t>ovincial quotas to be delivered.</w:t>
      </w:r>
      <w:r w:rsidRPr="005263D7">
        <w:rPr>
          <w:rFonts w:ascii="Georgia" w:hAnsi="Georgia"/>
          <w:sz w:val="24"/>
          <w:szCs w:val="24"/>
        </w:rPr>
        <w:t xml:space="preserve"> </w:t>
      </w:r>
      <w:r w:rsidR="00DD13E2" w:rsidRPr="005263D7">
        <w:rPr>
          <w:rFonts w:ascii="Georgia" w:hAnsi="Georgia"/>
          <w:sz w:val="24"/>
          <w:szCs w:val="24"/>
        </w:rPr>
        <w:t>T</w:t>
      </w:r>
      <w:r w:rsidRPr="005263D7">
        <w:rPr>
          <w:rFonts w:ascii="Georgia" w:hAnsi="Georgia"/>
          <w:sz w:val="24"/>
          <w:szCs w:val="24"/>
        </w:rPr>
        <w:t xml:space="preserve">hanks to their business training sessions they know that in order to gain a larger profit they need to adhere with the </w:t>
      </w:r>
      <w:r w:rsidR="00DD13E2" w:rsidRPr="005263D7">
        <w:rPr>
          <w:rFonts w:ascii="Georgia" w:hAnsi="Georgia"/>
          <w:sz w:val="24"/>
          <w:szCs w:val="24"/>
        </w:rPr>
        <w:t xml:space="preserve">market trends. </w:t>
      </w:r>
    </w:p>
    <w:p w:rsidR="008F751F" w:rsidRPr="005263D7" w:rsidRDefault="008F751F" w:rsidP="00631211">
      <w:pPr>
        <w:ind w:left="360"/>
        <w:rPr>
          <w:rFonts w:ascii="Georgia" w:hAnsi="Georgia"/>
          <w:sz w:val="24"/>
          <w:szCs w:val="24"/>
        </w:rPr>
      </w:pPr>
      <w:r w:rsidRPr="005263D7">
        <w:rPr>
          <w:rFonts w:ascii="Georgia" w:hAnsi="Georgia"/>
          <w:sz w:val="24"/>
          <w:szCs w:val="24"/>
        </w:rPr>
        <w:t>Based on the results</w:t>
      </w:r>
      <w:r w:rsidR="00DD13E2" w:rsidRPr="005263D7">
        <w:rPr>
          <w:rFonts w:ascii="Georgia" w:hAnsi="Georgia"/>
          <w:sz w:val="24"/>
          <w:szCs w:val="24"/>
        </w:rPr>
        <w:t>,</w:t>
      </w:r>
      <w:r w:rsidRPr="005263D7">
        <w:rPr>
          <w:rFonts w:ascii="Georgia" w:hAnsi="Georgia"/>
          <w:sz w:val="24"/>
          <w:szCs w:val="24"/>
        </w:rPr>
        <w:t xml:space="preserve"> the increasing number of free market activity</w:t>
      </w:r>
      <w:r w:rsidR="00DD13E2" w:rsidRPr="005263D7">
        <w:rPr>
          <w:rFonts w:ascii="Georgia" w:hAnsi="Georgia"/>
          <w:sz w:val="24"/>
          <w:szCs w:val="24"/>
        </w:rPr>
        <w:t>, which begins at an</w:t>
      </w:r>
      <w:r w:rsidRPr="005263D7">
        <w:rPr>
          <w:rFonts w:ascii="Georgia" w:hAnsi="Georgia"/>
          <w:sz w:val="24"/>
          <w:szCs w:val="24"/>
        </w:rPr>
        <w:t xml:space="preserve"> early stage of biogas digester construction demonstrates that an informal biogas enterprise sector is emerging.  According to the literature this is one of the major scales of change for a transitional country in which informal sectors always evolve when the economy is booming. Despite this notion, many masons would care to increase their business knowledge and marketing</w:t>
      </w:r>
      <w:r w:rsidR="00DD13E2" w:rsidRPr="005263D7">
        <w:rPr>
          <w:rFonts w:ascii="Georgia" w:hAnsi="Georgia"/>
          <w:sz w:val="24"/>
          <w:szCs w:val="24"/>
        </w:rPr>
        <w:t xml:space="preserve"> and selling</w:t>
      </w:r>
      <w:r w:rsidRPr="005263D7">
        <w:rPr>
          <w:rFonts w:ascii="Georgia" w:hAnsi="Georgia"/>
          <w:sz w:val="24"/>
          <w:szCs w:val="24"/>
        </w:rPr>
        <w:t xml:space="preserve"> skills in order to formally register as an enterprise. Notwith</w:t>
      </w:r>
      <w:r w:rsidR="00DD13E2" w:rsidRPr="005263D7">
        <w:rPr>
          <w:rFonts w:ascii="Georgia" w:hAnsi="Georgia"/>
          <w:sz w:val="24"/>
          <w:szCs w:val="24"/>
        </w:rPr>
        <w:t>standing, the most challenging aspect</w:t>
      </w:r>
      <w:r w:rsidRPr="005263D7">
        <w:rPr>
          <w:rFonts w:ascii="Georgia" w:hAnsi="Georgia"/>
          <w:sz w:val="24"/>
          <w:szCs w:val="24"/>
        </w:rPr>
        <w:t xml:space="preserve"> about </w:t>
      </w:r>
      <w:r w:rsidR="00DD13E2" w:rsidRPr="005263D7">
        <w:rPr>
          <w:rFonts w:ascii="Georgia" w:hAnsi="Georgia"/>
          <w:sz w:val="24"/>
          <w:szCs w:val="24"/>
        </w:rPr>
        <w:t xml:space="preserve">registering a </w:t>
      </w:r>
      <w:r w:rsidRPr="005263D7">
        <w:rPr>
          <w:rFonts w:ascii="Georgia" w:hAnsi="Georgia"/>
          <w:sz w:val="24"/>
          <w:szCs w:val="24"/>
        </w:rPr>
        <w:t xml:space="preserve">potential enterprise is that they lack the knowledge of </w:t>
      </w:r>
      <w:r w:rsidR="00DD13E2" w:rsidRPr="005263D7">
        <w:rPr>
          <w:rFonts w:ascii="Georgia" w:hAnsi="Georgia"/>
          <w:sz w:val="24"/>
          <w:szCs w:val="24"/>
        </w:rPr>
        <w:t>and financial</w:t>
      </w:r>
      <w:r w:rsidRPr="005263D7">
        <w:rPr>
          <w:rFonts w:ascii="Georgia" w:hAnsi="Georgia"/>
          <w:sz w:val="24"/>
          <w:szCs w:val="24"/>
        </w:rPr>
        <w:t xml:space="preserve"> capital to launch their own enterprise. Nevertheless, larger scale biogas digester </w:t>
      </w:r>
      <w:r w:rsidR="00DD13E2" w:rsidRPr="005263D7">
        <w:rPr>
          <w:rFonts w:ascii="Georgia" w:hAnsi="Georgia"/>
          <w:sz w:val="24"/>
          <w:szCs w:val="24"/>
        </w:rPr>
        <w:t xml:space="preserve">mason teams </w:t>
      </w:r>
      <w:r w:rsidRPr="005263D7">
        <w:rPr>
          <w:rFonts w:ascii="Georgia" w:hAnsi="Georgia"/>
          <w:sz w:val="24"/>
          <w:szCs w:val="24"/>
        </w:rPr>
        <w:t xml:space="preserve">were already in the top 5% of MEs and SMEs for biogas technology. </w:t>
      </w:r>
      <w:r w:rsidR="00DD13E2" w:rsidRPr="005263D7">
        <w:rPr>
          <w:rFonts w:ascii="Georgia" w:hAnsi="Georgia"/>
          <w:sz w:val="24"/>
          <w:szCs w:val="24"/>
        </w:rPr>
        <w:t xml:space="preserve"> Conclusively, stating that increase in formal c</w:t>
      </w:r>
      <w:r w:rsidRPr="005263D7">
        <w:rPr>
          <w:rFonts w:ascii="Georgia" w:hAnsi="Georgia"/>
          <w:sz w:val="24"/>
          <w:szCs w:val="24"/>
        </w:rPr>
        <w:t>onstruction with a higher subsidy from the government would provide the necessary funds for masons to move form an infor</w:t>
      </w:r>
      <w:r w:rsidR="00DD13E2" w:rsidRPr="005263D7">
        <w:rPr>
          <w:rFonts w:ascii="Georgia" w:hAnsi="Georgia"/>
          <w:sz w:val="24"/>
          <w:szCs w:val="24"/>
        </w:rPr>
        <w:t>mal sector to a formal sector for</w:t>
      </w:r>
      <w:r w:rsidRPr="005263D7">
        <w:rPr>
          <w:rFonts w:ascii="Georgia" w:hAnsi="Georgia"/>
          <w:sz w:val="24"/>
          <w:szCs w:val="24"/>
        </w:rPr>
        <w:t xml:space="preserve"> biogas entrepreneurship. </w:t>
      </w:r>
    </w:p>
    <w:p w:rsidR="008F751F" w:rsidRPr="005263D7" w:rsidRDefault="00DD13E2" w:rsidP="00631211">
      <w:pPr>
        <w:ind w:left="360"/>
        <w:rPr>
          <w:rFonts w:ascii="Georgia" w:hAnsi="Georgia"/>
          <w:sz w:val="24"/>
          <w:szCs w:val="24"/>
        </w:rPr>
      </w:pPr>
      <w:r w:rsidRPr="005263D7">
        <w:rPr>
          <w:rFonts w:ascii="Georgia" w:hAnsi="Georgia"/>
          <w:sz w:val="24"/>
          <w:szCs w:val="24"/>
        </w:rPr>
        <w:t>Additionally, i</w:t>
      </w:r>
      <w:r w:rsidR="008F751F" w:rsidRPr="005263D7">
        <w:rPr>
          <w:rFonts w:ascii="Georgia" w:hAnsi="Georgia"/>
          <w:sz w:val="24"/>
          <w:szCs w:val="24"/>
        </w:rPr>
        <w:t xml:space="preserve">ncome generation levels were increased by 50% in most cases whether masons were building many digesters a month or were slowly becoming dedicated biogas digester masons. Notwithstanding, the most important group to have noticed a 50% </w:t>
      </w:r>
      <w:r w:rsidRPr="005263D7">
        <w:rPr>
          <w:rFonts w:ascii="Georgia" w:hAnsi="Georgia"/>
          <w:sz w:val="24"/>
          <w:szCs w:val="24"/>
        </w:rPr>
        <w:t xml:space="preserve">income </w:t>
      </w:r>
      <w:r w:rsidR="008F751F" w:rsidRPr="005263D7">
        <w:rPr>
          <w:rFonts w:ascii="Georgia" w:hAnsi="Georgia"/>
          <w:sz w:val="24"/>
          <w:szCs w:val="24"/>
        </w:rPr>
        <w:t>i</w:t>
      </w:r>
      <w:r w:rsidRPr="005263D7">
        <w:rPr>
          <w:rFonts w:ascii="Georgia" w:hAnsi="Georgia"/>
          <w:sz w:val="24"/>
          <w:szCs w:val="24"/>
        </w:rPr>
        <w:t xml:space="preserve">ncrease is with new mason teams, </w:t>
      </w:r>
      <w:r w:rsidR="008F751F" w:rsidRPr="005263D7">
        <w:rPr>
          <w:rFonts w:ascii="Georgia" w:hAnsi="Georgia"/>
          <w:sz w:val="24"/>
          <w:szCs w:val="24"/>
        </w:rPr>
        <w:t xml:space="preserve">they are the key to stabilizing the sector, if they notice their increase income after completing their biogas technical </w:t>
      </w:r>
      <w:r w:rsidR="008F751F" w:rsidRPr="005263D7">
        <w:rPr>
          <w:rFonts w:ascii="Georgia" w:hAnsi="Georgia"/>
          <w:sz w:val="24"/>
          <w:szCs w:val="24"/>
        </w:rPr>
        <w:lastRenderedPageBreak/>
        <w:t xml:space="preserve">training then they are more likely to continue construction activity levels, as </w:t>
      </w:r>
      <w:r w:rsidRPr="005263D7">
        <w:rPr>
          <w:rFonts w:ascii="Georgia" w:hAnsi="Georgia"/>
          <w:sz w:val="24"/>
          <w:szCs w:val="24"/>
        </w:rPr>
        <w:t xml:space="preserve">demonstrated </w:t>
      </w:r>
      <w:r w:rsidR="008F751F" w:rsidRPr="005263D7">
        <w:rPr>
          <w:rFonts w:ascii="Georgia" w:hAnsi="Georgia"/>
          <w:sz w:val="24"/>
          <w:szCs w:val="24"/>
        </w:rPr>
        <w:t>with</w:t>
      </w:r>
      <w:r w:rsidRPr="005263D7">
        <w:rPr>
          <w:rFonts w:ascii="Georgia" w:hAnsi="Georgia"/>
          <w:sz w:val="24"/>
          <w:szCs w:val="24"/>
        </w:rPr>
        <w:t xml:space="preserve"> Figure 9. These masons</w:t>
      </w:r>
      <w:r w:rsidR="008F751F" w:rsidRPr="005263D7">
        <w:rPr>
          <w:rFonts w:ascii="Georgia" w:hAnsi="Georgia"/>
          <w:sz w:val="24"/>
          <w:szCs w:val="24"/>
        </w:rPr>
        <w:t xml:space="preserve"> fall into the second group of potential business developers. </w:t>
      </w:r>
    </w:p>
    <w:p w:rsidR="008F751F" w:rsidRPr="005263D7" w:rsidRDefault="008F751F" w:rsidP="00946A4D">
      <w:pPr>
        <w:ind w:left="360"/>
        <w:rPr>
          <w:rFonts w:ascii="Georgia" w:hAnsi="Georgia"/>
          <w:sz w:val="24"/>
          <w:szCs w:val="24"/>
        </w:rPr>
      </w:pPr>
      <w:r w:rsidRPr="005263D7">
        <w:rPr>
          <w:rFonts w:ascii="Georgia" w:hAnsi="Georgia"/>
          <w:sz w:val="24"/>
          <w:szCs w:val="24"/>
        </w:rPr>
        <w:t xml:space="preserve">Since BPDs’ initiation in 2003 their overall biogas technical and business training programs have proven to be relevant and useful in determining and establishing a biogas sector. Based on the study conducted the results support the hypothesis that the biogas sector and its technology does promote and stimulate SME development in Vietnam. The program holds an efficient public and private multi-actor approach which because of Vietnam’s government institutional grip is able to manage all levels and promote proper organizational methods.  </w:t>
      </w:r>
      <w:r w:rsidR="00DD13E2" w:rsidRPr="005263D7">
        <w:rPr>
          <w:rFonts w:ascii="Georgia" w:hAnsi="Georgia"/>
          <w:sz w:val="24"/>
          <w:szCs w:val="24"/>
        </w:rPr>
        <w:t>D</w:t>
      </w:r>
      <w:r w:rsidRPr="005263D7">
        <w:rPr>
          <w:rFonts w:ascii="Georgia" w:hAnsi="Georgia"/>
          <w:sz w:val="24"/>
          <w:szCs w:val="24"/>
        </w:rPr>
        <w:t>espite the free market construction activity level increase, Vietnamese renewable energy projects are using BPD’s certified masons to continue supporting the biogas sector, increased demand from other programs demonstrates that within the next two years SME growth of Biogas enterprises will increase; meaning that both real gross domestic product per capita and government expenditures have a positive impact on SME growth, which in t</w:t>
      </w:r>
      <w:r w:rsidR="00DD13E2" w:rsidRPr="005263D7">
        <w:rPr>
          <w:rFonts w:ascii="Georgia" w:hAnsi="Georgia"/>
          <w:sz w:val="24"/>
          <w:szCs w:val="24"/>
        </w:rPr>
        <w:t>urn will grow in the long-term. G</w:t>
      </w:r>
      <w:r w:rsidRPr="005263D7">
        <w:rPr>
          <w:rFonts w:ascii="Georgia" w:hAnsi="Georgia"/>
          <w:sz w:val="24"/>
          <w:szCs w:val="24"/>
        </w:rPr>
        <w:t>overnments of LDCs like Vietnam should create a niche market for their SMEs, like Biogas Energy, encourage private sector development for future employment possibilities and encourage cooperation between large enterprises (LEs), Vie</w:t>
      </w:r>
      <w:r w:rsidR="00DD13E2" w:rsidRPr="005263D7">
        <w:rPr>
          <w:rFonts w:ascii="Georgia" w:hAnsi="Georgia"/>
          <w:sz w:val="24"/>
          <w:szCs w:val="24"/>
        </w:rPr>
        <w:t xml:space="preserve">tnamese state-owned enterprises, </w:t>
      </w:r>
      <w:r w:rsidRPr="005263D7">
        <w:rPr>
          <w:rFonts w:ascii="Georgia" w:hAnsi="Georgia"/>
          <w:sz w:val="24"/>
          <w:szCs w:val="24"/>
        </w:rPr>
        <w:t>SMEs and MEs for better market accessibility.</w:t>
      </w:r>
    </w:p>
    <w:p w:rsidR="00364731" w:rsidRDefault="00364731" w:rsidP="00946A4D">
      <w:pPr>
        <w:ind w:left="360"/>
        <w:rPr>
          <w:rFonts w:ascii="Georgia" w:hAnsi="Georgia"/>
          <w:b/>
          <w:sz w:val="24"/>
          <w:szCs w:val="24"/>
        </w:rPr>
      </w:pPr>
    </w:p>
    <w:p w:rsidR="008F751F" w:rsidRPr="005263D7" w:rsidRDefault="008F751F" w:rsidP="00946A4D">
      <w:pPr>
        <w:ind w:left="360"/>
        <w:rPr>
          <w:rFonts w:ascii="Georgia" w:hAnsi="Georgia"/>
          <w:b/>
          <w:sz w:val="28"/>
          <w:szCs w:val="28"/>
        </w:rPr>
      </w:pPr>
      <w:r w:rsidRPr="005263D7">
        <w:rPr>
          <w:rFonts w:ascii="Georgia" w:hAnsi="Georgia"/>
          <w:b/>
          <w:sz w:val="28"/>
          <w:szCs w:val="28"/>
        </w:rPr>
        <w:t>4.1 Recommendations</w:t>
      </w:r>
    </w:p>
    <w:p w:rsidR="008F751F" w:rsidRPr="005263D7" w:rsidRDefault="008F751F" w:rsidP="00946A4D">
      <w:pPr>
        <w:ind w:left="360"/>
        <w:rPr>
          <w:rFonts w:ascii="Georgia" w:hAnsi="Georgia"/>
          <w:sz w:val="24"/>
          <w:szCs w:val="24"/>
        </w:rPr>
      </w:pPr>
      <w:r w:rsidRPr="005263D7">
        <w:rPr>
          <w:rFonts w:ascii="Georgia" w:hAnsi="Georgia"/>
          <w:sz w:val="24"/>
          <w:szCs w:val="24"/>
        </w:rPr>
        <w:t xml:space="preserve">It would be suggested to develop a specific training program that would cater to the three groups of masons profiled in the discussion section. By doing so, the developmental phase of potential biogas </w:t>
      </w:r>
      <w:r w:rsidR="004F16E0" w:rsidRPr="005263D7">
        <w:rPr>
          <w:rFonts w:ascii="Georgia" w:hAnsi="Georgia"/>
          <w:sz w:val="24"/>
          <w:szCs w:val="24"/>
        </w:rPr>
        <w:t xml:space="preserve">entrepreneurs </w:t>
      </w:r>
      <w:r w:rsidRPr="005263D7">
        <w:rPr>
          <w:rFonts w:ascii="Georgia" w:hAnsi="Georgia"/>
          <w:sz w:val="24"/>
          <w:szCs w:val="24"/>
        </w:rPr>
        <w:t xml:space="preserve">would become more prominent. </w:t>
      </w:r>
    </w:p>
    <w:p w:rsidR="008F751F" w:rsidRPr="005263D7" w:rsidRDefault="008F751F" w:rsidP="00946A4D">
      <w:pPr>
        <w:ind w:left="360"/>
        <w:rPr>
          <w:rFonts w:ascii="Georgia" w:hAnsi="Georgia"/>
          <w:sz w:val="24"/>
          <w:szCs w:val="24"/>
        </w:rPr>
      </w:pPr>
      <w:r w:rsidRPr="005263D7">
        <w:rPr>
          <w:rFonts w:ascii="Georgia" w:hAnsi="Georgia"/>
          <w:sz w:val="24"/>
          <w:szCs w:val="24"/>
        </w:rPr>
        <w:t xml:space="preserve">Instead of having one single program which targets </w:t>
      </w:r>
      <w:r w:rsidR="004F16E0" w:rsidRPr="005263D7">
        <w:rPr>
          <w:rFonts w:ascii="Georgia" w:hAnsi="Georgia"/>
          <w:sz w:val="24"/>
          <w:szCs w:val="24"/>
        </w:rPr>
        <w:t xml:space="preserve">heavily </w:t>
      </w:r>
      <w:r w:rsidRPr="005263D7">
        <w:rPr>
          <w:rFonts w:ascii="Georgia" w:hAnsi="Georgia"/>
          <w:sz w:val="24"/>
          <w:szCs w:val="24"/>
        </w:rPr>
        <w:t>active masons, it would be suggested to have a much more diverse set of training programs to stimulate better enterprise development activities</w:t>
      </w:r>
      <w:r w:rsidR="004F16E0" w:rsidRPr="005263D7">
        <w:rPr>
          <w:rFonts w:ascii="Georgia" w:hAnsi="Georgia"/>
          <w:sz w:val="24"/>
          <w:szCs w:val="24"/>
        </w:rPr>
        <w:t xml:space="preserve"> and knowledge</w:t>
      </w:r>
      <w:r w:rsidRPr="005263D7">
        <w:rPr>
          <w:rFonts w:ascii="Georgia" w:hAnsi="Georgia"/>
          <w:sz w:val="24"/>
          <w:szCs w:val="24"/>
        </w:rPr>
        <w:t xml:space="preserve">. For the 30% of masons which are building actively a program that encourages more serious topics such as; legal implications, human resources, management, and financial management for loans for enterprise development are needed. </w:t>
      </w:r>
    </w:p>
    <w:p w:rsidR="008F751F" w:rsidRPr="005263D7" w:rsidRDefault="008F751F" w:rsidP="00946A4D">
      <w:pPr>
        <w:ind w:left="360"/>
        <w:rPr>
          <w:rFonts w:ascii="Georgia" w:hAnsi="Georgia"/>
          <w:sz w:val="24"/>
          <w:szCs w:val="24"/>
        </w:rPr>
      </w:pPr>
      <w:r w:rsidRPr="005263D7">
        <w:rPr>
          <w:rFonts w:ascii="Georgia" w:hAnsi="Georgia"/>
          <w:sz w:val="24"/>
          <w:szCs w:val="24"/>
        </w:rPr>
        <w:t xml:space="preserve">The second program could offer a more informal setting for business, for the other targeted group of medium scale builders who will shift into the larger ones, this informal type of business training could assist with promotion and teaching masons how to broadcast their services with the provincial districts so they could put their names on the map and sustain a better market. </w:t>
      </w:r>
    </w:p>
    <w:p w:rsidR="008F751F" w:rsidRPr="005263D7" w:rsidRDefault="004F16E0" w:rsidP="00946A4D">
      <w:pPr>
        <w:ind w:left="360"/>
        <w:rPr>
          <w:rFonts w:ascii="Georgia" w:hAnsi="Georgia"/>
          <w:sz w:val="24"/>
          <w:szCs w:val="24"/>
        </w:rPr>
      </w:pPr>
      <w:r w:rsidRPr="005263D7">
        <w:rPr>
          <w:rFonts w:ascii="Georgia" w:hAnsi="Georgia"/>
          <w:sz w:val="24"/>
          <w:szCs w:val="24"/>
        </w:rPr>
        <w:lastRenderedPageBreak/>
        <w:t>Moreover</w:t>
      </w:r>
      <w:r w:rsidR="008F751F" w:rsidRPr="005263D7">
        <w:rPr>
          <w:rFonts w:ascii="Georgia" w:hAnsi="Georgia"/>
          <w:sz w:val="24"/>
          <w:szCs w:val="24"/>
        </w:rPr>
        <w:t xml:space="preserve">, a future study about micro-credit schemes as well as increased subsidy methods would bring forth better capacities that would enable better service delivery. SNV’s capacity building approach should invest more time in assisting or strengthening the capacities of masons to access micro-credit schemes as well as to provincial and district divisions which would then advise households and the overall population of how to seek external financial assistance. </w:t>
      </w:r>
    </w:p>
    <w:p w:rsidR="008F751F" w:rsidRPr="005263D7" w:rsidRDefault="008F751F" w:rsidP="00513CFB">
      <w:pPr>
        <w:ind w:left="360"/>
        <w:rPr>
          <w:rFonts w:ascii="Georgia" w:hAnsi="Georgia"/>
          <w:sz w:val="24"/>
          <w:szCs w:val="24"/>
        </w:rPr>
      </w:pPr>
      <w:r w:rsidRPr="005263D7">
        <w:rPr>
          <w:rFonts w:ascii="Georgia" w:hAnsi="Georgia"/>
          <w:sz w:val="24"/>
          <w:szCs w:val="24"/>
        </w:rPr>
        <w:t>It would be further recommended to</w:t>
      </w:r>
      <w:r w:rsidR="004F16E0" w:rsidRPr="005263D7">
        <w:rPr>
          <w:rFonts w:ascii="Georgia" w:hAnsi="Georgia"/>
          <w:sz w:val="24"/>
          <w:szCs w:val="24"/>
        </w:rPr>
        <w:t xml:space="preserve"> update and organize </w:t>
      </w:r>
      <w:r w:rsidRPr="005263D7">
        <w:rPr>
          <w:rFonts w:ascii="Georgia" w:hAnsi="Georgia"/>
          <w:sz w:val="24"/>
          <w:szCs w:val="24"/>
        </w:rPr>
        <w:t xml:space="preserve">the database of all masons whom attended </w:t>
      </w:r>
      <w:r w:rsidR="004F16E0" w:rsidRPr="005263D7">
        <w:rPr>
          <w:rFonts w:ascii="Georgia" w:hAnsi="Georgia"/>
          <w:sz w:val="24"/>
          <w:szCs w:val="24"/>
        </w:rPr>
        <w:t xml:space="preserve">BPD’s and BPSC’s </w:t>
      </w:r>
      <w:r w:rsidRPr="005263D7">
        <w:rPr>
          <w:rFonts w:ascii="Georgia" w:hAnsi="Georgia"/>
          <w:sz w:val="24"/>
          <w:szCs w:val="24"/>
        </w:rPr>
        <w:t>training courses</w:t>
      </w:r>
      <w:r w:rsidR="004F16E0" w:rsidRPr="005263D7">
        <w:rPr>
          <w:rFonts w:ascii="Georgia" w:hAnsi="Georgia"/>
          <w:sz w:val="24"/>
          <w:szCs w:val="24"/>
        </w:rPr>
        <w:t xml:space="preserve">. </w:t>
      </w:r>
      <w:r w:rsidR="005E01F7" w:rsidRPr="005263D7">
        <w:rPr>
          <w:rFonts w:ascii="Georgia" w:hAnsi="Georgia"/>
          <w:sz w:val="24"/>
          <w:szCs w:val="24"/>
        </w:rPr>
        <w:t xml:space="preserve">Finally, </w:t>
      </w:r>
      <w:r w:rsidR="004F16E0" w:rsidRPr="005263D7">
        <w:rPr>
          <w:rFonts w:ascii="Georgia" w:hAnsi="Georgia"/>
          <w:sz w:val="24"/>
          <w:szCs w:val="24"/>
        </w:rPr>
        <w:t>allowing better monitoring and evaluating schem</w:t>
      </w:r>
      <w:r w:rsidR="005E01F7" w:rsidRPr="005263D7">
        <w:rPr>
          <w:rFonts w:ascii="Georgia" w:hAnsi="Georgia"/>
          <w:sz w:val="24"/>
          <w:szCs w:val="24"/>
        </w:rPr>
        <w:t>es of</w:t>
      </w:r>
      <w:r w:rsidR="004F16E0" w:rsidRPr="005263D7">
        <w:rPr>
          <w:rFonts w:ascii="Georgia" w:hAnsi="Georgia"/>
          <w:sz w:val="24"/>
          <w:szCs w:val="24"/>
        </w:rPr>
        <w:t xml:space="preserve"> their construction activities whether they are inside or outside of the program.</w:t>
      </w:r>
      <w:r w:rsidRPr="005263D7">
        <w:rPr>
          <w:rFonts w:ascii="Georgia" w:hAnsi="Georgia"/>
          <w:sz w:val="24"/>
          <w:szCs w:val="24"/>
        </w:rPr>
        <w:t xml:space="preserve"> </w:t>
      </w:r>
    </w:p>
    <w:p w:rsidR="00F57854" w:rsidRDefault="00F57854">
      <w:pPr>
        <w:spacing w:after="0" w:line="240" w:lineRule="auto"/>
        <w:rPr>
          <w:rFonts w:ascii="Georgia" w:hAnsi="Georgia"/>
          <w:b/>
          <w:sz w:val="24"/>
          <w:szCs w:val="24"/>
        </w:rPr>
      </w:pPr>
    </w:p>
    <w:p w:rsidR="008F751F" w:rsidRPr="005263D7" w:rsidRDefault="008F751F" w:rsidP="00513CFB">
      <w:pPr>
        <w:ind w:left="360"/>
        <w:rPr>
          <w:rFonts w:ascii="Georgia" w:hAnsi="Georgia"/>
          <w:b/>
          <w:sz w:val="28"/>
          <w:szCs w:val="28"/>
        </w:rPr>
      </w:pPr>
      <w:r w:rsidRPr="005263D7">
        <w:rPr>
          <w:rFonts w:ascii="Georgia" w:hAnsi="Georgia"/>
          <w:b/>
          <w:sz w:val="28"/>
          <w:szCs w:val="28"/>
        </w:rPr>
        <w:t>4.2 Points of Further Research</w:t>
      </w:r>
    </w:p>
    <w:p w:rsidR="008F751F" w:rsidRPr="005263D7" w:rsidRDefault="008F751F" w:rsidP="00513CFB">
      <w:pPr>
        <w:ind w:left="360"/>
        <w:rPr>
          <w:rFonts w:ascii="Georgia" w:hAnsi="Georgia"/>
          <w:sz w:val="24"/>
          <w:szCs w:val="24"/>
        </w:rPr>
      </w:pPr>
      <w:r w:rsidRPr="005263D7">
        <w:rPr>
          <w:rFonts w:ascii="Georgia" w:hAnsi="Georgia"/>
          <w:sz w:val="24"/>
          <w:szCs w:val="24"/>
        </w:rPr>
        <w:t>As a further point of research it would be recommended that</w:t>
      </w:r>
      <w:r w:rsidR="005E01F7" w:rsidRPr="005263D7">
        <w:rPr>
          <w:rFonts w:ascii="Georgia" w:hAnsi="Georgia"/>
          <w:sz w:val="24"/>
          <w:szCs w:val="24"/>
        </w:rPr>
        <w:t xml:space="preserve"> the</w:t>
      </w:r>
      <w:r w:rsidRPr="005263D7">
        <w:rPr>
          <w:rFonts w:ascii="Georgia" w:hAnsi="Georgia"/>
          <w:sz w:val="24"/>
          <w:szCs w:val="24"/>
        </w:rPr>
        <w:t xml:space="preserve"> BPD office and SNV collaborate together to find </w:t>
      </w:r>
      <w:r w:rsidR="005E01F7" w:rsidRPr="005263D7">
        <w:rPr>
          <w:rFonts w:ascii="Georgia" w:hAnsi="Georgia"/>
          <w:sz w:val="24"/>
          <w:szCs w:val="24"/>
        </w:rPr>
        <w:t>alternative</w:t>
      </w:r>
      <w:r w:rsidRPr="005263D7">
        <w:rPr>
          <w:rFonts w:ascii="Georgia" w:hAnsi="Georgia"/>
          <w:sz w:val="24"/>
          <w:szCs w:val="24"/>
        </w:rPr>
        <w:t xml:space="preserve"> financial capacity building schemes. The results have demonstrated a lack of funds on both the parts of the organization and as well on t</w:t>
      </w:r>
      <w:r w:rsidR="005E01F7" w:rsidRPr="005263D7">
        <w:rPr>
          <w:rFonts w:ascii="Georgia" w:hAnsi="Georgia"/>
          <w:sz w:val="24"/>
          <w:szCs w:val="24"/>
        </w:rPr>
        <w:t>he supply side management of this</w:t>
      </w:r>
      <w:r w:rsidRPr="005263D7">
        <w:rPr>
          <w:rFonts w:ascii="Georgia" w:hAnsi="Georgia"/>
          <w:sz w:val="24"/>
          <w:szCs w:val="24"/>
        </w:rPr>
        <w:t xml:space="preserve"> biogas sector. Masons would like to start up their own SME but are unable to because do not possess the necessary knowledge about how to find the necessary means of financial capital to develop this type of business. </w:t>
      </w:r>
    </w:p>
    <w:p w:rsidR="008F751F" w:rsidRPr="005263D7" w:rsidRDefault="008F751F" w:rsidP="00513CFB">
      <w:pPr>
        <w:ind w:left="360"/>
        <w:rPr>
          <w:rFonts w:ascii="Georgia" w:hAnsi="Georgia"/>
          <w:sz w:val="24"/>
          <w:szCs w:val="24"/>
        </w:rPr>
      </w:pPr>
      <w:r w:rsidRPr="005263D7">
        <w:rPr>
          <w:rFonts w:ascii="Georgia" w:hAnsi="Georgia"/>
          <w:sz w:val="24"/>
          <w:szCs w:val="24"/>
        </w:rPr>
        <w:t xml:space="preserve">Financial institutions should be better partnered with BPD and MARD. Already in the works is financial assistance from the ADB, but these funds are mostly directed to subsidy </w:t>
      </w:r>
      <w:r w:rsidR="00380408" w:rsidRPr="005263D7">
        <w:rPr>
          <w:rFonts w:ascii="Georgia" w:hAnsi="Georgia"/>
          <w:sz w:val="24"/>
          <w:szCs w:val="24"/>
        </w:rPr>
        <w:t>increase for</w:t>
      </w:r>
      <w:r w:rsidRPr="005263D7">
        <w:rPr>
          <w:rFonts w:ascii="Georgia" w:hAnsi="Georgia"/>
          <w:sz w:val="24"/>
          <w:szCs w:val="24"/>
        </w:rPr>
        <w:t xml:space="preserve"> the rural households and not fo</w:t>
      </w:r>
      <w:r w:rsidR="00380408" w:rsidRPr="005263D7">
        <w:rPr>
          <w:rFonts w:ascii="Georgia" w:hAnsi="Georgia"/>
          <w:sz w:val="24"/>
          <w:szCs w:val="24"/>
        </w:rPr>
        <w:t>r mason enterprise development</w:t>
      </w:r>
      <w:r w:rsidRPr="005263D7">
        <w:rPr>
          <w:rFonts w:ascii="Georgia" w:hAnsi="Georgia"/>
          <w:sz w:val="24"/>
          <w:szCs w:val="24"/>
        </w:rPr>
        <w:t>. More studies should be focused on supply side management of the biogas sector.</w:t>
      </w:r>
    </w:p>
    <w:p w:rsidR="008F751F" w:rsidRPr="005263D7" w:rsidRDefault="008F751F" w:rsidP="00513CFB">
      <w:pPr>
        <w:ind w:left="360"/>
        <w:rPr>
          <w:rFonts w:ascii="Georgia" w:hAnsi="Georgia"/>
          <w:sz w:val="24"/>
          <w:szCs w:val="24"/>
        </w:rPr>
      </w:pPr>
      <w:r w:rsidRPr="005263D7">
        <w:rPr>
          <w:rFonts w:ascii="Georgia" w:hAnsi="Georgia"/>
          <w:sz w:val="24"/>
          <w:szCs w:val="24"/>
        </w:rPr>
        <w:t>In addition, biogas technology has been suggested or noticed as a means of poverty reduction by allowing women and men to work longer with a clean</w:t>
      </w:r>
      <w:r w:rsidR="00380408" w:rsidRPr="005263D7">
        <w:rPr>
          <w:rFonts w:ascii="Georgia" w:hAnsi="Georgia"/>
          <w:sz w:val="24"/>
          <w:szCs w:val="24"/>
        </w:rPr>
        <w:t>er</w:t>
      </w:r>
      <w:r w:rsidRPr="005263D7">
        <w:rPr>
          <w:rFonts w:ascii="Georgia" w:hAnsi="Georgia"/>
          <w:sz w:val="24"/>
          <w:szCs w:val="24"/>
        </w:rPr>
        <w:t xml:space="preserve"> source of renewable energy, this permits them to extend their educational drives or continue</w:t>
      </w:r>
      <w:r w:rsidR="00380408" w:rsidRPr="005263D7">
        <w:rPr>
          <w:rFonts w:ascii="Georgia" w:hAnsi="Georgia"/>
          <w:sz w:val="24"/>
          <w:szCs w:val="24"/>
        </w:rPr>
        <w:t xml:space="preserve"> with side projects that brings </w:t>
      </w:r>
      <w:r w:rsidRPr="005263D7">
        <w:rPr>
          <w:rFonts w:ascii="Georgia" w:hAnsi="Georgia"/>
          <w:sz w:val="24"/>
          <w:szCs w:val="24"/>
        </w:rPr>
        <w:t xml:space="preserve">extra revenue. </w:t>
      </w:r>
    </w:p>
    <w:p w:rsidR="008F751F" w:rsidRPr="005263D7" w:rsidRDefault="008F751F" w:rsidP="00513CFB">
      <w:pPr>
        <w:ind w:left="360"/>
        <w:rPr>
          <w:rFonts w:ascii="Georgia" w:hAnsi="Georgia"/>
          <w:sz w:val="24"/>
          <w:szCs w:val="24"/>
        </w:rPr>
      </w:pPr>
      <w:r w:rsidRPr="005263D7">
        <w:rPr>
          <w:rFonts w:ascii="Georgia" w:hAnsi="Georgia"/>
          <w:sz w:val="24"/>
          <w:szCs w:val="24"/>
        </w:rPr>
        <w:t xml:space="preserve">Notwithstanding, a grassroots poverty alleviation scheme could also be recorded and promoted for the workers of biogas teams. </w:t>
      </w:r>
      <w:r w:rsidR="00380408" w:rsidRPr="005263D7">
        <w:rPr>
          <w:rFonts w:ascii="Georgia" w:hAnsi="Georgia"/>
          <w:sz w:val="24"/>
          <w:szCs w:val="24"/>
        </w:rPr>
        <w:t>Typically</w:t>
      </w:r>
      <w:r w:rsidRPr="005263D7">
        <w:rPr>
          <w:rFonts w:ascii="Georgia" w:hAnsi="Georgia"/>
          <w:sz w:val="24"/>
          <w:szCs w:val="24"/>
        </w:rPr>
        <w:t xml:space="preserve"> and most notic</w:t>
      </w:r>
      <w:r w:rsidR="00380408" w:rsidRPr="005263D7">
        <w:rPr>
          <w:rFonts w:ascii="Georgia" w:hAnsi="Georgia"/>
          <w:sz w:val="24"/>
          <w:szCs w:val="24"/>
        </w:rPr>
        <w:t>eably after field visits these workers are experienced construction men</w:t>
      </w:r>
      <w:r w:rsidRPr="005263D7">
        <w:rPr>
          <w:rFonts w:ascii="Georgia" w:hAnsi="Georgia"/>
          <w:sz w:val="24"/>
          <w:szCs w:val="24"/>
        </w:rPr>
        <w:t xml:space="preserve"> who are hired on the spot from an experience biogas technician. The technician typically describes briefly to the mason what to build and they assist in the construction progress and thus learn the techniques and following pursue a certification of biogas technical training from BPD. An economic study of the effects of biogas sector and its relation to supply side improvement, specifically targeted to poverty alleviation of regular workers would be interesting to conduct. Such a study would bring forth much better outcomes and </w:t>
      </w:r>
      <w:r w:rsidRPr="005263D7">
        <w:rPr>
          <w:rFonts w:ascii="Georgia" w:hAnsi="Georgia"/>
          <w:sz w:val="24"/>
          <w:szCs w:val="24"/>
        </w:rPr>
        <w:lastRenderedPageBreak/>
        <w:t xml:space="preserve">data of the biogas sector and allow for the Vietnamese government to determine the much wider impact the program has and on which actors it has this effect. </w:t>
      </w:r>
      <w:r w:rsidR="00364731" w:rsidRPr="005263D7">
        <w:rPr>
          <w:rFonts w:ascii="Georgia" w:hAnsi="Georgia"/>
          <w:sz w:val="24"/>
          <w:szCs w:val="24"/>
        </w:rPr>
        <w:t xml:space="preserve"> </w:t>
      </w:r>
    </w:p>
    <w:p w:rsidR="008F751F" w:rsidRPr="005263D7" w:rsidRDefault="008F751F" w:rsidP="006E2D9A">
      <w:pPr>
        <w:ind w:left="360"/>
        <w:rPr>
          <w:rFonts w:ascii="Georgia" w:hAnsi="Georgia"/>
          <w:sz w:val="24"/>
          <w:szCs w:val="24"/>
        </w:rPr>
      </w:pPr>
      <w:r w:rsidRPr="005263D7">
        <w:rPr>
          <w:rFonts w:ascii="Georgia" w:hAnsi="Georgia"/>
          <w:sz w:val="24"/>
          <w:szCs w:val="24"/>
        </w:rPr>
        <w:t>Lastly, as an alternative to micro-credit schemes it would be interesting to conduct a study and feasible implementation of carbon credit schemes within the biogas program. In terms of the economic aspects of finding a proper source of financial</w:t>
      </w:r>
      <w:r w:rsidR="0068281C">
        <w:rPr>
          <w:rFonts w:ascii="Georgia" w:hAnsi="Georgia"/>
          <w:sz w:val="24"/>
          <w:szCs w:val="24"/>
        </w:rPr>
        <w:t xml:space="preserve"> capital this could be potential</w:t>
      </w:r>
      <w:r w:rsidRPr="005263D7">
        <w:rPr>
          <w:rFonts w:ascii="Georgia" w:hAnsi="Georgia"/>
          <w:sz w:val="24"/>
          <w:szCs w:val="24"/>
        </w:rPr>
        <w:t xml:space="preserve"> a good alternative. As with other Biogas pro</w:t>
      </w:r>
      <w:r w:rsidR="00380408" w:rsidRPr="005263D7">
        <w:rPr>
          <w:rFonts w:ascii="Georgia" w:hAnsi="Georgia"/>
          <w:sz w:val="24"/>
          <w:szCs w:val="24"/>
        </w:rPr>
        <w:t>jects</w:t>
      </w:r>
      <w:r w:rsidRPr="005263D7">
        <w:rPr>
          <w:rFonts w:ascii="Georgia" w:hAnsi="Georgia"/>
          <w:sz w:val="24"/>
          <w:szCs w:val="24"/>
        </w:rPr>
        <w:t xml:space="preserve"> which are under SNV, carbon credits are a feasible </w:t>
      </w:r>
      <w:r w:rsidR="00380408" w:rsidRPr="005263D7">
        <w:rPr>
          <w:rFonts w:ascii="Georgia" w:hAnsi="Georgia"/>
          <w:sz w:val="24"/>
          <w:szCs w:val="24"/>
        </w:rPr>
        <w:t xml:space="preserve">positive </w:t>
      </w:r>
      <w:r w:rsidRPr="005263D7">
        <w:rPr>
          <w:rFonts w:ascii="Georgia" w:hAnsi="Georgia"/>
          <w:sz w:val="24"/>
          <w:szCs w:val="24"/>
        </w:rPr>
        <w:t xml:space="preserve">outcome like in Nepal. Carbon credits are a modern way of allowing the world’s poor to benefit of the reduction of carbon dioxide, as such many of these provinces which have a concentrated number of bio digesters could pool together their carbon reduction and put them up for carbon credits which would thus return to them in financial gain or in ways of assisting their collective community standards. </w:t>
      </w:r>
    </w:p>
    <w:p w:rsidR="008B60F2" w:rsidRDefault="008F751F" w:rsidP="005263D7">
      <w:pPr>
        <w:ind w:left="360"/>
        <w:rPr>
          <w:rFonts w:ascii="Georgia" w:hAnsi="Georgia"/>
          <w:sz w:val="24"/>
          <w:szCs w:val="24"/>
        </w:rPr>
      </w:pPr>
      <w:r w:rsidRPr="005263D7">
        <w:rPr>
          <w:rFonts w:ascii="Georgia" w:hAnsi="Georgia"/>
          <w:sz w:val="24"/>
          <w:szCs w:val="24"/>
        </w:rPr>
        <w:t>Conclusively, biogas technology has brought forth an array of improvements for rural Vietnam. Capacity building as a development strategy is a significant and important tool in bringing forth proper economic mechanisms. Dedicated and motivated institutions and teams are required to bring forth the best of this project and it has been noted with BPD and the Vietnamese people who work within the biogas sector. The technology is stimulating business development, growth and interest and will only expand for generations to come, th</w:t>
      </w:r>
      <w:r w:rsidR="00380408" w:rsidRPr="005263D7">
        <w:rPr>
          <w:rFonts w:ascii="Georgia" w:hAnsi="Georgia"/>
          <w:sz w:val="24"/>
          <w:szCs w:val="24"/>
        </w:rPr>
        <w:t>us</w:t>
      </w:r>
      <w:r w:rsidRPr="005263D7">
        <w:rPr>
          <w:rFonts w:ascii="Georgia" w:hAnsi="Georgia"/>
          <w:sz w:val="24"/>
          <w:szCs w:val="24"/>
        </w:rPr>
        <w:t xml:space="preserve"> bringing forth a new sustainable future for many rural households in Vietnam. </w:t>
      </w:r>
    </w:p>
    <w:p w:rsidR="008B60F2" w:rsidRDefault="00124041" w:rsidP="008B60F2">
      <w:pPr>
        <w:spacing w:after="0" w:line="240" w:lineRule="auto"/>
        <w:ind w:left="357"/>
        <w:jc w:val="center"/>
        <w:rPr>
          <w:b/>
          <w:sz w:val="20"/>
          <w:szCs w:val="20"/>
        </w:rPr>
      </w:pPr>
      <w:r w:rsidRPr="008B60F2">
        <w:rPr>
          <w:b/>
          <w:sz w:val="20"/>
          <w:szCs w:val="20"/>
        </w:rPr>
        <w:t xml:space="preserve">-Figure </w:t>
      </w:r>
      <w:r w:rsidR="008E61A8" w:rsidRPr="008B60F2">
        <w:rPr>
          <w:b/>
          <w:sz w:val="20"/>
          <w:szCs w:val="20"/>
        </w:rPr>
        <w:fldChar w:fldCharType="begin"/>
      </w:r>
      <w:r w:rsidRPr="008B60F2">
        <w:rPr>
          <w:b/>
          <w:sz w:val="20"/>
          <w:szCs w:val="20"/>
        </w:rPr>
        <w:instrText xml:space="preserve"> SEQ Figure \* ARABIC </w:instrText>
      </w:r>
      <w:r w:rsidR="008E61A8" w:rsidRPr="008B60F2">
        <w:rPr>
          <w:b/>
          <w:sz w:val="20"/>
          <w:szCs w:val="20"/>
        </w:rPr>
        <w:fldChar w:fldCharType="separate"/>
      </w:r>
      <w:r w:rsidR="005B74C3" w:rsidRPr="008B60F2">
        <w:rPr>
          <w:b/>
          <w:noProof/>
          <w:sz w:val="20"/>
          <w:szCs w:val="20"/>
        </w:rPr>
        <w:t>27</w:t>
      </w:r>
      <w:r w:rsidR="008E61A8" w:rsidRPr="008B60F2">
        <w:rPr>
          <w:b/>
          <w:sz w:val="20"/>
          <w:szCs w:val="20"/>
        </w:rPr>
        <w:fldChar w:fldCharType="end"/>
      </w:r>
      <w:r w:rsidRPr="008B60F2">
        <w:rPr>
          <w:b/>
          <w:sz w:val="20"/>
          <w:szCs w:val="20"/>
        </w:rPr>
        <w:t>-</w:t>
      </w:r>
    </w:p>
    <w:p w:rsidR="008B60F2" w:rsidRDefault="00124041" w:rsidP="008B60F2">
      <w:pPr>
        <w:spacing w:after="0" w:line="240" w:lineRule="auto"/>
        <w:ind w:left="357"/>
        <w:jc w:val="center"/>
      </w:pPr>
      <w:r w:rsidRPr="00124041">
        <w:rPr>
          <w:b/>
          <w:sz w:val="20"/>
          <w:szCs w:val="20"/>
        </w:rPr>
        <w:t>Mr. Phan Dinh Dao and his team in Hai Duong Province</w:t>
      </w:r>
      <w:r w:rsidR="005263D7">
        <w:rPr>
          <w:rFonts w:ascii="Georgia" w:hAnsi="Georgia"/>
          <w:noProof/>
          <w:lang w:eastAsia="en-CA"/>
        </w:rPr>
        <w:drawing>
          <wp:inline distT="0" distB="0" distL="0" distR="0">
            <wp:extent cx="3341370" cy="2506116"/>
            <wp:effectExtent l="171450" t="133350" r="354330" b="313284"/>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3340902" cy="2505765"/>
                    </a:xfrm>
                    <a:prstGeom prst="rect">
                      <a:avLst/>
                    </a:prstGeom>
                    <a:ln>
                      <a:noFill/>
                    </a:ln>
                    <a:effectLst>
                      <a:outerShdw blurRad="292100" dist="139700" dir="2700000" algn="tl" rotWithShape="0">
                        <a:srgbClr val="333333">
                          <a:alpha val="65000"/>
                        </a:srgbClr>
                      </a:outerShdw>
                    </a:effectLst>
                  </pic:spPr>
                </pic:pic>
              </a:graphicData>
            </a:graphic>
          </wp:inline>
        </w:drawing>
      </w:r>
    </w:p>
    <w:p w:rsidR="008B60F2" w:rsidRPr="001F613A" w:rsidRDefault="008B60F2" w:rsidP="008B60F2">
      <w:pPr>
        <w:spacing w:after="0" w:line="240" w:lineRule="auto"/>
        <w:ind w:left="360"/>
        <w:jc w:val="center"/>
        <w:rPr>
          <w:rFonts w:ascii="Georgia" w:hAnsi="Georgia"/>
          <w:i/>
          <w:sz w:val="20"/>
          <w:szCs w:val="20"/>
        </w:rPr>
      </w:pPr>
      <w:r>
        <w:rPr>
          <w:rFonts w:ascii="Georgia" w:hAnsi="Georgia"/>
          <w:i/>
          <w:sz w:val="20"/>
          <w:szCs w:val="20"/>
        </w:rPr>
        <w:t>(Photograph by: Ilke Schaart, 2010)</w:t>
      </w:r>
    </w:p>
    <w:p w:rsidR="00124041" w:rsidRDefault="00124041" w:rsidP="008B60F2">
      <w:pPr>
        <w:spacing w:after="0" w:line="240" w:lineRule="auto"/>
        <w:ind w:left="357"/>
        <w:jc w:val="center"/>
        <w:rPr>
          <w:b/>
          <w:sz w:val="20"/>
          <w:szCs w:val="20"/>
        </w:rPr>
      </w:pPr>
    </w:p>
    <w:p w:rsidR="00124041" w:rsidRPr="00124041" w:rsidRDefault="00124041" w:rsidP="00124041">
      <w:pPr>
        <w:spacing w:after="0" w:line="240" w:lineRule="auto"/>
        <w:jc w:val="center"/>
        <w:rPr>
          <w:b/>
          <w:sz w:val="20"/>
          <w:szCs w:val="20"/>
        </w:rPr>
      </w:pPr>
    </w:p>
    <w:p w:rsidR="008F751F" w:rsidRPr="008B60F2" w:rsidRDefault="008B60F2" w:rsidP="00BC60E4">
      <w:pPr>
        <w:rPr>
          <w:rFonts w:ascii="Georgia" w:hAnsi="Georgia"/>
          <w:b/>
          <w:sz w:val="32"/>
          <w:szCs w:val="32"/>
        </w:rPr>
      </w:pPr>
      <w:r w:rsidRPr="008B60F2">
        <w:rPr>
          <w:rFonts w:ascii="Georgia" w:hAnsi="Georgia"/>
          <w:b/>
          <w:sz w:val="32"/>
          <w:szCs w:val="32"/>
        </w:rPr>
        <w:lastRenderedPageBreak/>
        <w:t>Re</w:t>
      </w:r>
      <w:r w:rsidR="008F751F" w:rsidRPr="008B60F2">
        <w:rPr>
          <w:rFonts w:ascii="Georgia" w:hAnsi="Georgia"/>
          <w:b/>
          <w:sz w:val="32"/>
          <w:szCs w:val="32"/>
        </w:rPr>
        <w:t>ferences</w:t>
      </w:r>
    </w:p>
    <w:p w:rsidR="008F751F" w:rsidRPr="00051FBD" w:rsidRDefault="00B47F07" w:rsidP="00474984">
      <w:r>
        <w:t>Anderson, G</w:t>
      </w:r>
      <w:r w:rsidR="008F751F" w:rsidRPr="00051FBD">
        <w:t xml:space="preserve"> (2000). The Hidden MSE Sector: Research into commercial BDS Provision to Micro and </w:t>
      </w:r>
      <w:r w:rsidR="008F751F" w:rsidRPr="00051FBD">
        <w:tab/>
        <w:t xml:space="preserve">Small Enterprise in Vietnam and Thailand, </w:t>
      </w:r>
      <w:r w:rsidR="008F751F" w:rsidRPr="00051FBD">
        <w:rPr>
          <w:i/>
        </w:rPr>
        <w:t xml:space="preserve">InFocus programme on Boosting Employment through </w:t>
      </w:r>
      <w:r w:rsidR="008F751F" w:rsidRPr="00051FBD">
        <w:rPr>
          <w:i/>
        </w:rPr>
        <w:tab/>
        <w:t xml:space="preserve">Small –Medium Enterprises Development, International Labour Organization </w:t>
      </w:r>
      <w:r w:rsidR="008F751F" w:rsidRPr="00051FBD">
        <w:t>pp. 1-26</w:t>
      </w:r>
    </w:p>
    <w:p w:rsidR="008F751F" w:rsidRPr="00B47F07" w:rsidRDefault="008F751F" w:rsidP="00474984">
      <w:pPr>
        <w:rPr>
          <w:i/>
        </w:rPr>
      </w:pPr>
      <w:r w:rsidRPr="00051FBD">
        <w:t>Biogas Project Division, MARD an</w:t>
      </w:r>
      <w:r w:rsidR="00B47F07">
        <w:t xml:space="preserve">d SNV (2009) Biogas User Survey. </w:t>
      </w:r>
      <w:r w:rsidR="00B47F07">
        <w:rPr>
          <w:i/>
        </w:rPr>
        <w:t>BPD Vietnam.</w:t>
      </w:r>
    </w:p>
    <w:p w:rsidR="008F751F" w:rsidRPr="00F13E39" w:rsidRDefault="008F751F" w:rsidP="00051FBD">
      <w:pPr>
        <w:spacing w:line="240" w:lineRule="auto"/>
      </w:pPr>
      <w:r w:rsidRPr="00F13E39">
        <w:t xml:space="preserve">Ellis, F (2000). Rural Livelihoods and Diversity in Developing Countries, </w:t>
      </w:r>
      <w:r>
        <w:rPr>
          <w:i/>
        </w:rPr>
        <w:t>Oxford Press.</w:t>
      </w:r>
      <w:r>
        <w:t xml:space="preserve"> </w:t>
      </w:r>
    </w:p>
    <w:p w:rsidR="008F751F" w:rsidRPr="00051FBD" w:rsidRDefault="008F751F" w:rsidP="00051FBD">
      <w:pPr>
        <w:spacing w:line="240" w:lineRule="auto"/>
      </w:pPr>
      <w:r w:rsidRPr="00051FBD">
        <w:rPr>
          <w:lang w:val="de-DE"/>
        </w:rPr>
        <w:t xml:space="preserve">Engelhart, K, Ngueyn, K, Pham, T, and Linh, N (2007). </w:t>
      </w:r>
      <w:r w:rsidRPr="00051FBD">
        <w:t xml:space="preserve">TNS Study: Biogas program for the animal </w:t>
      </w:r>
      <w:r w:rsidRPr="00051FBD">
        <w:tab/>
        <w:t xml:space="preserve">husbandry sector of Vietnam. </w:t>
      </w:r>
      <w:r w:rsidRPr="00051FBD">
        <w:rPr>
          <w:i/>
        </w:rPr>
        <w:t>Ministry of Agriculture and Rural Development</w:t>
      </w:r>
      <w:r w:rsidR="008803EF">
        <w:t xml:space="preserve">.  Power </w:t>
      </w:r>
      <w:r w:rsidRPr="00051FBD">
        <w:t xml:space="preserve">Point </w:t>
      </w:r>
      <w:r w:rsidR="008803EF">
        <w:tab/>
      </w:r>
      <w:r w:rsidRPr="00051FBD">
        <w:t>Presentation.</w:t>
      </w:r>
    </w:p>
    <w:p w:rsidR="00D210DF" w:rsidRDefault="00D210DF" w:rsidP="00B47F07">
      <w:pPr>
        <w:tabs>
          <w:tab w:val="left" w:pos="709"/>
        </w:tabs>
      </w:pPr>
      <w:r>
        <w:t xml:space="preserve">General Statistics Office of Vietnam (GSO) (2010). Statistical Data on GNP and GDP. </w:t>
      </w:r>
      <w:r>
        <w:tab/>
      </w:r>
      <w:hyperlink r:id="rId35" w:history="1">
        <w:r>
          <w:rPr>
            <w:rStyle w:val="Hyperlink"/>
          </w:rPr>
          <w:t>http://www.gso.gov.vn/default_en.aspx?tabid=491</w:t>
        </w:r>
      </w:hyperlink>
    </w:p>
    <w:p w:rsidR="008F751F" w:rsidRPr="00051FBD" w:rsidRDefault="008F751F" w:rsidP="00B47F07">
      <w:pPr>
        <w:tabs>
          <w:tab w:val="left" w:pos="709"/>
        </w:tabs>
      </w:pPr>
      <w:r w:rsidRPr="00051FBD">
        <w:t>Hansen, H, Rand, J, Tarp, F</w:t>
      </w:r>
      <w:r w:rsidR="00B47F07">
        <w:t xml:space="preserve"> </w:t>
      </w:r>
      <w:r w:rsidRPr="00051FBD">
        <w:t>(</w:t>
      </w:r>
      <w:r w:rsidR="00B47F07" w:rsidRPr="00051FBD">
        <w:t>N/A</w:t>
      </w:r>
      <w:r w:rsidRPr="00051FBD">
        <w:t xml:space="preserve">). SME Growth and Survival in Vietnam: Did Direct Government Support </w:t>
      </w:r>
      <w:r w:rsidR="00B47F07">
        <w:tab/>
      </w:r>
      <w:r w:rsidRPr="00051FBD">
        <w:t xml:space="preserve">Matter? </w:t>
      </w:r>
      <w:r w:rsidRPr="00051FBD">
        <w:rPr>
          <w:i/>
        </w:rPr>
        <w:t xml:space="preserve">Discussion Papers: Institute of Economics University of Copenhagen </w:t>
      </w:r>
      <w:r w:rsidRPr="00051FBD">
        <w:t>pp.1-28</w:t>
      </w:r>
      <w:r w:rsidRPr="00051FBD">
        <w:tab/>
      </w:r>
    </w:p>
    <w:p w:rsidR="00B47F07" w:rsidRPr="00B47F07" w:rsidRDefault="00B47F07" w:rsidP="00474984">
      <w:pPr>
        <w:rPr>
          <w:i/>
        </w:rPr>
      </w:pPr>
      <w:r>
        <w:t xml:space="preserve">Lam, J, ter Heegde, F (2010). Domestic Biogas Compact Course: Technology and Mass Dissemination </w:t>
      </w:r>
      <w:r>
        <w:tab/>
        <w:t xml:space="preserve">Experiences from Asia. </w:t>
      </w:r>
      <w:r>
        <w:rPr>
          <w:i/>
        </w:rPr>
        <w:t>Postgraduate Programme Renewable Energy: University of Oldenburg</w:t>
      </w:r>
    </w:p>
    <w:p w:rsidR="00F77D76" w:rsidRPr="00F77D76" w:rsidRDefault="00F77D76" w:rsidP="00474984">
      <w:r>
        <w:t xml:space="preserve">Lindenburg, M (2002). Measuring Household Livelihood Security at the Family and Community Level in </w:t>
      </w:r>
      <w:r>
        <w:tab/>
        <w:t xml:space="preserve">the Developing World. </w:t>
      </w:r>
      <w:r>
        <w:rPr>
          <w:i/>
        </w:rPr>
        <w:t>World Development 30 (2): pp. 301-338</w:t>
      </w:r>
    </w:p>
    <w:p w:rsidR="008F751F" w:rsidRPr="00051FBD" w:rsidRDefault="00B47F07" w:rsidP="00474984">
      <w:r>
        <w:t>Livingstone, I</w:t>
      </w:r>
      <w:r w:rsidR="008F751F" w:rsidRPr="00051FBD">
        <w:t xml:space="preserve"> (2000). Agriculture, Small Enterprise Development and Poverty Eradication in Vietnam. </w:t>
      </w:r>
      <w:r w:rsidR="008F751F" w:rsidRPr="00051FBD">
        <w:tab/>
      </w:r>
      <w:r w:rsidR="008F751F" w:rsidRPr="00051FBD">
        <w:rPr>
          <w:i/>
        </w:rPr>
        <w:t xml:space="preserve">Journal of Asia Pacific Economy, </w:t>
      </w:r>
      <w:r w:rsidR="008F751F" w:rsidRPr="00051FBD">
        <w:t>5:3 pp. 173-189.</w:t>
      </w:r>
    </w:p>
    <w:p w:rsidR="008F751F" w:rsidRPr="00051FBD" w:rsidRDefault="00B47F07" w:rsidP="00474984">
      <w:r>
        <w:t>Lyboek, R</w:t>
      </w:r>
      <w:r w:rsidR="008F751F" w:rsidRPr="00051FBD">
        <w:t xml:space="preserve"> (2008). Discovering market opportunities for new CDM projects in Asia based on biomass </w:t>
      </w:r>
      <w:r w:rsidR="008F751F" w:rsidRPr="00051FBD">
        <w:tab/>
        <w:t xml:space="preserve">combined heat and power production and supply of district heating. </w:t>
      </w:r>
      <w:r w:rsidR="008F751F" w:rsidRPr="00051FBD">
        <w:rPr>
          <w:i/>
          <w:iCs/>
        </w:rPr>
        <w:t xml:space="preserve">Department of </w:t>
      </w:r>
      <w:r w:rsidR="008F751F" w:rsidRPr="00051FBD">
        <w:rPr>
          <w:i/>
          <w:iCs/>
        </w:rPr>
        <w:tab/>
        <w:t xml:space="preserve">Environmental, Social and Spatial Change </w:t>
      </w:r>
      <w:r w:rsidR="008F751F" w:rsidRPr="00051FBD">
        <w:rPr>
          <w:iCs/>
        </w:rPr>
        <w:t>pp. 34-48</w:t>
      </w:r>
    </w:p>
    <w:p w:rsidR="008F751F" w:rsidRPr="00051FBD" w:rsidRDefault="00B47F07" w:rsidP="00474984">
      <w:r>
        <w:t>Konstadakopulos, D</w:t>
      </w:r>
      <w:r w:rsidR="008F751F" w:rsidRPr="00051FBD">
        <w:t>(2008). Environmental and Resour</w:t>
      </w:r>
      <w:r w:rsidR="008803EF">
        <w:t xml:space="preserve">ce degradation associated with </w:t>
      </w:r>
      <w:r w:rsidR="00A04A1A">
        <w:t>small-</w:t>
      </w:r>
      <w:r w:rsidR="008F751F" w:rsidRPr="00051FBD">
        <w:t xml:space="preserve">scale </w:t>
      </w:r>
      <w:r w:rsidR="00A04A1A">
        <w:tab/>
      </w:r>
      <w:r w:rsidR="008F751F" w:rsidRPr="00051FBD">
        <w:t xml:space="preserve">enterprise clusters in the Red-River delta of Northern Vietnam.  </w:t>
      </w:r>
      <w:r w:rsidR="008F751F" w:rsidRPr="00051FBD">
        <w:rPr>
          <w:i/>
        </w:rPr>
        <w:t>Geographical Research</w:t>
      </w:r>
      <w:r w:rsidR="008F751F" w:rsidRPr="00051FBD">
        <w:t xml:space="preserve"> </w:t>
      </w:r>
      <w:r w:rsidR="008F751F" w:rsidRPr="00051FBD">
        <w:tab/>
        <w:t>pp. 51-</w:t>
      </w:r>
      <w:r w:rsidR="00A04A1A">
        <w:tab/>
      </w:r>
      <w:r w:rsidR="008F751F" w:rsidRPr="00051FBD">
        <w:t xml:space="preserve">61. </w:t>
      </w:r>
    </w:p>
    <w:p w:rsidR="008F751F" w:rsidRPr="00051FBD" w:rsidRDefault="008F751F" w:rsidP="00A21E00">
      <w:pPr>
        <w:rPr>
          <w:lang w:val="en-US"/>
        </w:rPr>
      </w:pPr>
      <w:r w:rsidRPr="00051FBD">
        <w:t xml:space="preserve">Mead, Donald </w:t>
      </w:r>
      <w:r w:rsidR="00B47F07" w:rsidRPr="00051FBD">
        <w:t>C,</w:t>
      </w:r>
      <w:r w:rsidRPr="00051FBD">
        <w:t xml:space="preserve"> Liedholm C (1998). The Dynamics of Micro and Small Enterprises in Developing </w:t>
      </w:r>
      <w:r w:rsidRPr="00051FBD">
        <w:tab/>
        <w:t xml:space="preserve">Countries. </w:t>
      </w:r>
      <w:r w:rsidRPr="00051FBD">
        <w:rPr>
          <w:i/>
        </w:rPr>
        <w:t xml:space="preserve">World Development, </w:t>
      </w:r>
      <w:r w:rsidRPr="00051FBD">
        <w:t>26</w:t>
      </w:r>
      <w:r w:rsidRPr="00051FBD">
        <w:rPr>
          <w:lang w:val="en-US"/>
        </w:rPr>
        <w:t>:1 pp. 61- 74</w:t>
      </w:r>
    </w:p>
    <w:p w:rsidR="008F751F" w:rsidRPr="00D72250" w:rsidRDefault="008F751F" w:rsidP="00A21E00">
      <w:r>
        <w:t xml:space="preserve">Molini, V and Wan, G (2008). Discovering sources of inequality in transition economies: a case study of </w:t>
      </w:r>
      <w:r>
        <w:tab/>
        <w:t xml:space="preserve">rural Vietnam </w:t>
      </w:r>
      <w:r>
        <w:rPr>
          <w:i/>
        </w:rPr>
        <w:t>Econ Change</w:t>
      </w:r>
      <w:r>
        <w:t xml:space="preserve"> 41: pp 75-96</w:t>
      </w:r>
    </w:p>
    <w:p w:rsidR="00B47F07" w:rsidRPr="009E7BF5" w:rsidRDefault="00B47F07" w:rsidP="00A21E00">
      <w:pPr>
        <w:rPr>
          <w:lang w:val="pt-BR"/>
        </w:rPr>
      </w:pPr>
      <w:r>
        <w:rPr>
          <w:lang w:val="pt-BR"/>
        </w:rPr>
        <w:t xml:space="preserve">Sullivan, J (2006). Traveller: Vietnam. </w:t>
      </w:r>
      <w:r>
        <w:rPr>
          <w:i/>
          <w:lang w:val="pt-BR"/>
        </w:rPr>
        <w:t>National Geographic:</w:t>
      </w:r>
      <w:r w:rsidR="009E7BF5">
        <w:rPr>
          <w:i/>
          <w:lang w:val="pt-BR"/>
        </w:rPr>
        <w:t xml:space="preserve"> Washington D.C</w:t>
      </w:r>
    </w:p>
    <w:p w:rsidR="008F751F" w:rsidRPr="00051FBD" w:rsidRDefault="008F751F" w:rsidP="00A21E00">
      <w:r w:rsidRPr="00D72250">
        <w:rPr>
          <w:lang w:val="pt-BR"/>
        </w:rPr>
        <w:lastRenderedPageBreak/>
        <w:t xml:space="preserve">Nguyen, Than Hai, Alam, Quamrul, Prajogo, Daniel (2008). </w:t>
      </w:r>
      <w:r w:rsidRPr="00051FBD">
        <w:t xml:space="preserve">Developing Small and Medium Enterprises </w:t>
      </w:r>
      <w:r w:rsidRPr="00051FBD">
        <w:tab/>
        <w:t xml:space="preserve">(SMEs) in a Transitional Economy-from Theory to Practice: An Operational Model for </w:t>
      </w:r>
      <w:r w:rsidRPr="00051FBD">
        <w:tab/>
        <w:t xml:space="preserve">Vietnamese SMEs. </w:t>
      </w:r>
      <w:r w:rsidRPr="00051FBD">
        <w:rPr>
          <w:i/>
        </w:rPr>
        <w:t>Journal of Sustainable Development</w:t>
      </w:r>
      <w:r w:rsidRPr="00051FBD">
        <w:t xml:space="preserve"> pp. 113-121.</w:t>
      </w:r>
    </w:p>
    <w:p w:rsidR="00B5212D" w:rsidRPr="00B5212D" w:rsidRDefault="00B5212D" w:rsidP="00A21E00">
      <w:pPr>
        <w:spacing w:line="240" w:lineRule="auto"/>
      </w:pPr>
      <w:r>
        <w:t xml:space="preserve">North, D (1990). Institutions, Institutional Change and Economic Performance. </w:t>
      </w:r>
      <w:r>
        <w:rPr>
          <w:i/>
        </w:rPr>
        <w:t xml:space="preserve">Political Economy of </w:t>
      </w:r>
      <w:r>
        <w:rPr>
          <w:i/>
        </w:rPr>
        <w:tab/>
        <w:t>Institutions and Decisions, Cambridge University Press.</w:t>
      </w:r>
    </w:p>
    <w:p w:rsidR="00B5212D" w:rsidRDefault="00B5212D" w:rsidP="00A21E00">
      <w:pPr>
        <w:spacing w:line="240" w:lineRule="auto"/>
      </w:pPr>
    </w:p>
    <w:p w:rsidR="008F751F" w:rsidRPr="00051FBD" w:rsidRDefault="008F751F" w:rsidP="00A21E00">
      <w:pPr>
        <w:spacing w:line="240" w:lineRule="auto"/>
      </w:pPr>
      <w:r w:rsidRPr="00051FBD">
        <w:t xml:space="preserve">Ortiz, O, Castells, F and Sonneman, G (2007). Sustainability in the construction industry: A review </w:t>
      </w:r>
      <w:r w:rsidRPr="00051FBD">
        <w:tab/>
        <w:t xml:space="preserve">of recent developments based on LCA. </w:t>
      </w:r>
      <w:r w:rsidRPr="00051FBD">
        <w:rPr>
          <w:i/>
        </w:rPr>
        <w:t xml:space="preserve">Construction and Building Materials </w:t>
      </w:r>
      <w:r w:rsidRPr="00051FBD">
        <w:t xml:space="preserve">pp. 28-39. </w:t>
      </w:r>
    </w:p>
    <w:p w:rsidR="008803EF" w:rsidRDefault="008F751F" w:rsidP="00B47F07">
      <w:pPr>
        <w:spacing w:after="0" w:line="240" w:lineRule="auto"/>
      </w:pPr>
      <w:r w:rsidRPr="00051FBD">
        <w:t>Plummer, M. (1995). The Emerging New Tiger: Econ</w:t>
      </w:r>
      <w:r w:rsidR="008803EF">
        <w:t xml:space="preserve">omic Reform and Development in </w:t>
      </w:r>
      <w:r w:rsidRPr="00051FBD">
        <w:t xml:space="preserve">Vietnam. </w:t>
      </w:r>
      <w:r w:rsidRPr="00051FBD">
        <w:tab/>
      </w:r>
    </w:p>
    <w:p w:rsidR="008F751F" w:rsidRPr="00051FBD" w:rsidRDefault="008803EF" w:rsidP="00B47F07">
      <w:pPr>
        <w:spacing w:after="0" w:line="240" w:lineRule="auto"/>
      </w:pPr>
      <w:r>
        <w:tab/>
      </w:r>
      <w:r w:rsidR="008F751F" w:rsidRPr="00051FBD">
        <w:rPr>
          <w:i/>
        </w:rPr>
        <w:t>Journal of Asian Economics</w:t>
      </w:r>
      <w:r w:rsidR="008F751F" w:rsidRPr="00051FBD">
        <w:t xml:space="preserve"> Vol. 6, 3 pp. 307-309. </w:t>
      </w:r>
    </w:p>
    <w:p w:rsidR="008803EF" w:rsidRDefault="008803EF" w:rsidP="00474984">
      <w:pPr>
        <w:autoSpaceDE w:val="0"/>
        <w:autoSpaceDN w:val="0"/>
        <w:adjustRightInd w:val="0"/>
        <w:spacing w:after="0" w:line="240" w:lineRule="auto"/>
      </w:pPr>
    </w:p>
    <w:p w:rsidR="008803EF" w:rsidRDefault="008803EF" w:rsidP="00474984">
      <w:pPr>
        <w:autoSpaceDE w:val="0"/>
        <w:autoSpaceDN w:val="0"/>
        <w:adjustRightInd w:val="0"/>
        <w:spacing w:after="0" w:line="240" w:lineRule="auto"/>
      </w:pPr>
    </w:p>
    <w:p w:rsidR="008F751F" w:rsidRPr="00051FBD" w:rsidRDefault="008F751F" w:rsidP="00474984">
      <w:pPr>
        <w:autoSpaceDE w:val="0"/>
        <w:autoSpaceDN w:val="0"/>
        <w:adjustRightInd w:val="0"/>
        <w:spacing w:after="0" w:line="240" w:lineRule="auto"/>
        <w:rPr>
          <w:rFonts w:cs="Times-Bold"/>
          <w:bCs/>
          <w:i/>
        </w:rPr>
      </w:pPr>
      <w:r w:rsidRPr="00051FBD">
        <w:t xml:space="preserve">Riddle, Dorothy (2000). Business Services for Small Enterprises in Asia: Developing Markets and </w:t>
      </w:r>
      <w:r w:rsidRPr="00051FBD">
        <w:tab/>
        <w:t xml:space="preserve">Measuring Performance. </w:t>
      </w:r>
      <w:r w:rsidRPr="00051FBD">
        <w:rPr>
          <w:rFonts w:cs="Times-Bold"/>
          <w:bCs/>
          <w:i/>
        </w:rPr>
        <w:t>Service-Growth Consultants Inc., sponsored by the Mekong Project</w:t>
      </w:r>
    </w:p>
    <w:p w:rsidR="008F751F" w:rsidRPr="00051FBD" w:rsidRDefault="008F751F" w:rsidP="00474984">
      <w:pPr>
        <w:autoSpaceDE w:val="0"/>
        <w:autoSpaceDN w:val="0"/>
        <w:adjustRightInd w:val="0"/>
        <w:spacing w:after="0" w:line="240" w:lineRule="auto"/>
        <w:rPr>
          <w:rFonts w:cs="Times-Bold"/>
          <w:bCs/>
          <w:lang w:val="de-DE"/>
        </w:rPr>
      </w:pPr>
      <w:r w:rsidRPr="00051FBD">
        <w:rPr>
          <w:rFonts w:cs="Times-Bold"/>
          <w:bCs/>
          <w:i/>
        </w:rPr>
        <w:tab/>
        <w:t>Development Facility, an IFC managed initiative, International</w:t>
      </w:r>
      <w:r w:rsidR="00B47F07">
        <w:rPr>
          <w:rFonts w:cs="Times-Bold"/>
          <w:bCs/>
          <w:i/>
        </w:rPr>
        <w:t xml:space="preserve"> Conference, Hanoi Vietnam</w:t>
      </w:r>
      <w:r w:rsidRPr="00051FBD">
        <w:rPr>
          <w:rFonts w:cs="Times-Bold"/>
          <w:bCs/>
          <w:i/>
        </w:rPr>
        <w:t xml:space="preserve"> April </w:t>
      </w:r>
      <w:r w:rsidRPr="00051FBD">
        <w:rPr>
          <w:rFonts w:cs="Times-Bold"/>
          <w:bCs/>
          <w:i/>
        </w:rPr>
        <w:tab/>
        <w:t>2000</w:t>
      </w:r>
      <w:r w:rsidR="008803EF">
        <w:rPr>
          <w:rFonts w:cs="Times-Bold"/>
          <w:bCs/>
        </w:rPr>
        <w:t xml:space="preserve"> p</w:t>
      </w:r>
      <w:r w:rsidRPr="00051FBD">
        <w:rPr>
          <w:rFonts w:cs="Times-Bold"/>
          <w:bCs/>
          <w:lang w:val="de-DE"/>
        </w:rPr>
        <w:t>p. 1-29.</w:t>
      </w:r>
    </w:p>
    <w:p w:rsidR="00B310E1" w:rsidRDefault="00B310E1" w:rsidP="00474984">
      <w:pPr>
        <w:spacing w:line="240" w:lineRule="auto"/>
      </w:pPr>
    </w:p>
    <w:p w:rsidR="00B47F07" w:rsidRPr="00B47F07" w:rsidRDefault="00B47F07" w:rsidP="00474984">
      <w:pPr>
        <w:spacing w:line="240" w:lineRule="auto"/>
      </w:pPr>
      <w:r>
        <w:t xml:space="preserve">SNV (2009). Building Viable Domestic Biogas Programmes: Success Factors in Sector Development. </w:t>
      </w:r>
      <w:r>
        <w:rPr>
          <w:i/>
        </w:rPr>
        <w:t xml:space="preserve">SNV </w:t>
      </w:r>
      <w:r>
        <w:rPr>
          <w:i/>
        </w:rPr>
        <w:tab/>
        <w:t xml:space="preserve">Netherlands Development Organisation. </w:t>
      </w:r>
    </w:p>
    <w:p w:rsidR="008F751F" w:rsidRPr="00051FBD" w:rsidRDefault="008F751F" w:rsidP="00474984">
      <w:pPr>
        <w:spacing w:line="240" w:lineRule="auto"/>
      </w:pPr>
      <w:r w:rsidRPr="00051FBD">
        <w:t>Tambunam, Tulus (2008). SME development, economic grow</w:t>
      </w:r>
      <w:r w:rsidR="00570090">
        <w:t xml:space="preserve">th, and government intervention </w:t>
      </w:r>
      <w:r w:rsidRPr="00051FBD">
        <w:t xml:space="preserve">in a </w:t>
      </w:r>
      <w:r w:rsidR="008803EF">
        <w:tab/>
      </w:r>
      <w:r w:rsidRPr="00051FBD">
        <w:t xml:space="preserve">developing country: The Indonesian Story </w:t>
      </w:r>
      <w:r w:rsidRPr="00051FBD">
        <w:rPr>
          <w:i/>
        </w:rPr>
        <w:t xml:space="preserve">J Int Entrepr </w:t>
      </w:r>
      <w:r w:rsidRPr="00051FBD">
        <w:t xml:space="preserve">6: pp. 147-167 </w:t>
      </w:r>
    </w:p>
    <w:p w:rsidR="00B310E1" w:rsidRPr="00B310E1" w:rsidRDefault="00B310E1" w:rsidP="00474984">
      <w:pPr>
        <w:spacing w:line="240" w:lineRule="auto"/>
      </w:pPr>
      <w:r>
        <w:t xml:space="preserve">Teune, Bastiaan (2007). The Biogas Programme in Vietnam: Amazing results in poverty reduction and </w:t>
      </w:r>
      <w:r>
        <w:tab/>
        <w:t xml:space="preserve">economic development. </w:t>
      </w:r>
      <w:r>
        <w:rPr>
          <w:i/>
        </w:rPr>
        <w:t>Boiling Point 53: pp. 11-13</w:t>
      </w:r>
    </w:p>
    <w:p w:rsidR="008F751F" w:rsidRPr="0086030F" w:rsidRDefault="008F751F" w:rsidP="00474984">
      <w:pPr>
        <w:spacing w:line="240" w:lineRule="auto"/>
      </w:pPr>
      <w:r>
        <w:t xml:space="preserve">Thang, Bui Tat (200). After the War: 25 Years of Economic Development in Vietnam </w:t>
      </w:r>
      <w:r>
        <w:rPr>
          <w:i/>
        </w:rPr>
        <w:t>NIRA Review</w:t>
      </w:r>
      <w:r>
        <w:t xml:space="preserve"> pp. 21-</w:t>
      </w:r>
      <w:r>
        <w:tab/>
        <w:t>25</w:t>
      </w:r>
    </w:p>
    <w:p w:rsidR="002E6609" w:rsidRDefault="002E6609" w:rsidP="002E6609">
      <w:pPr>
        <w:spacing w:after="0" w:line="240" w:lineRule="auto"/>
      </w:pPr>
      <w:r>
        <w:t>Vietnam Today (2010). Vietnam Hosts 16</w:t>
      </w:r>
      <w:r w:rsidRPr="002E6609">
        <w:rPr>
          <w:vertAlign w:val="superscript"/>
        </w:rPr>
        <w:t>th</w:t>
      </w:r>
      <w:r>
        <w:t xml:space="preserve"> ASEAN Summit. Hanoi, April 8</w:t>
      </w:r>
      <w:r w:rsidRPr="002E6609">
        <w:rPr>
          <w:vertAlign w:val="superscript"/>
        </w:rPr>
        <w:t>th</w:t>
      </w:r>
      <w:r>
        <w:t xml:space="preserve"> to 9</w:t>
      </w:r>
      <w:r w:rsidRPr="002E6609">
        <w:rPr>
          <w:vertAlign w:val="superscript"/>
        </w:rPr>
        <w:t>th</w:t>
      </w:r>
      <w:r>
        <w:t xml:space="preserve"> 2010. </w:t>
      </w:r>
    </w:p>
    <w:p w:rsidR="002E6609" w:rsidRDefault="002E6609" w:rsidP="002E6609">
      <w:pPr>
        <w:spacing w:after="0" w:line="240" w:lineRule="auto"/>
      </w:pPr>
      <w:r>
        <w:tab/>
      </w:r>
      <w:hyperlink r:id="rId36" w:history="1">
        <w:r w:rsidRPr="00187186">
          <w:rPr>
            <w:rStyle w:val="Hyperlink"/>
          </w:rPr>
          <w:t>http://www.newsahead.com/preview/2010/04/08/ha-noi-8---9-apr-2010-vietnam-hosts-16th-</w:t>
        </w:r>
        <w:r w:rsidRPr="00187186">
          <w:rPr>
            <w:rStyle w:val="Hyperlink"/>
          </w:rPr>
          <w:tab/>
          <w:t>asean-summit/index.php</w:t>
        </w:r>
      </w:hyperlink>
    </w:p>
    <w:p w:rsidR="002E6609" w:rsidRDefault="002E6609" w:rsidP="00474984">
      <w:pPr>
        <w:spacing w:line="240" w:lineRule="auto"/>
      </w:pPr>
    </w:p>
    <w:p w:rsidR="008F751F" w:rsidRPr="00051FBD" w:rsidRDefault="008F751F" w:rsidP="00474984">
      <w:pPr>
        <w:spacing w:line="240" w:lineRule="auto"/>
      </w:pPr>
      <w:r w:rsidRPr="00051FBD">
        <w:t xml:space="preserve">World Bank (2010). East Asia and Pacific Economic Update. Pp. 72-74. </w:t>
      </w:r>
    </w:p>
    <w:p w:rsidR="00B47F07" w:rsidRDefault="00B47F07" w:rsidP="00BC60E4">
      <w:pPr>
        <w:rPr>
          <w:rFonts w:ascii="Georgia" w:hAnsi="Georgia"/>
          <w:b/>
          <w:sz w:val="28"/>
          <w:szCs w:val="28"/>
        </w:rPr>
      </w:pPr>
    </w:p>
    <w:p w:rsidR="008F751F" w:rsidRDefault="008F751F" w:rsidP="00BC60E4">
      <w:pPr>
        <w:rPr>
          <w:rFonts w:ascii="Georgia" w:hAnsi="Georgia"/>
          <w:b/>
          <w:sz w:val="28"/>
          <w:szCs w:val="28"/>
        </w:rPr>
      </w:pPr>
    </w:p>
    <w:p w:rsidR="008F751F" w:rsidRPr="00655294" w:rsidRDefault="008F751F" w:rsidP="00BC60E4">
      <w:pPr>
        <w:rPr>
          <w:rFonts w:ascii="Georgia" w:hAnsi="Georgia"/>
          <w:b/>
          <w:sz w:val="28"/>
          <w:szCs w:val="28"/>
        </w:rPr>
      </w:pPr>
    </w:p>
    <w:p w:rsidR="008F751F" w:rsidRPr="00BC60E4" w:rsidRDefault="008F751F" w:rsidP="00BC60E4">
      <w:pPr>
        <w:tabs>
          <w:tab w:val="left" w:pos="6551"/>
        </w:tabs>
        <w:rPr>
          <w:rFonts w:ascii="Georgia" w:hAnsi="Georgia"/>
        </w:rPr>
      </w:pPr>
      <w:r>
        <w:rPr>
          <w:rFonts w:ascii="Georgia" w:hAnsi="Georgia"/>
        </w:rPr>
        <w:tab/>
      </w:r>
    </w:p>
    <w:sectPr w:rsidR="008F751F" w:rsidRPr="00BC60E4" w:rsidSect="00F411BE">
      <w:headerReference w:type="default" r:id="rId3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ED6" w:rsidRDefault="00AA5ED6" w:rsidP="004E7C43">
      <w:pPr>
        <w:spacing w:after="0" w:line="240" w:lineRule="auto"/>
      </w:pPr>
      <w:r>
        <w:separator/>
      </w:r>
    </w:p>
  </w:endnote>
  <w:endnote w:type="continuationSeparator" w:id="0">
    <w:p w:rsidR="00AA5ED6" w:rsidRDefault="00AA5ED6" w:rsidP="004E7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ED6" w:rsidRDefault="00AA5ED6" w:rsidP="004E7C43">
      <w:pPr>
        <w:spacing w:after="0" w:line="240" w:lineRule="auto"/>
      </w:pPr>
      <w:r>
        <w:separator/>
      </w:r>
    </w:p>
  </w:footnote>
  <w:footnote w:type="continuationSeparator" w:id="0">
    <w:p w:rsidR="00AA5ED6" w:rsidRDefault="00AA5ED6" w:rsidP="004E7C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57" w:rsidRDefault="00D40F57" w:rsidP="00D40F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0F57" w:rsidRDefault="00D40F57" w:rsidP="00D40F5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57" w:rsidRDefault="002072CB">
    <w:pPr>
      <w:pStyle w:val="Header"/>
      <w:pBdr>
        <w:bottom w:val="single" w:sz="4" w:space="1" w:color="D9D9D9"/>
      </w:pBdr>
      <w:jc w:val="right"/>
      <w:rPr>
        <w:b/>
      </w:rPr>
    </w:pPr>
    <w:r>
      <w:rPr>
        <w:color w:val="7F7F7F" w:themeColor="background1" w:themeShade="7F"/>
        <w:spacing w:val="60"/>
      </w:rPr>
      <w:t>Biogas Business Development in Vietnam</w:t>
    </w:r>
    <w:r>
      <w:t xml:space="preserve"> </w:t>
    </w:r>
    <w:r w:rsidR="00D40F57">
      <w:t xml:space="preserve">| </w:t>
    </w:r>
    <w:fldSimple w:instr=" PAGE   \* MERGEFORMAT ">
      <w:r w:rsidR="00660A99" w:rsidRPr="00660A99">
        <w:rPr>
          <w:b/>
          <w:noProof/>
        </w:rPr>
        <w:t>4</w:t>
      </w:r>
    </w:fldSimple>
  </w:p>
  <w:p w:rsidR="00D40F57" w:rsidRDefault="00D40F57" w:rsidP="00D40F57">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2602635"/>
      <w:docPartObj>
        <w:docPartGallery w:val="Page Numbers (Top of Page)"/>
        <w:docPartUnique/>
      </w:docPartObj>
    </w:sdtPr>
    <w:sdtEndPr>
      <w:rPr>
        <w:color w:val="auto"/>
        <w:spacing w:val="0"/>
      </w:rPr>
    </w:sdtEndPr>
    <w:sdtContent>
      <w:p w:rsidR="00D40F57" w:rsidRDefault="00D40F57">
        <w:pPr>
          <w:pStyle w:val="Header"/>
          <w:pBdr>
            <w:bottom w:val="single" w:sz="4" w:space="1" w:color="D9D9D9" w:themeColor="background1" w:themeShade="D9"/>
          </w:pBdr>
          <w:jc w:val="right"/>
          <w:rPr>
            <w:b/>
          </w:rPr>
        </w:pPr>
        <w:r>
          <w:rPr>
            <w:color w:val="7F7F7F" w:themeColor="background1" w:themeShade="7F"/>
            <w:spacing w:val="60"/>
          </w:rPr>
          <w:t>Biogas Business Development in Vietnam</w:t>
        </w:r>
        <w:r>
          <w:t xml:space="preserve"> | </w:t>
        </w:r>
        <w:fldSimple w:instr=" PAGE   \* MERGEFORMAT ">
          <w:r w:rsidR="00660A99" w:rsidRPr="00660A99">
            <w:rPr>
              <w:b/>
              <w:noProof/>
            </w:rPr>
            <w:t>67</w:t>
          </w:r>
        </w:fldSimple>
      </w:p>
    </w:sdtContent>
  </w:sdt>
  <w:p w:rsidR="00D40F57" w:rsidRDefault="00D40F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59B2"/>
    <w:multiLevelType w:val="multilevel"/>
    <w:tmpl w:val="A1581DFC"/>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
    <w:nsid w:val="050E2CFE"/>
    <w:multiLevelType w:val="hybridMultilevel"/>
    <w:tmpl w:val="33689C96"/>
    <w:lvl w:ilvl="0" w:tplc="1009000F">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nsid w:val="06C728AF"/>
    <w:multiLevelType w:val="hybridMultilevel"/>
    <w:tmpl w:val="B1C436C6"/>
    <w:lvl w:ilvl="0" w:tplc="10090013">
      <w:start w:val="1"/>
      <w:numFmt w:val="upperRoman"/>
      <w:lvlText w:val="%1."/>
      <w:lvlJc w:val="right"/>
      <w:pPr>
        <w:ind w:left="720" w:hanging="360"/>
      </w:pPr>
      <w:rPr>
        <w:rFonts w:cs="Times New Roman" w:hint="default"/>
      </w:rPr>
    </w:lvl>
    <w:lvl w:ilvl="1" w:tplc="1009000F">
      <w:start w:val="1"/>
      <w:numFmt w:val="decimal"/>
      <w:lvlText w:val="%2."/>
      <w:lvlJc w:val="left"/>
      <w:pPr>
        <w:ind w:left="1440" w:hanging="360"/>
      </w:pPr>
      <w:rPr>
        <w:rFonts w:cs="Times New Roman"/>
      </w:rPr>
    </w:lvl>
    <w:lvl w:ilvl="2" w:tplc="1009000F">
      <w:start w:val="1"/>
      <w:numFmt w:val="decimal"/>
      <w:lvlText w:val="%3."/>
      <w:lvlJc w:val="lef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nsid w:val="0AEB0025"/>
    <w:multiLevelType w:val="hybridMultilevel"/>
    <w:tmpl w:val="2A8EF320"/>
    <w:lvl w:ilvl="0" w:tplc="04130011">
      <w:start w:val="1"/>
      <w:numFmt w:val="decimal"/>
      <w:lvlText w:val="%1)"/>
      <w:lvlJc w:val="left"/>
      <w:pPr>
        <w:tabs>
          <w:tab w:val="num" w:pos="720"/>
        </w:tabs>
        <w:ind w:left="720" w:hanging="360"/>
      </w:pPr>
      <w:rPr>
        <w:rFonts w:cs="Times New Roman" w:hint="default"/>
      </w:rPr>
    </w:lvl>
    <w:lvl w:ilvl="1" w:tplc="DC705158">
      <w:start w:val="1"/>
      <w:numFmt w:val="decimal"/>
      <w:lvlText w:val="%2."/>
      <w:lvlJc w:val="left"/>
      <w:pPr>
        <w:tabs>
          <w:tab w:val="num" w:pos="1260"/>
        </w:tabs>
        <w:ind w:left="1260" w:hanging="360"/>
      </w:pPr>
      <w:rPr>
        <w:rFonts w:cs="Times New Roman" w:hint="default"/>
      </w:rPr>
    </w:lvl>
    <w:lvl w:ilvl="2" w:tplc="0413001B">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nsid w:val="0BA90E76"/>
    <w:multiLevelType w:val="hybridMultilevel"/>
    <w:tmpl w:val="EC9EFEDA"/>
    <w:lvl w:ilvl="0" w:tplc="5B58C746">
      <w:numFmt w:val="bullet"/>
      <w:lvlText w:val="-"/>
      <w:lvlJc w:val="left"/>
      <w:pPr>
        <w:tabs>
          <w:tab w:val="num" w:pos="360"/>
        </w:tabs>
        <w:ind w:left="360" w:hanging="360"/>
      </w:pPr>
      <w:rPr>
        <w:rFonts w:ascii="Times New Roman" w:eastAsia="Times New Roman" w:hAnsi="Times New Roman"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nsid w:val="192A2888"/>
    <w:multiLevelType w:val="hybridMultilevel"/>
    <w:tmpl w:val="5C4C66B2"/>
    <w:lvl w:ilvl="0" w:tplc="5A5269DE">
      <w:start w:val="3"/>
      <w:numFmt w:val="bullet"/>
      <w:lvlText w:val="-"/>
      <w:lvlJc w:val="left"/>
      <w:pPr>
        <w:tabs>
          <w:tab w:val="num" w:pos="720"/>
        </w:tabs>
        <w:ind w:left="720" w:hanging="360"/>
      </w:pPr>
      <w:rPr>
        <w:rFonts w:ascii="Georgia" w:eastAsia="Times New Roman" w:hAnsi="Georg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9AA42F0"/>
    <w:multiLevelType w:val="hybridMultilevel"/>
    <w:tmpl w:val="5A8C3208"/>
    <w:lvl w:ilvl="0" w:tplc="DA1CE5C6">
      <w:start w:val="1"/>
      <w:numFmt w:val="bullet"/>
      <w:lvlText w:val="-"/>
      <w:lvlJc w:val="left"/>
      <w:pPr>
        <w:ind w:left="720" w:hanging="360"/>
      </w:pPr>
      <w:rPr>
        <w:rFonts w:ascii="Georgia" w:eastAsia="Times New Roman" w:hAnsi="Georgia"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B1C36F6"/>
    <w:multiLevelType w:val="hybridMultilevel"/>
    <w:tmpl w:val="DF5E963A"/>
    <w:lvl w:ilvl="0" w:tplc="5A5269DE">
      <w:start w:val="3"/>
      <w:numFmt w:val="bullet"/>
      <w:lvlText w:val="-"/>
      <w:lvlJc w:val="left"/>
      <w:pPr>
        <w:tabs>
          <w:tab w:val="num" w:pos="720"/>
        </w:tabs>
        <w:ind w:left="720" w:hanging="360"/>
      </w:pPr>
      <w:rPr>
        <w:rFonts w:ascii="Georgia" w:eastAsia="Times New Roman" w:hAnsi="Georg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D25586F"/>
    <w:multiLevelType w:val="multilevel"/>
    <w:tmpl w:val="0562E57A"/>
    <w:lvl w:ilvl="0">
      <w:start w:val="1"/>
      <w:numFmt w:val="decimal"/>
      <w:lvlText w:val="%1"/>
      <w:lvlJc w:val="left"/>
      <w:pPr>
        <w:ind w:left="360" w:hanging="360"/>
      </w:pPr>
      <w:rPr>
        <w:rFonts w:cs="Times New Roman" w:hint="default"/>
      </w:rPr>
    </w:lvl>
    <w:lvl w:ilv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9">
    <w:nsid w:val="2D042DE0"/>
    <w:multiLevelType w:val="hybridMultilevel"/>
    <w:tmpl w:val="662C12E4"/>
    <w:lvl w:ilvl="0" w:tplc="01F6AF60">
      <w:start w:val="1"/>
      <w:numFmt w:val="bullet"/>
      <w:lvlText w:val="-"/>
      <w:lvlJc w:val="left"/>
      <w:pPr>
        <w:ind w:left="720" w:hanging="360"/>
      </w:pPr>
      <w:rPr>
        <w:rFonts w:ascii="Georgia" w:eastAsia="Times New Roman" w:hAnsi="Georgia"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09D2D41"/>
    <w:multiLevelType w:val="hybridMultilevel"/>
    <w:tmpl w:val="BD52958A"/>
    <w:lvl w:ilvl="0" w:tplc="FE64EFA2">
      <w:start w:val="1"/>
      <w:numFmt w:val="upperRoman"/>
      <w:lvlText w:val="%1."/>
      <w:lvlJc w:val="left"/>
      <w:pPr>
        <w:ind w:left="1080" w:hanging="72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nsid w:val="3A840E2A"/>
    <w:multiLevelType w:val="multilevel"/>
    <w:tmpl w:val="4BBE2FE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8801FA1"/>
    <w:multiLevelType w:val="hybridMultilevel"/>
    <w:tmpl w:val="2BE0853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495F7F23"/>
    <w:multiLevelType w:val="hybridMultilevel"/>
    <w:tmpl w:val="5A78400C"/>
    <w:lvl w:ilvl="0" w:tplc="5B58C746">
      <w:numFmt w:val="bullet"/>
      <w:lvlText w:val="-"/>
      <w:lvlJc w:val="left"/>
      <w:pPr>
        <w:tabs>
          <w:tab w:val="num" w:pos="360"/>
        </w:tabs>
        <w:ind w:left="360" w:hanging="360"/>
      </w:pPr>
      <w:rPr>
        <w:rFonts w:ascii="Times New Roman" w:eastAsia="Times New Roman" w:hAnsi="Times New Roman"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nsid w:val="4ACB09C2"/>
    <w:multiLevelType w:val="hybridMultilevel"/>
    <w:tmpl w:val="F88E1A12"/>
    <w:lvl w:ilvl="0" w:tplc="5B58C746">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4E460CAF"/>
    <w:multiLevelType w:val="multilevel"/>
    <w:tmpl w:val="2A8EF320"/>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260"/>
        </w:tabs>
        <w:ind w:left="126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51781C30"/>
    <w:multiLevelType w:val="multilevel"/>
    <w:tmpl w:val="4AC4D0A0"/>
    <w:lvl w:ilvl="0">
      <w:start w:val="2"/>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nsid w:val="546741B7"/>
    <w:multiLevelType w:val="hybridMultilevel"/>
    <w:tmpl w:val="C02CE166"/>
    <w:lvl w:ilvl="0" w:tplc="F66C1E1E">
      <w:numFmt w:val="bullet"/>
      <w:lvlText w:val="-"/>
      <w:lvlJc w:val="left"/>
      <w:pPr>
        <w:ind w:left="720" w:hanging="360"/>
      </w:pPr>
      <w:rPr>
        <w:rFonts w:ascii="Calibri" w:eastAsia="Times New Roman" w:hAnsi="Calibri"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0893057"/>
    <w:multiLevelType w:val="hybridMultilevel"/>
    <w:tmpl w:val="728E3986"/>
    <w:lvl w:ilvl="0" w:tplc="DA1CE5C6">
      <w:start w:val="1"/>
      <w:numFmt w:val="bullet"/>
      <w:lvlText w:val="-"/>
      <w:lvlJc w:val="left"/>
      <w:pPr>
        <w:ind w:left="720" w:hanging="360"/>
      </w:pPr>
      <w:rPr>
        <w:rFonts w:ascii="Georgia" w:eastAsia="Times New Roman" w:hAnsi="Georgia"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5757C59"/>
    <w:multiLevelType w:val="hybridMultilevel"/>
    <w:tmpl w:val="EDAA515E"/>
    <w:lvl w:ilvl="0" w:tplc="97EEF894">
      <w:start w:val="4"/>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71E70029"/>
    <w:multiLevelType w:val="multilevel"/>
    <w:tmpl w:val="F88E1A12"/>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AD17CB2"/>
    <w:multiLevelType w:val="hybridMultilevel"/>
    <w:tmpl w:val="14DA3BC2"/>
    <w:lvl w:ilvl="0" w:tplc="101A0F3E">
      <w:start w:val="1"/>
      <w:numFmt w:val="decimal"/>
      <w:lvlText w:val="%1."/>
      <w:lvlJc w:val="left"/>
      <w:pPr>
        <w:ind w:left="1080" w:hanging="360"/>
      </w:pPr>
      <w:rPr>
        <w:rFonts w:cs="Times New Roman" w:hint="default"/>
      </w:rPr>
    </w:lvl>
    <w:lvl w:ilvl="1" w:tplc="10090019">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num w:numId="1">
    <w:abstractNumId w:val="21"/>
  </w:num>
  <w:num w:numId="2">
    <w:abstractNumId w:val="0"/>
  </w:num>
  <w:num w:numId="3">
    <w:abstractNumId w:val="1"/>
  </w:num>
  <w:num w:numId="4">
    <w:abstractNumId w:val="2"/>
  </w:num>
  <w:num w:numId="5">
    <w:abstractNumId w:val="10"/>
  </w:num>
  <w:num w:numId="6">
    <w:abstractNumId w:val="6"/>
  </w:num>
  <w:num w:numId="7">
    <w:abstractNumId w:val="9"/>
  </w:num>
  <w:num w:numId="8">
    <w:abstractNumId w:val="8"/>
  </w:num>
  <w:num w:numId="9">
    <w:abstractNumId w:val="18"/>
  </w:num>
  <w:num w:numId="10">
    <w:abstractNumId w:val="3"/>
  </w:num>
  <w:num w:numId="11">
    <w:abstractNumId w:val="13"/>
  </w:num>
  <w:num w:numId="12">
    <w:abstractNumId w:val="15"/>
  </w:num>
  <w:num w:numId="13">
    <w:abstractNumId w:val="4"/>
  </w:num>
  <w:num w:numId="14">
    <w:abstractNumId w:val="14"/>
  </w:num>
  <w:num w:numId="15">
    <w:abstractNumId w:val="20"/>
  </w:num>
  <w:num w:numId="16">
    <w:abstractNumId w:val="12"/>
  </w:num>
  <w:num w:numId="17">
    <w:abstractNumId w:val="17"/>
  </w:num>
  <w:num w:numId="18">
    <w:abstractNumId w:val="7"/>
  </w:num>
  <w:num w:numId="19">
    <w:abstractNumId w:val="5"/>
  </w:num>
  <w:num w:numId="20">
    <w:abstractNumId w:val="16"/>
  </w:num>
  <w:num w:numId="21">
    <w:abstractNumId w:val="19"/>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hyphenationZone w:val="425"/>
  <w:characterSpacingControl w:val="doNotCompress"/>
  <w:footnotePr>
    <w:footnote w:id="-1"/>
    <w:footnote w:id="0"/>
  </w:footnotePr>
  <w:endnotePr>
    <w:endnote w:id="-1"/>
    <w:endnote w:id="0"/>
  </w:endnotePr>
  <w:compat/>
  <w:rsids>
    <w:rsidRoot w:val="00EA6F8D"/>
    <w:rsid w:val="00010374"/>
    <w:rsid w:val="00017208"/>
    <w:rsid w:val="000173FA"/>
    <w:rsid w:val="00022B7E"/>
    <w:rsid w:val="00024395"/>
    <w:rsid w:val="0002572C"/>
    <w:rsid w:val="00033CB9"/>
    <w:rsid w:val="00051FBD"/>
    <w:rsid w:val="00055058"/>
    <w:rsid w:val="00055F7C"/>
    <w:rsid w:val="0007167A"/>
    <w:rsid w:val="00075A4C"/>
    <w:rsid w:val="0009478B"/>
    <w:rsid w:val="000C4CA5"/>
    <w:rsid w:val="000C763C"/>
    <w:rsid w:val="000D5D37"/>
    <w:rsid w:val="000E213A"/>
    <w:rsid w:val="000E405B"/>
    <w:rsid w:val="000E4259"/>
    <w:rsid w:val="000F0AC5"/>
    <w:rsid w:val="000F59BE"/>
    <w:rsid w:val="00100DA0"/>
    <w:rsid w:val="00101BDF"/>
    <w:rsid w:val="00105F50"/>
    <w:rsid w:val="001106FD"/>
    <w:rsid w:val="00115852"/>
    <w:rsid w:val="00124041"/>
    <w:rsid w:val="00134FCE"/>
    <w:rsid w:val="001375C6"/>
    <w:rsid w:val="00147F7D"/>
    <w:rsid w:val="001520FB"/>
    <w:rsid w:val="00156C11"/>
    <w:rsid w:val="0016356F"/>
    <w:rsid w:val="00167918"/>
    <w:rsid w:val="00170BEF"/>
    <w:rsid w:val="00175B64"/>
    <w:rsid w:val="00181996"/>
    <w:rsid w:val="00182C6D"/>
    <w:rsid w:val="00185B04"/>
    <w:rsid w:val="001929E9"/>
    <w:rsid w:val="00197639"/>
    <w:rsid w:val="001A43E4"/>
    <w:rsid w:val="001A4FF4"/>
    <w:rsid w:val="001A57D7"/>
    <w:rsid w:val="001A6358"/>
    <w:rsid w:val="001B5D3A"/>
    <w:rsid w:val="001B73B8"/>
    <w:rsid w:val="001C3B8A"/>
    <w:rsid w:val="001D2528"/>
    <w:rsid w:val="001D2ABD"/>
    <w:rsid w:val="001D4FA5"/>
    <w:rsid w:val="001E042B"/>
    <w:rsid w:val="001E0632"/>
    <w:rsid w:val="001F478D"/>
    <w:rsid w:val="001F613A"/>
    <w:rsid w:val="0020082B"/>
    <w:rsid w:val="00204C94"/>
    <w:rsid w:val="00205272"/>
    <w:rsid w:val="00206F77"/>
    <w:rsid w:val="002072CB"/>
    <w:rsid w:val="00213919"/>
    <w:rsid w:val="00217205"/>
    <w:rsid w:val="00217658"/>
    <w:rsid w:val="00222F3F"/>
    <w:rsid w:val="00223019"/>
    <w:rsid w:val="0024194A"/>
    <w:rsid w:val="00246445"/>
    <w:rsid w:val="002467AB"/>
    <w:rsid w:val="00254EF7"/>
    <w:rsid w:val="00270CAB"/>
    <w:rsid w:val="00270CFD"/>
    <w:rsid w:val="0027342C"/>
    <w:rsid w:val="00275C58"/>
    <w:rsid w:val="00277950"/>
    <w:rsid w:val="00285EA1"/>
    <w:rsid w:val="002901F4"/>
    <w:rsid w:val="002956C4"/>
    <w:rsid w:val="002A484D"/>
    <w:rsid w:val="002A4CBA"/>
    <w:rsid w:val="002A553D"/>
    <w:rsid w:val="002B06C6"/>
    <w:rsid w:val="002B3EC5"/>
    <w:rsid w:val="002B4346"/>
    <w:rsid w:val="002E2907"/>
    <w:rsid w:val="002E6609"/>
    <w:rsid w:val="002E7621"/>
    <w:rsid w:val="002F1634"/>
    <w:rsid w:val="002F5E64"/>
    <w:rsid w:val="00300681"/>
    <w:rsid w:val="00314B32"/>
    <w:rsid w:val="00337D3A"/>
    <w:rsid w:val="00341A02"/>
    <w:rsid w:val="00344383"/>
    <w:rsid w:val="00347EEA"/>
    <w:rsid w:val="00354FB5"/>
    <w:rsid w:val="00356E16"/>
    <w:rsid w:val="003603DF"/>
    <w:rsid w:val="00364731"/>
    <w:rsid w:val="00366289"/>
    <w:rsid w:val="00367CAF"/>
    <w:rsid w:val="003707E3"/>
    <w:rsid w:val="00373BF5"/>
    <w:rsid w:val="00373F4C"/>
    <w:rsid w:val="00380408"/>
    <w:rsid w:val="003920B9"/>
    <w:rsid w:val="00392A6E"/>
    <w:rsid w:val="003A0CA0"/>
    <w:rsid w:val="003A2197"/>
    <w:rsid w:val="003B1104"/>
    <w:rsid w:val="003B2AD3"/>
    <w:rsid w:val="003B774D"/>
    <w:rsid w:val="003D0C1F"/>
    <w:rsid w:val="003D45DC"/>
    <w:rsid w:val="003E0701"/>
    <w:rsid w:val="003F402F"/>
    <w:rsid w:val="00400115"/>
    <w:rsid w:val="00401FB7"/>
    <w:rsid w:val="004068E0"/>
    <w:rsid w:val="00412718"/>
    <w:rsid w:val="00414DAD"/>
    <w:rsid w:val="00416662"/>
    <w:rsid w:val="004303AA"/>
    <w:rsid w:val="004356D1"/>
    <w:rsid w:val="00447445"/>
    <w:rsid w:val="004506A0"/>
    <w:rsid w:val="00464538"/>
    <w:rsid w:val="00464BEE"/>
    <w:rsid w:val="00474103"/>
    <w:rsid w:val="00474984"/>
    <w:rsid w:val="004827BC"/>
    <w:rsid w:val="00483CA6"/>
    <w:rsid w:val="00492297"/>
    <w:rsid w:val="00494070"/>
    <w:rsid w:val="0049499A"/>
    <w:rsid w:val="004A7716"/>
    <w:rsid w:val="004A7C79"/>
    <w:rsid w:val="004B15FC"/>
    <w:rsid w:val="004C53D3"/>
    <w:rsid w:val="004E4FD7"/>
    <w:rsid w:val="004E619B"/>
    <w:rsid w:val="004E6858"/>
    <w:rsid w:val="004E7500"/>
    <w:rsid w:val="004E77DE"/>
    <w:rsid w:val="004E7C43"/>
    <w:rsid w:val="004F0C36"/>
    <w:rsid w:val="004F16E0"/>
    <w:rsid w:val="00500BB8"/>
    <w:rsid w:val="00502830"/>
    <w:rsid w:val="005056A6"/>
    <w:rsid w:val="005122AC"/>
    <w:rsid w:val="00513CFB"/>
    <w:rsid w:val="0051443F"/>
    <w:rsid w:val="00521000"/>
    <w:rsid w:val="005215DC"/>
    <w:rsid w:val="005222B9"/>
    <w:rsid w:val="005263D7"/>
    <w:rsid w:val="0053038C"/>
    <w:rsid w:val="005317E4"/>
    <w:rsid w:val="005407FE"/>
    <w:rsid w:val="00547D34"/>
    <w:rsid w:val="0055227A"/>
    <w:rsid w:val="00552B63"/>
    <w:rsid w:val="00563E85"/>
    <w:rsid w:val="00570090"/>
    <w:rsid w:val="00590AEE"/>
    <w:rsid w:val="0059288E"/>
    <w:rsid w:val="00592D39"/>
    <w:rsid w:val="005B192B"/>
    <w:rsid w:val="005B1D5F"/>
    <w:rsid w:val="005B3759"/>
    <w:rsid w:val="005B74C3"/>
    <w:rsid w:val="005B7DF8"/>
    <w:rsid w:val="005C6C88"/>
    <w:rsid w:val="005D00AE"/>
    <w:rsid w:val="005D78C3"/>
    <w:rsid w:val="005E01F7"/>
    <w:rsid w:val="005E1D73"/>
    <w:rsid w:val="005E3469"/>
    <w:rsid w:val="005E5C5D"/>
    <w:rsid w:val="005F0B51"/>
    <w:rsid w:val="005F1646"/>
    <w:rsid w:val="005F283F"/>
    <w:rsid w:val="006017AD"/>
    <w:rsid w:val="00601AD3"/>
    <w:rsid w:val="00603368"/>
    <w:rsid w:val="0061168E"/>
    <w:rsid w:val="0061602A"/>
    <w:rsid w:val="00616E8F"/>
    <w:rsid w:val="00621A27"/>
    <w:rsid w:val="0062519D"/>
    <w:rsid w:val="006260AD"/>
    <w:rsid w:val="006267D9"/>
    <w:rsid w:val="00627B90"/>
    <w:rsid w:val="00631211"/>
    <w:rsid w:val="00634651"/>
    <w:rsid w:val="00635E12"/>
    <w:rsid w:val="00637B3A"/>
    <w:rsid w:val="00642453"/>
    <w:rsid w:val="00644B71"/>
    <w:rsid w:val="006477E2"/>
    <w:rsid w:val="00647DF8"/>
    <w:rsid w:val="00655294"/>
    <w:rsid w:val="00660A99"/>
    <w:rsid w:val="00660D93"/>
    <w:rsid w:val="00664623"/>
    <w:rsid w:val="00667D25"/>
    <w:rsid w:val="0067169F"/>
    <w:rsid w:val="0068281C"/>
    <w:rsid w:val="006A3D3A"/>
    <w:rsid w:val="006A7C5D"/>
    <w:rsid w:val="006C0886"/>
    <w:rsid w:val="006D14DD"/>
    <w:rsid w:val="006D33B9"/>
    <w:rsid w:val="006D3FF5"/>
    <w:rsid w:val="006D72FD"/>
    <w:rsid w:val="006E1D74"/>
    <w:rsid w:val="006E2D9A"/>
    <w:rsid w:val="006E3831"/>
    <w:rsid w:val="00700DBF"/>
    <w:rsid w:val="0070366A"/>
    <w:rsid w:val="007161C0"/>
    <w:rsid w:val="00720CE5"/>
    <w:rsid w:val="00722D16"/>
    <w:rsid w:val="00735AFA"/>
    <w:rsid w:val="00736353"/>
    <w:rsid w:val="007402CF"/>
    <w:rsid w:val="00741127"/>
    <w:rsid w:val="00747264"/>
    <w:rsid w:val="007472C7"/>
    <w:rsid w:val="00752287"/>
    <w:rsid w:val="007522A0"/>
    <w:rsid w:val="00757A0E"/>
    <w:rsid w:val="007602B0"/>
    <w:rsid w:val="007763A5"/>
    <w:rsid w:val="007765E4"/>
    <w:rsid w:val="007777B6"/>
    <w:rsid w:val="00781942"/>
    <w:rsid w:val="00781C73"/>
    <w:rsid w:val="007850BB"/>
    <w:rsid w:val="00787F4C"/>
    <w:rsid w:val="007911A8"/>
    <w:rsid w:val="007A120F"/>
    <w:rsid w:val="007A1713"/>
    <w:rsid w:val="007A1D79"/>
    <w:rsid w:val="007A30ED"/>
    <w:rsid w:val="007A4B83"/>
    <w:rsid w:val="007A65D2"/>
    <w:rsid w:val="007B59D0"/>
    <w:rsid w:val="007C7E39"/>
    <w:rsid w:val="007D297C"/>
    <w:rsid w:val="007D5A41"/>
    <w:rsid w:val="007E0087"/>
    <w:rsid w:val="007F16C7"/>
    <w:rsid w:val="007F34A7"/>
    <w:rsid w:val="007F599E"/>
    <w:rsid w:val="007F738F"/>
    <w:rsid w:val="008061FD"/>
    <w:rsid w:val="00812E47"/>
    <w:rsid w:val="00812E6A"/>
    <w:rsid w:val="00815766"/>
    <w:rsid w:val="00834F14"/>
    <w:rsid w:val="00845DD8"/>
    <w:rsid w:val="00846868"/>
    <w:rsid w:val="0085365F"/>
    <w:rsid w:val="0086030F"/>
    <w:rsid w:val="00860534"/>
    <w:rsid w:val="0086477D"/>
    <w:rsid w:val="00866A6F"/>
    <w:rsid w:val="00874A2D"/>
    <w:rsid w:val="008777ED"/>
    <w:rsid w:val="008803EF"/>
    <w:rsid w:val="00884E9F"/>
    <w:rsid w:val="00885112"/>
    <w:rsid w:val="00886395"/>
    <w:rsid w:val="00892499"/>
    <w:rsid w:val="00896A16"/>
    <w:rsid w:val="008A2ECB"/>
    <w:rsid w:val="008A692C"/>
    <w:rsid w:val="008B0352"/>
    <w:rsid w:val="008B0A67"/>
    <w:rsid w:val="008B60F2"/>
    <w:rsid w:val="008B7BAE"/>
    <w:rsid w:val="008C32FA"/>
    <w:rsid w:val="008C4B08"/>
    <w:rsid w:val="008C5C76"/>
    <w:rsid w:val="008C688E"/>
    <w:rsid w:val="008D7E35"/>
    <w:rsid w:val="008E0DF9"/>
    <w:rsid w:val="008E61A8"/>
    <w:rsid w:val="008F1BCE"/>
    <w:rsid w:val="008F4BB8"/>
    <w:rsid w:val="008F751F"/>
    <w:rsid w:val="00903F2D"/>
    <w:rsid w:val="00904918"/>
    <w:rsid w:val="00917A40"/>
    <w:rsid w:val="00920B30"/>
    <w:rsid w:val="009335BA"/>
    <w:rsid w:val="00934E6D"/>
    <w:rsid w:val="00941A8F"/>
    <w:rsid w:val="00946A4D"/>
    <w:rsid w:val="00947963"/>
    <w:rsid w:val="0095097C"/>
    <w:rsid w:val="00950BCB"/>
    <w:rsid w:val="009553E3"/>
    <w:rsid w:val="009711C4"/>
    <w:rsid w:val="00973854"/>
    <w:rsid w:val="009805CC"/>
    <w:rsid w:val="009805EA"/>
    <w:rsid w:val="00983606"/>
    <w:rsid w:val="00986FE7"/>
    <w:rsid w:val="009A0E4B"/>
    <w:rsid w:val="009A5142"/>
    <w:rsid w:val="009B3ACA"/>
    <w:rsid w:val="009B4987"/>
    <w:rsid w:val="009C0209"/>
    <w:rsid w:val="009C23A2"/>
    <w:rsid w:val="009C2A7F"/>
    <w:rsid w:val="009D5FD5"/>
    <w:rsid w:val="009E42F7"/>
    <w:rsid w:val="009E64C7"/>
    <w:rsid w:val="009E6C14"/>
    <w:rsid w:val="009E7BF5"/>
    <w:rsid w:val="009F1E28"/>
    <w:rsid w:val="009F7B10"/>
    <w:rsid w:val="00A04224"/>
    <w:rsid w:val="00A04A1A"/>
    <w:rsid w:val="00A107B9"/>
    <w:rsid w:val="00A141ED"/>
    <w:rsid w:val="00A20F98"/>
    <w:rsid w:val="00A21E00"/>
    <w:rsid w:val="00A225A6"/>
    <w:rsid w:val="00A237AA"/>
    <w:rsid w:val="00A34840"/>
    <w:rsid w:val="00A34E6E"/>
    <w:rsid w:val="00A35D0A"/>
    <w:rsid w:val="00A50878"/>
    <w:rsid w:val="00A50A83"/>
    <w:rsid w:val="00A5149F"/>
    <w:rsid w:val="00A536B5"/>
    <w:rsid w:val="00A5443B"/>
    <w:rsid w:val="00A63AF5"/>
    <w:rsid w:val="00A67286"/>
    <w:rsid w:val="00A67D0F"/>
    <w:rsid w:val="00A745E2"/>
    <w:rsid w:val="00A75769"/>
    <w:rsid w:val="00A75E8C"/>
    <w:rsid w:val="00A830A0"/>
    <w:rsid w:val="00A85741"/>
    <w:rsid w:val="00A913EB"/>
    <w:rsid w:val="00A9219E"/>
    <w:rsid w:val="00AA36F1"/>
    <w:rsid w:val="00AA5ED6"/>
    <w:rsid w:val="00AB6A0D"/>
    <w:rsid w:val="00AB726E"/>
    <w:rsid w:val="00AC16FB"/>
    <w:rsid w:val="00AC6412"/>
    <w:rsid w:val="00AD1321"/>
    <w:rsid w:val="00AD31B5"/>
    <w:rsid w:val="00AE7788"/>
    <w:rsid w:val="00AF0F0C"/>
    <w:rsid w:val="00AF56AE"/>
    <w:rsid w:val="00AF7286"/>
    <w:rsid w:val="00B00922"/>
    <w:rsid w:val="00B02406"/>
    <w:rsid w:val="00B031FA"/>
    <w:rsid w:val="00B1328F"/>
    <w:rsid w:val="00B1717E"/>
    <w:rsid w:val="00B310E1"/>
    <w:rsid w:val="00B31100"/>
    <w:rsid w:val="00B43687"/>
    <w:rsid w:val="00B43787"/>
    <w:rsid w:val="00B4624E"/>
    <w:rsid w:val="00B47F07"/>
    <w:rsid w:val="00B5212D"/>
    <w:rsid w:val="00B54AD5"/>
    <w:rsid w:val="00B61AEF"/>
    <w:rsid w:val="00B66554"/>
    <w:rsid w:val="00B72D72"/>
    <w:rsid w:val="00B778D5"/>
    <w:rsid w:val="00B833BC"/>
    <w:rsid w:val="00B96D23"/>
    <w:rsid w:val="00BA37AE"/>
    <w:rsid w:val="00BB127E"/>
    <w:rsid w:val="00BB2891"/>
    <w:rsid w:val="00BC60E4"/>
    <w:rsid w:val="00BC7AD9"/>
    <w:rsid w:val="00BD02AC"/>
    <w:rsid w:val="00BD31EF"/>
    <w:rsid w:val="00BD4676"/>
    <w:rsid w:val="00BD61FF"/>
    <w:rsid w:val="00BE0668"/>
    <w:rsid w:val="00BE36EA"/>
    <w:rsid w:val="00BE5650"/>
    <w:rsid w:val="00BE57A8"/>
    <w:rsid w:val="00BF075E"/>
    <w:rsid w:val="00BF3D4D"/>
    <w:rsid w:val="00BF6BAD"/>
    <w:rsid w:val="00C02203"/>
    <w:rsid w:val="00C04BEF"/>
    <w:rsid w:val="00C05836"/>
    <w:rsid w:val="00C17C94"/>
    <w:rsid w:val="00C24368"/>
    <w:rsid w:val="00C3471E"/>
    <w:rsid w:val="00C34A6F"/>
    <w:rsid w:val="00C3541E"/>
    <w:rsid w:val="00C4430E"/>
    <w:rsid w:val="00C62642"/>
    <w:rsid w:val="00C634AF"/>
    <w:rsid w:val="00C6668C"/>
    <w:rsid w:val="00C7144D"/>
    <w:rsid w:val="00C73C1A"/>
    <w:rsid w:val="00C8234A"/>
    <w:rsid w:val="00C84E64"/>
    <w:rsid w:val="00C86207"/>
    <w:rsid w:val="00C875CC"/>
    <w:rsid w:val="00C902B3"/>
    <w:rsid w:val="00C91AEF"/>
    <w:rsid w:val="00CA0CA8"/>
    <w:rsid w:val="00CC5AE8"/>
    <w:rsid w:val="00CD1BCF"/>
    <w:rsid w:val="00CD2164"/>
    <w:rsid w:val="00CD60BC"/>
    <w:rsid w:val="00CD7740"/>
    <w:rsid w:val="00CE084F"/>
    <w:rsid w:val="00CE0A39"/>
    <w:rsid w:val="00CE2928"/>
    <w:rsid w:val="00CE4BE1"/>
    <w:rsid w:val="00CE6DF9"/>
    <w:rsid w:val="00CF54F6"/>
    <w:rsid w:val="00D026E0"/>
    <w:rsid w:val="00D03749"/>
    <w:rsid w:val="00D053FA"/>
    <w:rsid w:val="00D056EB"/>
    <w:rsid w:val="00D10465"/>
    <w:rsid w:val="00D1199A"/>
    <w:rsid w:val="00D1327B"/>
    <w:rsid w:val="00D133D4"/>
    <w:rsid w:val="00D1484A"/>
    <w:rsid w:val="00D14ED7"/>
    <w:rsid w:val="00D160A5"/>
    <w:rsid w:val="00D168E0"/>
    <w:rsid w:val="00D210DF"/>
    <w:rsid w:val="00D22983"/>
    <w:rsid w:val="00D23644"/>
    <w:rsid w:val="00D23CAC"/>
    <w:rsid w:val="00D321BD"/>
    <w:rsid w:val="00D40F4D"/>
    <w:rsid w:val="00D40F57"/>
    <w:rsid w:val="00D410E1"/>
    <w:rsid w:val="00D51CA6"/>
    <w:rsid w:val="00D53C77"/>
    <w:rsid w:val="00D70234"/>
    <w:rsid w:val="00D72250"/>
    <w:rsid w:val="00D76997"/>
    <w:rsid w:val="00D803BE"/>
    <w:rsid w:val="00D8198E"/>
    <w:rsid w:val="00D85752"/>
    <w:rsid w:val="00D97A96"/>
    <w:rsid w:val="00DA1BBB"/>
    <w:rsid w:val="00DA613F"/>
    <w:rsid w:val="00DB1AEB"/>
    <w:rsid w:val="00DB2C00"/>
    <w:rsid w:val="00DB7671"/>
    <w:rsid w:val="00DC4E0F"/>
    <w:rsid w:val="00DC7E0B"/>
    <w:rsid w:val="00DD0806"/>
    <w:rsid w:val="00DD13E2"/>
    <w:rsid w:val="00DD332F"/>
    <w:rsid w:val="00DE527D"/>
    <w:rsid w:val="00DF4C23"/>
    <w:rsid w:val="00DF7F66"/>
    <w:rsid w:val="00E01C51"/>
    <w:rsid w:val="00E01DEB"/>
    <w:rsid w:val="00E029C9"/>
    <w:rsid w:val="00E04A33"/>
    <w:rsid w:val="00E056A0"/>
    <w:rsid w:val="00E1258D"/>
    <w:rsid w:val="00E14A7C"/>
    <w:rsid w:val="00E1617F"/>
    <w:rsid w:val="00E242FC"/>
    <w:rsid w:val="00E25FE4"/>
    <w:rsid w:val="00E2698F"/>
    <w:rsid w:val="00E26DB6"/>
    <w:rsid w:val="00E32DB9"/>
    <w:rsid w:val="00E3334B"/>
    <w:rsid w:val="00E52A87"/>
    <w:rsid w:val="00E56D5A"/>
    <w:rsid w:val="00E56F87"/>
    <w:rsid w:val="00E63051"/>
    <w:rsid w:val="00E84ED7"/>
    <w:rsid w:val="00E85153"/>
    <w:rsid w:val="00E857CA"/>
    <w:rsid w:val="00E87514"/>
    <w:rsid w:val="00E92D1D"/>
    <w:rsid w:val="00EA0543"/>
    <w:rsid w:val="00EA075F"/>
    <w:rsid w:val="00EA33D3"/>
    <w:rsid w:val="00EA6F8D"/>
    <w:rsid w:val="00EA728A"/>
    <w:rsid w:val="00EB5AF5"/>
    <w:rsid w:val="00EC1F1B"/>
    <w:rsid w:val="00EC478C"/>
    <w:rsid w:val="00EC751E"/>
    <w:rsid w:val="00EC777F"/>
    <w:rsid w:val="00ED0242"/>
    <w:rsid w:val="00ED7679"/>
    <w:rsid w:val="00EE02A8"/>
    <w:rsid w:val="00EE1350"/>
    <w:rsid w:val="00EE2DD0"/>
    <w:rsid w:val="00EE4C86"/>
    <w:rsid w:val="00EE5888"/>
    <w:rsid w:val="00EE7D04"/>
    <w:rsid w:val="00F045CB"/>
    <w:rsid w:val="00F0604D"/>
    <w:rsid w:val="00F0797E"/>
    <w:rsid w:val="00F13E39"/>
    <w:rsid w:val="00F1606F"/>
    <w:rsid w:val="00F20543"/>
    <w:rsid w:val="00F208D5"/>
    <w:rsid w:val="00F2627C"/>
    <w:rsid w:val="00F26EF3"/>
    <w:rsid w:val="00F31C4D"/>
    <w:rsid w:val="00F34588"/>
    <w:rsid w:val="00F411BE"/>
    <w:rsid w:val="00F46A6F"/>
    <w:rsid w:val="00F47A44"/>
    <w:rsid w:val="00F54408"/>
    <w:rsid w:val="00F575AD"/>
    <w:rsid w:val="00F57854"/>
    <w:rsid w:val="00F619BA"/>
    <w:rsid w:val="00F6670E"/>
    <w:rsid w:val="00F66B15"/>
    <w:rsid w:val="00F72D93"/>
    <w:rsid w:val="00F77D76"/>
    <w:rsid w:val="00F830AC"/>
    <w:rsid w:val="00F83D98"/>
    <w:rsid w:val="00F83DE2"/>
    <w:rsid w:val="00FB0BD3"/>
    <w:rsid w:val="00FB2A4B"/>
    <w:rsid w:val="00FB390E"/>
    <w:rsid w:val="00FB57B3"/>
    <w:rsid w:val="00FB7456"/>
    <w:rsid w:val="00FD10C0"/>
    <w:rsid w:val="00FD4938"/>
    <w:rsid w:val="00FD5027"/>
    <w:rsid w:val="00FE37A7"/>
    <w:rsid w:val="00FE4442"/>
    <w:rsid w:val="00FF342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1BE"/>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A65D2"/>
    <w:pPr>
      <w:ind w:left="720"/>
      <w:contextualSpacing/>
    </w:pPr>
  </w:style>
  <w:style w:type="character" w:styleId="CommentReference">
    <w:name w:val="annotation reference"/>
    <w:basedOn w:val="DefaultParagraphFont"/>
    <w:uiPriority w:val="99"/>
    <w:semiHidden/>
    <w:rsid w:val="00010374"/>
    <w:rPr>
      <w:rFonts w:cs="Times New Roman"/>
      <w:sz w:val="16"/>
      <w:szCs w:val="16"/>
    </w:rPr>
  </w:style>
  <w:style w:type="paragraph" w:styleId="CommentText">
    <w:name w:val="annotation text"/>
    <w:basedOn w:val="Normal"/>
    <w:link w:val="CommentTextChar"/>
    <w:uiPriority w:val="99"/>
    <w:semiHidden/>
    <w:rsid w:val="0001037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10374"/>
    <w:rPr>
      <w:rFonts w:cs="Times New Roman"/>
      <w:sz w:val="20"/>
      <w:szCs w:val="20"/>
    </w:rPr>
  </w:style>
  <w:style w:type="paragraph" w:styleId="CommentSubject">
    <w:name w:val="annotation subject"/>
    <w:basedOn w:val="CommentText"/>
    <w:next w:val="CommentText"/>
    <w:link w:val="CommentSubjectChar"/>
    <w:uiPriority w:val="99"/>
    <w:semiHidden/>
    <w:rsid w:val="00010374"/>
    <w:rPr>
      <w:b/>
      <w:bCs/>
    </w:rPr>
  </w:style>
  <w:style w:type="character" w:customStyle="1" w:styleId="CommentSubjectChar">
    <w:name w:val="Comment Subject Char"/>
    <w:basedOn w:val="CommentTextChar"/>
    <w:link w:val="CommentSubject"/>
    <w:uiPriority w:val="99"/>
    <w:semiHidden/>
    <w:locked/>
    <w:rsid w:val="00010374"/>
    <w:rPr>
      <w:b/>
      <w:bCs/>
    </w:rPr>
  </w:style>
  <w:style w:type="paragraph" w:styleId="BalloonText">
    <w:name w:val="Balloon Text"/>
    <w:basedOn w:val="Normal"/>
    <w:link w:val="BalloonTextChar"/>
    <w:uiPriority w:val="99"/>
    <w:semiHidden/>
    <w:rsid w:val="00010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0374"/>
    <w:rPr>
      <w:rFonts w:ascii="Tahoma" w:hAnsi="Tahoma" w:cs="Tahoma"/>
      <w:sz w:val="16"/>
      <w:szCs w:val="16"/>
    </w:rPr>
  </w:style>
  <w:style w:type="paragraph" w:styleId="Caption">
    <w:name w:val="caption"/>
    <w:basedOn w:val="Normal"/>
    <w:next w:val="Normal"/>
    <w:uiPriority w:val="99"/>
    <w:qFormat/>
    <w:locked/>
    <w:rsid w:val="00637B3A"/>
    <w:rPr>
      <w:b/>
      <w:bCs/>
      <w:sz w:val="20"/>
      <w:szCs w:val="20"/>
    </w:rPr>
  </w:style>
  <w:style w:type="table" w:styleId="TableGrid">
    <w:name w:val="Table Grid"/>
    <w:basedOn w:val="TableNormal"/>
    <w:uiPriority w:val="99"/>
    <w:locked/>
    <w:rsid w:val="00A225A6"/>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3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C1A"/>
    <w:rPr>
      <w:lang w:val="en-CA"/>
    </w:rPr>
  </w:style>
  <w:style w:type="paragraph" w:styleId="Footer">
    <w:name w:val="footer"/>
    <w:basedOn w:val="Normal"/>
    <w:link w:val="FooterChar"/>
    <w:uiPriority w:val="99"/>
    <w:semiHidden/>
    <w:unhideWhenUsed/>
    <w:rsid w:val="00C73C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73C1A"/>
    <w:rPr>
      <w:lang w:val="en-CA"/>
    </w:rPr>
  </w:style>
  <w:style w:type="paragraph" w:styleId="NormalWeb">
    <w:name w:val="Normal (Web)"/>
    <w:basedOn w:val="Normal"/>
    <w:uiPriority w:val="99"/>
    <w:semiHidden/>
    <w:unhideWhenUsed/>
    <w:rsid w:val="00FB57B3"/>
    <w:pPr>
      <w:spacing w:before="100" w:beforeAutospacing="1" w:after="100" w:afterAutospacing="1" w:line="240" w:lineRule="auto"/>
    </w:pPr>
    <w:rPr>
      <w:rFonts w:ascii="Times New Roman" w:eastAsia="Times New Roman" w:hAnsi="Times New Roman"/>
      <w:sz w:val="24"/>
      <w:szCs w:val="24"/>
      <w:lang w:eastAsia="en-CA"/>
    </w:rPr>
  </w:style>
  <w:style w:type="character" w:styleId="Hyperlink">
    <w:name w:val="Hyperlink"/>
    <w:basedOn w:val="DefaultParagraphFont"/>
    <w:uiPriority w:val="99"/>
    <w:unhideWhenUsed/>
    <w:rsid w:val="002E6609"/>
    <w:rPr>
      <w:color w:val="0000FF"/>
      <w:u w:val="single"/>
    </w:rPr>
  </w:style>
  <w:style w:type="table" w:styleId="LightShading">
    <w:name w:val="Light Shading"/>
    <w:basedOn w:val="TableNormal"/>
    <w:uiPriority w:val="60"/>
    <w:rsid w:val="00D803B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D803B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D803B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D803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D803B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D803B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D803BE"/>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803BE"/>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803BE"/>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4">
    <w:name w:val="Medium List 1 Accent 4"/>
    <w:basedOn w:val="TableNormal"/>
    <w:uiPriority w:val="65"/>
    <w:rsid w:val="00D803BE"/>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
    <w:name w:val="Medium Shading 2"/>
    <w:basedOn w:val="TableNormal"/>
    <w:uiPriority w:val="64"/>
    <w:rsid w:val="00D803B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803B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803B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D803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D803B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803B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ageNumber">
    <w:name w:val="page number"/>
    <w:basedOn w:val="DefaultParagraphFont"/>
    <w:uiPriority w:val="99"/>
    <w:rsid w:val="00866A6F"/>
    <w:rPr>
      <w:rFonts w:cs="Times New Roman"/>
    </w:rPr>
  </w:style>
</w:styles>
</file>

<file path=word/webSettings.xml><?xml version="1.0" encoding="utf-8"?>
<w:webSettings xmlns:r="http://schemas.openxmlformats.org/officeDocument/2006/relationships" xmlns:w="http://schemas.openxmlformats.org/wordprocessingml/2006/main">
  <w:divs>
    <w:div w:id="196551051">
      <w:bodyDiv w:val="1"/>
      <w:marLeft w:val="0"/>
      <w:marRight w:val="0"/>
      <w:marTop w:val="0"/>
      <w:marBottom w:val="0"/>
      <w:divBdr>
        <w:top w:val="none" w:sz="0" w:space="0" w:color="auto"/>
        <w:left w:val="none" w:sz="0" w:space="0" w:color="auto"/>
        <w:bottom w:val="none" w:sz="0" w:space="0" w:color="auto"/>
        <w:right w:val="none" w:sz="0" w:space="0" w:color="auto"/>
      </w:divBdr>
      <w:divsChild>
        <w:div w:id="188614673">
          <w:marLeft w:val="0"/>
          <w:marRight w:val="0"/>
          <w:marTop w:val="0"/>
          <w:marBottom w:val="0"/>
          <w:divBdr>
            <w:top w:val="none" w:sz="0" w:space="0" w:color="auto"/>
            <w:left w:val="none" w:sz="0" w:space="0" w:color="auto"/>
            <w:bottom w:val="none" w:sz="0" w:space="0" w:color="auto"/>
            <w:right w:val="none" w:sz="0" w:space="0" w:color="auto"/>
          </w:divBdr>
        </w:div>
        <w:div w:id="1825050310">
          <w:marLeft w:val="0"/>
          <w:marRight w:val="0"/>
          <w:marTop w:val="0"/>
          <w:marBottom w:val="0"/>
          <w:divBdr>
            <w:top w:val="none" w:sz="0" w:space="0" w:color="auto"/>
            <w:left w:val="none" w:sz="0" w:space="0" w:color="auto"/>
            <w:bottom w:val="none" w:sz="0" w:space="0" w:color="auto"/>
            <w:right w:val="none" w:sz="0" w:space="0" w:color="auto"/>
          </w:divBdr>
        </w:div>
        <w:div w:id="1303921388">
          <w:marLeft w:val="0"/>
          <w:marRight w:val="0"/>
          <w:marTop w:val="0"/>
          <w:marBottom w:val="0"/>
          <w:divBdr>
            <w:top w:val="none" w:sz="0" w:space="0" w:color="auto"/>
            <w:left w:val="none" w:sz="0" w:space="0" w:color="auto"/>
            <w:bottom w:val="none" w:sz="0" w:space="0" w:color="auto"/>
            <w:right w:val="none" w:sz="0" w:space="0" w:color="auto"/>
          </w:divBdr>
        </w:div>
        <w:div w:id="2128810666">
          <w:marLeft w:val="0"/>
          <w:marRight w:val="0"/>
          <w:marTop w:val="0"/>
          <w:marBottom w:val="0"/>
          <w:divBdr>
            <w:top w:val="none" w:sz="0" w:space="0" w:color="auto"/>
            <w:left w:val="none" w:sz="0" w:space="0" w:color="auto"/>
            <w:bottom w:val="none" w:sz="0" w:space="0" w:color="auto"/>
            <w:right w:val="none" w:sz="0" w:space="0" w:color="auto"/>
          </w:divBdr>
        </w:div>
        <w:div w:id="322590657">
          <w:marLeft w:val="0"/>
          <w:marRight w:val="0"/>
          <w:marTop w:val="0"/>
          <w:marBottom w:val="0"/>
          <w:divBdr>
            <w:top w:val="none" w:sz="0" w:space="0" w:color="auto"/>
            <w:left w:val="none" w:sz="0" w:space="0" w:color="auto"/>
            <w:bottom w:val="none" w:sz="0" w:space="0" w:color="auto"/>
            <w:right w:val="none" w:sz="0" w:space="0" w:color="auto"/>
          </w:divBdr>
        </w:div>
        <w:div w:id="921182373">
          <w:marLeft w:val="0"/>
          <w:marRight w:val="0"/>
          <w:marTop w:val="0"/>
          <w:marBottom w:val="0"/>
          <w:divBdr>
            <w:top w:val="none" w:sz="0" w:space="0" w:color="auto"/>
            <w:left w:val="none" w:sz="0" w:space="0" w:color="auto"/>
            <w:bottom w:val="none" w:sz="0" w:space="0" w:color="auto"/>
            <w:right w:val="none" w:sz="0" w:space="0" w:color="auto"/>
          </w:divBdr>
        </w:div>
        <w:div w:id="1794788131">
          <w:marLeft w:val="0"/>
          <w:marRight w:val="0"/>
          <w:marTop w:val="0"/>
          <w:marBottom w:val="0"/>
          <w:divBdr>
            <w:top w:val="none" w:sz="0" w:space="0" w:color="auto"/>
            <w:left w:val="none" w:sz="0" w:space="0" w:color="auto"/>
            <w:bottom w:val="none" w:sz="0" w:space="0" w:color="auto"/>
            <w:right w:val="none" w:sz="0" w:space="0" w:color="auto"/>
          </w:divBdr>
        </w:div>
        <w:div w:id="465968761">
          <w:marLeft w:val="0"/>
          <w:marRight w:val="0"/>
          <w:marTop w:val="0"/>
          <w:marBottom w:val="0"/>
          <w:divBdr>
            <w:top w:val="none" w:sz="0" w:space="0" w:color="auto"/>
            <w:left w:val="none" w:sz="0" w:space="0" w:color="auto"/>
            <w:bottom w:val="none" w:sz="0" w:space="0" w:color="auto"/>
            <w:right w:val="none" w:sz="0" w:space="0" w:color="auto"/>
          </w:divBdr>
        </w:div>
        <w:div w:id="725296829">
          <w:marLeft w:val="0"/>
          <w:marRight w:val="0"/>
          <w:marTop w:val="0"/>
          <w:marBottom w:val="0"/>
          <w:divBdr>
            <w:top w:val="none" w:sz="0" w:space="0" w:color="auto"/>
            <w:left w:val="none" w:sz="0" w:space="0" w:color="auto"/>
            <w:bottom w:val="none" w:sz="0" w:space="0" w:color="auto"/>
            <w:right w:val="none" w:sz="0" w:space="0" w:color="auto"/>
          </w:divBdr>
        </w:div>
        <w:div w:id="1121798015">
          <w:marLeft w:val="0"/>
          <w:marRight w:val="0"/>
          <w:marTop w:val="0"/>
          <w:marBottom w:val="0"/>
          <w:divBdr>
            <w:top w:val="none" w:sz="0" w:space="0" w:color="auto"/>
            <w:left w:val="none" w:sz="0" w:space="0" w:color="auto"/>
            <w:bottom w:val="none" w:sz="0" w:space="0" w:color="auto"/>
            <w:right w:val="none" w:sz="0" w:space="0" w:color="auto"/>
          </w:divBdr>
        </w:div>
        <w:div w:id="1789659957">
          <w:marLeft w:val="0"/>
          <w:marRight w:val="0"/>
          <w:marTop w:val="0"/>
          <w:marBottom w:val="0"/>
          <w:divBdr>
            <w:top w:val="none" w:sz="0" w:space="0" w:color="auto"/>
            <w:left w:val="none" w:sz="0" w:space="0" w:color="auto"/>
            <w:bottom w:val="none" w:sz="0" w:space="0" w:color="auto"/>
            <w:right w:val="none" w:sz="0" w:space="0" w:color="auto"/>
          </w:divBdr>
        </w:div>
        <w:div w:id="1998455426">
          <w:marLeft w:val="0"/>
          <w:marRight w:val="0"/>
          <w:marTop w:val="0"/>
          <w:marBottom w:val="0"/>
          <w:divBdr>
            <w:top w:val="none" w:sz="0" w:space="0" w:color="auto"/>
            <w:left w:val="none" w:sz="0" w:space="0" w:color="auto"/>
            <w:bottom w:val="none" w:sz="0" w:space="0" w:color="auto"/>
            <w:right w:val="none" w:sz="0" w:space="0" w:color="auto"/>
          </w:divBdr>
        </w:div>
        <w:div w:id="1029526209">
          <w:marLeft w:val="0"/>
          <w:marRight w:val="0"/>
          <w:marTop w:val="0"/>
          <w:marBottom w:val="0"/>
          <w:divBdr>
            <w:top w:val="none" w:sz="0" w:space="0" w:color="auto"/>
            <w:left w:val="none" w:sz="0" w:space="0" w:color="auto"/>
            <w:bottom w:val="none" w:sz="0" w:space="0" w:color="auto"/>
            <w:right w:val="none" w:sz="0" w:space="0" w:color="auto"/>
          </w:divBdr>
        </w:div>
        <w:div w:id="1355964502">
          <w:marLeft w:val="0"/>
          <w:marRight w:val="0"/>
          <w:marTop w:val="0"/>
          <w:marBottom w:val="0"/>
          <w:divBdr>
            <w:top w:val="none" w:sz="0" w:space="0" w:color="auto"/>
            <w:left w:val="none" w:sz="0" w:space="0" w:color="auto"/>
            <w:bottom w:val="none" w:sz="0" w:space="0" w:color="auto"/>
            <w:right w:val="none" w:sz="0" w:space="0" w:color="auto"/>
          </w:divBdr>
        </w:div>
        <w:div w:id="1988121090">
          <w:marLeft w:val="0"/>
          <w:marRight w:val="0"/>
          <w:marTop w:val="0"/>
          <w:marBottom w:val="0"/>
          <w:divBdr>
            <w:top w:val="none" w:sz="0" w:space="0" w:color="auto"/>
            <w:left w:val="none" w:sz="0" w:space="0" w:color="auto"/>
            <w:bottom w:val="none" w:sz="0" w:space="0" w:color="auto"/>
            <w:right w:val="none" w:sz="0" w:space="0" w:color="auto"/>
          </w:divBdr>
        </w:div>
        <w:div w:id="1050496062">
          <w:marLeft w:val="0"/>
          <w:marRight w:val="0"/>
          <w:marTop w:val="0"/>
          <w:marBottom w:val="0"/>
          <w:divBdr>
            <w:top w:val="none" w:sz="0" w:space="0" w:color="auto"/>
            <w:left w:val="none" w:sz="0" w:space="0" w:color="auto"/>
            <w:bottom w:val="none" w:sz="0" w:space="0" w:color="auto"/>
            <w:right w:val="none" w:sz="0" w:space="0" w:color="auto"/>
          </w:divBdr>
        </w:div>
        <w:div w:id="1926453006">
          <w:marLeft w:val="0"/>
          <w:marRight w:val="0"/>
          <w:marTop w:val="0"/>
          <w:marBottom w:val="0"/>
          <w:divBdr>
            <w:top w:val="none" w:sz="0" w:space="0" w:color="auto"/>
            <w:left w:val="none" w:sz="0" w:space="0" w:color="auto"/>
            <w:bottom w:val="none" w:sz="0" w:space="0" w:color="auto"/>
            <w:right w:val="none" w:sz="0" w:space="0" w:color="auto"/>
          </w:divBdr>
        </w:div>
        <w:div w:id="1752923743">
          <w:marLeft w:val="0"/>
          <w:marRight w:val="0"/>
          <w:marTop w:val="0"/>
          <w:marBottom w:val="0"/>
          <w:divBdr>
            <w:top w:val="none" w:sz="0" w:space="0" w:color="auto"/>
            <w:left w:val="none" w:sz="0" w:space="0" w:color="auto"/>
            <w:bottom w:val="none" w:sz="0" w:space="0" w:color="auto"/>
            <w:right w:val="none" w:sz="0" w:space="0" w:color="auto"/>
          </w:divBdr>
        </w:div>
        <w:div w:id="1040982104">
          <w:marLeft w:val="0"/>
          <w:marRight w:val="0"/>
          <w:marTop w:val="0"/>
          <w:marBottom w:val="0"/>
          <w:divBdr>
            <w:top w:val="none" w:sz="0" w:space="0" w:color="auto"/>
            <w:left w:val="none" w:sz="0" w:space="0" w:color="auto"/>
            <w:bottom w:val="none" w:sz="0" w:space="0" w:color="auto"/>
            <w:right w:val="none" w:sz="0" w:space="0" w:color="auto"/>
          </w:divBdr>
        </w:div>
        <w:div w:id="1920602479">
          <w:marLeft w:val="0"/>
          <w:marRight w:val="0"/>
          <w:marTop w:val="0"/>
          <w:marBottom w:val="0"/>
          <w:divBdr>
            <w:top w:val="none" w:sz="0" w:space="0" w:color="auto"/>
            <w:left w:val="none" w:sz="0" w:space="0" w:color="auto"/>
            <w:bottom w:val="none" w:sz="0" w:space="0" w:color="auto"/>
            <w:right w:val="none" w:sz="0" w:space="0" w:color="auto"/>
          </w:divBdr>
        </w:div>
        <w:div w:id="1785033801">
          <w:marLeft w:val="0"/>
          <w:marRight w:val="0"/>
          <w:marTop w:val="0"/>
          <w:marBottom w:val="0"/>
          <w:divBdr>
            <w:top w:val="none" w:sz="0" w:space="0" w:color="auto"/>
            <w:left w:val="none" w:sz="0" w:space="0" w:color="auto"/>
            <w:bottom w:val="none" w:sz="0" w:space="0" w:color="auto"/>
            <w:right w:val="none" w:sz="0" w:space="0" w:color="auto"/>
          </w:divBdr>
        </w:div>
        <w:div w:id="1196383155">
          <w:marLeft w:val="0"/>
          <w:marRight w:val="0"/>
          <w:marTop w:val="0"/>
          <w:marBottom w:val="0"/>
          <w:divBdr>
            <w:top w:val="none" w:sz="0" w:space="0" w:color="auto"/>
            <w:left w:val="none" w:sz="0" w:space="0" w:color="auto"/>
            <w:bottom w:val="none" w:sz="0" w:space="0" w:color="auto"/>
            <w:right w:val="none" w:sz="0" w:space="0" w:color="auto"/>
          </w:divBdr>
        </w:div>
        <w:div w:id="13505080">
          <w:marLeft w:val="0"/>
          <w:marRight w:val="0"/>
          <w:marTop w:val="0"/>
          <w:marBottom w:val="0"/>
          <w:divBdr>
            <w:top w:val="none" w:sz="0" w:space="0" w:color="auto"/>
            <w:left w:val="none" w:sz="0" w:space="0" w:color="auto"/>
            <w:bottom w:val="none" w:sz="0" w:space="0" w:color="auto"/>
            <w:right w:val="none" w:sz="0" w:space="0" w:color="auto"/>
          </w:divBdr>
        </w:div>
        <w:div w:id="24796395">
          <w:marLeft w:val="0"/>
          <w:marRight w:val="0"/>
          <w:marTop w:val="0"/>
          <w:marBottom w:val="0"/>
          <w:divBdr>
            <w:top w:val="none" w:sz="0" w:space="0" w:color="auto"/>
            <w:left w:val="none" w:sz="0" w:space="0" w:color="auto"/>
            <w:bottom w:val="none" w:sz="0" w:space="0" w:color="auto"/>
            <w:right w:val="none" w:sz="0" w:space="0" w:color="auto"/>
          </w:divBdr>
        </w:div>
        <w:div w:id="1427534219">
          <w:marLeft w:val="0"/>
          <w:marRight w:val="0"/>
          <w:marTop w:val="0"/>
          <w:marBottom w:val="0"/>
          <w:divBdr>
            <w:top w:val="none" w:sz="0" w:space="0" w:color="auto"/>
            <w:left w:val="none" w:sz="0" w:space="0" w:color="auto"/>
            <w:bottom w:val="none" w:sz="0" w:space="0" w:color="auto"/>
            <w:right w:val="none" w:sz="0" w:space="0" w:color="auto"/>
          </w:divBdr>
        </w:div>
        <w:div w:id="2091654602">
          <w:marLeft w:val="0"/>
          <w:marRight w:val="0"/>
          <w:marTop w:val="0"/>
          <w:marBottom w:val="0"/>
          <w:divBdr>
            <w:top w:val="none" w:sz="0" w:space="0" w:color="auto"/>
            <w:left w:val="none" w:sz="0" w:space="0" w:color="auto"/>
            <w:bottom w:val="none" w:sz="0" w:space="0" w:color="auto"/>
            <w:right w:val="none" w:sz="0" w:space="0" w:color="auto"/>
          </w:divBdr>
        </w:div>
        <w:div w:id="1743260670">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669254286">
          <w:marLeft w:val="0"/>
          <w:marRight w:val="0"/>
          <w:marTop w:val="0"/>
          <w:marBottom w:val="0"/>
          <w:divBdr>
            <w:top w:val="none" w:sz="0" w:space="0" w:color="auto"/>
            <w:left w:val="none" w:sz="0" w:space="0" w:color="auto"/>
            <w:bottom w:val="none" w:sz="0" w:space="0" w:color="auto"/>
            <w:right w:val="none" w:sz="0" w:space="0" w:color="auto"/>
          </w:divBdr>
        </w:div>
        <w:div w:id="121770379">
          <w:marLeft w:val="0"/>
          <w:marRight w:val="0"/>
          <w:marTop w:val="0"/>
          <w:marBottom w:val="0"/>
          <w:divBdr>
            <w:top w:val="none" w:sz="0" w:space="0" w:color="auto"/>
            <w:left w:val="none" w:sz="0" w:space="0" w:color="auto"/>
            <w:bottom w:val="none" w:sz="0" w:space="0" w:color="auto"/>
            <w:right w:val="none" w:sz="0" w:space="0" w:color="auto"/>
          </w:divBdr>
        </w:div>
        <w:div w:id="493179943">
          <w:marLeft w:val="0"/>
          <w:marRight w:val="0"/>
          <w:marTop w:val="0"/>
          <w:marBottom w:val="0"/>
          <w:divBdr>
            <w:top w:val="none" w:sz="0" w:space="0" w:color="auto"/>
            <w:left w:val="none" w:sz="0" w:space="0" w:color="auto"/>
            <w:bottom w:val="none" w:sz="0" w:space="0" w:color="auto"/>
            <w:right w:val="none" w:sz="0" w:space="0" w:color="auto"/>
          </w:divBdr>
        </w:div>
        <w:div w:id="1909463470">
          <w:marLeft w:val="0"/>
          <w:marRight w:val="0"/>
          <w:marTop w:val="0"/>
          <w:marBottom w:val="0"/>
          <w:divBdr>
            <w:top w:val="none" w:sz="0" w:space="0" w:color="auto"/>
            <w:left w:val="none" w:sz="0" w:space="0" w:color="auto"/>
            <w:bottom w:val="none" w:sz="0" w:space="0" w:color="auto"/>
            <w:right w:val="none" w:sz="0" w:space="0" w:color="auto"/>
          </w:divBdr>
        </w:div>
        <w:div w:id="1080442508">
          <w:marLeft w:val="0"/>
          <w:marRight w:val="0"/>
          <w:marTop w:val="0"/>
          <w:marBottom w:val="0"/>
          <w:divBdr>
            <w:top w:val="none" w:sz="0" w:space="0" w:color="auto"/>
            <w:left w:val="none" w:sz="0" w:space="0" w:color="auto"/>
            <w:bottom w:val="none" w:sz="0" w:space="0" w:color="auto"/>
            <w:right w:val="none" w:sz="0" w:space="0" w:color="auto"/>
          </w:divBdr>
        </w:div>
      </w:divsChild>
    </w:div>
    <w:div w:id="6511772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chart" Target="charts/chart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hart" Target="charts/chart5.xml"/><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diagramColors" Target="diagrams/colors1.xm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newsahead.com/preview/2010/04/08/ha-noi-8---9-apr-2010-vietnam-hosts-16th-%09asean-summit/index.php" TargetMode="Externa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diagramLayout" Target="diagrams/layout1.xml"/><Relationship Id="rId35" Type="http://schemas.openxmlformats.org/officeDocument/2006/relationships/hyperlink" Target="http://www.gso.gov.vn/default_en.aspx?tabid=49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lke\Desktop\Master%20Biogas%20Fil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lke\Desktop\Master%20Biogas%20File.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Ilke\Desktop\Master%20Biogas%20Fil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Ilke\Desktop\Master%20Biogas%20Fil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Ilke\Desktop\Master%20Biogas%20Fi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lke\Desktop\Master%20Biogas%20Fi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lke\Desktop\Master%20Biogas%20Fil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Ilke\Desktop\Master%20Biogas%20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CA"/>
  <c:style val="10"/>
  <c:chart>
    <c:title>
      <c:tx>
        <c:rich>
          <a:bodyPr/>
          <a:lstStyle/>
          <a:p>
            <a:pPr>
              <a:defRPr/>
            </a:pPr>
            <a:r>
              <a:rPr lang="en-CA"/>
              <a:t>Construction Levels</a:t>
            </a:r>
          </a:p>
        </c:rich>
      </c:tx>
    </c:title>
    <c:plotArea>
      <c:layout/>
      <c:areaChart>
        <c:grouping val="stacked"/>
        <c:ser>
          <c:idx val="0"/>
          <c:order val="0"/>
          <c:tx>
            <c:strRef>
              <c:f>'Construction Impact'!$M$6</c:f>
              <c:strCache>
                <c:ptCount val="1"/>
                <c:pt idx="0">
                  <c:v>BP Vietnam</c:v>
                </c:pt>
              </c:strCache>
            </c:strRef>
          </c:tx>
          <c:cat>
            <c:numRef>
              <c:f>'Construction Impact'!$G$7:$G$183</c:f>
              <c:numCache>
                <c:formatCode>0.00%</c:formatCode>
                <c:ptCount val="177"/>
                <c:pt idx="0">
                  <c:v>5.6497175141243285E-3</c:v>
                </c:pt>
                <c:pt idx="1">
                  <c:v>1.1299435028248589E-2</c:v>
                </c:pt>
                <c:pt idx="2">
                  <c:v>1.6949152542372982E-2</c:v>
                </c:pt>
                <c:pt idx="3">
                  <c:v>2.2598870056497192E-2</c:v>
                </c:pt>
                <c:pt idx="4">
                  <c:v>2.8248587570621615E-2</c:v>
                </c:pt>
                <c:pt idx="5">
                  <c:v>3.3898305084745964E-2</c:v>
                </c:pt>
                <c:pt idx="6">
                  <c:v>3.9548022598870212E-2</c:v>
                </c:pt>
                <c:pt idx="7">
                  <c:v>4.5197740112994413E-2</c:v>
                </c:pt>
                <c:pt idx="8">
                  <c:v>5.0847457627118939E-2</c:v>
                </c:pt>
                <c:pt idx="9">
                  <c:v>5.6497175141243215E-2</c:v>
                </c:pt>
                <c:pt idx="10">
                  <c:v>6.2146892655367304E-2</c:v>
                </c:pt>
                <c:pt idx="11">
                  <c:v>6.7796610169492233E-2</c:v>
                </c:pt>
                <c:pt idx="12">
                  <c:v>7.3446327683615822E-2</c:v>
                </c:pt>
                <c:pt idx="13">
                  <c:v>7.9096045197740592E-2</c:v>
                </c:pt>
                <c:pt idx="14">
                  <c:v>8.4745762711865333E-2</c:v>
                </c:pt>
                <c:pt idx="15">
                  <c:v>9.03954802259887E-2</c:v>
                </c:pt>
                <c:pt idx="16">
                  <c:v>9.6045197740113025E-2</c:v>
                </c:pt>
                <c:pt idx="17">
                  <c:v>0.10169491525423729</c:v>
                </c:pt>
                <c:pt idx="18">
                  <c:v>0.10734463276836159</c:v>
                </c:pt>
                <c:pt idx="19">
                  <c:v>0.11299435028248642</c:v>
                </c:pt>
                <c:pt idx="20">
                  <c:v>0.11864406779661088</c:v>
                </c:pt>
                <c:pt idx="21">
                  <c:v>0.12429378531073518</c:v>
                </c:pt>
                <c:pt idx="22">
                  <c:v>0.12994350282485875</c:v>
                </c:pt>
                <c:pt idx="23">
                  <c:v>0.13559322033898305</c:v>
                </c:pt>
                <c:pt idx="24">
                  <c:v>0.14124293785310843</c:v>
                </c:pt>
                <c:pt idx="25">
                  <c:v>0.14689265536723256</c:v>
                </c:pt>
                <c:pt idx="26">
                  <c:v>0.15254237288135736</c:v>
                </c:pt>
                <c:pt idx="27">
                  <c:v>0.15819209039548149</c:v>
                </c:pt>
                <c:pt idx="28">
                  <c:v>0.16384180790960437</c:v>
                </c:pt>
                <c:pt idx="29">
                  <c:v>0.16949152542372892</c:v>
                </c:pt>
                <c:pt idx="30">
                  <c:v>0.17514124293785321</c:v>
                </c:pt>
                <c:pt idx="31">
                  <c:v>0.18079096045197846</c:v>
                </c:pt>
                <c:pt idx="32">
                  <c:v>0.1864406779661025</c:v>
                </c:pt>
                <c:pt idx="33">
                  <c:v>0.19209039548022766</c:v>
                </c:pt>
                <c:pt idx="34">
                  <c:v>0.19774011299435085</c:v>
                </c:pt>
                <c:pt idx="35">
                  <c:v>0.20338983050847553</c:v>
                </c:pt>
                <c:pt idx="36">
                  <c:v>0.20903954802259891</c:v>
                </c:pt>
                <c:pt idx="37">
                  <c:v>0.21468926553672443</c:v>
                </c:pt>
                <c:pt idx="38">
                  <c:v>0.2203389830508479</c:v>
                </c:pt>
                <c:pt idx="39">
                  <c:v>0.22598870056497286</c:v>
                </c:pt>
                <c:pt idx="40">
                  <c:v>0.23163841807909621</c:v>
                </c:pt>
                <c:pt idx="41">
                  <c:v>0.23728813559322207</c:v>
                </c:pt>
                <c:pt idx="42">
                  <c:v>0.2429378531073462</c:v>
                </c:pt>
                <c:pt idx="43">
                  <c:v>0.24858757062146894</c:v>
                </c:pt>
                <c:pt idx="44">
                  <c:v>0.25423728813559149</c:v>
                </c:pt>
                <c:pt idx="45">
                  <c:v>0.25988700564971923</c:v>
                </c:pt>
                <c:pt idx="46">
                  <c:v>0.26553672316384391</c:v>
                </c:pt>
                <c:pt idx="47">
                  <c:v>0.27118644067796632</c:v>
                </c:pt>
                <c:pt idx="48">
                  <c:v>0.2768361581920904</c:v>
                </c:pt>
                <c:pt idx="49">
                  <c:v>0.28248587570621697</c:v>
                </c:pt>
                <c:pt idx="50">
                  <c:v>0.28813559322033899</c:v>
                </c:pt>
                <c:pt idx="51">
                  <c:v>0.29378531073446507</c:v>
                </c:pt>
                <c:pt idx="52">
                  <c:v>0.29943502824858759</c:v>
                </c:pt>
                <c:pt idx="53">
                  <c:v>0.30508474576271466</c:v>
                </c:pt>
                <c:pt idx="54">
                  <c:v>0.31073446327683807</c:v>
                </c:pt>
                <c:pt idx="55">
                  <c:v>0.31638418079096448</c:v>
                </c:pt>
                <c:pt idx="56">
                  <c:v>0.32203389830508627</c:v>
                </c:pt>
                <c:pt idx="57">
                  <c:v>0.32768361581921257</c:v>
                </c:pt>
                <c:pt idx="58">
                  <c:v>0.33333333333333331</c:v>
                </c:pt>
                <c:pt idx="59">
                  <c:v>0.33898305084746072</c:v>
                </c:pt>
                <c:pt idx="60">
                  <c:v>0.34463276836158285</c:v>
                </c:pt>
                <c:pt idx="61">
                  <c:v>0.35028248587570893</c:v>
                </c:pt>
                <c:pt idx="62">
                  <c:v>0.35593220338983378</c:v>
                </c:pt>
                <c:pt idx="63">
                  <c:v>0.36158192090395674</c:v>
                </c:pt>
                <c:pt idx="64">
                  <c:v>0.36723163841807738</c:v>
                </c:pt>
                <c:pt idx="65">
                  <c:v>0.37288135593220689</c:v>
                </c:pt>
                <c:pt idx="66">
                  <c:v>0.37853107344632769</c:v>
                </c:pt>
                <c:pt idx="67">
                  <c:v>0.3841807909604566</c:v>
                </c:pt>
                <c:pt idx="68">
                  <c:v>0.38983050847457806</c:v>
                </c:pt>
                <c:pt idx="69">
                  <c:v>0.39548022598870408</c:v>
                </c:pt>
                <c:pt idx="70">
                  <c:v>0.40112994350282488</c:v>
                </c:pt>
                <c:pt idx="71">
                  <c:v>0.40677966101695096</c:v>
                </c:pt>
                <c:pt idx="72">
                  <c:v>0.41242937853107342</c:v>
                </c:pt>
                <c:pt idx="73">
                  <c:v>0.41807909604519772</c:v>
                </c:pt>
                <c:pt idx="74">
                  <c:v>0.42372881355932396</c:v>
                </c:pt>
                <c:pt idx="75">
                  <c:v>0.42937853107345025</c:v>
                </c:pt>
                <c:pt idx="76">
                  <c:v>0.43502824858757216</c:v>
                </c:pt>
                <c:pt idx="77">
                  <c:v>0.44067796610169591</c:v>
                </c:pt>
                <c:pt idx="78">
                  <c:v>0.44632768361582237</c:v>
                </c:pt>
                <c:pt idx="79">
                  <c:v>0.45197740112994661</c:v>
                </c:pt>
                <c:pt idx="80">
                  <c:v>0.4576271186440678</c:v>
                </c:pt>
                <c:pt idx="81">
                  <c:v>0.4632768361581921</c:v>
                </c:pt>
                <c:pt idx="82">
                  <c:v>0.46892655367231811</c:v>
                </c:pt>
                <c:pt idx="83">
                  <c:v>0.47457627118644419</c:v>
                </c:pt>
                <c:pt idx="84">
                  <c:v>0.48022598870056532</c:v>
                </c:pt>
                <c:pt idx="85">
                  <c:v>0.48587570621469273</c:v>
                </c:pt>
                <c:pt idx="86">
                  <c:v>0.49152542372881586</c:v>
                </c:pt>
                <c:pt idx="87">
                  <c:v>0.49717514124293788</c:v>
                </c:pt>
                <c:pt idx="88">
                  <c:v>0.50282485875706218</c:v>
                </c:pt>
                <c:pt idx="89">
                  <c:v>0.50847457627118664</c:v>
                </c:pt>
                <c:pt idx="90">
                  <c:v>0.51412429378531077</c:v>
                </c:pt>
                <c:pt idx="91">
                  <c:v>0.51977401129943845</c:v>
                </c:pt>
                <c:pt idx="92">
                  <c:v>0.52542372881355937</c:v>
                </c:pt>
                <c:pt idx="93">
                  <c:v>0.53107344632768361</c:v>
                </c:pt>
                <c:pt idx="94">
                  <c:v>0.53672316384180796</c:v>
                </c:pt>
                <c:pt idx="95">
                  <c:v>0.54237288135592876</c:v>
                </c:pt>
                <c:pt idx="96">
                  <c:v>0.54802259887005556</c:v>
                </c:pt>
                <c:pt idx="97">
                  <c:v>0.55367231638418779</c:v>
                </c:pt>
                <c:pt idx="98">
                  <c:v>0.55932203389830504</c:v>
                </c:pt>
                <c:pt idx="99">
                  <c:v>0.56497175141242961</c:v>
                </c:pt>
                <c:pt idx="100">
                  <c:v>0.57062146892655363</c:v>
                </c:pt>
                <c:pt idx="101">
                  <c:v>0.57627118644067865</c:v>
                </c:pt>
                <c:pt idx="102">
                  <c:v>0.58192090395480389</c:v>
                </c:pt>
                <c:pt idx="103">
                  <c:v>0.58757062146892658</c:v>
                </c:pt>
                <c:pt idx="104">
                  <c:v>0.59322033898305049</c:v>
                </c:pt>
                <c:pt idx="105">
                  <c:v>0.59887005649718106</c:v>
                </c:pt>
                <c:pt idx="106">
                  <c:v>0.60451977401129942</c:v>
                </c:pt>
                <c:pt idx="107">
                  <c:v>0.61016949152542665</c:v>
                </c:pt>
                <c:pt idx="108">
                  <c:v>0.61581920903955145</c:v>
                </c:pt>
                <c:pt idx="109">
                  <c:v>0.62146892655367636</c:v>
                </c:pt>
                <c:pt idx="110">
                  <c:v>0.6271186440677966</c:v>
                </c:pt>
                <c:pt idx="111">
                  <c:v>0.63276836158192096</c:v>
                </c:pt>
                <c:pt idx="112">
                  <c:v>0.6384180790960452</c:v>
                </c:pt>
                <c:pt idx="113">
                  <c:v>0.6440677966101751</c:v>
                </c:pt>
                <c:pt idx="114">
                  <c:v>0.64971751412429724</c:v>
                </c:pt>
                <c:pt idx="115">
                  <c:v>0.65536723163842203</c:v>
                </c:pt>
                <c:pt idx="116">
                  <c:v>0.66101694915254239</c:v>
                </c:pt>
                <c:pt idx="117">
                  <c:v>0.66666666666666663</c:v>
                </c:pt>
                <c:pt idx="118">
                  <c:v>0.67231638418079098</c:v>
                </c:pt>
                <c:pt idx="119">
                  <c:v>0.67796610169491522</c:v>
                </c:pt>
                <c:pt idx="120">
                  <c:v>0.68361581920904479</c:v>
                </c:pt>
                <c:pt idx="121">
                  <c:v>0.68926553672316582</c:v>
                </c:pt>
                <c:pt idx="122">
                  <c:v>0.69491525423729084</c:v>
                </c:pt>
                <c:pt idx="123">
                  <c:v>0.70056497175140897</c:v>
                </c:pt>
                <c:pt idx="124">
                  <c:v>0.70621468926553677</c:v>
                </c:pt>
                <c:pt idx="125">
                  <c:v>0.71186440677966101</c:v>
                </c:pt>
                <c:pt idx="126">
                  <c:v>0.71751412429378569</c:v>
                </c:pt>
                <c:pt idx="127">
                  <c:v>0.72316384180790505</c:v>
                </c:pt>
                <c:pt idx="128">
                  <c:v>0.72881355932203351</c:v>
                </c:pt>
                <c:pt idx="129">
                  <c:v>0.7344632768361582</c:v>
                </c:pt>
                <c:pt idx="130">
                  <c:v>0.74011299435028244</c:v>
                </c:pt>
                <c:pt idx="131">
                  <c:v>0.74576271186440679</c:v>
                </c:pt>
                <c:pt idx="132">
                  <c:v>0.75141242937853103</c:v>
                </c:pt>
                <c:pt idx="133">
                  <c:v>0.75706214689265094</c:v>
                </c:pt>
                <c:pt idx="134">
                  <c:v>0.76271186440678418</c:v>
                </c:pt>
                <c:pt idx="135">
                  <c:v>0.76836158192090043</c:v>
                </c:pt>
                <c:pt idx="136">
                  <c:v>0.77401129943502989</c:v>
                </c:pt>
                <c:pt idx="137">
                  <c:v>0.77966101694915801</c:v>
                </c:pt>
                <c:pt idx="138">
                  <c:v>0.78531073446327682</c:v>
                </c:pt>
                <c:pt idx="139">
                  <c:v>0.79096045197740117</c:v>
                </c:pt>
                <c:pt idx="140">
                  <c:v>0.79661016949152541</c:v>
                </c:pt>
                <c:pt idx="141">
                  <c:v>0.80225988700564976</c:v>
                </c:pt>
                <c:pt idx="142">
                  <c:v>0.80790960451978089</c:v>
                </c:pt>
                <c:pt idx="143">
                  <c:v>0.81355932203390002</c:v>
                </c:pt>
                <c:pt idx="144">
                  <c:v>0.81920903954802649</c:v>
                </c:pt>
                <c:pt idx="145">
                  <c:v>0.82485875706214684</c:v>
                </c:pt>
                <c:pt idx="146">
                  <c:v>0.83050847457627164</c:v>
                </c:pt>
                <c:pt idx="147">
                  <c:v>0.83615819209039854</c:v>
                </c:pt>
                <c:pt idx="148">
                  <c:v>0.84180790960452323</c:v>
                </c:pt>
                <c:pt idx="149">
                  <c:v>0.84745762711864403</c:v>
                </c:pt>
                <c:pt idx="150">
                  <c:v>0.85310734463276838</c:v>
                </c:pt>
                <c:pt idx="151">
                  <c:v>0.85875706214689707</c:v>
                </c:pt>
                <c:pt idx="152">
                  <c:v>0.86440677966101698</c:v>
                </c:pt>
                <c:pt idx="153">
                  <c:v>0.87005649717514433</c:v>
                </c:pt>
                <c:pt idx="154">
                  <c:v>0.87570621468926912</c:v>
                </c:pt>
                <c:pt idx="155">
                  <c:v>0.88135593220339536</c:v>
                </c:pt>
                <c:pt idx="156">
                  <c:v>0.8870056497175145</c:v>
                </c:pt>
                <c:pt idx="157">
                  <c:v>0.89265536723163852</c:v>
                </c:pt>
                <c:pt idx="158">
                  <c:v>0.89830508474576087</c:v>
                </c:pt>
                <c:pt idx="159">
                  <c:v>0.90395480225989355</c:v>
                </c:pt>
                <c:pt idx="160">
                  <c:v>0.90960451977401124</c:v>
                </c:pt>
                <c:pt idx="161">
                  <c:v>0.91525423728813948</c:v>
                </c:pt>
                <c:pt idx="162">
                  <c:v>0.92090395480225573</c:v>
                </c:pt>
                <c:pt idx="163">
                  <c:v>0.92655367231638464</c:v>
                </c:pt>
                <c:pt idx="164">
                  <c:v>0.93220338983050532</c:v>
                </c:pt>
                <c:pt idx="165">
                  <c:v>0.93785310734463279</c:v>
                </c:pt>
                <c:pt idx="166">
                  <c:v>0.94350282485875658</c:v>
                </c:pt>
                <c:pt idx="167">
                  <c:v>0.9491525423728816</c:v>
                </c:pt>
                <c:pt idx="168">
                  <c:v>0.95480225988700551</c:v>
                </c:pt>
                <c:pt idx="169">
                  <c:v>0.96045197740113064</c:v>
                </c:pt>
                <c:pt idx="170">
                  <c:v>0.96610169491525422</c:v>
                </c:pt>
                <c:pt idx="171">
                  <c:v>0.97175141242938723</c:v>
                </c:pt>
                <c:pt idx="172">
                  <c:v>0.9774011299435027</c:v>
                </c:pt>
                <c:pt idx="173">
                  <c:v>0.98305084745762716</c:v>
                </c:pt>
                <c:pt idx="174">
                  <c:v>0.98870056497174741</c:v>
                </c:pt>
                <c:pt idx="175">
                  <c:v>0.99435028248587665</c:v>
                </c:pt>
                <c:pt idx="176">
                  <c:v>1</c:v>
                </c:pt>
              </c:numCache>
            </c:numRef>
          </c:cat>
          <c:val>
            <c:numRef>
              <c:f>'Construction Impact'!$M$7:$M$183</c:f>
              <c:numCache>
                <c:formatCode>General</c:formatCode>
                <c:ptCount val="177"/>
                <c:pt idx="0">
                  <c:v>4000</c:v>
                </c:pt>
                <c:pt idx="1">
                  <c:v>1500</c:v>
                </c:pt>
                <c:pt idx="2">
                  <c:v>1500</c:v>
                </c:pt>
                <c:pt idx="3">
                  <c:v>1200</c:v>
                </c:pt>
                <c:pt idx="4">
                  <c:v>1200</c:v>
                </c:pt>
                <c:pt idx="5">
                  <c:v>1000</c:v>
                </c:pt>
                <c:pt idx="6">
                  <c:v>1000</c:v>
                </c:pt>
                <c:pt idx="7">
                  <c:v>1000</c:v>
                </c:pt>
                <c:pt idx="8">
                  <c:v>900</c:v>
                </c:pt>
                <c:pt idx="9">
                  <c:v>800</c:v>
                </c:pt>
                <c:pt idx="10">
                  <c:v>800</c:v>
                </c:pt>
                <c:pt idx="11">
                  <c:v>750</c:v>
                </c:pt>
                <c:pt idx="12">
                  <c:v>680</c:v>
                </c:pt>
                <c:pt idx="13">
                  <c:v>600</c:v>
                </c:pt>
                <c:pt idx="14">
                  <c:v>600</c:v>
                </c:pt>
                <c:pt idx="15">
                  <c:v>570</c:v>
                </c:pt>
                <c:pt idx="16">
                  <c:v>540</c:v>
                </c:pt>
                <c:pt idx="17">
                  <c:v>500</c:v>
                </c:pt>
                <c:pt idx="18">
                  <c:v>500</c:v>
                </c:pt>
                <c:pt idx="19">
                  <c:v>500</c:v>
                </c:pt>
                <c:pt idx="20">
                  <c:v>500</c:v>
                </c:pt>
                <c:pt idx="21">
                  <c:v>500</c:v>
                </c:pt>
                <c:pt idx="22">
                  <c:v>500</c:v>
                </c:pt>
                <c:pt idx="23">
                  <c:v>500</c:v>
                </c:pt>
                <c:pt idx="24">
                  <c:v>500</c:v>
                </c:pt>
                <c:pt idx="25">
                  <c:v>500</c:v>
                </c:pt>
                <c:pt idx="26">
                  <c:v>500</c:v>
                </c:pt>
                <c:pt idx="27">
                  <c:v>490</c:v>
                </c:pt>
                <c:pt idx="28">
                  <c:v>470</c:v>
                </c:pt>
                <c:pt idx="29">
                  <c:v>450</c:v>
                </c:pt>
                <c:pt idx="30">
                  <c:v>450</c:v>
                </c:pt>
                <c:pt idx="31">
                  <c:v>450</c:v>
                </c:pt>
                <c:pt idx="32">
                  <c:v>400</c:v>
                </c:pt>
                <c:pt idx="33">
                  <c:v>400</c:v>
                </c:pt>
                <c:pt idx="34">
                  <c:v>400</c:v>
                </c:pt>
                <c:pt idx="35">
                  <c:v>400</c:v>
                </c:pt>
                <c:pt idx="36">
                  <c:v>400</c:v>
                </c:pt>
                <c:pt idx="37">
                  <c:v>370</c:v>
                </c:pt>
                <c:pt idx="38">
                  <c:v>350</c:v>
                </c:pt>
                <c:pt idx="39">
                  <c:v>350</c:v>
                </c:pt>
                <c:pt idx="40">
                  <c:v>350</c:v>
                </c:pt>
                <c:pt idx="41">
                  <c:v>350</c:v>
                </c:pt>
                <c:pt idx="42">
                  <c:v>350</c:v>
                </c:pt>
                <c:pt idx="43">
                  <c:v>350</c:v>
                </c:pt>
                <c:pt idx="44">
                  <c:v>320</c:v>
                </c:pt>
                <c:pt idx="45">
                  <c:v>300</c:v>
                </c:pt>
                <c:pt idx="46">
                  <c:v>300</c:v>
                </c:pt>
                <c:pt idx="47">
                  <c:v>300</c:v>
                </c:pt>
                <c:pt idx="48">
                  <c:v>300</c:v>
                </c:pt>
                <c:pt idx="49">
                  <c:v>300</c:v>
                </c:pt>
                <c:pt idx="50">
                  <c:v>300</c:v>
                </c:pt>
                <c:pt idx="51">
                  <c:v>300</c:v>
                </c:pt>
                <c:pt idx="52">
                  <c:v>300</c:v>
                </c:pt>
                <c:pt idx="53">
                  <c:v>300</c:v>
                </c:pt>
                <c:pt idx="54">
                  <c:v>300</c:v>
                </c:pt>
                <c:pt idx="55">
                  <c:v>300</c:v>
                </c:pt>
                <c:pt idx="56">
                  <c:v>300</c:v>
                </c:pt>
                <c:pt idx="57">
                  <c:v>300</c:v>
                </c:pt>
                <c:pt idx="58">
                  <c:v>300</c:v>
                </c:pt>
                <c:pt idx="59">
                  <c:v>300</c:v>
                </c:pt>
                <c:pt idx="60">
                  <c:v>296</c:v>
                </c:pt>
                <c:pt idx="61">
                  <c:v>290</c:v>
                </c:pt>
                <c:pt idx="62">
                  <c:v>285</c:v>
                </c:pt>
                <c:pt idx="63">
                  <c:v>260</c:v>
                </c:pt>
                <c:pt idx="64">
                  <c:v>260</c:v>
                </c:pt>
                <c:pt idx="65">
                  <c:v>250</c:v>
                </c:pt>
                <c:pt idx="66">
                  <c:v>250</c:v>
                </c:pt>
                <c:pt idx="67">
                  <c:v>250</c:v>
                </c:pt>
                <c:pt idx="68">
                  <c:v>250</c:v>
                </c:pt>
                <c:pt idx="69">
                  <c:v>250</c:v>
                </c:pt>
                <c:pt idx="70">
                  <c:v>240</c:v>
                </c:pt>
                <c:pt idx="71">
                  <c:v>240</c:v>
                </c:pt>
                <c:pt idx="72">
                  <c:v>240</c:v>
                </c:pt>
                <c:pt idx="73">
                  <c:v>230</c:v>
                </c:pt>
                <c:pt idx="74">
                  <c:v>230</c:v>
                </c:pt>
                <c:pt idx="75">
                  <c:v>230</c:v>
                </c:pt>
                <c:pt idx="76">
                  <c:v>200</c:v>
                </c:pt>
                <c:pt idx="77">
                  <c:v>200</c:v>
                </c:pt>
                <c:pt idx="78">
                  <c:v>200</c:v>
                </c:pt>
                <c:pt idx="79">
                  <c:v>200</c:v>
                </c:pt>
                <c:pt idx="80">
                  <c:v>200</c:v>
                </c:pt>
                <c:pt idx="81">
                  <c:v>200</c:v>
                </c:pt>
                <c:pt idx="82">
                  <c:v>200</c:v>
                </c:pt>
                <c:pt idx="83">
                  <c:v>200</c:v>
                </c:pt>
                <c:pt idx="84">
                  <c:v>200</c:v>
                </c:pt>
                <c:pt idx="85">
                  <c:v>200</c:v>
                </c:pt>
                <c:pt idx="86">
                  <c:v>200</c:v>
                </c:pt>
                <c:pt idx="87">
                  <c:v>200</c:v>
                </c:pt>
                <c:pt idx="88">
                  <c:v>200</c:v>
                </c:pt>
                <c:pt idx="89">
                  <c:v>200</c:v>
                </c:pt>
                <c:pt idx="90">
                  <c:v>196</c:v>
                </c:pt>
                <c:pt idx="91">
                  <c:v>180</c:v>
                </c:pt>
                <c:pt idx="92">
                  <c:v>170</c:v>
                </c:pt>
                <c:pt idx="93">
                  <c:v>160</c:v>
                </c:pt>
                <c:pt idx="94">
                  <c:v>160</c:v>
                </c:pt>
                <c:pt idx="95">
                  <c:v>150</c:v>
                </c:pt>
                <c:pt idx="96">
                  <c:v>150</c:v>
                </c:pt>
                <c:pt idx="97">
                  <c:v>150</c:v>
                </c:pt>
                <c:pt idx="98">
                  <c:v>150</c:v>
                </c:pt>
                <c:pt idx="99">
                  <c:v>150</c:v>
                </c:pt>
                <c:pt idx="100">
                  <c:v>150</c:v>
                </c:pt>
                <c:pt idx="101">
                  <c:v>140</c:v>
                </c:pt>
                <c:pt idx="102">
                  <c:v>140</c:v>
                </c:pt>
                <c:pt idx="103">
                  <c:v>130</c:v>
                </c:pt>
                <c:pt idx="104">
                  <c:v>120</c:v>
                </c:pt>
                <c:pt idx="105">
                  <c:v>120</c:v>
                </c:pt>
                <c:pt idx="106">
                  <c:v>104</c:v>
                </c:pt>
                <c:pt idx="107">
                  <c:v>101</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95</c:v>
                </c:pt>
                <c:pt idx="121">
                  <c:v>95</c:v>
                </c:pt>
                <c:pt idx="122">
                  <c:v>90</c:v>
                </c:pt>
                <c:pt idx="123">
                  <c:v>90</c:v>
                </c:pt>
                <c:pt idx="124">
                  <c:v>87</c:v>
                </c:pt>
                <c:pt idx="125">
                  <c:v>85</c:v>
                </c:pt>
                <c:pt idx="126">
                  <c:v>80</c:v>
                </c:pt>
                <c:pt idx="127">
                  <c:v>80</c:v>
                </c:pt>
                <c:pt idx="128">
                  <c:v>80</c:v>
                </c:pt>
                <c:pt idx="129">
                  <c:v>70</c:v>
                </c:pt>
                <c:pt idx="130">
                  <c:v>70</c:v>
                </c:pt>
                <c:pt idx="131">
                  <c:v>70</c:v>
                </c:pt>
                <c:pt idx="132">
                  <c:v>70</c:v>
                </c:pt>
                <c:pt idx="133">
                  <c:v>60</c:v>
                </c:pt>
                <c:pt idx="134">
                  <c:v>60</c:v>
                </c:pt>
                <c:pt idx="135">
                  <c:v>60</c:v>
                </c:pt>
                <c:pt idx="136">
                  <c:v>60</c:v>
                </c:pt>
                <c:pt idx="137">
                  <c:v>60</c:v>
                </c:pt>
                <c:pt idx="138">
                  <c:v>60</c:v>
                </c:pt>
                <c:pt idx="139">
                  <c:v>50</c:v>
                </c:pt>
                <c:pt idx="140">
                  <c:v>50</c:v>
                </c:pt>
                <c:pt idx="141">
                  <c:v>50</c:v>
                </c:pt>
                <c:pt idx="142">
                  <c:v>40</c:v>
                </c:pt>
                <c:pt idx="143">
                  <c:v>40</c:v>
                </c:pt>
                <c:pt idx="144">
                  <c:v>30</c:v>
                </c:pt>
                <c:pt idx="145">
                  <c:v>30</c:v>
                </c:pt>
                <c:pt idx="146">
                  <c:v>30</c:v>
                </c:pt>
                <c:pt idx="147">
                  <c:v>29</c:v>
                </c:pt>
                <c:pt idx="148">
                  <c:v>24</c:v>
                </c:pt>
                <c:pt idx="149">
                  <c:v>23</c:v>
                </c:pt>
                <c:pt idx="150">
                  <c:v>21</c:v>
                </c:pt>
                <c:pt idx="151">
                  <c:v>20</c:v>
                </c:pt>
                <c:pt idx="152">
                  <c:v>20</c:v>
                </c:pt>
                <c:pt idx="153">
                  <c:v>20</c:v>
                </c:pt>
                <c:pt idx="154">
                  <c:v>19</c:v>
                </c:pt>
                <c:pt idx="155">
                  <c:v>19</c:v>
                </c:pt>
                <c:pt idx="156">
                  <c:v>17</c:v>
                </c:pt>
                <c:pt idx="157">
                  <c:v>17</c:v>
                </c:pt>
                <c:pt idx="158">
                  <c:v>15</c:v>
                </c:pt>
                <c:pt idx="159">
                  <c:v>15</c:v>
                </c:pt>
                <c:pt idx="160">
                  <c:v>10</c:v>
                </c:pt>
                <c:pt idx="161">
                  <c:v>10</c:v>
                </c:pt>
                <c:pt idx="162">
                  <c:v>10</c:v>
                </c:pt>
                <c:pt idx="163">
                  <c:v>8</c:v>
                </c:pt>
                <c:pt idx="164">
                  <c:v>8</c:v>
                </c:pt>
                <c:pt idx="165">
                  <c:v>8</c:v>
                </c:pt>
                <c:pt idx="166">
                  <c:v>4</c:v>
                </c:pt>
                <c:pt idx="167">
                  <c:v>3</c:v>
                </c:pt>
                <c:pt idx="168">
                  <c:v>3</c:v>
                </c:pt>
                <c:pt idx="169">
                  <c:v>3</c:v>
                </c:pt>
                <c:pt idx="170">
                  <c:v>3</c:v>
                </c:pt>
                <c:pt idx="171">
                  <c:v>3</c:v>
                </c:pt>
                <c:pt idx="172">
                  <c:v>0</c:v>
                </c:pt>
                <c:pt idx="173">
                  <c:v>0</c:v>
                </c:pt>
                <c:pt idx="174">
                  <c:v>0</c:v>
                </c:pt>
                <c:pt idx="175">
                  <c:v>0</c:v>
                </c:pt>
                <c:pt idx="176">
                  <c:v>0</c:v>
                </c:pt>
              </c:numCache>
            </c:numRef>
          </c:val>
        </c:ser>
        <c:ser>
          <c:idx val="1"/>
          <c:order val="1"/>
          <c:tx>
            <c:strRef>
              <c:f>'Construction Impact'!$L$6</c:f>
              <c:strCache>
                <c:ptCount val="1"/>
                <c:pt idx="0">
                  <c:v>Other program</c:v>
                </c:pt>
              </c:strCache>
            </c:strRef>
          </c:tx>
          <c:cat>
            <c:numRef>
              <c:f>'Construction Impact'!$G$7:$G$183</c:f>
              <c:numCache>
                <c:formatCode>0.00%</c:formatCode>
                <c:ptCount val="177"/>
                <c:pt idx="0">
                  <c:v>5.6497175141243285E-3</c:v>
                </c:pt>
                <c:pt idx="1">
                  <c:v>1.1299435028248589E-2</c:v>
                </c:pt>
                <c:pt idx="2">
                  <c:v>1.6949152542372982E-2</c:v>
                </c:pt>
                <c:pt idx="3">
                  <c:v>2.2598870056497192E-2</c:v>
                </c:pt>
                <c:pt idx="4">
                  <c:v>2.8248587570621615E-2</c:v>
                </c:pt>
                <c:pt idx="5">
                  <c:v>3.3898305084745964E-2</c:v>
                </c:pt>
                <c:pt idx="6">
                  <c:v>3.9548022598870212E-2</c:v>
                </c:pt>
                <c:pt idx="7">
                  <c:v>4.5197740112994413E-2</c:v>
                </c:pt>
                <c:pt idx="8">
                  <c:v>5.0847457627118939E-2</c:v>
                </c:pt>
                <c:pt idx="9">
                  <c:v>5.6497175141243215E-2</c:v>
                </c:pt>
                <c:pt idx="10">
                  <c:v>6.2146892655367304E-2</c:v>
                </c:pt>
                <c:pt idx="11">
                  <c:v>6.7796610169492233E-2</c:v>
                </c:pt>
                <c:pt idx="12">
                  <c:v>7.3446327683615822E-2</c:v>
                </c:pt>
                <c:pt idx="13">
                  <c:v>7.9096045197740592E-2</c:v>
                </c:pt>
                <c:pt idx="14">
                  <c:v>8.4745762711865333E-2</c:v>
                </c:pt>
                <c:pt idx="15">
                  <c:v>9.03954802259887E-2</c:v>
                </c:pt>
                <c:pt idx="16">
                  <c:v>9.6045197740113025E-2</c:v>
                </c:pt>
                <c:pt idx="17">
                  <c:v>0.10169491525423729</c:v>
                </c:pt>
                <c:pt idx="18">
                  <c:v>0.10734463276836159</c:v>
                </c:pt>
                <c:pt idx="19">
                  <c:v>0.11299435028248642</c:v>
                </c:pt>
                <c:pt idx="20">
                  <c:v>0.11864406779661088</c:v>
                </c:pt>
                <c:pt idx="21">
                  <c:v>0.12429378531073518</c:v>
                </c:pt>
                <c:pt idx="22">
                  <c:v>0.12994350282485875</c:v>
                </c:pt>
                <c:pt idx="23">
                  <c:v>0.13559322033898305</c:v>
                </c:pt>
                <c:pt idx="24">
                  <c:v>0.14124293785310843</c:v>
                </c:pt>
                <c:pt idx="25">
                  <c:v>0.14689265536723256</c:v>
                </c:pt>
                <c:pt idx="26">
                  <c:v>0.15254237288135736</c:v>
                </c:pt>
                <c:pt idx="27">
                  <c:v>0.15819209039548149</c:v>
                </c:pt>
                <c:pt idx="28">
                  <c:v>0.16384180790960437</c:v>
                </c:pt>
                <c:pt idx="29">
                  <c:v>0.16949152542372892</c:v>
                </c:pt>
                <c:pt idx="30">
                  <c:v>0.17514124293785321</c:v>
                </c:pt>
                <c:pt idx="31">
                  <c:v>0.18079096045197846</c:v>
                </c:pt>
                <c:pt idx="32">
                  <c:v>0.1864406779661025</c:v>
                </c:pt>
                <c:pt idx="33">
                  <c:v>0.19209039548022766</c:v>
                </c:pt>
                <c:pt idx="34">
                  <c:v>0.19774011299435085</c:v>
                </c:pt>
                <c:pt idx="35">
                  <c:v>0.20338983050847553</c:v>
                </c:pt>
                <c:pt idx="36">
                  <c:v>0.20903954802259891</c:v>
                </c:pt>
                <c:pt idx="37">
                  <c:v>0.21468926553672443</c:v>
                </c:pt>
                <c:pt idx="38">
                  <c:v>0.2203389830508479</c:v>
                </c:pt>
                <c:pt idx="39">
                  <c:v>0.22598870056497286</c:v>
                </c:pt>
                <c:pt idx="40">
                  <c:v>0.23163841807909621</c:v>
                </c:pt>
                <c:pt idx="41">
                  <c:v>0.23728813559322207</c:v>
                </c:pt>
                <c:pt idx="42">
                  <c:v>0.2429378531073462</c:v>
                </c:pt>
                <c:pt idx="43">
                  <c:v>0.24858757062146894</c:v>
                </c:pt>
                <c:pt idx="44">
                  <c:v>0.25423728813559149</c:v>
                </c:pt>
                <c:pt idx="45">
                  <c:v>0.25988700564971923</c:v>
                </c:pt>
                <c:pt idx="46">
                  <c:v>0.26553672316384391</c:v>
                </c:pt>
                <c:pt idx="47">
                  <c:v>0.27118644067796632</c:v>
                </c:pt>
                <c:pt idx="48">
                  <c:v>0.2768361581920904</c:v>
                </c:pt>
                <c:pt idx="49">
                  <c:v>0.28248587570621697</c:v>
                </c:pt>
                <c:pt idx="50">
                  <c:v>0.28813559322033899</c:v>
                </c:pt>
                <c:pt idx="51">
                  <c:v>0.29378531073446507</c:v>
                </c:pt>
                <c:pt idx="52">
                  <c:v>0.29943502824858759</c:v>
                </c:pt>
                <c:pt idx="53">
                  <c:v>0.30508474576271466</c:v>
                </c:pt>
                <c:pt idx="54">
                  <c:v>0.31073446327683807</c:v>
                </c:pt>
                <c:pt idx="55">
                  <c:v>0.31638418079096448</c:v>
                </c:pt>
                <c:pt idx="56">
                  <c:v>0.32203389830508627</c:v>
                </c:pt>
                <c:pt idx="57">
                  <c:v>0.32768361581921257</c:v>
                </c:pt>
                <c:pt idx="58">
                  <c:v>0.33333333333333331</c:v>
                </c:pt>
                <c:pt idx="59">
                  <c:v>0.33898305084746072</c:v>
                </c:pt>
                <c:pt idx="60">
                  <c:v>0.34463276836158285</c:v>
                </c:pt>
                <c:pt idx="61">
                  <c:v>0.35028248587570893</c:v>
                </c:pt>
                <c:pt idx="62">
                  <c:v>0.35593220338983378</c:v>
                </c:pt>
                <c:pt idx="63">
                  <c:v>0.36158192090395674</c:v>
                </c:pt>
                <c:pt idx="64">
                  <c:v>0.36723163841807738</c:v>
                </c:pt>
                <c:pt idx="65">
                  <c:v>0.37288135593220689</c:v>
                </c:pt>
                <c:pt idx="66">
                  <c:v>0.37853107344632769</c:v>
                </c:pt>
                <c:pt idx="67">
                  <c:v>0.3841807909604566</c:v>
                </c:pt>
                <c:pt idx="68">
                  <c:v>0.38983050847457806</c:v>
                </c:pt>
                <c:pt idx="69">
                  <c:v>0.39548022598870408</c:v>
                </c:pt>
                <c:pt idx="70">
                  <c:v>0.40112994350282488</c:v>
                </c:pt>
                <c:pt idx="71">
                  <c:v>0.40677966101695096</c:v>
                </c:pt>
                <c:pt idx="72">
                  <c:v>0.41242937853107342</c:v>
                </c:pt>
                <c:pt idx="73">
                  <c:v>0.41807909604519772</c:v>
                </c:pt>
                <c:pt idx="74">
                  <c:v>0.42372881355932396</c:v>
                </c:pt>
                <c:pt idx="75">
                  <c:v>0.42937853107345025</c:v>
                </c:pt>
                <c:pt idx="76">
                  <c:v>0.43502824858757216</c:v>
                </c:pt>
                <c:pt idx="77">
                  <c:v>0.44067796610169591</c:v>
                </c:pt>
                <c:pt idx="78">
                  <c:v>0.44632768361582237</c:v>
                </c:pt>
                <c:pt idx="79">
                  <c:v>0.45197740112994661</c:v>
                </c:pt>
                <c:pt idx="80">
                  <c:v>0.4576271186440678</c:v>
                </c:pt>
                <c:pt idx="81">
                  <c:v>0.4632768361581921</c:v>
                </c:pt>
                <c:pt idx="82">
                  <c:v>0.46892655367231811</c:v>
                </c:pt>
                <c:pt idx="83">
                  <c:v>0.47457627118644419</c:v>
                </c:pt>
                <c:pt idx="84">
                  <c:v>0.48022598870056532</c:v>
                </c:pt>
                <c:pt idx="85">
                  <c:v>0.48587570621469273</c:v>
                </c:pt>
                <c:pt idx="86">
                  <c:v>0.49152542372881586</c:v>
                </c:pt>
                <c:pt idx="87">
                  <c:v>0.49717514124293788</c:v>
                </c:pt>
                <c:pt idx="88">
                  <c:v>0.50282485875706218</c:v>
                </c:pt>
                <c:pt idx="89">
                  <c:v>0.50847457627118664</c:v>
                </c:pt>
                <c:pt idx="90">
                  <c:v>0.51412429378531077</c:v>
                </c:pt>
                <c:pt idx="91">
                  <c:v>0.51977401129943845</c:v>
                </c:pt>
                <c:pt idx="92">
                  <c:v>0.52542372881355937</c:v>
                </c:pt>
                <c:pt idx="93">
                  <c:v>0.53107344632768361</c:v>
                </c:pt>
                <c:pt idx="94">
                  <c:v>0.53672316384180796</c:v>
                </c:pt>
                <c:pt idx="95">
                  <c:v>0.54237288135592876</c:v>
                </c:pt>
                <c:pt idx="96">
                  <c:v>0.54802259887005556</c:v>
                </c:pt>
                <c:pt idx="97">
                  <c:v>0.55367231638418779</c:v>
                </c:pt>
                <c:pt idx="98">
                  <c:v>0.55932203389830504</c:v>
                </c:pt>
                <c:pt idx="99">
                  <c:v>0.56497175141242961</c:v>
                </c:pt>
                <c:pt idx="100">
                  <c:v>0.57062146892655363</c:v>
                </c:pt>
                <c:pt idx="101">
                  <c:v>0.57627118644067865</c:v>
                </c:pt>
                <c:pt idx="102">
                  <c:v>0.58192090395480389</c:v>
                </c:pt>
                <c:pt idx="103">
                  <c:v>0.58757062146892658</c:v>
                </c:pt>
                <c:pt idx="104">
                  <c:v>0.59322033898305049</c:v>
                </c:pt>
                <c:pt idx="105">
                  <c:v>0.59887005649718106</c:v>
                </c:pt>
                <c:pt idx="106">
                  <c:v>0.60451977401129942</c:v>
                </c:pt>
                <c:pt idx="107">
                  <c:v>0.61016949152542665</c:v>
                </c:pt>
                <c:pt idx="108">
                  <c:v>0.61581920903955145</c:v>
                </c:pt>
                <c:pt idx="109">
                  <c:v>0.62146892655367636</c:v>
                </c:pt>
                <c:pt idx="110">
                  <c:v>0.6271186440677966</c:v>
                </c:pt>
                <c:pt idx="111">
                  <c:v>0.63276836158192096</c:v>
                </c:pt>
                <c:pt idx="112">
                  <c:v>0.6384180790960452</c:v>
                </c:pt>
                <c:pt idx="113">
                  <c:v>0.6440677966101751</c:v>
                </c:pt>
                <c:pt idx="114">
                  <c:v>0.64971751412429724</c:v>
                </c:pt>
                <c:pt idx="115">
                  <c:v>0.65536723163842203</c:v>
                </c:pt>
                <c:pt idx="116">
                  <c:v>0.66101694915254239</c:v>
                </c:pt>
                <c:pt idx="117">
                  <c:v>0.66666666666666663</c:v>
                </c:pt>
                <c:pt idx="118">
                  <c:v>0.67231638418079098</c:v>
                </c:pt>
                <c:pt idx="119">
                  <c:v>0.67796610169491522</c:v>
                </c:pt>
                <c:pt idx="120">
                  <c:v>0.68361581920904479</c:v>
                </c:pt>
                <c:pt idx="121">
                  <c:v>0.68926553672316582</c:v>
                </c:pt>
                <c:pt idx="122">
                  <c:v>0.69491525423729084</c:v>
                </c:pt>
                <c:pt idx="123">
                  <c:v>0.70056497175140897</c:v>
                </c:pt>
                <c:pt idx="124">
                  <c:v>0.70621468926553677</c:v>
                </c:pt>
                <c:pt idx="125">
                  <c:v>0.71186440677966101</c:v>
                </c:pt>
                <c:pt idx="126">
                  <c:v>0.71751412429378569</c:v>
                </c:pt>
                <c:pt idx="127">
                  <c:v>0.72316384180790505</c:v>
                </c:pt>
                <c:pt idx="128">
                  <c:v>0.72881355932203351</c:v>
                </c:pt>
                <c:pt idx="129">
                  <c:v>0.7344632768361582</c:v>
                </c:pt>
                <c:pt idx="130">
                  <c:v>0.74011299435028244</c:v>
                </c:pt>
                <c:pt idx="131">
                  <c:v>0.74576271186440679</c:v>
                </c:pt>
                <c:pt idx="132">
                  <c:v>0.75141242937853103</c:v>
                </c:pt>
                <c:pt idx="133">
                  <c:v>0.75706214689265094</c:v>
                </c:pt>
                <c:pt idx="134">
                  <c:v>0.76271186440678418</c:v>
                </c:pt>
                <c:pt idx="135">
                  <c:v>0.76836158192090043</c:v>
                </c:pt>
                <c:pt idx="136">
                  <c:v>0.77401129943502989</c:v>
                </c:pt>
                <c:pt idx="137">
                  <c:v>0.77966101694915801</c:v>
                </c:pt>
                <c:pt idx="138">
                  <c:v>0.78531073446327682</c:v>
                </c:pt>
                <c:pt idx="139">
                  <c:v>0.79096045197740117</c:v>
                </c:pt>
                <c:pt idx="140">
                  <c:v>0.79661016949152541</c:v>
                </c:pt>
                <c:pt idx="141">
                  <c:v>0.80225988700564976</c:v>
                </c:pt>
                <c:pt idx="142">
                  <c:v>0.80790960451978089</c:v>
                </c:pt>
                <c:pt idx="143">
                  <c:v>0.81355932203390002</c:v>
                </c:pt>
                <c:pt idx="144">
                  <c:v>0.81920903954802649</c:v>
                </c:pt>
                <c:pt idx="145">
                  <c:v>0.82485875706214684</c:v>
                </c:pt>
                <c:pt idx="146">
                  <c:v>0.83050847457627164</c:v>
                </c:pt>
                <c:pt idx="147">
                  <c:v>0.83615819209039854</c:v>
                </c:pt>
                <c:pt idx="148">
                  <c:v>0.84180790960452323</c:v>
                </c:pt>
                <c:pt idx="149">
                  <c:v>0.84745762711864403</c:v>
                </c:pt>
                <c:pt idx="150">
                  <c:v>0.85310734463276838</c:v>
                </c:pt>
                <c:pt idx="151">
                  <c:v>0.85875706214689707</c:v>
                </c:pt>
                <c:pt idx="152">
                  <c:v>0.86440677966101698</c:v>
                </c:pt>
                <c:pt idx="153">
                  <c:v>0.87005649717514433</c:v>
                </c:pt>
                <c:pt idx="154">
                  <c:v>0.87570621468926912</c:v>
                </c:pt>
                <c:pt idx="155">
                  <c:v>0.88135593220339536</c:v>
                </c:pt>
                <c:pt idx="156">
                  <c:v>0.8870056497175145</c:v>
                </c:pt>
                <c:pt idx="157">
                  <c:v>0.89265536723163852</c:v>
                </c:pt>
                <c:pt idx="158">
                  <c:v>0.89830508474576087</c:v>
                </c:pt>
                <c:pt idx="159">
                  <c:v>0.90395480225989355</c:v>
                </c:pt>
                <c:pt idx="160">
                  <c:v>0.90960451977401124</c:v>
                </c:pt>
                <c:pt idx="161">
                  <c:v>0.91525423728813948</c:v>
                </c:pt>
                <c:pt idx="162">
                  <c:v>0.92090395480225573</c:v>
                </c:pt>
                <c:pt idx="163">
                  <c:v>0.92655367231638464</c:v>
                </c:pt>
                <c:pt idx="164">
                  <c:v>0.93220338983050532</c:v>
                </c:pt>
                <c:pt idx="165">
                  <c:v>0.93785310734463279</c:v>
                </c:pt>
                <c:pt idx="166">
                  <c:v>0.94350282485875658</c:v>
                </c:pt>
                <c:pt idx="167">
                  <c:v>0.9491525423728816</c:v>
                </c:pt>
                <c:pt idx="168">
                  <c:v>0.95480225988700551</c:v>
                </c:pt>
                <c:pt idx="169">
                  <c:v>0.96045197740113064</c:v>
                </c:pt>
                <c:pt idx="170">
                  <c:v>0.96610169491525422</c:v>
                </c:pt>
                <c:pt idx="171">
                  <c:v>0.97175141242938723</c:v>
                </c:pt>
                <c:pt idx="172">
                  <c:v>0.9774011299435027</c:v>
                </c:pt>
                <c:pt idx="173">
                  <c:v>0.98305084745762716</c:v>
                </c:pt>
                <c:pt idx="174">
                  <c:v>0.98870056497174741</c:v>
                </c:pt>
                <c:pt idx="175">
                  <c:v>0.99435028248587665</c:v>
                </c:pt>
                <c:pt idx="176">
                  <c:v>1</c:v>
                </c:pt>
              </c:numCache>
            </c:numRef>
          </c:cat>
          <c:val>
            <c:numRef>
              <c:f>'Construction Impact'!$L$7:$L$183</c:f>
              <c:numCache>
                <c:formatCode>General</c:formatCode>
                <c:ptCount val="177"/>
                <c:pt idx="0">
                  <c:v>10000</c:v>
                </c:pt>
                <c:pt idx="1">
                  <c:v>6500</c:v>
                </c:pt>
                <c:pt idx="2">
                  <c:v>1200</c:v>
                </c:pt>
                <c:pt idx="3">
                  <c:v>700</c:v>
                </c:pt>
                <c:pt idx="4">
                  <c:v>500</c:v>
                </c:pt>
                <c:pt idx="5">
                  <c:v>250</c:v>
                </c:pt>
                <c:pt idx="6">
                  <c:v>240</c:v>
                </c:pt>
                <c:pt idx="7">
                  <c:v>200</c:v>
                </c:pt>
                <c:pt idx="8">
                  <c:v>150</c:v>
                </c:pt>
                <c:pt idx="9">
                  <c:v>150</c:v>
                </c:pt>
                <c:pt idx="10">
                  <c:v>100</c:v>
                </c:pt>
                <c:pt idx="11">
                  <c:v>100</c:v>
                </c:pt>
                <c:pt idx="12">
                  <c:v>100</c:v>
                </c:pt>
                <c:pt idx="13">
                  <c:v>100</c:v>
                </c:pt>
                <c:pt idx="14">
                  <c:v>70</c:v>
                </c:pt>
                <c:pt idx="15">
                  <c:v>50</c:v>
                </c:pt>
                <c:pt idx="16">
                  <c:v>50</c:v>
                </c:pt>
                <c:pt idx="17">
                  <c:v>50</c:v>
                </c:pt>
                <c:pt idx="18">
                  <c:v>50</c:v>
                </c:pt>
                <c:pt idx="19">
                  <c:v>50</c:v>
                </c:pt>
                <c:pt idx="20">
                  <c:v>30</c:v>
                </c:pt>
                <c:pt idx="21">
                  <c:v>30</c:v>
                </c:pt>
                <c:pt idx="22">
                  <c:v>20</c:v>
                </c:pt>
                <c:pt idx="23">
                  <c:v>20</c:v>
                </c:pt>
                <c:pt idx="24">
                  <c:v>12</c:v>
                </c:pt>
                <c:pt idx="25">
                  <c:v>12</c:v>
                </c:pt>
                <c:pt idx="26">
                  <c:v>12</c:v>
                </c:pt>
                <c:pt idx="27">
                  <c:v>10</c:v>
                </c:pt>
                <c:pt idx="28">
                  <c:v>7</c:v>
                </c:pt>
                <c:pt idx="29">
                  <c:v>3</c:v>
                </c:pt>
                <c:pt idx="30">
                  <c:v>3</c:v>
                </c:pt>
                <c:pt idx="31">
                  <c:v>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numCache>
            </c:numRef>
          </c:val>
        </c:ser>
        <c:ser>
          <c:idx val="2"/>
          <c:order val="2"/>
          <c:tx>
            <c:strRef>
              <c:f>'Construction Impact'!$K$6</c:f>
              <c:strCache>
                <c:ptCount val="1"/>
                <c:pt idx="0">
                  <c:v>Free market</c:v>
                </c:pt>
              </c:strCache>
            </c:strRef>
          </c:tx>
          <c:cat>
            <c:numRef>
              <c:f>'Construction Impact'!$G$7:$G$183</c:f>
              <c:numCache>
                <c:formatCode>0.00%</c:formatCode>
                <c:ptCount val="177"/>
                <c:pt idx="0">
                  <c:v>5.6497175141243285E-3</c:v>
                </c:pt>
                <c:pt idx="1">
                  <c:v>1.1299435028248589E-2</c:v>
                </c:pt>
                <c:pt idx="2">
                  <c:v>1.6949152542372982E-2</c:v>
                </c:pt>
                <c:pt idx="3">
                  <c:v>2.2598870056497192E-2</c:v>
                </c:pt>
                <c:pt idx="4">
                  <c:v>2.8248587570621615E-2</c:v>
                </c:pt>
                <c:pt idx="5">
                  <c:v>3.3898305084745964E-2</c:v>
                </c:pt>
                <c:pt idx="6">
                  <c:v>3.9548022598870212E-2</c:v>
                </c:pt>
                <c:pt idx="7">
                  <c:v>4.5197740112994413E-2</c:v>
                </c:pt>
                <c:pt idx="8">
                  <c:v>5.0847457627118939E-2</c:v>
                </c:pt>
                <c:pt idx="9">
                  <c:v>5.6497175141243215E-2</c:v>
                </c:pt>
                <c:pt idx="10">
                  <c:v>6.2146892655367304E-2</c:v>
                </c:pt>
                <c:pt idx="11">
                  <c:v>6.7796610169492233E-2</c:v>
                </c:pt>
                <c:pt idx="12">
                  <c:v>7.3446327683615822E-2</c:v>
                </c:pt>
                <c:pt idx="13">
                  <c:v>7.9096045197740592E-2</c:v>
                </c:pt>
                <c:pt idx="14">
                  <c:v>8.4745762711865333E-2</c:v>
                </c:pt>
                <c:pt idx="15">
                  <c:v>9.03954802259887E-2</c:v>
                </c:pt>
                <c:pt idx="16">
                  <c:v>9.6045197740113025E-2</c:v>
                </c:pt>
                <c:pt idx="17">
                  <c:v>0.10169491525423729</c:v>
                </c:pt>
                <c:pt idx="18">
                  <c:v>0.10734463276836159</c:v>
                </c:pt>
                <c:pt idx="19">
                  <c:v>0.11299435028248642</c:v>
                </c:pt>
                <c:pt idx="20">
                  <c:v>0.11864406779661088</c:v>
                </c:pt>
                <c:pt idx="21">
                  <c:v>0.12429378531073518</c:v>
                </c:pt>
                <c:pt idx="22">
                  <c:v>0.12994350282485875</c:v>
                </c:pt>
                <c:pt idx="23">
                  <c:v>0.13559322033898305</c:v>
                </c:pt>
                <c:pt idx="24">
                  <c:v>0.14124293785310843</c:v>
                </c:pt>
                <c:pt idx="25">
                  <c:v>0.14689265536723256</c:v>
                </c:pt>
                <c:pt idx="26">
                  <c:v>0.15254237288135736</c:v>
                </c:pt>
                <c:pt idx="27">
                  <c:v>0.15819209039548149</c:v>
                </c:pt>
                <c:pt idx="28">
                  <c:v>0.16384180790960437</c:v>
                </c:pt>
                <c:pt idx="29">
                  <c:v>0.16949152542372892</c:v>
                </c:pt>
                <c:pt idx="30">
                  <c:v>0.17514124293785321</c:v>
                </c:pt>
                <c:pt idx="31">
                  <c:v>0.18079096045197846</c:v>
                </c:pt>
                <c:pt idx="32">
                  <c:v>0.1864406779661025</c:v>
                </c:pt>
                <c:pt idx="33">
                  <c:v>0.19209039548022766</c:v>
                </c:pt>
                <c:pt idx="34">
                  <c:v>0.19774011299435085</c:v>
                </c:pt>
                <c:pt idx="35">
                  <c:v>0.20338983050847553</c:v>
                </c:pt>
                <c:pt idx="36">
                  <c:v>0.20903954802259891</c:v>
                </c:pt>
                <c:pt idx="37">
                  <c:v>0.21468926553672443</c:v>
                </c:pt>
                <c:pt idx="38">
                  <c:v>0.2203389830508479</c:v>
                </c:pt>
                <c:pt idx="39">
                  <c:v>0.22598870056497286</c:v>
                </c:pt>
                <c:pt idx="40">
                  <c:v>0.23163841807909621</c:v>
                </c:pt>
                <c:pt idx="41">
                  <c:v>0.23728813559322207</c:v>
                </c:pt>
                <c:pt idx="42">
                  <c:v>0.2429378531073462</c:v>
                </c:pt>
                <c:pt idx="43">
                  <c:v>0.24858757062146894</c:v>
                </c:pt>
                <c:pt idx="44">
                  <c:v>0.25423728813559149</c:v>
                </c:pt>
                <c:pt idx="45">
                  <c:v>0.25988700564971923</c:v>
                </c:pt>
                <c:pt idx="46">
                  <c:v>0.26553672316384391</c:v>
                </c:pt>
                <c:pt idx="47">
                  <c:v>0.27118644067796632</c:v>
                </c:pt>
                <c:pt idx="48">
                  <c:v>0.2768361581920904</c:v>
                </c:pt>
                <c:pt idx="49">
                  <c:v>0.28248587570621697</c:v>
                </c:pt>
                <c:pt idx="50">
                  <c:v>0.28813559322033899</c:v>
                </c:pt>
                <c:pt idx="51">
                  <c:v>0.29378531073446507</c:v>
                </c:pt>
                <c:pt idx="52">
                  <c:v>0.29943502824858759</c:v>
                </c:pt>
                <c:pt idx="53">
                  <c:v>0.30508474576271466</c:v>
                </c:pt>
                <c:pt idx="54">
                  <c:v>0.31073446327683807</c:v>
                </c:pt>
                <c:pt idx="55">
                  <c:v>0.31638418079096448</c:v>
                </c:pt>
                <c:pt idx="56">
                  <c:v>0.32203389830508627</c:v>
                </c:pt>
                <c:pt idx="57">
                  <c:v>0.32768361581921257</c:v>
                </c:pt>
                <c:pt idx="58">
                  <c:v>0.33333333333333331</c:v>
                </c:pt>
                <c:pt idx="59">
                  <c:v>0.33898305084746072</c:v>
                </c:pt>
                <c:pt idx="60">
                  <c:v>0.34463276836158285</c:v>
                </c:pt>
                <c:pt idx="61">
                  <c:v>0.35028248587570893</c:v>
                </c:pt>
                <c:pt idx="62">
                  <c:v>0.35593220338983378</c:v>
                </c:pt>
                <c:pt idx="63">
                  <c:v>0.36158192090395674</c:v>
                </c:pt>
                <c:pt idx="64">
                  <c:v>0.36723163841807738</c:v>
                </c:pt>
                <c:pt idx="65">
                  <c:v>0.37288135593220689</c:v>
                </c:pt>
                <c:pt idx="66">
                  <c:v>0.37853107344632769</c:v>
                </c:pt>
                <c:pt idx="67">
                  <c:v>0.3841807909604566</c:v>
                </c:pt>
                <c:pt idx="68">
                  <c:v>0.38983050847457806</c:v>
                </c:pt>
                <c:pt idx="69">
                  <c:v>0.39548022598870408</c:v>
                </c:pt>
                <c:pt idx="70">
                  <c:v>0.40112994350282488</c:v>
                </c:pt>
                <c:pt idx="71">
                  <c:v>0.40677966101695096</c:v>
                </c:pt>
                <c:pt idx="72">
                  <c:v>0.41242937853107342</c:v>
                </c:pt>
                <c:pt idx="73">
                  <c:v>0.41807909604519772</c:v>
                </c:pt>
                <c:pt idx="74">
                  <c:v>0.42372881355932396</c:v>
                </c:pt>
                <c:pt idx="75">
                  <c:v>0.42937853107345025</c:v>
                </c:pt>
                <c:pt idx="76">
                  <c:v>0.43502824858757216</c:v>
                </c:pt>
                <c:pt idx="77">
                  <c:v>0.44067796610169591</c:v>
                </c:pt>
                <c:pt idx="78">
                  <c:v>0.44632768361582237</c:v>
                </c:pt>
                <c:pt idx="79">
                  <c:v>0.45197740112994661</c:v>
                </c:pt>
                <c:pt idx="80">
                  <c:v>0.4576271186440678</c:v>
                </c:pt>
                <c:pt idx="81">
                  <c:v>0.4632768361581921</c:v>
                </c:pt>
                <c:pt idx="82">
                  <c:v>0.46892655367231811</c:v>
                </c:pt>
                <c:pt idx="83">
                  <c:v>0.47457627118644419</c:v>
                </c:pt>
                <c:pt idx="84">
                  <c:v>0.48022598870056532</c:v>
                </c:pt>
                <c:pt idx="85">
                  <c:v>0.48587570621469273</c:v>
                </c:pt>
                <c:pt idx="86">
                  <c:v>0.49152542372881586</c:v>
                </c:pt>
                <c:pt idx="87">
                  <c:v>0.49717514124293788</c:v>
                </c:pt>
                <c:pt idx="88">
                  <c:v>0.50282485875706218</c:v>
                </c:pt>
                <c:pt idx="89">
                  <c:v>0.50847457627118664</c:v>
                </c:pt>
                <c:pt idx="90">
                  <c:v>0.51412429378531077</c:v>
                </c:pt>
                <c:pt idx="91">
                  <c:v>0.51977401129943845</c:v>
                </c:pt>
                <c:pt idx="92">
                  <c:v>0.52542372881355937</c:v>
                </c:pt>
                <c:pt idx="93">
                  <c:v>0.53107344632768361</c:v>
                </c:pt>
                <c:pt idx="94">
                  <c:v>0.53672316384180796</c:v>
                </c:pt>
                <c:pt idx="95">
                  <c:v>0.54237288135592876</c:v>
                </c:pt>
                <c:pt idx="96">
                  <c:v>0.54802259887005556</c:v>
                </c:pt>
                <c:pt idx="97">
                  <c:v>0.55367231638418779</c:v>
                </c:pt>
                <c:pt idx="98">
                  <c:v>0.55932203389830504</c:v>
                </c:pt>
                <c:pt idx="99">
                  <c:v>0.56497175141242961</c:v>
                </c:pt>
                <c:pt idx="100">
                  <c:v>0.57062146892655363</c:v>
                </c:pt>
                <c:pt idx="101">
                  <c:v>0.57627118644067865</c:v>
                </c:pt>
                <c:pt idx="102">
                  <c:v>0.58192090395480389</c:v>
                </c:pt>
                <c:pt idx="103">
                  <c:v>0.58757062146892658</c:v>
                </c:pt>
                <c:pt idx="104">
                  <c:v>0.59322033898305049</c:v>
                </c:pt>
                <c:pt idx="105">
                  <c:v>0.59887005649718106</c:v>
                </c:pt>
                <c:pt idx="106">
                  <c:v>0.60451977401129942</c:v>
                </c:pt>
                <c:pt idx="107">
                  <c:v>0.61016949152542665</c:v>
                </c:pt>
                <c:pt idx="108">
                  <c:v>0.61581920903955145</c:v>
                </c:pt>
                <c:pt idx="109">
                  <c:v>0.62146892655367636</c:v>
                </c:pt>
                <c:pt idx="110">
                  <c:v>0.6271186440677966</c:v>
                </c:pt>
                <c:pt idx="111">
                  <c:v>0.63276836158192096</c:v>
                </c:pt>
                <c:pt idx="112">
                  <c:v>0.6384180790960452</c:v>
                </c:pt>
                <c:pt idx="113">
                  <c:v>0.6440677966101751</c:v>
                </c:pt>
                <c:pt idx="114">
                  <c:v>0.64971751412429724</c:v>
                </c:pt>
                <c:pt idx="115">
                  <c:v>0.65536723163842203</c:v>
                </c:pt>
                <c:pt idx="116">
                  <c:v>0.66101694915254239</c:v>
                </c:pt>
                <c:pt idx="117">
                  <c:v>0.66666666666666663</c:v>
                </c:pt>
                <c:pt idx="118">
                  <c:v>0.67231638418079098</c:v>
                </c:pt>
                <c:pt idx="119">
                  <c:v>0.67796610169491522</c:v>
                </c:pt>
                <c:pt idx="120">
                  <c:v>0.68361581920904479</c:v>
                </c:pt>
                <c:pt idx="121">
                  <c:v>0.68926553672316582</c:v>
                </c:pt>
                <c:pt idx="122">
                  <c:v>0.69491525423729084</c:v>
                </c:pt>
                <c:pt idx="123">
                  <c:v>0.70056497175140897</c:v>
                </c:pt>
                <c:pt idx="124">
                  <c:v>0.70621468926553677</c:v>
                </c:pt>
                <c:pt idx="125">
                  <c:v>0.71186440677966101</c:v>
                </c:pt>
                <c:pt idx="126">
                  <c:v>0.71751412429378569</c:v>
                </c:pt>
                <c:pt idx="127">
                  <c:v>0.72316384180790505</c:v>
                </c:pt>
                <c:pt idx="128">
                  <c:v>0.72881355932203351</c:v>
                </c:pt>
                <c:pt idx="129">
                  <c:v>0.7344632768361582</c:v>
                </c:pt>
                <c:pt idx="130">
                  <c:v>0.74011299435028244</c:v>
                </c:pt>
                <c:pt idx="131">
                  <c:v>0.74576271186440679</c:v>
                </c:pt>
                <c:pt idx="132">
                  <c:v>0.75141242937853103</c:v>
                </c:pt>
                <c:pt idx="133">
                  <c:v>0.75706214689265094</c:v>
                </c:pt>
                <c:pt idx="134">
                  <c:v>0.76271186440678418</c:v>
                </c:pt>
                <c:pt idx="135">
                  <c:v>0.76836158192090043</c:v>
                </c:pt>
                <c:pt idx="136">
                  <c:v>0.77401129943502989</c:v>
                </c:pt>
                <c:pt idx="137">
                  <c:v>0.77966101694915801</c:v>
                </c:pt>
                <c:pt idx="138">
                  <c:v>0.78531073446327682</c:v>
                </c:pt>
                <c:pt idx="139">
                  <c:v>0.79096045197740117</c:v>
                </c:pt>
                <c:pt idx="140">
                  <c:v>0.79661016949152541</c:v>
                </c:pt>
                <c:pt idx="141">
                  <c:v>0.80225988700564976</c:v>
                </c:pt>
                <c:pt idx="142">
                  <c:v>0.80790960451978089</c:v>
                </c:pt>
                <c:pt idx="143">
                  <c:v>0.81355932203390002</c:v>
                </c:pt>
                <c:pt idx="144">
                  <c:v>0.81920903954802649</c:v>
                </c:pt>
                <c:pt idx="145">
                  <c:v>0.82485875706214684</c:v>
                </c:pt>
                <c:pt idx="146">
                  <c:v>0.83050847457627164</c:v>
                </c:pt>
                <c:pt idx="147">
                  <c:v>0.83615819209039854</c:v>
                </c:pt>
                <c:pt idx="148">
                  <c:v>0.84180790960452323</c:v>
                </c:pt>
                <c:pt idx="149">
                  <c:v>0.84745762711864403</c:v>
                </c:pt>
                <c:pt idx="150">
                  <c:v>0.85310734463276838</c:v>
                </c:pt>
                <c:pt idx="151">
                  <c:v>0.85875706214689707</c:v>
                </c:pt>
                <c:pt idx="152">
                  <c:v>0.86440677966101698</c:v>
                </c:pt>
                <c:pt idx="153">
                  <c:v>0.87005649717514433</c:v>
                </c:pt>
                <c:pt idx="154">
                  <c:v>0.87570621468926912</c:v>
                </c:pt>
                <c:pt idx="155">
                  <c:v>0.88135593220339536</c:v>
                </c:pt>
                <c:pt idx="156">
                  <c:v>0.8870056497175145</c:v>
                </c:pt>
                <c:pt idx="157">
                  <c:v>0.89265536723163852</c:v>
                </c:pt>
                <c:pt idx="158">
                  <c:v>0.89830508474576087</c:v>
                </c:pt>
                <c:pt idx="159">
                  <c:v>0.90395480225989355</c:v>
                </c:pt>
                <c:pt idx="160">
                  <c:v>0.90960451977401124</c:v>
                </c:pt>
                <c:pt idx="161">
                  <c:v>0.91525423728813948</c:v>
                </c:pt>
                <c:pt idx="162">
                  <c:v>0.92090395480225573</c:v>
                </c:pt>
                <c:pt idx="163">
                  <c:v>0.92655367231638464</c:v>
                </c:pt>
                <c:pt idx="164">
                  <c:v>0.93220338983050532</c:v>
                </c:pt>
                <c:pt idx="165">
                  <c:v>0.93785310734463279</c:v>
                </c:pt>
                <c:pt idx="166">
                  <c:v>0.94350282485875658</c:v>
                </c:pt>
                <c:pt idx="167">
                  <c:v>0.9491525423728816</c:v>
                </c:pt>
                <c:pt idx="168">
                  <c:v>0.95480225988700551</c:v>
                </c:pt>
                <c:pt idx="169">
                  <c:v>0.96045197740113064</c:v>
                </c:pt>
                <c:pt idx="170">
                  <c:v>0.96610169491525422</c:v>
                </c:pt>
                <c:pt idx="171">
                  <c:v>0.97175141242938723</c:v>
                </c:pt>
                <c:pt idx="172">
                  <c:v>0.9774011299435027</c:v>
                </c:pt>
                <c:pt idx="173">
                  <c:v>0.98305084745762716</c:v>
                </c:pt>
                <c:pt idx="174">
                  <c:v>0.98870056497174741</c:v>
                </c:pt>
                <c:pt idx="175">
                  <c:v>0.99435028248587665</c:v>
                </c:pt>
                <c:pt idx="176">
                  <c:v>1</c:v>
                </c:pt>
              </c:numCache>
            </c:numRef>
          </c:cat>
          <c:val>
            <c:numRef>
              <c:f>'Construction Impact'!$K$7:$K$183</c:f>
              <c:numCache>
                <c:formatCode>General</c:formatCode>
                <c:ptCount val="177"/>
                <c:pt idx="0">
                  <c:v>4490</c:v>
                </c:pt>
                <c:pt idx="1">
                  <c:v>2500</c:v>
                </c:pt>
                <c:pt idx="2">
                  <c:v>1850</c:v>
                </c:pt>
                <c:pt idx="3">
                  <c:v>1800</c:v>
                </c:pt>
                <c:pt idx="4">
                  <c:v>1300</c:v>
                </c:pt>
                <c:pt idx="5">
                  <c:v>1000</c:v>
                </c:pt>
                <c:pt idx="6">
                  <c:v>1000</c:v>
                </c:pt>
                <c:pt idx="7">
                  <c:v>1000</c:v>
                </c:pt>
                <c:pt idx="8">
                  <c:v>1000</c:v>
                </c:pt>
                <c:pt idx="9">
                  <c:v>920</c:v>
                </c:pt>
                <c:pt idx="10">
                  <c:v>800</c:v>
                </c:pt>
                <c:pt idx="11">
                  <c:v>800</c:v>
                </c:pt>
                <c:pt idx="12">
                  <c:v>800</c:v>
                </c:pt>
                <c:pt idx="13">
                  <c:v>750</c:v>
                </c:pt>
                <c:pt idx="14">
                  <c:v>750</c:v>
                </c:pt>
                <c:pt idx="15">
                  <c:v>750</c:v>
                </c:pt>
                <c:pt idx="16">
                  <c:v>650</c:v>
                </c:pt>
                <c:pt idx="17">
                  <c:v>600</c:v>
                </c:pt>
                <c:pt idx="18">
                  <c:v>600</c:v>
                </c:pt>
                <c:pt idx="19">
                  <c:v>500</c:v>
                </c:pt>
                <c:pt idx="20">
                  <c:v>500</c:v>
                </c:pt>
                <c:pt idx="21">
                  <c:v>500</c:v>
                </c:pt>
                <c:pt idx="22">
                  <c:v>500</c:v>
                </c:pt>
                <c:pt idx="23">
                  <c:v>450</c:v>
                </c:pt>
                <c:pt idx="24">
                  <c:v>440</c:v>
                </c:pt>
                <c:pt idx="25">
                  <c:v>430</c:v>
                </c:pt>
                <c:pt idx="26">
                  <c:v>400</c:v>
                </c:pt>
                <c:pt idx="27">
                  <c:v>400</c:v>
                </c:pt>
                <c:pt idx="28">
                  <c:v>400</c:v>
                </c:pt>
                <c:pt idx="29">
                  <c:v>400</c:v>
                </c:pt>
                <c:pt idx="30">
                  <c:v>400</c:v>
                </c:pt>
                <c:pt idx="31">
                  <c:v>380</c:v>
                </c:pt>
                <c:pt idx="32">
                  <c:v>300</c:v>
                </c:pt>
                <c:pt idx="33">
                  <c:v>300</c:v>
                </c:pt>
                <c:pt idx="34">
                  <c:v>300</c:v>
                </c:pt>
                <c:pt idx="35">
                  <c:v>300</c:v>
                </c:pt>
                <c:pt idx="36">
                  <c:v>300</c:v>
                </c:pt>
                <c:pt idx="37">
                  <c:v>300</c:v>
                </c:pt>
                <c:pt idx="38">
                  <c:v>300</c:v>
                </c:pt>
                <c:pt idx="39">
                  <c:v>290</c:v>
                </c:pt>
                <c:pt idx="40">
                  <c:v>250</c:v>
                </c:pt>
                <c:pt idx="41">
                  <c:v>250</c:v>
                </c:pt>
                <c:pt idx="42">
                  <c:v>200</c:v>
                </c:pt>
                <c:pt idx="43">
                  <c:v>200</c:v>
                </c:pt>
                <c:pt idx="44">
                  <c:v>200</c:v>
                </c:pt>
                <c:pt idx="45">
                  <c:v>200</c:v>
                </c:pt>
                <c:pt idx="46">
                  <c:v>200</c:v>
                </c:pt>
                <c:pt idx="47">
                  <c:v>200</c:v>
                </c:pt>
                <c:pt idx="48">
                  <c:v>200</c:v>
                </c:pt>
                <c:pt idx="49">
                  <c:v>200</c:v>
                </c:pt>
                <c:pt idx="50">
                  <c:v>200</c:v>
                </c:pt>
                <c:pt idx="51">
                  <c:v>180</c:v>
                </c:pt>
                <c:pt idx="52">
                  <c:v>160</c:v>
                </c:pt>
                <c:pt idx="53">
                  <c:v>150</c:v>
                </c:pt>
                <c:pt idx="54">
                  <c:v>150</c:v>
                </c:pt>
                <c:pt idx="55">
                  <c:v>150</c:v>
                </c:pt>
                <c:pt idx="56">
                  <c:v>150</c:v>
                </c:pt>
                <c:pt idx="57">
                  <c:v>150</c:v>
                </c:pt>
                <c:pt idx="58">
                  <c:v>150</c:v>
                </c:pt>
                <c:pt idx="59">
                  <c:v>150</c:v>
                </c:pt>
                <c:pt idx="60">
                  <c:v>130</c:v>
                </c:pt>
                <c:pt idx="61">
                  <c:v>120</c:v>
                </c:pt>
                <c:pt idx="62">
                  <c:v>120</c:v>
                </c:pt>
                <c:pt idx="63">
                  <c:v>110</c:v>
                </c:pt>
                <c:pt idx="64">
                  <c:v>100</c:v>
                </c:pt>
                <c:pt idx="65">
                  <c:v>100</c:v>
                </c:pt>
                <c:pt idx="66">
                  <c:v>100</c:v>
                </c:pt>
                <c:pt idx="67">
                  <c:v>100</c:v>
                </c:pt>
                <c:pt idx="68">
                  <c:v>100</c:v>
                </c:pt>
                <c:pt idx="69">
                  <c:v>100</c:v>
                </c:pt>
                <c:pt idx="70">
                  <c:v>100</c:v>
                </c:pt>
                <c:pt idx="71">
                  <c:v>100</c:v>
                </c:pt>
                <c:pt idx="72">
                  <c:v>100</c:v>
                </c:pt>
                <c:pt idx="73">
                  <c:v>100</c:v>
                </c:pt>
                <c:pt idx="74">
                  <c:v>100</c:v>
                </c:pt>
                <c:pt idx="75">
                  <c:v>80</c:v>
                </c:pt>
                <c:pt idx="76">
                  <c:v>80</c:v>
                </c:pt>
                <c:pt idx="77">
                  <c:v>60</c:v>
                </c:pt>
                <c:pt idx="78">
                  <c:v>60</c:v>
                </c:pt>
                <c:pt idx="79">
                  <c:v>60</c:v>
                </c:pt>
                <c:pt idx="80">
                  <c:v>50</c:v>
                </c:pt>
                <c:pt idx="81">
                  <c:v>50</c:v>
                </c:pt>
                <c:pt idx="82">
                  <c:v>40</c:v>
                </c:pt>
                <c:pt idx="83">
                  <c:v>40</c:v>
                </c:pt>
                <c:pt idx="84">
                  <c:v>40</c:v>
                </c:pt>
                <c:pt idx="85">
                  <c:v>37</c:v>
                </c:pt>
                <c:pt idx="86">
                  <c:v>30</c:v>
                </c:pt>
                <c:pt idx="87">
                  <c:v>30</c:v>
                </c:pt>
                <c:pt idx="88">
                  <c:v>30</c:v>
                </c:pt>
                <c:pt idx="89">
                  <c:v>30</c:v>
                </c:pt>
                <c:pt idx="90">
                  <c:v>30</c:v>
                </c:pt>
                <c:pt idx="91">
                  <c:v>30</c:v>
                </c:pt>
                <c:pt idx="92">
                  <c:v>30</c:v>
                </c:pt>
                <c:pt idx="93">
                  <c:v>20</c:v>
                </c:pt>
                <c:pt idx="94">
                  <c:v>20</c:v>
                </c:pt>
                <c:pt idx="95">
                  <c:v>20</c:v>
                </c:pt>
                <c:pt idx="96">
                  <c:v>20</c:v>
                </c:pt>
                <c:pt idx="97">
                  <c:v>20</c:v>
                </c:pt>
                <c:pt idx="98">
                  <c:v>20</c:v>
                </c:pt>
                <c:pt idx="99">
                  <c:v>19</c:v>
                </c:pt>
                <c:pt idx="100">
                  <c:v>16</c:v>
                </c:pt>
                <c:pt idx="101">
                  <c:v>10</c:v>
                </c:pt>
                <c:pt idx="102">
                  <c:v>10</c:v>
                </c:pt>
                <c:pt idx="103">
                  <c:v>10</c:v>
                </c:pt>
                <c:pt idx="104">
                  <c:v>10</c:v>
                </c:pt>
                <c:pt idx="105">
                  <c:v>10</c:v>
                </c:pt>
                <c:pt idx="106">
                  <c:v>10</c:v>
                </c:pt>
                <c:pt idx="107">
                  <c:v>7</c:v>
                </c:pt>
                <c:pt idx="108">
                  <c:v>5</c:v>
                </c:pt>
                <c:pt idx="109">
                  <c:v>4</c:v>
                </c:pt>
                <c:pt idx="110">
                  <c:v>3</c:v>
                </c:pt>
                <c:pt idx="111">
                  <c:v>2</c:v>
                </c:pt>
                <c:pt idx="112">
                  <c:v>2</c:v>
                </c:pt>
                <c:pt idx="113">
                  <c:v>2</c:v>
                </c:pt>
                <c:pt idx="114">
                  <c:v>2</c:v>
                </c:pt>
                <c:pt idx="115">
                  <c:v>1</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numCache>
            </c:numRef>
          </c:val>
        </c:ser>
        <c:axId val="99398016"/>
        <c:axId val="105422848"/>
      </c:areaChart>
      <c:catAx>
        <c:axId val="99398016"/>
        <c:scaling>
          <c:orientation val="minMax"/>
        </c:scaling>
        <c:axPos val="b"/>
        <c:numFmt formatCode="0.00%" sourceLinked="1"/>
        <c:majorTickMark val="none"/>
        <c:tickLblPos val="nextTo"/>
        <c:txPr>
          <a:bodyPr rot="-5400000" vert="horz"/>
          <a:lstStyle/>
          <a:p>
            <a:pPr>
              <a:defRPr/>
            </a:pPr>
            <a:endParaRPr lang="en-US"/>
          </a:p>
        </c:txPr>
        <c:crossAx val="105422848"/>
        <c:crosses val="autoZero"/>
        <c:auto val="1"/>
        <c:lblAlgn val="ctr"/>
        <c:lblOffset val="100"/>
        <c:tickLblSkip val="25"/>
      </c:catAx>
      <c:valAx>
        <c:axId val="105422848"/>
        <c:scaling>
          <c:orientation val="minMax"/>
          <c:max val="2000"/>
        </c:scaling>
        <c:axPos val="l"/>
        <c:majorGridlines/>
        <c:title>
          <c:tx>
            <c:rich>
              <a:bodyPr/>
              <a:lstStyle/>
              <a:p>
                <a:pPr>
                  <a:defRPr/>
                </a:pPr>
                <a:r>
                  <a:rPr lang="en-CA"/>
                  <a:t>Number of Digesters</a:t>
                </a:r>
              </a:p>
            </c:rich>
          </c:tx>
        </c:title>
        <c:numFmt formatCode="General" sourceLinked="1"/>
        <c:majorTickMark val="none"/>
        <c:tickLblPos val="nextTo"/>
        <c:crossAx val="99398016"/>
        <c:crosses val="autoZero"/>
        <c:crossBetween val="midCat"/>
      </c:valAx>
      <c:spPr>
        <a:noFill/>
        <a:ln>
          <a:noFill/>
        </a:ln>
      </c:spPr>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CA"/>
  <c:style val="7"/>
  <c:chart>
    <c:title>
      <c:tx>
        <c:rich>
          <a:bodyPr/>
          <a:lstStyle/>
          <a:p>
            <a:pPr>
              <a:defRPr/>
            </a:pPr>
            <a:r>
              <a:rPr lang="en-CA"/>
              <a:t>Impact of the Biogas Program</a:t>
            </a:r>
          </a:p>
        </c:rich>
      </c:tx>
      <c:overlay val="1"/>
    </c:title>
    <c:view3D>
      <c:rAngAx val="1"/>
    </c:view3D>
    <c:plotArea>
      <c:layout>
        <c:manualLayout>
          <c:layoutTarget val="inner"/>
          <c:xMode val="edge"/>
          <c:yMode val="edge"/>
          <c:x val="7.9254714459409042E-2"/>
          <c:y val="2.3941296694561538E-2"/>
          <c:w val="0.91851851851851862"/>
          <c:h val="0.73390307103331864"/>
        </c:manualLayout>
      </c:layout>
      <c:bar3DChart>
        <c:barDir val="col"/>
        <c:grouping val="stacked"/>
        <c:ser>
          <c:idx val="2"/>
          <c:order val="0"/>
          <c:tx>
            <c:strRef>
              <c:f>'Construction Impact'!$AB$6</c:f>
              <c:strCache>
                <c:ptCount val="1"/>
                <c:pt idx="0">
                  <c:v>BP Vietnam% </c:v>
                </c:pt>
              </c:strCache>
            </c:strRef>
          </c:tx>
          <c:cat>
            <c:strRef>
              <c:f>'Construction Impact'!$AB$6</c:f>
              <c:strCache>
                <c:ptCount val="1"/>
                <c:pt idx="0">
                  <c:v>BP Vietnam% </c:v>
                </c:pt>
              </c:strCache>
            </c:strRef>
          </c:cat>
          <c:val>
            <c:numRef>
              <c:f>'Construction Impact'!$AB$7</c:f>
              <c:numCache>
                <c:formatCode>0%</c:formatCode>
                <c:ptCount val="1"/>
                <c:pt idx="0">
                  <c:v>1</c:v>
                </c:pt>
              </c:numCache>
            </c:numRef>
          </c:val>
        </c:ser>
        <c:ser>
          <c:idx val="0"/>
          <c:order val="1"/>
          <c:tx>
            <c:strRef>
              <c:f>'Construction Impact'!$Z$6</c:f>
              <c:strCache>
                <c:ptCount val="1"/>
                <c:pt idx="0">
                  <c:v>Free Market Impact %</c:v>
                </c:pt>
              </c:strCache>
            </c:strRef>
          </c:tx>
          <c:cat>
            <c:strRef>
              <c:f>'Construction Impact'!$AB$6</c:f>
              <c:strCache>
                <c:ptCount val="1"/>
                <c:pt idx="0">
                  <c:v>BP Vietnam% </c:v>
                </c:pt>
              </c:strCache>
            </c:strRef>
          </c:cat>
          <c:val>
            <c:numRef>
              <c:f>'Construction Impact'!$Z$7</c:f>
              <c:numCache>
                <c:formatCode>0%</c:formatCode>
                <c:ptCount val="1"/>
                <c:pt idx="0">
                  <c:v>0.78710457216688556</c:v>
                </c:pt>
              </c:numCache>
            </c:numRef>
          </c:val>
        </c:ser>
        <c:ser>
          <c:idx val="1"/>
          <c:order val="2"/>
          <c:tx>
            <c:strRef>
              <c:f>'Construction Impact'!$AA$6</c:f>
              <c:strCache>
                <c:ptCount val="1"/>
                <c:pt idx="0">
                  <c:v>Other Program %</c:v>
                </c:pt>
              </c:strCache>
            </c:strRef>
          </c:tx>
          <c:cat>
            <c:strRef>
              <c:f>'Construction Impact'!$AB$6</c:f>
              <c:strCache>
                <c:ptCount val="1"/>
                <c:pt idx="0">
                  <c:v>BP Vietnam% </c:v>
                </c:pt>
              </c:strCache>
            </c:strRef>
          </c:cat>
          <c:val>
            <c:numRef>
              <c:f>'Construction Impact'!$AA$7</c:f>
              <c:numCache>
                <c:formatCode>0%</c:formatCode>
                <c:ptCount val="1"/>
                <c:pt idx="0">
                  <c:v>0.43285541616304934</c:v>
                </c:pt>
              </c:numCache>
            </c:numRef>
          </c:val>
        </c:ser>
        <c:dLbls>
          <c:showVal val="1"/>
        </c:dLbls>
        <c:gapWidth val="75"/>
        <c:shape val="box"/>
        <c:axId val="118882304"/>
        <c:axId val="118883840"/>
        <c:axId val="0"/>
      </c:bar3DChart>
      <c:catAx>
        <c:axId val="118882304"/>
        <c:scaling>
          <c:orientation val="minMax"/>
        </c:scaling>
        <c:axPos val="b"/>
        <c:majorTickMark val="none"/>
        <c:tickLblPos val="none"/>
        <c:crossAx val="118883840"/>
        <c:crosses val="autoZero"/>
        <c:auto val="1"/>
        <c:lblAlgn val="ctr"/>
        <c:lblOffset val="100"/>
      </c:catAx>
      <c:valAx>
        <c:axId val="118883840"/>
        <c:scaling>
          <c:orientation val="minMax"/>
        </c:scaling>
        <c:delete val="1"/>
        <c:axPos val="l"/>
        <c:numFmt formatCode="0%" sourceLinked="1"/>
        <c:majorTickMark val="none"/>
        <c:tickLblPos val="none"/>
        <c:crossAx val="118882304"/>
        <c:crosses val="autoZero"/>
        <c:crossBetween val="between"/>
      </c:valAx>
    </c:plotArea>
    <c:legend>
      <c:legendPos val="b"/>
    </c:legend>
    <c:plotVisOnly val="1"/>
  </c:chart>
  <c:spPr>
    <a:solidFill>
      <a:schemeClr val="lt1"/>
    </a:solidFill>
    <a:ln w="25400" cap="flat" cmpd="sng" algn="ctr">
      <a:solidFill>
        <a:schemeClr val="bg1">
          <a:lumMod val="50000"/>
        </a:schemeClr>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CA"/>
  <c:chart>
    <c:title>
      <c:tx>
        <c:rich>
          <a:bodyPr/>
          <a:lstStyle/>
          <a:p>
            <a:pPr>
              <a:defRPr/>
            </a:pPr>
            <a:r>
              <a:rPr lang="en-CA"/>
              <a:t>Total</a:t>
            </a:r>
            <a:r>
              <a:rPr lang="en-CA" baseline="0"/>
              <a:t> Impact of Digesters: 326,334</a:t>
            </a:r>
            <a:endParaRPr lang="en-CA"/>
          </a:p>
        </c:rich>
      </c:tx>
      <c:overlay val="1"/>
    </c:title>
    <c:view3D>
      <c:rAngAx val="1"/>
    </c:view3D>
    <c:plotArea>
      <c:layout>
        <c:manualLayout>
          <c:layoutTarget val="inner"/>
          <c:xMode val="edge"/>
          <c:yMode val="edge"/>
          <c:x val="3.0418250950570342E-2"/>
          <c:y val="4.9566294919455085E-2"/>
          <c:w val="0.94423320659062104"/>
          <c:h val="0.77158407243704263"/>
        </c:manualLayout>
      </c:layout>
      <c:bar3DChart>
        <c:barDir val="col"/>
        <c:grouping val="percentStacked"/>
        <c:ser>
          <c:idx val="2"/>
          <c:order val="0"/>
          <c:tx>
            <c:strRef>
              <c:f>'Construction Impact'!$U$6</c:f>
              <c:strCache>
                <c:ptCount val="1"/>
                <c:pt idx="0">
                  <c:v>BP Vietnam</c:v>
                </c:pt>
              </c:strCache>
            </c:strRef>
          </c:tx>
          <c:val>
            <c:numRef>
              <c:f>'Construction Impact'!$U$10</c:f>
              <c:numCache>
                <c:formatCode>_-* #,##0_-;\-* #,##0_-;_-* "-"??_-;_-@_-</c:formatCode>
                <c:ptCount val="1"/>
                <c:pt idx="0">
                  <c:v>147000</c:v>
                </c:pt>
              </c:numCache>
            </c:numRef>
          </c:val>
        </c:ser>
        <c:ser>
          <c:idx val="0"/>
          <c:order val="1"/>
          <c:tx>
            <c:strRef>
              <c:f>'Construction Impact'!$S$6</c:f>
              <c:strCache>
                <c:ptCount val="1"/>
                <c:pt idx="0">
                  <c:v>Free Market</c:v>
                </c:pt>
              </c:strCache>
            </c:strRef>
          </c:tx>
          <c:val>
            <c:numRef>
              <c:f>'Construction Impact'!$S$10</c:f>
              <c:numCache>
                <c:formatCode>_-* #,##0_-;\-* #,##0_-;_-* "-"??_-;_-@_-</c:formatCode>
                <c:ptCount val="1"/>
                <c:pt idx="0">
                  <c:v>115704.37210853223</c:v>
                </c:pt>
              </c:numCache>
            </c:numRef>
          </c:val>
        </c:ser>
        <c:ser>
          <c:idx val="1"/>
          <c:order val="2"/>
          <c:tx>
            <c:strRef>
              <c:f>'Construction Impact'!$T$6</c:f>
              <c:strCache>
                <c:ptCount val="1"/>
                <c:pt idx="0">
                  <c:v>Other Program</c:v>
                </c:pt>
              </c:strCache>
            </c:strRef>
          </c:tx>
          <c:val>
            <c:numRef>
              <c:f>'Construction Impact'!$T$10</c:f>
              <c:numCache>
                <c:formatCode>_-* #,##0_-;\-* #,##0_-;_-* "-"??_-;_-@_-</c:formatCode>
                <c:ptCount val="1"/>
                <c:pt idx="0">
                  <c:v>63629.746175967994</c:v>
                </c:pt>
              </c:numCache>
            </c:numRef>
          </c:val>
        </c:ser>
        <c:dLbls>
          <c:showVal val="1"/>
        </c:dLbls>
        <c:gapWidth val="75"/>
        <c:shape val="box"/>
        <c:axId val="119093504"/>
        <c:axId val="119124352"/>
        <c:axId val="0"/>
      </c:bar3DChart>
      <c:catAx>
        <c:axId val="119093504"/>
        <c:scaling>
          <c:orientation val="minMax"/>
        </c:scaling>
        <c:delete val="1"/>
        <c:axPos val="b"/>
        <c:majorTickMark val="none"/>
        <c:tickLblPos val="none"/>
        <c:crossAx val="119124352"/>
        <c:crosses val="autoZero"/>
        <c:auto val="1"/>
        <c:lblAlgn val="ctr"/>
        <c:lblOffset val="100"/>
      </c:catAx>
      <c:valAx>
        <c:axId val="119124352"/>
        <c:scaling>
          <c:orientation val="minMax"/>
        </c:scaling>
        <c:delete val="1"/>
        <c:axPos val="l"/>
        <c:numFmt formatCode="0%" sourceLinked="1"/>
        <c:majorTickMark val="none"/>
        <c:tickLblPos val="none"/>
        <c:crossAx val="119093504"/>
        <c:crosses val="autoZero"/>
        <c:crossBetween val="between"/>
      </c:valAx>
    </c:plotArea>
    <c:legend>
      <c:legendPos val="b"/>
    </c:legend>
    <c:plotVisOnly val="1"/>
  </c:chart>
  <c:spPr>
    <a:solidFill>
      <a:schemeClr val="lt1"/>
    </a:solidFill>
    <a:ln w="25400" cap="flat" cmpd="sng" algn="ctr">
      <a:solidFill>
        <a:schemeClr val="bg1">
          <a:lumMod val="50000"/>
        </a:schemeClr>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CA"/>
  <c:style val="32"/>
  <c:chart>
    <c:title/>
    <c:plotArea>
      <c:layout/>
      <c:areaChart>
        <c:grouping val="stacked"/>
        <c:ser>
          <c:idx val="0"/>
          <c:order val="0"/>
          <c:tx>
            <c:strRef>
              <c:f>'Construction Impact'!$F$6</c:f>
              <c:strCache>
                <c:ptCount val="1"/>
                <c:pt idx="0">
                  <c:v>Monthly Construction Activities</c:v>
                </c:pt>
              </c:strCache>
            </c:strRef>
          </c:tx>
          <c:cat>
            <c:numRef>
              <c:f>'Construction Impact'!$G$7:$G$183</c:f>
              <c:numCache>
                <c:formatCode>0.00%</c:formatCode>
                <c:ptCount val="177"/>
                <c:pt idx="0">
                  <c:v>5.6497175141242938E-3</c:v>
                </c:pt>
                <c:pt idx="1">
                  <c:v>1.1299435028248589E-2</c:v>
                </c:pt>
                <c:pt idx="2">
                  <c:v>1.6949152542372881E-2</c:v>
                </c:pt>
                <c:pt idx="3">
                  <c:v>2.2598870056497182E-2</c:v>
                </c:pt>
                <c:pt idx="4">
                  <c:v>2.8248587570621472E-2</c:v>
                </c:pt>
                <c:pt idx="5">
                  <c:v>3.3898305084745811E-2</c:v>
                </c:pt>
                <c:pt idx="6">
                  <c:v>3.9548022598870081E-2</c:v>
                </c:pt>
                <c:pt idx="7">
                  <c:v>4.5197740112994364E-2</c:v>
                </c:pt>
                <c:pt idx="8">
                  <c:v>5.0847457627118814E-2</c:v>
                </c:pt>
                <c:pt idx="9">
                  <c:v>5.6497175141242938E-2</c:v>
                </c:pt>
                <c:pt idx="10">
                  <c:v>6.2146892655367263E-2</c:v>
                </c:pt>
                <c:pt idx="11">
                  <c:v>6.7796610169492025E-2</c:v>
                </c:pt>
                <c:pt idx="12">
                  <c:v>7.3446327683615822E-2</c:v>
                </c:pt>
                <c:pt idx="13">
                  <c:v>7.9096045197740134E-2</c:v>
                </c:pt>
                <c:pt idx="14">
                  <c:v>8.4745762711864972E-2</c:v>
                </c:pt>
                <c:pt idx="15">
                  <c:v>9.03954802259887E-2</c:v>
                </c:pt>
                <c:pt idx="16">
                  <c:v>9.6045197740112997E-2</c:v>
                </c:pt>
                <c:pt idx="17">
                  <c:v>0.10169491525423729</c:v>
                </c:pt>
                <c:pt idx="18">
                  <c:v>0.10734463276836159</c:v>
                </c:pt>
                <c:pt idx="19">
                  <c:v>0.11299435028248617</c:v>
                </c:pt>
                <c:pt idx="20">
                  <c:v>0.11864406779661058</c:v>
                </c:pt>
                <c:pt idx="21">
                  <c:v>0.124293785310735</c:v>
                </c:pt>
                <c:pt idx="22">
                  <c:v>0.12994350282485875</c:v>
                </c:pt>
                <c:pt idx="23">
                  <c:v>0.13559322033898305</c:v>
                </c:pt>
                <c:pt idx="24">
                  <c:v>0.14124293785310807</c:v>
                </c:pt>
                <c:pt idx="25">
                  <c:v>0.14689265536723231</c:v>
                </c:pt>
                <c:pt idx="26">
                  <c:v>0.15254237288135694</c:v>
                </c:pt>
                <c:pt idx="27">
                  <c:v>0.15819209039548113</c:v>
                </c:pt>
                <c:pt idx="28">
                  <c:v>0.16384180790960437</c:v>
                </c:pt>
                <c:pt idx="29">
                  <c:v>0.16949152542372881</c:v>
                </c:pt>
                <c:pt idx="30">
                  <c:v>0.17514124293785321</c:v>
                </c:pt>
                <c:pt idx="31">
                  <c:v>0.18079096045197812</c:v>
                </c:pt>
                <c:pt idx="32">
                  <c:v>0.18644067796610228</c:v>
                </c:pt>
                <c:pt idx="33">
                  <c:v>0.19209039548022697</c:v>
                </c:pt>
                <c:pt idx="34">
                  <c:v>0.19774011299435029</c:v>
                </c:pt>
                <c:pt idx="35">
                  <c:v>0.20338983050847528</c:v>
                </c:pt>
                <c:pt idx="36">
                  <c:v>0.20903954802259891</c:v>
                </c:pt>
                <c:pt idx="37">
                  <c:v>0.21468926553672402</c:v>
                </c:pt>
                <c:pt idx="38">
                  <c:v>0.22033898305084745</c:v>
                </c:pt>
                <c:pt idx="39">
                  <c:v>0.22598870056497194</c:v>
                </c:pt>
                <c:pt idx="40">
                  <c:v>0.23163841807909621</c:v>
                </c:pt>
                <c:pt idx="41">
                  <c:v>0.23728813559322157</c:v>
                </c:pt>
                <c:pt idx="42">
                  <c:v>0.24293785310734575</c:v>
                </c:pt>
                <c:pt idx="43">
                  <c:v>0.24858757062146894</c:v>
                </c:pt>
                <c:pt idx="44">
                  <c:v>0.25423728813559199</c:v>
                </c:pt>
                <c:pt idx="45">
                  <c:v>0.25988700564971873</c:v>
                </c:pt>
                <c:pt idx="46">
                  <c:v>0.26553672316384336</c:v>
                </c:pt>
                <c:pt idx="47">
                  <c:v>0.27118644067796632</c:v>
                </c:pt>
                <c:pt idx="48">
                  <c:v>0.2768361581920904</c:v>
                </c:pt>
                <c:pt idx="49">
                  <c:v>0.28248587570621636</c:v>
                </c:pt>
                <c:pt idx="50">
                  <c:v>0.28813559322033899</c:v>
                </c:pt>
                <c:pt idx="51">
                  <c:v>0.29378531073446457</c:v>
                </c:pt>
                <c:pt idx="52">
                  <c:v>0.29943502824858759</c:v>
                </c:pt>
                <c:pt idx="53">
                  <c:v>0.30508474576271388</c:v>
                </c:pt>
                <c:pt idx="54">
                  <c:v>0.31073446327683757</c:v>
                </c:pt>
                <c:pt idx="55">
                  <c:v>0.31638418079096337</c:v>
                </c:pt>
                <c:pt idx="56">
                  <c:v>0.32203389830508583</c:v>
                </c:pt>
                <c:pt idx="57">
                  <c:v>0.32768361581921157</c:v>
                </c:pt>
                <c:pt idx="58">
                  <c:v>0.33333333333333331</c:v>
                </c:pt>
                <c:pt idx="59">
                  <c:v>0.33898305084745983</c:v>
                </c:pt>
                <c:pt idx="60">
                  <c:v>0.34463276836158191</c:v>
                </c:pt>
                <c:pt idx="61">
                  <c:v>0.35028248587570815</c:v>
                </c:pt>
                <c:pt idx="62">
                  <c:v>0.35593220338983289</c:v>
                </c:pt>
                <c:pt idx="63">
                  <c:v>0.36158192090395613</c:v>
                </c:pt>
                <c:pt idx="64">
                  <c:v>0.36723163841807788</c:v>
                </c:pt>
                <c:pt idx="65">
                  <c:v>0.37288135593220589</c:v>
                </c:pt>
                <c:pt idx="66">
                  <c:v>0.37853107344632769</c:v>
                </c:pt>
                <c:pt idx="67">
                  <c:v>0.38418079096045527</c:v>
                </c:pt>
                <c:pt idx="68">
                  <c:v>0.38983050847457756</c:v>
                </c:pt>
                <c:pt idx="69">
                  <c:v>0.39548022598870308</c:v>
                </c:pt>
                <c:pt idx="70">
                  <c:v>0.40112994350282488</c:v>
                </c:pt>
                <c:pt idx="71">
                  <c:v>0.40677966101695046</c:v>
                </c:pt>
                <c:pt idx="72">
                  <c:v>0.41242937853107342</c:v>
                </c:pt>
                <c:pt idx="73">
                  <c:v>0.41807909604519772</c:v>
                </c:pt>
                <c:pt idx="74">
                  <c:v>0.42372881355932346</c:v>
                </c:pt>
                <c:pt idx="75">
                  <c:v>0.42937853107344909</c:v>
                </c:pt>
                <c:pt idx="76">
                  <c:v>0.43502824858757172</c:v>
                </c:pt>
                <c:pt idx="77">
                  <c:v>0.44067796610169491</c:v>
                </c:pt>
                <c:pt idx="78">
                  <c:v>0.44632768361582104</c:v>
                </c:pt>
                <c:pt idx="79">
                  <c:v>0.45197740112994572</c:v>
                </c:pt>
                <c:pt idx="80">
                  <c:v>0.4576271186440678</c:v>
                </c:pt>
                <c:pt idx="81">
                  <c:v>0.4632768361581921</c:v>
                </c:pt>
                <c:pt idx="82">
                  <c:v>0.46892655367231761</c:v>
                </c:pt>
                <c:pt idx="83">
                  <c:v>0.47457627118644319</c:v>
                </c:pt>
                <c:pt idx="84">
                  <c:v>0.48022598870056532</c:v>
                </c:pt>
                <c:pt idx="85">
                  <c:v>0.48587570621469173</c:v>
                </c:pt>
                <c:pt idx="86">
                  <c:v>0.49152542372881525</c:v>
                </c:pt>
                <c:pt idx="87">
                  <c:v>0.49717514124293788</c:v>
                </c:pt>
                <c:pt idx="88">
                  <c:v>0.50282485875706218</c:v>
                </c:pt>
                <c:pt idx="89">
                  <c:v>0.50847457627118664</c:v>
                </c:pt>
                <c:pt idx="90">
                  <c:v>0.51412429378531077</c:v>
                </c:pt>
                <c:pt idx="91">
                  <c:v>0.51977401129943746</c:v>
                </c:pt>
                <c:pt idx="92">
                  <c:v>0.52542372881355937</c:v>
                </c:pt>
                <c:pt idx="93">
                  <c:v>0.53107344632768361</c:v>
                </c:pt>
                <c:pt idx="94">
                  <c:v>0.53672316384180796</c:v>
                </c:pt>
                <c:pt idx="95">
                  <c:v>0.54237288135592976</c:v>
                </c:pt>
                <c:pt idx="96">
                  <c:v>0.54802259887005556</c:v>
                </c:pt>
                <c:pt idx="97">
                  <c:v>0.55367231638418579</c:v>
                </c:pt>
                <c:pt idx="98">
                  <c:v>0.55932203389830504</c:v>
                </c:pt>
                <c:pt idx="99">
                  <c:v>0.56497175141242961</c:v>
                </c:pt>
                <c:pt idx="100">
                  <c:v>0.57062146892655363</c:v>
                </c:pt>
                <c:pt idx="101">
                  <c:v>0.57627118644067865</c:v>
                </c:pt>
                <c:pt idx="102">
                  <c:v>0.58192090395480223</c:v>
                </c:pt>
                <c:pt idx="103">
                  <c:v>0.58757062146892658</c:v>
                </c:pt>
                <c:pt idx="104">
                  <c:v>0.59322033898305049</c:v>
                </c:pt>
                <c:pt idx="105">
                  <c:v>0.5988700564971785</c:v>
                </c:pt>
                <c:pt idx="106">
                  <c:v>0.60451977401129942</c:v>
                </c:pt>
                <c:pt idx="107">
                  <c:v>0.61016949152542599</c:v>
                </c:pt>
                <c:pt idx="108">
                  <c:v>0.61581920903955045</c:v>
                </c:pt>
                <c:pt idx="109">
                  <c:v>0.62146892655367525</c:v>
                </c:pt>
                <c:pt idx="110">
                  <c:v>0.6271186440677966</c:v>
                </c:pt>
                <c:pt idx="111">
                  <c:v>0.63276836158192096</c:v>
                </c:pt>
                <c:pt idx="112">
                  <c:v>0.6384180790960452</c:v>
                </c:pt>
                <c:pt idx="113">
                  <c:v>0.64406779661017333</c:v>
                </c:pt>
                <c:pt idx="114">
                  <c:v>0.64971751412429624</c:v>
                </c:pt>
                <c:pt idx="115">
                  <c:v>0.65536723163842092</c:v>
                </c:pt>
                <c:pt idx="116">
                  <c:v>0.66101694915254239</c:v>
                </c:pt>
                <c:pt idx="117">
                  <c:v>0.66666666666666663</c:v>
                </c:pt>
                <c:pt idx="118">
                  <c:v>0.67231638418079098</c:v>
                </c:pt>
                <c:pt idx="119">
                  <c:v>0.67796610169491522</c:v>
                </c:pt>
                <c:pt idx="120">
                  <c:v>0.68361581920904213</c:v>
                </c:pt>
                <c:pt idx="121">
                  <c:v>0.68926553672316382</c:v>
                </c:pt>
                <c:pt idx="122">
                  <c:v>0.69491525423728862</c:v>
                </c:pt>
                <c:pt idx="123">
                  <c:v>0.70056497175140997</c:v>
                </c:pt>
                <c:pt idx="124">
                  <c:v>0.70621468926553677</c:v>
                </c:pt>
                <c:pt idx="125">
                  <c:v>0.71186440677966101</c:v>
                </c:pt>
                <c:pt idx="126">
                  <c:v>0.71751412429378569</c:v>
                </c:pt>
                <c:pt idx="127">
                  <c:v>0.72316384180790627</c:v>
                </c:pt>
                <c:pt idx="128">
                  <c:v>0.72881355932203351</c:v>
                </c:pt>
                <c:pt idx="129">
                  <c:v>0.7344632768361582</c:v>
                </c:pt>
                <c:pt idx="130">
                  <c:v>0.74011299435028244</c:v>
                </c:pt>
                <c:pt idx="131">
                  <c:v>0.74576271186440679</c:v>
                </c:pt>
                <c:pt idx="132">
                  <c:v>0.75141242937853103</c:v>
                </c:pt>
                <c:pt idx="133">
                  <c:v>0.75706214689265217</c:v>
                </c:pt>
                <c:pt idx="134">
                  <c:v>0.76271186440678285</c:v>
                </c:pt>
                <c:pt idx="135">
                  <c:v>0.76836158192090143</c:v>
                </c:pt>
                <c:pt idx="136">
                  <c:v>0.77401129943503044</c:v>
                </c:pt>
                <c:pt idx="137">
                  <c:v>0.77966101694915757</c:v>
                </c:pt>
                <c:pt idx="138">
                  <c:v>0.78531073446327682</c:v>
                </c:pt>
                <c:pt idx="139">
                  <c:v>0.79096045197740117</c:v>
                </c:pt>
                <c:pt idx="140">
                  <c:v>0.79661016949152541</c:v>
                </c:pt>
                <c:pt idx="141">
                  <c:v>0.80225988700564976</c:v>
                </c:pt>
                <c:pt idx="142">
                  <c:v>0.80790960451977889</c:v>
                </c:pt>
                <c:pt idx="143">
                  <c:v>0.81355932203390002</c:v>
                </c:pt>
                <c:pt idx="144">
                  <c:v>0.81920903954802526</c:v>
                </c:pt>
                <c:pt idx="145">
                  <c:v>0.82485875706214684</c:v>
                </c:pt>
                <c:pt idx="146">
                  <c:v>0.83050847457627164</c:v>
                </c:pt>
                <c:pt idx="147">
                  <c:v>0.83615819209039766</c:v>
                </c:pt>
                <c:pt idx="148">
                  <c:v>0.84180790960452223</c:v>
                </c:pt>
                <c:pt idx="149">
                  <c:v>0.84745762711864403</c:v>
                </c:pt>
                <c:pt idx="150">
                  <c:v>0.85310734463276838</c:v>
                </c:pt>
                <c:pt idx="151">
                  <c:v>0.85875706214689584</c:v>
                </c:pt>
                <c:pt idx="152">
                  <c:v>0.86440677966101698</c:v>
                </c:pt>
                <c:pt idx="153">
                  <c:v>0.87005649717514344</c:v>
                </c:pt>
                <c:pt idx="154">
                  <c:v>0.87570621468926813</c:v>
                </c:pt>
                <c:pt idx="155">
                  <c:v>0.8813559322033927</c:v>
                </c:pt>
                <c:pt idx="156">
                  <c:v>0.88700564971751417</c:v>
                </c:pt>
                <c:pt idx="157">
                  <c:v>0.89265536723163841</c:v>
                </c:pt>
                <c:pt idx="158">
                  <c:v>0.89830508474576021</c:v>
                </c:pt>
                <c:pt idx="159">
                  <c:v>0.90395480225989178</c:v>
                </c:pt>
                <c:pt idx="160">
                  <c:v>0.90960451977401124</c:v>
                </c:pt>
                <c:pt idx="161">
                  <c:v>0.91525423728813826</c:v>
                </c:pt>
                <c:pt idx="162">
                  <c:v>0.92090395480225695</c:v>
                </c:pt>
                <c:pt idx="163">
                  <c:v>0.92655367231638464</c:v>
                </c:pt>
                <c:pt idx="164">
                  <c:v>0.93220338983050621</c:v>
                </c:pt>
                <c:pt idx="165">
                  <c:v>0.93785310734463279</c:v>
                </c:pt>
                <c:pt idx="166">
                  <c:v>0.94350282485875658</c:v>
                </c:pt>
                <c:pt idx="167">
                  <c:v>0.9491525423728816</c:v>
                </c:pt>
                <c:pt idx="168">
                  <c:v>0.95480225988700551</c:v>
                </c:pt>
                <c:pt idx="169">
                  <c:v>0.96045197740113064</c:v>
                </c:pt>
                <c:pt idx="170">
                  <c:v>0.96610169491525422</c:v>
                </c:pt>
                <c:pt idx="171">
                  <c:v>0.97175141242938534</c:v>
                </c:pt>
                <c:pt idx="172">
                  <c:v>0.97740112994350281</c:v>
                </c:pt>
                <c:pt idx="173">
                  <c:v>0.98305084745762716</c:v>
                </c:pt>
                <c:pt idx="174">
                  <c:v>0.98870056497174863</c:v>
                </c:pt>
                <c:pt idx="175">
                  <c:v>0.99435028248587665</c:v>
                </c:pt>
                <c:pt idx="176">
                  <c:v>1</c:v>
                </c:pt>
              </c:numCache>
            </c:numRef>
          </c:cat>
          <c:val>
            <c:numRef>
              <c:f>'Construction Impact'!$F$7:$F$183</c:f>
              <c:numCache>
                <c:formatCode>General</c:formatCode>
                <c:ptCount val="177"/>
                <c:pt idx="0">
                  <c:v>35</c:v>
                </c:pt>
                <c:pt idx="1">
                  <c:v>30</c:v>
                </c:pt>
                <c:pt idx="2">
                  <c:v>30</c:v>
                </c:pt>
                <c:pt idx="3">
                  <c:v>26</c:v>
                </c:pt>
                <c:pt idx="4">
                  <c:v>25</c:v>
                </c:pt>
                <c:pt idx="5">
                  <c:v>25</c:v>
                </c:pt>
                <c:pt idx="6">
                  <c:v>25</c:v>
                </c:pt>
                <c:pt idx="7">
                  <c:v>25</c:v>
                </c:pt>
                <c:pt idx="8">
                  <c:v>25</c:v>
                </c:pt>
                <c:pt idx="9">
                  <c:v>25</c:v>
                </c:pt>
                <c:pt idx="10">
                  <c:v>23</c:v>
                </c:pt>
                <c:pt idx="11">
                  <c:v>20</c:v>
                </c:pt>
                <c:pt idx="12">
                  <c:v>20</c:v>
                </c:pt>
                <c:pt idx="13">
                  <c:v>20</c:v>
                </c:pt>
                <c:pt idx="14">
                  <c:v>20</c:v>
                </c:pt>
                <c:pt idx="15">
                  <c:v>17</c:v>
                </c:pt>
                <c:pt idx="16">
                  <c:v>17</c:v>
                </c:pt>
                <c:pt idx="17">
                  <c:v>17</c:v>
                </c:pt>
                <c:pt idx="18">
                  <c:v>17</c:v>
                </c:pt>
                <c:pt idx="19">
                  <c:v>17</c:v>
                </c:pt>
                <c:pt idx="20">
                  <c:v>16</c:v>
                </c:pt>
                <c:pt idx="21">
                  <c:v>16</c:v>
                </c:pt>
                <c:pt idx="22">
                  <c:v>15</c:v>
                </c:pt>
                <c:pt idx="23">
                  <c:v>15</c:v>
                </c:pt>
                <c:pt idx="24">
                  <c:v>15</c:v>
                </c:pt>
                <c:pt idx="25">
                  <c:v>15</c:v>
                </c:pt>
                <c:pt idx="26">
                  <c:v>14</c:v>
                </c:pt>
                <c:pt idx="27">
                  <c:v>14</c:v>
                </c:pt>
                <c:pt idx="28">
                  <c:v>13</c:v>
                </c:pt>
                <c:pt idx="29">
                  <c:v>12</c:v>
                </c:pt>
                <c:pt idx="30">
                  <c:v>12</c:v>
                </c:pt>
                <c:pt idx="31">
                  <c:v>12</c:v>
                </c:pt>
                <c:pt idx="32">
                  <c:v>12</c:v>
                </c:pt>
                <c:pt idx="33">
                  <c:v>11</c:v>
                </c:pt>
                <c:pt idx="34">
                  <c:v>11</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9</c:v>
                </c:pt>
                <c:pt idx="59">
                  <c:v>9</c:v>
                </c:pt>
                <c:pt idx="60">
                  <c:v>9</c:v>
                </c:pt>
                <c:pt idx="61">
                  <c:v>8</c:v>
                </c:pt>
                <c:pt idx="62">
                  <c:v>8</c:v>
                </c:pt>
                <c:pt idx="63">
                  <c:v>8</c:v>
                </c:pt>
                <c:pt idx="64">
                  <c:v>8</c:v>
                </c:pt>
                <c:pt idx="65">
                  <c:v>8</c:v>
                </c:pt>
                <c:pt idx="66">
                  <c:v>8</c:v>
                </c:pt>
                <c:pt idx="67">
                  <c:v>8</c:v>
                </c:pt>
                <c:pt idx="68">
                  <c:v>8</c:v>
                </c:pt>
                <c:pt idx="69">
                  <c:v>7</c:v>
                </c:pt>
                <c:pt idx="70">
                  <c:v>7</c:v>
                </c:pt>
                <c:pt idx="71">
                  <c:v>7</c:v>
                </c:pt>
                <c:pt idx="72">
                  <c:v>7</c:v>
                </c:pt>
                <c:pt idx="73">
                  <c:v>7</c:v>
                </c:pt>
                <c:pt idx="74">
                  <c:v>7</c:v>
                </c:pt>
                <c:pt idx="75">
                  <c:v>7</c:v>
                </c:pt>
                <c:pt idx="76">
                  <c:v>7</c:v>
                </c:pt>
                <c:pt idx="77">
                  <c:v>7</c:v>
                </c:pt>
                <c:pt idx="78">
                  <c:v>7</c:v>
                </c:pt>
                <c:pt idx="79">
                  <c:v>6</c:v>
                </c:pt>
                <c:pt idx="80">
                  <c:v>6</c:v>
                </c:pt>
                <c:pt idx="81">
                  <c:v>6</c:v>
                </c:pt>
                <c:pt idx="82">
                  <c:v>6</c:v>
                </c:pt>
                <c:pt idx="83">
                  <c:v>6</c:v>
                </c:pt>
                <c:pt idx="84">
                  <c:v>6</c:v>
                </c:pt>
                <c:pt idx="85">
                  <c:v>6</c:v>
                </c:pt>
                <c:pt idx="86">
                  <c:v>6</c:v>
                </c:pt>
                <c:pt idx="87">
                  <c:v>6</c:v>
                </c:pt>
                <c:pt idx="88">
                  <c:v>6</c:v>
                </c:pt>
                <c:pt idx="89">
                  <c:v>5</c:v>
                </c:pt>
                <c:pt idx="90">
                  <c:v>5</c:v>
                </c:pt>
                <c:pt idx="91">
                  <c:v>5</c:v>
                </c:pt>
                <c:pt idx="92">
                  <c:v>5</c:v>
                </c:pt>
                <c:pt idx="93">
                  <c:v>5</c:v>
                </c:pt>
                <c:pt idx="94">
                  <c:v>5</c:v>
                </c:pt>
                <c:pt idx="95">
                  <c:v>5</c:v>
                </c:pt>
                <c:pt idx="96">
                  <c:v>5</c:v>
                </c:pt>
                <c:pt idx="97">
                  <c:v>5</c:v>
                </c:pt>
                <c:pt idx="98">
                  <c:v>5</c:v>
                </c:pt>
                <c:pt idx="99">
                  <c:v>5</c:v>
                </c:pt>
                <c:pt idx="100">
                  <c:v>5</c:v>
                </c:pt>
                <c:pt idx="101">
                  <c:v>5</c:v>
                </c:pt>
                <c:pt idx="102">
                  <c:v>5</c:v>
                </c:pt>
                <c:pt idx="103">
                  <c:v>5</c:v>
                </c:pt>
                <c:pt idx="104">
                  <c:v>5</c:v>
                </c:pt>
                <c:pt idx="105">
                  <c:v>5</c:v>
                </c:pt>
                <c:pt idx="106">
                  <c:v>5</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3</c:v>
                </c:pt>
                <c:pt idx="129">
                  <c:v>3</c:v>
                </c:pt>
                <c:pt idx="130">
                  <c:v>3</c:v>
                </c:pt>
                <c:pt idx="131">
                  <c:v>3</c:v>
                </c:pt>
                <c:pt idx="132">
                  <c:v>3</c:v>
                </c:pt>
                <c:pt idx="133">
                  <c:v>3</c:v>
                </c:pt>
                <c:pt idx="134">
                  <c:v>3</c:v>
                </c:pt>
                <c:pt idx="135">
                  <c:v>3</c:v>
                </c:pt>
                <c:pt idx="136">
                  <c:v>3</c:v>
                </c:pt>
                <c:pt idx="137">
                  <c:v>3</c:v>
                </c:pt>
                <c:pt idx="138">
                  <c:v>3</c:v>
                </c:pt>
                <c:pt idx="139">
                  <c:v>3</c:v>
                </c:pt>
                <c:pt idx="140">
                  <c:v>3</c:v>
                </c:pt>
                <c:pt idx="141">
                  <c:v>3</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2</c:v>
                </c:pt>
                <c:pt idx="161">
                  <c:v>2</c:v>
                </c:pt>
                <c:pt idx="162">
                  <c:v>2</c:v>
                </c:pt>
                <c:pt idx="163">
                  <c:v>2</c:v>
                </c:pt>
                <c:pt idx="164">
                  <c:v>2</c:v>
                </c:pt>
                <c:pt idx="165">
                  <c:v>2</c:v>
                </c:pt>
                <c:pt idx="166">
                  <c:v>2</c:v>
                </c:pt>
                <c:pt idx="167">
                  <c:v>2</c:v>
                </c:pt>
                <c:pt idx="168">
                  <c:v>2</c:v>
                </c:pt>
                <c:pt idx="169">
                  <c:v>2</c:v>
                </c:pt>
                <c:pt idx="170">
                  <c:v>2</c:v>
                </c:pt>
                <c:pt idx="171">
                  <c:v>2</c:v>
                </c:pt>
                <c:pt idx="172">
                  <c:v>2</c:v>
                </c:pt>
                <c:pt idx="173">
                  <c:v>2</c:v>
                </c:pt>
                <c:pt idx="174">
                  <c:v>1</c:v>
                </c:pt>
                <c:pt idx="175">
                  <c:v>1</c:v>
                </c:pt>
                <c:pt idx="176">
                  <c:v>1</c:v>
                </c:pt>
              </c:numCache>
            </c:numRef>
          </c:val>
        </c:ser>
        <c:axId val="119154560"/>
        <c:axId val="119312768"/>
      </c:areaChart>
      <c:catAx>
        <c:axId val="119154560"/>
        <c:scaling>
          <c:orientation val="minMax"/>
        </c:scaling>
        <c:axPos val="b"/>
        <c:majorGridlines/>
        <c:title>
          <c:tx>
            <c:rich>
              <a:bodyPr/>
              <a:lstStyle/>
              <a:p>
                <a:pPr>
                  <a:defRPr/>
                </a:pPr>
                <a:r>
                  <a:rPr lang="en-CA"/>
                  <a:t>Percentage of Masons</a:t>
                </a:r>
              </a:p>
            </c:rich>
          </c:tx>
        </c:title>
        <c:numFmt formatCode="0%" sourceLinked="0"/>
        <c:majorTickMark val="none"/>
        <c:tickLblPos val="low"/>
        <c:txPr>
          <a:bodyPr rot="0" vert="horz"/>
          <a:lstStyle/>
          <a:p>
            <a:pPr>
              <a:defRPr/>
            </a:pPr>
            <a:endParaRPr lang="en-US"/>
          </a:p>
        </c:txPr>
        <c:crossAx val="119312768"/>
        <c:crosses val="autoZero"/>
        <c:auto val="1"/>
        <c:lblAlgn val="ctr"/>
        <c:lblOffset val="100"/>
        <c:tickMarkSkip val="10"/>
      </c:catAx>
      <c:valAx>
        <c:axId val="119312768"/>
        <c:scaling>
          <c:orientation val="minMax"/>
          <c:max val="30"/>
        </c:scaling>
        <c:axPos val="l"/>
        <c:majorGridlines/>
        <c:title>
          <c:tx>
            <c:rich>
              <a:bodyPr/>
              <a:lstStyle/>
              <a:p>
                <a:pPr>
                  <a:defRPr/>
                </a:pPr>
                <a:r>
                  <a:rPr lang="en-CA"/>
                  <a:t>Number of Digester per month</a:t>
                </a:r>
              </a:p>
            </c:rich>
          </c:tx>
        </c:title>
        <c:numFmt formatCode="General" sourceLinked="1"/>
        <c:majorTickMark val="none"/>
        <c:tickLblPos val="nextTo"/>
        <c:crossAx val="119154560"/>
        <c:crosses val="autoZero"/>
        <c:crossBetween val="midCat"/>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CA"/>
  <c:style val="26"/>
  <c:chart>
    <c:title>
      <c:tx>
        <c:rich>
          <a:bodyPr/>
          <a:lstStyle/>
          <a:p>
            <a:pPr>
              <a:defRPr/>
            </a:pPr>
            <a:r>
              <a:rPr lang="en-CA"/>
              <a:t>Recommendations from Team Masons</a:t>
            </a:r>
          </a:p>
        </c:rich>
      </c:tx>
      <c:overlay val="1"/>
    </c:title>
    <c:plotArea>
      <c:layout/>
      <c:barChart>
        <c:barDir val="col"/>
        <c:grouping val="clustered"/>
        <c:ser>
          <c:idx val="0"/>
          <c:order val="0"/>
          <c:tx>
            <c:strRef>
              <c:f>'Suggestions '!$E$8</c:f>
              <c:strCache>
                <c:ptCount val="1"/>
                <c:pt idx="0">
                  <c:v>Increase Subsidy </c:v>
                </c:pt>
              </c:strCache>
            </c:strRef>
          </c:tx>
          <c:val>
            <c:numRef>
              <c:f>'Suggestions '!$E$282</c:f>
              <c:numCache>
                <c:formatCode>0%</c:formatCode>
                <c:ptCount val="1"/>
                <c:pt idx="0">
                  <c:v>0.47663551401869159</c:v>
                </c:pt>
              </c:numCache>
            </c:numRef>
          </c:val>
        </c:ser>
        <c:ser>
          <c:idx val="1"/>
          <c:order val="1"/>
          <c:tx>
            <c:strRef>
              <c:f>'Suggestions '!$F$8</c:f>
              <c:strCache>
                <c:ptCount val="1"/>
                <c:pt idx="0">
                  <c:v>More Business Skill Training</c:v>
                </c:pt>
              </c:strCache>
            </c:strRef>
          </c:tx>
          <c:val>
            <c:numRef>
              <c:f>'Suggestions '!$F$282</c:f>
              <c:numCache>
                <c:formatCode>0%</c:formatCode>
                <c:ptCount val="1"/>
                <c:pt idx="0">
                  <c:v>0.21495327102803741</c:v>
                </c:pt>
              </c:numCache>
            </c:numRef>
          </c:val>
        </c:ser>
        <c:ser>
          <c:idx val="2"/>
          <c:order val="2"/>
          <c:tx>
            <c:strRef>
              <c:f>'Suggestions '!$G$8</c:f>
              <c:strCache>
                <c:ptCount val="1"/>
                <c:pt idx="0">
                  <c:v>Micro-Credit</c:v>
                </c:pt>
              </c:strCache>
            </c:strRef>
          </c:tx>
          <c:val>
            <c:numRef>
              <c:f>'Suggestions '!$G$282</c:f>
              <c:numCache>
                <c:formatCode>0%</c:formatCode>
                <c:ptCount val="1"/>
                <c:pt idx="0">
                  <c:v>0.29906542056074781</c:v>
                </c:pt>
              </c:numCache>
            </c:numRef>
          </c:val>
        </c:ser>
        <c:ser>
          <c:idx val="3"/>
          <c:order val="3"/>
          <c:tx>
            <c:strRef>
              <c:f>'Suggestions '!$I$8</c:f>
              <c:strCache>
                <c:ptCount val="1"/>
                <c:pt idx="0">
                  <c:v>Faster Subsidy Return</c:v>
                </c:pt>
              </c:strCache>
            </c:strRef>
          </c:tx>
          <c:val>
            <c:numRef>
              <c:f>'Suggestions '!$I$282</c:f>
              <c:numCache>
                <c:formatCode>0%</c:formatCode>
                <c:ptCount val="1"/>
                <c:pt idx="0">
                  <c:v>0.23364485981308411</c:v>
                </c:pt>
              </c:numCache>
            </c:numRef>
          </c:val>
        </c:ser>
        <c:ser>
          <c:idx val="4"/>
          <c:order val="4"/>
          <c:tx>
            <c:strRef>
              <c:f>'Suggestions '!$J$8</c:f>
              <c:strCache>
                <c:ptCount val="1"/>
                <c:pt idx="0">
                  <c:v>More Technical Training</c:v>
                </c:pt>
              </c:strCache>
            </c:strRef>
          </c:tx>
          <c:val>
            <c:numRef>
              <c:f>'Suggestions '!$J$282</c:f>
              <c:numCache>
                <c:formatCode>0%</c:formatCode>
                <c:ptCount val="1"/>
                <c:pt idx="0">
                  <c:v>0.20560747663551387</c:v>
                </c:pt>
              </c:numCache>
            </c:numRef>
          </c:val>
        </c:ser>
        <c:ser>
          <c:idx val="5"/>
          <c:order val="5"/>
          <c:tx>
            <c:strRef>
              <c:f>'Suggestions '!$K$8</c:f>
              <c:strCache>
                <c:ptCount val="1"/>
                <c:pt idx="0">
                  <c:v>Increase Quota</c:v>
                </c:pt>
              </c:strCache>
            </c:strRef>
          </c:tx>
          <c:val>
            <c:numRef>
              <c:f>'Suggestions '!$K$282</c:f>
              <c:numCache>
                <c:formatCode>0%</c:formatCode>
                <c:ptCount val="1"/>
                <c:pt idx="0">
                  <c:v>6.5420560747663559E-2</c:v>
                </c:pt>
              </c:numCache>
            </c:numRef>
          </c:val>
        </c:ser>
        <c:ser>
          <c:idx val="6"/>
          <c:order val="6"/>
          <c:tx>
            <c:strRef>
              <c:f>'Suggestions '!$H$8</c:f>
              <c:strCache>
                <c:ptCount val="1"/>
                <c:pt idx="0">
                  <c:v>N/A</c:v>
                </c:pt>
              </c:strCache>
            </c:strRef>
          </c:tx>
          <c:val>
            <c:numRef>
              <c:f>'Suggestions '!$H$282</c:f>
              <c:numCache>
                <c:formatCode>0%</c:formatCode>
                <c:ptCount val="1"/>
                <c:pt idx="0">
                  <c:v>0.13084112149532773</c:v>
                </c:pt>
              </c:numCache>
            </c:numRef>
          </c:val>
        </c:ser>
        <c:dLbls>
          <c:showVal val="1"/>
        </c:dLbls>
        <c:gapWidth val="75"/>
        <c:axId val="114443008"/>
        <c:axId val="114444544"/>
      </c:barChart>
      <c:catAx>
        <c:axId val="114443008"/>
        <c:scaling>
          <c:orientation val="minMax"/>
        </c:scaling>
        <c:delete val="1"/>
        <c:axPos val="b"/>
        <c:majorTickMark val="none"/>
        <c:tickLblPos val="none"/>
        <c:crossAx val="114444544"/>
        <c:crosses val="autoZero"/>
        <c:auto val="1"/>
        <c:lblAlgn val="ctr"/>
        <c:lblOffset val="100"/>
      </c:catAx>
      <c:valAx>
        <c:axId val="114444544"/>
        <c:scaling>
          <c:orientation val="minMax"/>
        </c:scaling>
        <c:axPos val="l"/>
        <c:numFmt formatCode="0%" sourceLinked="1"/>
        <c:majorTickMark val="none"/>
        <c:tickLblPos val="nextTo"/>
        <c:crossAx val="114443008"/>
        <c:crosses val="autoZero"/>
        <c:crossBetween val="between"/>
      </c:valAx>
    </c:plotArea>
    <c:legend>
      <c:legendPos val="b"/>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CA"/>
  <c:style val="28"/>
  <c:chart>
    <c:title>
      <c:tx>
        <c:rich>
          <a:bodyPr/>
          <a:lstStyle/>
          <a:p>
            <a:pPr>
              <a:defRPr/>
            </a:pPr>
            <a:r>
              <a:rPr lang="en-CA"/>
              <a:t>Recommended Business Skills</a:t>
            </a:r>
          </a:p>
        </c:rich>
      </c:tx>
    </c:title>
    <c:plotArea>
      <c:layout/>
      <c:barChart>
        <c:barDir val="col"/>
        <c:grouping val="clustered"/>
        <c:ser>
          <c:idx val="4"/>
          <c:order val="0"/>
          <c:tx>
            <c:strRef>
              <c:f>'Suggestions '!$F$8</c:f>
              <c:strCache>
                <c:ptCount val="1"/>
                <c:pt idx="0">
                  <c:v>More Business Skill Training</c:v>
                </c:pt>
              </c:strCache>
            </c:strRef>
          </c:tx>
          <c:val>
            <c:numRef>
              <c:f>'Suggestions '!$F$282</c:f>
              <c:numCache>
                <c:formatCode>0%</c:formatCode>
                <c:ptCount val="1"/>
                <c:pt idx="0">
                  <c:v>0.21495327102803741</c:v>
                </c:pt>
              </c:numCache>
            </c:numRef>
          </c:val>
        </c:ser>
        <c:ser>
          <c:idx val="0"/>
          <c:order val="1"/>
          <c:tx>
            <c:strRef>
              <c:f>'Suggestions '!$M$8</c:f>
              <c:strCache>
                <c:ptCount val="1"/>
                <c:pt idx="0">
                  <c:v>business skills 1: resource management</c:v>
                </c:pt>
              </c:strCache>
            </c:strRef>
          </c:tx>
          <c:val>
            <c:numRef>
              <c:f>'Suggestions '!$M$282</c:f>
              <c:numCache>
                <c:formatCode>0%</c:formatCode>
                <c:ptCount val="1"/>
                <c:pt idx="0">
                  <c:v>8.6956521739130543E-2</c:v>
                </c:pt>
              </c:numCache>
            </c:numRef>
          </c:val>
        </c:ser>
        <c:ser>
          <c:idx val="1"/>
          <c:order val="2"/>
          <c:tx>
            <c:strRef>
              <c:f>'Suggestions '!$N$8</c:f>
              <c:strCache>
                <c:ptCount val="1"/>
                <c:pt idx="0">
                  <c:v>business skills 2: Management</c:v>
                </c:pt>
              </c:strCache>
            </c:strRef>
          </c:tx>
          <c:val>
            <c:numRef>
              <c:f>'Suggestions '!$N$282</c:f>
              <c:numCache>
                <c:formatCode>0%</c:formatCode>
                <c:ptCount val="1"/>
                <c:pt idx="0">
                  <c:v>0.56521739130434756</c:v>
                </c:pt>
              </c:numCache>
            </c:numRef>
          </c:val>
        </c:ser>
        <c:ser>
          <c:idx val="2"/>
          <c:order val="3"/>
          <c:tx>
            <c:strRef>
              <c:f>'Suggestions '!$O$8</c:f>
              <c:strCache>
                <c:ptCount val="1"/>
                <c:pt idx="0">
                  <c:v>business skills 3: Financials on how to start enterprise</c:v>
                </c:pt>
              </c:strCache>
            </c:strRef>
          </c:tx>
          <c:val>
            <c:numRef>
              <c:f>'Suggestions '!$O$282</c:f>
              <c:numCache>
                <c:formatCode>0%</c:formatCode>
                <c:ptCount val="1"/>
                <c:pt idx="0">
                  <c:v>0.60869565217391886</c:v>
                </c:pt>
              </c:numCache>
            </c:numRef>
          </c:val>
        </c:ser>
        <c:ser>
          <c:idx val="3"/>
          <c:order val="4"/>
          <c:tx>
            <c:strRef>
              <c:f>'Suggestions '!$P$8</c:f>
              <c:strCache>
                <c:ptCount val="1"/>
                <c:pt idx="0">
                  <c:v>Business skills 4: Networking</c:v>
                </c:pt>
              </c:strCache>
            </c:strRef>
          </c:tx>
          <c:val>
            <c:numRef>
              <c:f>'Suggestions '!$P$282</c:f>
              <c:numCache>
                <c:formatCode>0%</c:formatCode>
                <c:ptCount val="1"/>
                <c:pt idx="0">
                  <c:v>0.60869565217391886</c:v>
                </c:pt>
              </c:numCache>
            </c:numRef>
          </c:val>
        </c:ser>
        <c:dLbls>
          <c:showVal val="1"/>
        </c:dLbls>
        <c:overlap val="-25"/>
        <c:axId val="118799360"/>
        <c:axId val="119104256"/>
      </c:barChart>
      <c:catAx>
        <c:axId val="118799360"/>
        <c:scaling>
          <c:orientation val="minMax"/>
        </c:scaling>
        <c:delete val="1"/>
        <c:axPos val="b"/>
        <c:majorTickMark val="none"/>
        <c:tickLblPos val="none"/>
        <c:crossAx val="119104256"/>
        <c:crosses val="autoZero"/>
        <c:auto val="1"/>
        <c:lblAlgn val="ctr"/>
        <c:lblOffset val="100"/>
      </c:catAx>
      <c:valAx>
        <c:axId val="119104256"/>
        <c:scaling>
          <c:orientation val="minMax"/>
        </c:scaling>
        <c:delete val="1"/>
        <c:axPos val="l"/>
        <c:numFmt formatCode="0%" sourceLinked="1"/>
        <c:majorTickMark val="none"/>
        <c:tickLblPos val="none"/>
        <c:crossAx val="118799360"/>
        <c:crosses val="autoZero"/>
        <c:crossBetween val="between"/>
      </c:valAx>
    </c:plotArea>
    <c:legend>
      <c:legendPos val="t"/>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CA"/>
  <c:style val="31"/>
  <c:chart>
    <c:title>
      <c:tx>
        <c:rich>
          <a:bodyPr/>
          <a:lstStyle/>
          <a:p>
            <a:pPr>
              <a:defRPr/>
            </a:pPr>
            <a:r>
              <a:rPr lang="en-CA"/>
              <a:t>Recommended Technical Training Skills </a:t>
            </a:r>
          </a:p>
        </c:rich>
      </c:tx>
    </c:title>
    <c:plotArea>
      <c:layout/>
      <c:barChart>
        <c:barDir val="col"/>
        <c:grouping val="clustered"/>
        <c:ser>
          <c:idx val="0"/>
          <c:order val="0"/>
          <c:tx>
            <c:strRef>
              <c:f>'Suggestions '!$J$8</c:f>
              <c:strCache>
                <c:ptCount val="1"/>
                <c:pt idx="0">
                  <c:v>More Technical Training</c:v>
                </c:pt>
              </c:strCache>
            </c:strRef>
          </c:tx>
          <c:val>
            <c:numRef>
              <c:f>'Suggestions '!$J$282</c:f>
              <c:numCache>
                <c:formatCode>0%</c:formatCode>
                <c:ptCount val="1"/>
                <c:pt idx="0">
                  <c:v>0.20560747663551387</c:v>
                </c:pt>
              </c:numCache>
            </c:numRef>
          </c:val>
        </c:ser>
        <c:ser>
          <c:idx val="1"/>
          <c:order val="1"/>
          <c:tx>
            <c:strRef>
              <c:f>'Suggestions '!$R$8</c:f>
              <c:strCache>
                <c:ptCount val="1"/>
                <c:pt idx="0">
                  <c:v>Technical Training Skills: More support in Saftey gear</c:v>
                </c:pt>
              </c:strCache>
            </c:strRef>
          </c:tx>
          <c:val>
            <c:numRef>
              <c:f>'Suggestions '!$R$282</c:f>
              <c:numCache>
                <c:formatCode>0%</c:formatCode>
                <c:ptCount val="1"/>
                <c:pt idx="0">
                  <c:v>0.36363636363636381</c:v>
                </c:pt>
              </c:numCache>
            </c:numRef>
          </c:val>
        </c:ser>
        <c:ser>
          <c:idx val="2"/>
          <c:order val="2"/>
          <c:tx>
            <c:strRef>
              <c:f>'Suggestions '!$S$8</c:f>
              <c:strCache>
                <c:ptCount val="1"/>
                <c:pt idx="0">
                  <c:v>Technical Training 2: Improve Design</c:v>
                </c:pt>
              </c:strCache>
            </c:strRef>
          </c:tx>
          <c:val>
            <c:numRef>
              <c:f>'Suggestions '!$S$282</c:f>
              <c:numCache>
                <c:formatCode>0%</c:formatCode>
                <c:ptCount val="1"/>
                <c:pt idx="0">
                  <c:v>0.68181818181818177</c:v>
                </c:pt>
              </c:numCache>
            </c:numRef>
          </c:val>
        </c:ser>
        <c:ser>
          <c:idx val="3"/>
          <c:order val="3"/>
          <c:tx>
            <c:strRef>
              <c:f>'Suggestions '!$T$8</c:f>
              <c:strCache>
                <c:ptCount val="1"/>
                <c:pt idx="0">
                  <c:v>How to Clean the Digester</c:v>
                </c:pt>
              </c:strCache>
            </c:strRef>
          </c:tx>
          <c:val>
            <c:numRef>
              <c:f>'Suggestions '!$T$282</c:f>
              <c:numCache>
                <c:formatCode>0%</c:formatCode>
                <c:ptCount val="1"/>
                <c:pt idx="0">
                  <c:v>4.5454545454545463E-2</c:v>
                </c:pt>
              </c:numCache>
            </c:numRef>
          </c:val>
        </c:ser>
        <c:dLbls>
          <c:showVal val="1"/>
        </c:dLbls>
        <c:overlap val="-25"/>
        <c:axId val="119202176"/>
        <c:axId val="119203712"/>
      </c:barChart>
      <c:catAx>
        <c:axId val="119202176"/>
        <c:scaling>
          <c:orientation val="minMax"/>
        </c:scaling>
        <c:delete val="1"/>
        <c:axPos val="b"/>
        <c:majorTickMark val="none"/>
        <c:tickLblPos val="none"/>
        <c:crossAx val="119203712"/>
        <c:crosses val="autoZero"/>
        <c:auto val="1"/>
        <c:lblAlgn val="ctr"/>
        <c:lblOffset val="100"/>
      </c:catAx>
      <c:valAx>
        <c:axId val="119203712"/>
        <c:scaling>
          <c:orientation val="minMax"/>
        </c:scaling>
        <c:delete val="1"/>
        <c:axPos val="l"/>
        <c:numFmt formatCode="0%" sourceLinked="1"/>
        <c:majorTickMark val="none"/>
        <c:tickLblPos val="none"/>
        <c:crossAx val="119202176"/>
        <c:crosses val="autoZero"/>
        <c:crossBetween val="between"/>
      </c:valAx>
    </c:plotArea>
    <c:legend>
      <c:legendPos val="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CA"/>
  <c:style val="26"/>
  <c:chart>
    <c:autoTitleDeleted val="1"/>
    <c:plotArea>
      <c:layout>
        <c:manualLayout>
          <c:layoutTarget val="inner"/>
          <c:xMode val="edge"/>
          <c:yMode val="edge"/>
          <c:x val="8.9924181380380247E-2"/>
          <c:y val="3.7571978629575273E-2"/>
          <c:w val="0.66156716945390759"/>
          <c:h val="0.8694301664068641"/>
        </c:manualLayout>
      </c:layout>
      <c:barChart>
        <c:barDir val="col"/>
        <c:grouping val="clustered"/>
        <c:ser>
          <c:idx val="0"/>
          <c:order val="0"/>
          <c:tx>
            <c:strRef>
              <c:f>Income!$I$176</c:f>
              <c:strCache>
                <c:ptCount val="1"/>
                <c:pt idx="0">
                  <c:v>The Same (0%)</c:v>
                </c:pt>
              </c:strCache>
            </c:strRef>
          </c:tx>
          <c:cat>
            <c:strRef>
              <c:f>(Income!$H$181,Income!$H$179,Income!$H$177)</c:f>
              <c:strCache>
                <c:ptCount val="3"/>
                <c:pt idx="0">
                  <c:v>1-5</c:v>
                </c:pt>
                <c:pt idx="1">
                  <c:v>5-10</c:v>
                </c:pt>
                <c:pt idx="2">
                  <c:v>&gt;10</c:v>
                </c:pt>
              </c:strCache>
            </c:strRef>
          </c:cat>
          <c:val>
            <c:numRef>
              <c:f>(Income!$I$182,Income!$I$180,Income!$I$178)</c:f>
              <c:numCache>
                <c:formatCode>0%</c:formatCode>
                <c:ptCount val="3"/>
                <c:pt idx="0">
                  <c:v>0.21686746987951824</c:v>
                </c:pt>
                <c:pt idx="1">
                  <c:v>3.3333333333333354E-2</c:v>
                </c:pt>
                <c:pt idx="2">
                  <c:v>0.23636363636363636</c:v>
                </c:pt>
              </c:numCache>
            </c:numRef>
          </c:val>
        </c:ser>
        <c:ser>
          <c:idx val="1"/>
          <c:order val="1"/>
          <c:tx>
            <c:strRef>
              <c:f>Income!$J$176</c:f>
              <c:strCache>
                <c:ptCount val="1"/>
                <c:pt idx="0">
                  <c:v>A Bit Higher (&lt;50%)</c:v>
                </c:pt>
              </c:strCache>
            </c:strRef>
          </c:tx>
          <c:cat>
            <c:strRef>
              <c:f>(Income!$H$181,Income!$H$179,Income!$H$177)</c:f>
              <c:strCache>
                <c:ptCount val="3"/>
                <c:pt idx="0">
                  <c:v>1-5</c:v>
                </c:pt>
                <c:pt idx="1">
                  <c:v>5-10</c:v>
                </c:pt>
                <c:pt idx="2">
                  <c:v>&gt;10</c:v>
                </c:pt>
              </c:strCache>
            </c:strRef>
          </c:cat>
          <c:val>
            <c:numRef>
              <c:f>(Income!$J$182,Income!$J$180,Income!$J$178)</c:f>
              <c:numCache>
                <c:formatCode>0%</c:formatCode>
                <c:ptCount val="3"/>
                <c:pt idx="0">
                  <c:v>0.33734939759036275</c:v>
                </c:pt>
                <c:pt idx="1">
                  <c:v>0.2</c:v>
                </c:pt>
                <c:pt idx="2">
                  <c:v>0.14545454545454545</c:v>
                </c:pt>
              </c:numCache>
            </c:numRef>
          </c:val>
        </c:ser>
        <c:ser>
          <c:idx val="2"/>
          <c:order val="2"/>
          <c:tx>
            <c:strRef>
              <c:f>Income!$K$176</c:f>
              <c:strCache>
                <c:ptCount val="1"/>
                <c:pt idx="0">
                  <c:v>Higher (80%-100%)</c:v>
                </c:pt>
              </c:strCache>
            </c:strRef>
          </c:tx>
          <c:cat>
            <c:strRef>
              <c:f>(Income!$H$181,Income!$H$179,Income!$H$177)</c:f>
              <c:strCache>
                <c:ptCount val="3"/>
                <c:pt idx="0">
                  <c:v>1-5</c:v>
                </c:pt>
                <c:pt idx="1">
                  <c:v>5-10</c:v>
                </c:pt>
                <c:pt idx="2">
                  <c:v>&gt;10</c:v>
                </c:pt>
              </c:strCache>
            </c:strRef>
          </c:cat>
          <c:val>
            <c:numRef>
              <c:f>(Income!$K$182,Income!$K$180,Income!$K$178)</c:f>
              <c:numCache>
                <c:formatCode>0%</c:formatCode>
                <c:ptCount val="3"/>
                <c:pt idx="0">
                  <c:v>0.43373493975903632</c:v>
                </c:pt>
                <c:pt idx="1">
                  <c:v>0.76666666666666672</c:v>
                </c:pt>
                <c:pt idx="2">
                  <c:v>0.50909090909090859</c:v>
                </c:pt>
              </c:numCache>
            </c:numRef>
          </c:val>
        </c:ser>
        <c:ser>
          <c:idx val="3"/>
          <c:order val="3"/>
          <c:tx>
            <c:strRef>
              <c:f>Income!$L$176</c:f>
              <c:strCache>
                <c:ptCount val="1"/>
                <c:pt idx="0">
                  <c:v>A lot Higher (&gt;100%)</c:v>
                </c:pt>
              </c:strCache>
            </c:strRef>
          </c:tx>
          <c:cat>
            <c:strRef>
              <c:f>(Income!$H$181,Income!$H$179,Income!$H$177)</c:f>
              <c:strCache>
                <c:ptCount val="3"/>
                <c:pt idx="0">
                  <c:v>1-5</c:v>
                </c:pt>
                <c:pt idx="1">
                  <c:v>5-10</c:v>
                </c:pt>
                <c:pt idx="2">
                  <c:v>&gt;10</c:v>
                </c:pt>
              </c:strCache>
            </c:strRef>
          </c:cat>
          <c:val>
            <c:numRef>
              <c:f>(Income!$L$182,Income!$L$180,Income!$L$178)</c:f>
              <c:numCache>
                <c:formatCode>0%</c:formatCode>
                <c:ptCount val="3"/>
                <c:pt idx="0">
                  <c:v>1.2048192771084338E-2</c:v>
                </c:pt>
                <c:pt idx="1">
                  <c:v>0</c:v>
                </c:pt>
                <c:pt idx="2">
                  <c:v>0.10909090909090922</c:v>
                </c:pt>
              </c:numCache>
            </c:numRef>
          </c:val>
        </c:ser>
        <c:axId val="120094720"/>
        <c:axId val="120096640"/>
      </c:barChart>
      <c:catAx>
        <c:axId val="120094720"/>
        <c:scaling>
          <c:orientation val="minMax"/>
        </c:scaling>
        <c:axPos val="b"/>
        <c:title>
          <c:tx>
            <c:rich>
              <a:bodyPr/>
              <a:lstStyle/>
              <a:p>
                <a:pPr>
                  <a:defRPr/>
                </a:pPr>
                <a:r>
                  <a:rPr lang="en-CA"/>
                  <a:t>Range of Monthly Digester Construction</a:t>
                </a:r>
              </a:p>
            </c:rich>
          </c:tx>
        </c:title>
        <c:tickLblPos val="nextTo"/>
        <c:crossAx val="120096640"/>
        <c:crosses val="autoZero"/>
        <c:auto val="1"/>
        <c:lblAlgn val="ctr"/>
        <c:lblOffset val="100"/>
      </c:catAx>
      <c:valAx>
        <c:axId val="120096640"/>
        <c:scaling>
          <c:orientation val="minMax"/>
          <c:max val="0.8"/>
        </c:scaling>
        <c:axPos val="l"/>
        <c:majorGridlines/>
        <c:title>
          <c:tx>
            <c:rich>
              <a:bodyPr rot="-5400000" vert="horz"/>
              <a:lstStyle/>
              <a:p>
                <a:pPr>
                  <a:defRPr/>
                </a:pPr>
                <a:r>
                  <a:rPr lang="en-CA"/>
                  <a:t>Percentage of Masons</a:t>
                </a:r>
              </a:p>
            </c:rich>
          </c:tx>
        </c:title>
        <c:numFmt formatCode="0%" sourceLinked="1"/>
        <c:tickLblPos val="nextTo"/>
        <c:crossAx val="120094720"/>
        <c:crosses val="autoZero"/>
        <c:crossBetween val="between"/>
      </c:valAx>
    </c:plotArea>
    <c:legend>
      <c:legendPos val="r"/>
      <c:layout>
        <c:manualLayout>
          <c:xMode val="edge"/>
          <c:yMode val="edge"/>
          <c:x val="0.76112877330834916"/>
          <c:y val="0.16140339092684541"/>
          <c:w val="0.22216976531378207"/>
          <c:h val="0.45286462414947104"/>
        </c:manualLayout>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92D51-BD22-4761-88FA-A0CBF8C34DF6}"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en-CA"/>
        </a:p>
      </dgm:t>
    </dgm:pt>
    <dgm:pt modelId="{0594BE2D-0ED5-4D71-B0EB-76AF0020FB23}">
      <dgm:prSet phldrT="[Text]"/>
      <dgm:spPr/>
      <dgm:t>
        <a:bodyPr/>
        <a:lstStyle/>
        <a:p>
          <a:r>
            <a:rPr lang="en-CA"/>
            <a:t>Group</a:t>
          </a:r>
          <a:r>
            <a:rPr lang="en-CA" baseline="0"/>
            <a:t> 1</a:t>
          </a:r>
          <a:endParaRPr lang="en-CA"/>
        </a:p>
      </dgm:t>
    </dgm:pt>
    <dgm:pt modelId="{DB2C0E26-ABE8-445D-835E-55C9DE6A5F9A}" type="parTrans" cxnId="{3F39B065-87EF-498F-849C-8D007131C3E9}">
      <dgm:prSet/>
      <dgm:spPr/>
      <dgm:t>
        <a:bodyPr/>
        <a:lstStyle/>
        <a:p>
          <a:endParaRPr lang="en-CA"/>
        </a:p>
      </dgm:t>
    </dgm:pt>
    <dgm:pt modelId="{41B9CCB8-014E-4A70-94C9-628BC9958716}" type="sibTrans" cxnId="{3F39B065-87EF-498F-849C-8D007131C3E9}">
      <dgm:prSet/>
      <dgm:spPr/>
      <dgm:t>
        <a:bodyPr/>
        <a:lstStyle/>
        <a:p>
          <a:endParaRPr lang="en-CA"/>
        </a:p>
      </dgm:t>
    </dgm:pt>
    <dgm:pt modelId="{474ED6F0-4B34-490E-9CAB-02DFE853D122}">
      <dgm:prSet phldrT="[Text]" custT="1"/>
      <dgm:spPr/>
      <dgm:t>
        <a:bodyPr/>
        <a:lstStyle/>
        <a:p>
          <a:r>
            <a:rPr lang="en-CA" sz="1000"/>
            <a:t>Experienced masons building over 12 digesters a month</a:t>
          </a:r>
        </a:p>
      </dgm:t>
    </dgm:pt>
    <dgm:pt modelId="{8AA8C42C-4671-4492-A7EE-ED7BAA14CB16}" type="parTrans" cxnId="{4F3869D9-A08A-4FE1-9693-A5CF36B91C5A}">
      <dgm:prSet/>
      <dgm:spPr/>
      <dgm:t>
        <a:bodyPr/>
        <a:lstStyle/>
        <a:p>
          <a:endParaRPr lang="en-CA"/>
        </a:p>
      </dgm:t>
    </dgm:pt>
    <dgm:pt modelId="{6721999A-C06E-404D-8226-C932CAE5ECB2}" type="sibTrans" cxnId="{4F3869D9-A08A-4FE1-9693-A5CF36B91C5A}">
      <dgm:prSet/>
      <dgm:spPr/>
      <dgm:t>
        <a:bodyPr/>
        <a:lstStyle/>
        <a:p>
          <a:endParaRPr lang="en-CA"/>
        </a:p>
      </dgm:t>
    </dgm:pt>
    <dgm:pt modelId="{32314094-9C82-4FFA-AC7D-11707CAD91E4}">
      <dgm:prSet phldrT="[Text]"/>
      <dgm:spPr/>
      <dgm:t>
        <a:bodyPr/>
        <a:lstStyle/>
        <a:p>
          <a:r>
            <a:rPr lang="en-CA"/>
            <a:t>Group</a:t>
          </a:r>
          <a:r>
            <a:rPr lang="en-CA" baseline="0"/>
            <a:t> 2</a:t>
          </a:r>
          <a:endParaRPr lang="en-CA"/>
        </a:p>
      </dgm:t>
    </dgm:pt>
    <dgm:pt modelId="{F9DA16A5-2366-4C10-B1A1-F09D4FF40C8A}" type="parTrans" cxnId="{22F12B5E-16C1-440F-86FC-A798F46A1754}">
      <dgm:prSet/>
      <dgm:spPr/>
      <dgm:t>
        <a:bodyPr/>
        <a:lstStyle/>
        <a:p>
          <a:endParaRPr lang="en-CA"/>
        </a:p>
      </dgm:t>
    </dgm:pt>
    <dgm:pt modelId="{854801E0-D9B9-4F9A-91A0-2739FDEB02BE}" type="sibTrans" cxnId="{22F12B5E-16C1-440F-86FC-A798F46A1754}">
      <dgm:prSet/>
      <dgm:spPr/>
      <dgm:t>
        <a:bodyPr/>
        <a:lstStyle/>
        <a:p>
          <a:endParaRPr lang="en-CA"/>
        </a:p>
      </dgm:t>
    </dgm:pt>
    <dgm:pt modelId="{6F3127B4-BBD0-48F1-94DC-6B99CC7AD817}">
      <dgm:prSet phldrT="[Text]" custT="1"/>
      <dgm:spPr/>
      <dgm:t>
        <a:bodyPr/>
        <a:lstStyle/>
        <a:p>
          <a:r>
            <a:rPr lang="en-CA" sz="1000"/>
            <a:t>Medium builders who will shift into Group 1 within the next 2 years, compromises 27% of the sample. </a:t>
          </a:r>
        </a:p>
      </dgm:t>
    </dgm:pt>
    <dgm:pt modelId="{363B40D1-261E-4725-BB5B-058F239756A4}" type="parTrans" cxnId="{39838F90-F3D8-4C49-A67C-170EF2C11844}">
      <dgm:prSet/>
      <dgm:spPr/>
      <dgm:t>
        <a:bodyPr/>
        <a:lstStyle/>
        <a:p>
          <a:endParaRPr lang="en-CA"/>
        </a:p>
      </dgm:t>
    </dgm:pt>
    <dgm:pt modelId="{FB574AC8-3BDA-4D44-9D3D-6062359E7381}" type="sibTrans" cxnId="{39838F90-F3D8-4C49-A67C-170EF2C11844}">
      <dgm:prSet/>
      <dgm:spPr/>
      <dgm:t>
        <a:bodyPr/>
        <a:lstStyle/>
        <a:p>
          <a:endParaRPr lang="en-CA"/>
        </a:p>
      </dgm:t>
    </dgm:pt>
    <dgm:pt modelId="{E3EE2CC4-42B7-480E-92EE-4273B58A7EA8}">
      <dgm:prSet phldrT="[Text]" custT="1"/>
      <dgm:spPr/>
      <dgm:t>
        <a:bodyPr/>
        <a:lstStyle/>
        <a:p>
          <a:r>
            <a:rPr lang="en-CA" sz="1000"/>
            <a:t>Have recieved their technical trainings earlier than 2008</a:t>
          </a:r>
        </a:p>
      </dgm:t>
    </dgm:pt>
    <dgm:pt modelId="{DCB81B58-69A5-488A-B2EC-505C4519004B}" type="parTrans" cxnId="{0AF429C2-4C17-4BF6-A81C-786A1C7CA491}">
      <dgm:prSet/>
      <dgm:spPr/>
      <dgm:t>
        <a:bodyPr/>
        <a:lstStyle/>
        <a:p>
          <a:endParaRPr lang="en-CA"/>
        </a:p>
      </dgm:t>
    </dgm:pt>
    <dgm:pt modelId="{03E82476-B5FD-4DD1-BF40-CDE9AE2590D3}" type="sibTrans" cxnId="{0AF429C2-4C17-4BF6-A81C-786A1C7CA491}">
      <dgm:prSet/>
      <dgm:spPr/>
      <dgm:t>
        <a:bodyPr/>
        <a:lstStyle/>
        <a:p>
          <a:endParaRPr lang="en-CA"/>
        </a:p>
      </dgm:t>
    </dgm:pt>
    <dgm:pt modelId="{1BE075C0-AE74-403D-AB72-461240C522A3}">
      <dgm:prSet phldrT="[Text]"/>
      <dgm:spPr/>
      <dgm:t>
        <a:bodyPr/>
        <a:lstStyle/>
        <a:p>
          <a:r>
            <a:rPr lang="en-CA"/>
            <a:t>Group 3</a:t>
          </a:r>
        </a:p>
      </dgm:t>
    </dgm:pt>
    <dgm:pt modelId="{4DCDAB11-2E72-449C-BCEB-F4546AFBF41C}" type="parTrans" cxnId="{A6929E68-A64A-4CFD-8D57-7B4F5F6A8CAD}">
      <dgm:prSet/>
      <dgm:spPr/>
      <dgm:t>
        <a:bodyPr/>
        <a:lstStyle/>
        <a:p>
          <a:endParaRPr lang="en-CA"/>
        </a:p>
      </dgm:t>
    </dgm:pt>
    <dgm:pt modelId="{3EAC2CDB-C4AF-448B-ACEC-12C975F5F54F}" type="sibTrans" cxnId="{A6929E68-A64A-4CFD-8D57-7B4F5F6A8CAD}">
      <dgm:prSet/>
      <dgm:spPr/>
      <dgm:t>
        <a:bodyPr/>
        <a:lstStyle/>
        <a:p>
          <a:endParaRPr lang="en-CA"/>
        </a:p>
      </dgm:t>
    </dgm:pt>
    <dgm:pt modelId="{250E5A06-B335-4030-BFC0-23F66E27BB36}">
      <dgm:prSet phldrT="[Text]" custT="1"/>
      <dgm:spPr/>
      <dgm:t>
        <a:bodyPr/>
        <a:lstStyle/>
        <a:p>
          <a:r>
            <a:rPr lang="en-CA" sz="1000"/>
            <a:t>Small scale builders but who have an increasing desire to constinue construction, build approximately 5 digesters a month</a:t>
          </a:r>
        </a:p>
      </dgm:t>
    </dgm:pt>
    <dgm:pt modelId="{A6B3DA90-E9DF-40A2-8A28-C9CB15DBEE19}" type="parTrans" cxnId="{A512257B-2DDB-4721-98B9-8CE6CC75D4C4}">
      <dgm:prSet/>
      <dgm:spPr/>
      <dgm:t>
        <a:bodyPr/>
        <a:lstStyle/>
        <a:p>
          <a:endParaRPr lang="en-CA"/>
        </a:p>
      </dgm:t>
    </dgm:pt>
    <dgm:pt modelId="{54E6A842-7198-4FC6-A6E6-C9A509CA9D79}" type="sibTrans" cxnId="{A512257B-2DDB-4721-98B9-8CE6CC75D4C4}">
      <dgm:prSet/>
      <dgm:spPr/>
      <dgm:t>
        <a:bodyPr/>
        <a:lstStyle/>
        <a:p>
          <a:endParaRPr lang="en-CA"/>
        </a:p>
      </dgm:t>
    </dgm:pt>
    <dgm:pt modelId="{77347D26-960E-45C6-888E-878F91385EA6}">
      <dgm:prSet phldrT="[Text]" custT="1"/>
      <dgm:spPr/>
      <dgm:t>
        <a:bodyPr/>
        <a:lstStyle/>
        <a:p>
          <a:r>
            <a:rPr lang="en-CA" sz="1000"/>
            <a:t>Have over 15 workers working for them</a:t>
          </a:r>
        </a:p>
      </dgm:t>
    </dgm:pt>
    <dgm:pt modelId="{415DFE65-08DA-4DC1-B4B5-B9F41309CD0B}" type="parTrans" cxnId="{508D0393-CECA-4CE5-BE5E-0E29E8EDDDA6}">
      <dgm:prSet/>
      <dgm:spPr/>
      <dgm:t>
        <a:bodyPr/>
        <a:lstStyle/>
        <a:p>
          <a:endParaRPr lang="en-CA"/>
        </a:p>
      </dgm:t>
    </dgm:pt>
    <dgm:pt modelId="{B24D4143-9FE6-4CBE-B802-5B7F3427B0A3}" type="sibTrans" cxnId="{508D0393-CECA-4CE5-BE5E-0E29E8EDDDA6}">
      <dgm:prSet/>
      <dgm:spPr/>
      <dgm:t>
        <a:bodyPr/>
        <a:lstStyle/>
        <a:p>
          <a:endParaRPr lang="en-CA"/>
        </a:p>
      </dgm:t>
    </dgm:pt>
    <dgm:pt modelId="{E3CF3E28-08B8-4E7E-9359-B2C71AFE3117}">
      <dgm:prSet phldrT="[Text]" custT="1"/>
      <dgm:spPr/>
      <dgm:t>
        <a:bodyPr/>
        <a:lstStyle/>
        <a:p>
          <a:r>
            <a:rPr lang="en-CA" sz="1000"/>
            <a:t>Have received their technical training earlier than 2008</a:t>
          </a:r>
        </a:p>
      </dgm:t>
    </dgm:pt>
    <dgm:pt modelId="{70EC1D1D-2C3B-405D-A03D-29301F887778}" type="parTrans" cxnId="{FF5878B9-3D31-4C46-AB73-9C55C443DAD4}">
      <dgm:prSet/>
      <dgm:spPr/>
      <dgm:t>
        <a:bodyPr/>
        <a:lstStyle/>
        <a:p>
          <a:endParaRPr lang="en-CA"/>
        </a:p>
      </dgm:t>
    </dgm:pt>
    <dgm:pt modelId="{7AD8C06A-0B86-4FC7-BE01-9C1F02CEF899}" type="sibTrans" cxnId="{FF5878B9-3D31-4C46-AB73-9C55C443DAD4}">
      <dgm:prSet/>
      <dgm:spPr/>
      <dgm:t>
        <a:bodyPr/>
        <a:lstStyle/>
        <a:p>
          <a:endParaRPr lang="en-CA"/>
        </a:p>
      </dgm:t>
    </dgm:pt>
    <dgm:pt modelId="{60E26005-08C4-4A52-9042-A7896CD709A1}">
      <dgm:prSet phldrT="[Text]" custT="1"/>
      <dgm:spPr/>
      <dgm:t>
        <a:bodyPr/>
        <a:lstStyle/>
        <a:p>
          <a:r>
            <a:rPr lang="en-CA" sz="1000" b="1"/>
            <a:t>Focus: Providing these masons with business skills for practical business, tax related interestes, financial management and resource management as well as networking</a:t>
          </a:r>
          <a:r>
            <a:rPr lang="en-CA" sz="800" b="1"/>
            <a:t>.</a:t>
          </a:r>
        </a:p>
      </dgm:t>
    </dgm:pt>
    <dgm:pt modelId="{D90ECC5A-B75B-467D-B7F0-4185A2404DB1}" type="parTrans" cxnId="{12C64F3C-0A63-4DA1-97BA-AFD5B00965C7}">
      <dgm:prSet/>
      <dgm:spPr/>
      <dgm:t>
        <a:bodyPr/>
        <a:lstStyle/>
        <a:p>
          <a:endParaRPr lang="en-CA"/>
        </a:p>
      </dgm:t>
    </dgm:pt>
    <dgm:pt modelId="{E2533982-A1DC-4C4E-9697-68A591F4C873}" type="sibTrans" cxnId="{12C64F3C-0A63-4DA1-97BA-AFD5B00965C7}">
      <dgm:prSet/>
      <dgm:spPr/>
      <dgm:t>
        <a:bodyPr/>
        <a:lstStyle/>
        <a:p>
          <a:endParaRPr lang="en-CA"/>
        </a:p>
      </dgm:t>
    </dgm:pt>
    <dgm:pt modelId="{366A89F1-49F9-4DE9-8EAA-D1EB81B9AECD}">
      <dgm:prSet phldrT="[Text]" custT="1"/>
      <dgm:spPr/>
      <dgm:t>
        <a:bodyPr/>
        <a:lstStyle/>
        <a:p>
          <a:r>
            <a:rPr lang="en-CA" sz="1000"/>
            <a:t>Have 10-15 workers working for them</a:t>
          </a:r>
        </a:p>
      </dgm:t>
    </dgm:pt>
    <dgm:pt modelId="{6E73497A-FEBE-41FD-AD61-A062F8690B40}" type="parTrans" cxnId="{C9CC8602-73A3-4FBB-A38A-C40439B99E4A}">
      <dgm:prSet/>
      <dgm:spPr/>
      <dgm:t>
        <a:bodyPr/>
        <a:lstStyle/>
        <a:p>
          <a:endParaRPr lang="en-CA"/>
        </a:p>
      </dgm:t>
    </dgm:pt>
    <dgm:pt modelId="{3D25BBDA-BFA9-4568-9BAF-87855BEA4E48}" type="sibTrans" cxnId="{C9CC8602-73A3-4FBB-A38A-C40439B99E4A}">
      <dgm:prSet/>
      <dgm:spPr/>
      <dgm:t>
        <a:bodyPr/>
        <a:lstStyle/>
        <a:p>
          <a:endParaRPr lang="en-CA"/>
        </a:p>
      </dgm:t>
    </dgm:pt>
    <dgm:pt modelId="{B297C66E-FEB9-4037-BE61-6DE41BB445B5}">
      <dgm:prSet phldrT="[Text]" custT="1"/>
      <dgm:spPr/>
      <dgm:t>
        <a:bodyPr/>
        <a:lstStyle/>
        <a:p>
          <a:r>
            <a:rPr lang="en-CA" sz="1000" b="1"/>
            <a:t>Focus: Providing these masons with the same business skills training as Group 1 as well as networking with other masons</a:t>
          </a:r>
        </a:p>
      </dgm:t>
    </dgm:pt>
    <dgm:pt modelId="{22A993E0-E392-4787-97CA-690E23613C60}" type="parTrans" cxnId="{C5D82B3F-493C-47A1-8B13-70E63FAF6C05}">
      <dgm:prSet/>
      <dgm:spPr/>
      <dgm:t>
        <a:bodyPr/>
        <a:lstStyle/>
        <a:p>
          <a:endParaRPr lang="en-CA"/>
        </a:p>
      </dgm:t>
    </dgm:pt>
    <dgm:pt modelId="{8B73B126-D985-407D-A2A9-2B2D18D9EB22}" type="sibTrans" cxnId="{C5D82B3F-493C-47A1-8B13-70E63FAF6C05}">
      <dgm:prSet/>
      <dgm:spPr/>
      <dgm:t>
        <a:bodyPr/>
        <a:lstStyle/>
        <a:p>
          <a:endParaRPr lang="en-CA"/>
        </a:p>
      </dgm:t>
    </dgm:pt>
    <dgm:pt modelId="{FB557ABD-8F87-4B69-82D8-145BBFE03775}">
      <dgm:prSet phldrT="[Text]" custT="1"/>
      <dgm:spPr/>
      <dgm:t>
        <a:bodyPr/>
        <a:lstStyle/>
        <a:p>
          <a:r>
            <a:rPr lang="en-CA" sz="1000"/>
            <a:t>Have less than 10 workers working on their teams</a:t>
          </a:r>
        </a:p>
      </dgm:t>
    </dgm:pt>
    <dgm:pt modelId="{0A44081E-16D5-40CF-80D8-9F7AD0A58B62}" type="parTrans" cxnId="{78F6201E-BC9B-4AD0-A4E3-D09120281949}">
      <dgm:prSet/>
      <dgm:spPr/>
      <dgm:t>
        <a:bodyPr/>
        <a:lstStyle/>
        <a:p>
          <a:endParaRPr lang="en-CA"/>
        </a:p>
      </dgm:t>
    </dgm:pt>
    <dgm:pt modelId="{DE4F5FE2-650E-4457-89E8-5F5BE90D1928}" type="sibTrans" cxnId="{78F6201E-BC9B-4AD0-A4E3-D09120281949}">
      <dgm:prSet/>
      <dgm:spPr/>
      <dgm:t>
        <a:bodyPr/>
        <a:lstStyle/>
        <a:p>
          <a:endParaRPr lang="en-CA"/>
        </a:p>
      </dgm:t>
    </dgm:pt>
    <dgm:pt modelId="{8E9771D8-55E4-4316-8741-90D313D3C4FA}">
      <dgm:prSet phldrT="[Text]" custT="1"/>
      <dgm:spPr/>
      <dgm:t>
        <a:bodyPr/>
        <a:lstStyle/>
        <a:p>
          <a:r>
            <a:rPr lang="en-CA" sz="1000"/>
            <a:t>Have received training from 2007 to present</a:t>
          </a:r>
        </a:p>
      </dgm:t>
    </dgm:pt>
    <dgm:pt modelId="{1B1E161B-2859-41BA-9381-0868B4DBD17B}" type="parTrans" cxnId="{8AE25B21-BFD7-4CD5-9921-1412B60CBD1A}">
      <dgm:prSet/>
      <dgm:spPr/>
      <dgm:t>
        <a:bodyPr/>
        <a:lstStyle/>
        <a:p>
          <a:endParaRPr lang="en-CA"/>
        </a:p>
      </dgm:t>
    </dgm:pt>
    <dgm:pt modelId="{FA57EE67-C653-44B7-BA82-E849BB401E44}" type="sibTrans" cxnId="{8AE25B21-BFD7-4CD5-9921-1412B60CBD1A}">
      <dgm:prSet/>
      <dgm:spPr/>
      <dgm:t>
        <a:bodyPr/>
        <a:lstStyle/>
        <a:p>
          <a:endParaRPr lang="en-CA"/>
        </a:p>
      </dgm:t>
    </dgm:pt>
    <dgm:pt modelId="{5F62198A-519A-46B6-AF02-546C88E0D4B3}">
      <dgm:prSet phldrT="[Text]" custT="1"/>
      <dgm:spPr/>
      <dgm:t>
        <a:bodyPr/>
        <a:lstStyle/>
        <a:p>
          <a:r>
            <a:rPr lang="en-CA" sz="1000" b="1"/>
            <a:t>Focus: Informal business training focusing on marketing and promotional systems, better financial magement and networking.</a:t>
          </a:r>
        </a:p>
      </dgm:t>
    </dgm:pt>
    <dgm:pt modelId="{47E5DD33-4394-46AD-811A-C00D67033F57}" type="parTrans" cxnId="{33B485CD-1760-4F0E-ABC0-8499E793A443}">
      <dgm:prSet/>
      <dgm:spPr/>
      <dgm:t>
        <a:bodyPr/>
        <a:lstStyle/>
        <a:p>
          <a:endParaRPr lang="en-CA"/>
        </a:p>
      </dgm:t>
    </dgm:pt>
    <dgm:pt modelId="{8A57B721-0361-449A-89D6-7093E84D3C85}" type="sibTrans" cxnId="{33B485CD-1760-4F0E-ABC0-8499E793A443}">
      <dgm:prSet/>
      <dgm:spPr/>
      <dgm:t>
        <a:bodyPr/>
        <a:lstStyle/>
        <a:p>
          <a:endParaRPr lang="en-CA"/>
        </a:p>
      </dgm:t>
    </dgm:pt>
    <dgm:pt modelId="{2695FD3D-9BD4-4C0F-BA36-E72B6F198BF3}" type="pres">
      <dgm:prSet presAssocID="{12292D51-BD22-4761-88FA-A0CBF8C34DF6}" presName="Name0" presStyleCnt="0">
        <dgm:presLayoutVars>
          <dgm:dir/>
          <dgm:animLvl val="lvl"/>
          <dgm:resizeHandles val="exact"/>
        </dgm:presLayoutVars>
      </dgm:prSet>
      <dgm:spPr/>
      <dgm:t>
        <a:bodyPr/>
        <a:lstStyle/>
        <a:p>
          <a:endParaRPr lang="en-CA"/>
        </a:p>
      </dgm:t>
    </dgm:pt>
    <dgm:pt modelId="{C7CEAF53-2DE1-4748-91EE-C20D02FC31BB}" type="pres">
      <dgm:prSet presAssocID="{0594BE2D-0ED5-4D71-B0EB-76AF0020FB23}" presName="linNode" presStyleCnt="0"/>
      <dgm:spPr/>
      <dgm:t>
        <a:bodyPr/>
        <a:lstStyle/>
        <a:p>
          <a:endParaRPr lang="en-CA"/>
        </a:p>
      </dgm:t>
    </dgm:pt>
    <dgm:pt modelId="{ABF34058-ABEC-434E-9C58-73759279C7AE}" type="pres">
      <dgm:prSet presAssocID="{0594BE2D-0ED5-4D71-B0EB-76AF0020FB23}" presName="parentText" presStyleLbl="node1" presStyleIdx="0" presStyleCnt="3">
        <dgm:presLayoutVars>
          <dgm:chMax val="1"/>
          <dgm:bulletEnabled val="1"/>
        </dgm:presLayoutVars>
      </dgm:prSet>
      <dgm:spPr/>
      <dgm:t>
        <a:bodyPr/>
        <a:lstStyle/>
        <a:p>
          <a:endParaRPr lang="en-CA"/>
        </a:p>
      </dgm:t>
    </dgm:pt>
    <dgm:pt modelId="{50C50D14-E605-40BD-A104-99AA1CBEBD37}" type="pres">
      <dgm:prSet presAssocID="{0594BE2D-0ED5-4D71-B0EB-76AF0020FB23}" presName="descendantText" presStyleLbl="alignAccFollowNode1" presStyleIdx="0" presStyleCnt="3">
        <dgm:presLayoutVars>
          <dgm:bulletEnabled val="1"/>
        </dgm:presLayoutVars>
      </dgm:prSet>
      <dgm:spPr/>
      <dgm:t>
        <a:bodyPr/>
        <a:lstStyle/>
        <a:p>
          <a:endParaRPr lang="en-CA"/>
        </a:p>
      </dgm:t>
    </dgm:pt>
    <dgm:pt modelId="{9890D08F-E597-4847-B560-CF9CEB29F448}" type="pres">
      <dgm:prSet presAssocID="{41B9CCB8-014E-4A70-94C9-628BC9958716}" presName="sp" presStyleCnt="0"/>
      <dgm:spPr/>
      <dgm:t>
        <a:bodyPr/>
        <a:lstStyle/>
        <a:p>
          <a:endParaRPr lang="en-CA"/>
        </a:p>
      </dgm:t>
    </dgm:pt>
    <dgm:pt modelId="{85B76C19-7952-4820-ACEA-7F61BC529E34}" type="pres">
      <dgm:prSet presAssocID="{32314094-9C82-4FFA-AC7D-11707CAD91E4}" presName="linNode" presStyleCnt="0"/>
      <dgm:spPr/>
      <dgm:t>
        <a:bodyPr/>
        <a:lstStyle/>
        <a:p>
          <a:endParaRPr lang="en-CA"/>
        </a:p>
      </dgm:t>
    </dgm:pt>
    <dgm:pt modelId="{E9112653-96FF-4170-814A-9D1BEE120171}" type="pres">
      <dgm:prSet presAssocID="{32314094-9C82-4FFA-AC7D-11707CAD91E4}" presName="parentText" presStyleLbl="node1" presStyleIdx="1" presStyleCnt="3">
        <dgm:presLayoutVars>
          <dgm:chMax val="1"/>
          <dgm:bulletEnabled val="1"/>
        </dgm:presLayoutVars>
      </dgm:prSet>
      <dgm:spPr/>
      <dgm:t>
        <a:bodyPr/>
        <a:lstStyle/>
        <a:p>
          <a:endParaRPr lang="en-CA"/>
        </a:p>
      </dgm:t>
    </dgm:pt>
    <dgm:pt modelId="{EAA23E2C-FA78-4404-AB8B-03431FBA4B59}" type="pres">
      <dgm:prSet presAssocID="{32314094-9C82-4FFA-AC7D-11707CAD91E4}" presName="descendantText" presStyleLbl="alignAccFollowNode1" presStyleIdx="1" presStyleCnt="3">
        <dgm:presLayoutVars>
          <dgm:bulletEnabled val="1"/>
        </dgm:presLayoutVars>
      </dgm:prSet>
      <dgm:spPr/>
      <dgm:t>
        <a:bodyPr/>
        <a:lstStyle/>
        <a:p>
          <a:endParaRPr lang="en-CA"/>
        </a:p>
      </dgm:t>
    </dgm:pt>
    <dgm:pt modelId="{B0F13FFC-B371-48DE-8C05-1F973B410584}" type="pres">
      <dgm:prSet presAssocID="{854801E0-D9B9-4F9A-91A0-2739FDEB02BE}" presName="sp" presStyleCnt="0"/>
      <dgm:spPr/>
      <dgm:t>
        <a:bodyPr/>
        <a:lstStyle/>
        <a:p>
          <a:endParaRPr lang="en-CA"/>
        </a:p>
      </dgm:t>
    </dgm:pt>
    <dgm:pt modelId="{F60038B7-3D2D-477E-BA75-41BB47804F58}" type="pres">
      <dgm:prSet presAssocID="{1BE075C0-AE74-403D-AB72-461240C522A3}" presName="linNode" presStyleCnt="0"/>
      <dgm:spPr/>
      <dgm:t>
        <a:bodyPr/>
        <a:lstStyle/>
        <a:p>
          <a:endParaRPr lang="en-CA"/>
        </a:p>
      </dgm:t>
    </dgm:pt>
    <dgm:pt modelId="{91240545-5021-47B0-8099-94095D5BF49F}" type="pres">
      <dgm:prSet presAssocID="{1BE075C0-AE74-403D-AB72-461240C522A3}" presName="parentText" presStyleLbl="node1" presStyleIdx="2" presStyleCnt="3">
        <dgm:presLayoutVars>
          <dgm:chMax val="1"/>
          <dgm:bulletEnabled val="1"/>
        </dgm:presLayoutVars>
      </dgm:prSet>
      <dgm:spPr/>
      <dgm:t>
        <a:bodyPr/>
        <a:lstStyle/>
        <a:p>
          <a:endParaRPr lang="en-CA"/>
        </a:p>
      </dgm:t>
    </dgm:pt>
    <dgm:pt modelId="{674FFEC8-5882-41EC-A1F9-68B30561D4C8}" type="pres">
      <dgm:prSet presAssocID="{1BE075C0-AE74-403D-AB72-461240C522A3}" presName="descendantText" presStyleLbl="alignAccFollowNode1" presStyleIdx="2" presStyleCnt="3" custScaleX="107482" custScaleY="105542">
        <dgm:presLayoutVars>
          <dgm:bulletEnabled val="1"/>
        </dgm:presLayoutVars>
      </dgm:prSet>
      <dgm:spPr/>
      <dgm:t>
        <a:bodyPr/>
        <a:lstStyle/>
        <a:p>
          <a:endParaRPr lang="en-CA"/>
        </a:p>
      </dgm:t>
    </dgm:pt>
  </dgm:ptLst>
  <dgm:cxnLst>
    <dgm:cxn modelId="{3F39B065-87EF-498F-849C-8D007131C3E9}" srcId="{12292D51-BD22-4761-88FA-A0CBF8C34DF6}" destId="{0594BE2D-0ED5-4D71-B0EB-76AF0020FB23}" srcOrd="0" destOrd="0" parTransId="{DB2C0E26-ABE8-445D-835E-55C9DE6A5F9A}" sibTransId="{41B9CCB8-014E-4A70-94C9-628BC9958716}"/>
    <dgm:cxn modelId="{8A258F7D-55F6-4A06-A147-56A7DE3B08D9}" type="presOf" srcId="{8E9771D8-55E4-4316-8741-90D313D3C4FA}" destId="{674FFEC8-5882-41EC-A1F9-68B30561D4C8}" srcOrd="0" destOrd="2" presId="urn:microsoft.com/office/officeart/2005/8/layout/vList5"/>
    <dgm:cxn modelId="{9FADEE29-F1EE-4930-B6B4-5892ECDD8F71}" type="presOf" srcId="{0594BE2D-0ED5-4D71-B0EB-76AF0020FB23}" destId="{ABF34058-ABEC-434E-9C58-73759279C7AE}" srcOrd="0" destOrd="0" presId="urn:microsoft.com/office/officeart/2005/8/layout/vList5"/>
    <dgm:cxn modelId="{8AE25B21-BFD7-4CD5-9921-1412B60CBD1A}" srcId="{1BE075C0-AE74-403D-AB72-461240C522A3}" destId="{8E9771D8-55E4-4316-8741-90D313D3C4FA}" srcOrd="2" destOrd="0" parTransId="{1B1E161B-2859-41BA-9381-0868B4DBD17B}" sibTransId="{FA57EE67-C653-44B7-BA82-E849BB401E44}"/>
    <dgm:cxn modelId="{7AA73D0B-9C59-4A96-9388-02DE8E28D2E9}" type="presOf" srcId="{B297C66E-FEB9-4037-BE61-6DE41BB445B5}" destId="{EAA23E2C-FA78-4404-AB8B-03431FBA4B59}" srcOrd="0" destOrd="3" presId="urn:microsoft.com/office/officeart/2005/8/layout/vList5"/>
    <dgm:cxn modelId="{39838F90-F3D8-4C49-A67C-170EF2C11844}" srcId="{32314094-9C82-4FFA-AC7D-11707CAD91E4}" destId="{6F3127B4-BBD0-48F1-94DC-6B99CC7AD817}" srcOrd="0" destOrd="0" parTransId="{363B40D1-261E-4725-BB5B-058F239756A4}" sibTransId="{FB574AC8-3BDA-4D44-9D3D-6062359E7381}"/>
    <dgm:cxn modelId="{8C4DB782-8DEC-40E1-9073-72587B1F14DC}" type="presOf" srcId="{E3EE2CC4-42B7-480E-92EE-4273B58A7EA8}" destId="{EAA23E2C-FA78-4404-AB8B-03431FBA4B59}" srcOrd="0" destOrd="2" presId="urn:microsoft.com/office/officeart/2005/8/layout/vList5"/>
    <dgm:cxn modelId="{D3B85BA2-82A3-43F5-B6A3-2B44E00EF88C}" type="presOf" srcId="{366A89F1-49F9-4DE9-8EAA-D1EB81B9AECD}" destId="{EAA23E2C-FA78-4404-AB8B-03431FBA4B59}" srcOrd="0" destOrd="1" presId="urn:microsoft.com/office/officeart/2005/8/layout/vList5"/>
    <dgm:cxn modelId="{A512257B-2DDB-4721-98B9-8CE6CC75D4C4}" srcId="{1BE075C0-AE74-403D-AB72-461240C522A3}" destId="{250E5A06-B335-4030-BFC0-23F66E27BB36}" srcOrd="0" destOrd="0" parTransId="{A6B3DA90-E9DF-40A2-8A28-C9CB15DBEE19}" sibTransId="{54E6A842-7198-4FC6-A6E6-C9A509CA9D79}"/>
    <dgm:cxn modelId="{4F3869D9-A08A-4FE1-9693-A5CF36B91C5A}" srcId="{0594BE2D-0ED5-4D71-B0EB-76AF0020FB23}" destId="{474ED6F0-4B34-490E-9CAB-02DFE853D122}" srcOrd="0" destOrd="0" parTransId="{8AA8C42C-4671-4492-A7EE-ED7BAA14CB16}" sibTransId="{6721999A-C06E-404D-8226-C932CAE5ECB2}"/>
    <dgm:cxn modelId="{28AAE90B-B415-4C12-8A83-1FD61299C1B9}" type="presOf" srcId="{5F62198A-519A-46B6-AF02-546C88E0D4B3}" destId="{674FFEC8-5882-41EC-A1F9-68B30561D4C8}" srcOrd="0" destOrd="3" presId="urn:microsoft.com/office/officeart/2005/8/layout/vList5"/>
    <dgm:cxn modelId="{33B485CD-1760-4F0E-ABC0-8499E793A443}" srcId="{1BE075C0-AE74-403D-AB72-461240C522A3}" destId="{5F62198A-519A-46B6-AF02-546C88E0D4B3}" srcOrd="3" destOrd="0" parTransId="{47E5DD33-4394-46AD-811A-C00D67033F57}" sibTransId="{8A57B721-0361-449A-89D6-7093E84D3C85}"/>
    <dgm:cxn modelId="{78F6201E-BC9B-4AD0-A4E3-D09120281949}" srcId="{1BE075C0-AE74-403D-AB72-461240C522A3}" destId="{FB557ABD-8F87-4B69-82D8-145BBFE03775}" srcOrd="1" destOrd="0" parTransId="{0A44081E-16D5-40CF-80D8-9F7AD0A58B62}" sibTransId="{DE4F5FE2-650E-4457-89E8-5F5BE90D1928}"/>
    <dgm:cxn modelId="{5D1034B5-164C-4EF7-951B-F7139C90BCB1}" type="presOf" srcId="{474ED6F0-4B34-490E-9CAB-02DFE853D122}" destId="{50C50D14-E605-40BD-A104-99AA1CBEBD37}" srcOrd="0" destOrd="0" presId="urn:microsoft.com/office/officeart/2005/8/layout/vList5"/>
    <dgm:cxn modelId="{508D0393-CECA-4CE5-BE5E-0E29E8EDDDA6}" srcId="{0594BE2D-0ED5-4D71-B0EB-76AF0020FB23}" destId="{77347D26-960E-45C6-888E-878F91385EA6}" srcOrd="1" destOrd="0" parTransId="{415DFE65-08DA-4DC1-B4B5-B9F41309CD0B}" sibTransId="{B24D4143-9FE6-4CBE-B802-5B7F3427B0A3}"/>
    <dgm:cxn modelId="{D7A21187-2F30-4BB7-B003-B8F1DDD83ADA}" type="presOf" srcId="{6F3127B4-BBD0-48F1-94DC-6B99CC7AD817}" destId="{EAA23E2C-FA78-4404-AB8B-03431FBA4B59}" srcOrd="0" destOrd="0" presId="urn:microsoft.com/office/officeart/2005/8/layout/vList5"/>
    <dgm:cxn modelId="{F710E465-B89C-423E-8D00-6C4349047356}" type="presOf" srcId="{77347D26-960E-45C6-888E-878F91385EA6}" destId="{50C50D14-E605-40BD-A104-99AA1CBEBD37}" srcOrd="0" destOrd="1" presId="urn:microsoft.com/office/officeart/2005/8/layout/vList5"/>
    <dgm:cxn modelId="{2159BD8E-EA09-47BF-A7C3-68E655FF1F84}" type="presOf" srcId="{FB557ABD-8F87-4B69-82D8-145BBFE03775}" destId="{674FFEC8-5882-41EC-A1F9-68B30561D4C8}" srcOrd="0" destOrd="1" presId="urn:microsoft.com/office/officeart/2005/8/layout/vList5"/>
    <dgm:cxn modelId="{9D137F28-938D-467B-AB85-45EAEB2B7374}" type="presOf" srcId="{60E26005-08C4-4A52-9042-A7896CD709A1}" destId="{50C50D14-E605-40BD-A104-99AA1CBEBD37}" srcOrd="0" destOrd="3" presId="urn:microsoft.com/office/officeart/2005/8/layout/vList5"/>
    <dgm:cxn modelId="{B3DBDCC9-8D0E-488F-AB06-ACE12BF95A3C}" type="presOf" srcId="{32314094-9C82-4FFA-AC7D-11707CAD91E4}" destId="{E9112653-96FF-4170-814A-9D1BEE120171}" srcOrd="0" destOrd="0" presId="urn:microsoft.com/office/officeart/2005/8/layout/vList5"/>
    <dgm:cxn modelId="{03EBBF97-E50B-456D-ADBE-42E28C3BE725}" type="presOf" srcId="{12292D51-BD22-4761-88FA-A0CBF8C34DF6}" destId="{2695FD3D-9BD4-4C0F-BA36-E72B6F198BF3}" srcOrd="0" destOrd="0" presId="urn:microsoft.com/office/officeart/2005/8/layout/vList5"/>
    <dgm:cxn modelId="{39DB7D71-1F18-4DE0-A2AB-768ACCA9EC5D}" type="presOf" srcId="{E3CF3E28-08B8-4E7E-9359-B2C71AFE3117}" destId="{50C50D14-E605-40BD-A104-99AA1CBEBD37}" srcOrd="0" destOrd="2" presId="urn:microsoft.com/office/officeart/2005/8/layout/vList5"/>
    <dgm:cxn modelId="{12C64F3C-0A63-4DA1-97BA-AFD5B00965C7}" srcId="{0594BE2D-0ED5-4D71-B0EB-76AF0020FB23}" destId="{60E26005-08C4-4A52-9042-A7896CD709A1}" srcOrd="3" destOrd="0" parTransId="{D90ECC5A-B75B-467D-B7F0-4185A2404DB1}" sibTransId="{E2533982-A1DC-4C4E-9697-68A591F4C873}"/>
    <dgm:cxn modelId="{C8672EAD-2025-48D0-B702-6571D68A51CA}" type="presOf" srcId="{1BE075C0-AE74-403D-AB72-461240C522A3}" destId="{91240545-5021-47B0-8099-94095D5BF49F}" srcOrd="0" destOrd="0" presId="urn:microsoft.com/office/officeart/2005/8/layout/vList5"/>
    <dgm:cxn modelId="{C5D82B3F-493C-47A1-8B13-70E63FAF6C05}" srcId="{32314094-9C82-4FFA-AC7D-11707CAD91E4}" destId="{B297C66E-FEB9-4037-BE61-6DE41BB445B5}" srcOrd="3" destOrd="0" parTransId="{22A993E0-E392-4787-97CA-690E23613C60}" sibTransId="{8B73B126-D985-407D-A2A9-2B2D18D9EB22}"/>
    <dgm:cxn modelId="{C9CC8602-73A3-4FBB-A38A-C40439B99E4A}" srcId="{32314094-9C82-4FFA-AC7D-11707CAD91E4}" destId="{366A89F1-49F9-4DE9-8EAA-D1EB81B9AECD}" srcOrd="1" destOrd="0" parTransId="{6E73497A-FEBE-41FD-AD61-A062F8690B40}" sibTransId="{3D25BBDA-BFA9-4568-9BAF-87855BEA4E48}"/>
    <dgm:cxn modelId="{0AF429C2-4C17-4BF6-A81C-786A1C7CA491}" srcId="{32314094-9C82-4FFA-AC7D-11707CAD91E4}" destId="{E3EE2CC4-42B7-480E-92EE-4273B58A7EA8}" srcOrd="2" destOrd="0" parTransId="{DCB81B58-69A5-488A-B2EC-505C4519004B}" sibTransId="{03E82476-B5FD-4DD1-BF40-CDE9AE2590D3}"/>
    <dgm:cxn modelId="{D7A10DF7-88B2-453F-8DE3-17E52ECC28B6}" type="presOf" srcId="{250E5A06-B335-4030-BFC0-23F66E27BB36}" destId="{674FFEC8-5882-41EC-A1F9-68B30561D4C8}" srcOrd="0" destOrd="0" presId="urn:microsoft.com/office/officeart/2005/8/layout/vList5"/>
    <dgm:cxn modelId="{22F12B5E-16C1-440F-86FC-A798F46A1754}" srcId="{12292D51-BD22-4761-88FA-A0CBF8C34DF6}" destId="{32314094-9C82-4FFA-AC7D-11707CAD91E4}" srcOrd="1" destOrd="0" parTransId="{F9DA16A5-2366-4C10-B1A1-F09D4FF40C8A}" sibTransId="{854801E0-D9B9-4F9A-91A0-2739FDEB02BE}"/>
    <dgm:cxn modelId="{FF5878B9-3D31-4C46-AB73-9C55C443DAD4}" srcId="{0594BE2D-0ED5-4D71-B0EB-76AF0020FB23}" destId="{E3CF3E28-08B8-4E7E-9359-B2C71AFE3117}" srcOrd="2" destOrd="0" parTransId="{70EC1D1D-2C3B-405D-A03D-29301F887778}" sibTransId="{7AD8C06A-0B86-4FC7-BE01-9C1F02CEF899}"/>
    <dgm:cxn modelId="{A6929E68-A64A-4CFD-8D57-7B4F5F6A8CAD}" srcId="{12292D51-BD22-4761-88FA-A0CBF8C34DF6}" destId="{1BE075C0-AE74-403D-AB72-461240C522A3}" srcOrd="2" destOrd="0" parTransId="{4DCDAB11-2E72-449C-BCEB-F4546AFBF41C}" sibTransId="{3EAC2CDB-C4AF-448B-ACEC-12C975F5F54F}"/>
    <dgm:cxn modelId="{8DD774AD-F2FE-4EF6-B605-5418280B2876}" type="presParOf" srcId="{2695FD3D-9BD4-4C0F-BA36-E72B6F198BF3}" destId="{C7CEAF53-2DE1-4748-91EE-C20D02FC31BB}" srcOrd="0" destOrd="0" presId="urn:microsoft.com/office/officeart/2005/8/layout/vList5"/>
    <dgm:cxn modelId="{D90AB74B-5A64-4D3C-9DCA-3116AD4E45FD}" type="presParOf" srcId="{C7CEAF53-2DE1-4748-91EE-C20D02FC31BB}" destId="{ABF34058-ABEC-434E-9C58-73759279C7AE}" srcOrd="0" destOrd="0" presId="urn:microsoft.com/office/officeart/2005/8/layout/vList5"/>
    <dgm:cxn modelId="{3BC11373-7466-4CE7-AAB7-04182725DB38}" type="presParOf" srcId="{C7CEAF53-2DE1-4748-91EE-C20D02FC31BB}" destId="{50C50D14-E605-40BD-A104-99AA1CBEBD37}" srcOrd="1" destOrd="0" presId="urn:microsoft.com/office/officeart/2005/8/layout/vList5"/>
    <dgm:cxn modelId="{C5B65E63-DF7A-47E5-A0F9-DE1122FA9CCD}" type="presParOf" srcId="{2695FD3D-9BD4-4C0F-BA36-E72B6F198BF3}" destId="{9890D08F-E597-4847-B560-CF9CEB29F448}" srcOrd="1" destOrd="0" presId="urn:microsoft.com/office/officeart/2005/8/layout/vList5"/>
    <dgm:cxn modelId="{E84EE0C9-864C-4DEA-B126-B02E97F7043B}" type="presParOf" srcId="{2695FD3D-9BD4-4C0F-BA36-E72B6F198BF3}" destId="{85B76C19-7952-4820-ACEA-7F61BC529E34}" srcOrd="2" destOrd="0" presId="urn:microsoft.com/office/officeart/2005/8/layout/vList5"/>
    <dgm:cxn modelId="{0C2A7F35-7C5E-4FED-AE46-7BAE062CC84D}" type="presParOf" srcId="{85B76C19-7952-4820-ACEA-7F61BC529E34}" destId="{E9112653-96FF-4170-814A-9D1BEE120171}" srcOrd="0" destOrd="0" presId="urn:microsoft.com/office/officeart/2005/8/layout/vList5"/>
    <dgm:cxn modelId="{2E05450E-31D9-440D-96A3-74AEA5604628}" type="presParOf" srcId="{85B76C19-7952-4820-ACEA-7F61BC529E34}" destId="{EAA23E2C-FA78-4404-AB8B-03431FBA4B59}" srcOrd="1" destOrd="0" presId="urn:microsoft.com/office/officeart/2005/8/layout/vList5"/>
    <dgm:cxn modelId="{F7062D8B-D1B4-4832-B5C3-AD6098B7762A}" type="presParOf" srcId="{2695FD3D-9BD4-4C0F-BA36-E72B6F198BF3}" destId="{B0F13FFC-B371-48DE-8C05-1F973B410584}" srcOrd="3" destOrd="0" presId="urn:microsoft.com/office/officeart/2005/8/layout/vList5"/>
    <dgm:cxn modelId="{18337142-DAB9-4C47-99DF-5EE10A357E03}" type="presParOf" srcId="{2695FD3D-9BD4-4C0F-BA36-E72B6F198BF3}" destId="{F60038B7-3D2D-477E-BA75-41BB47804F58}" srcOrd="4" destOrd="0" presId="urn:microsoft.com/office/officeart/2005/8/layout/vList5"/>
    <dgm:cxn modelId="{5548BAF6-2FBC-4E08-8035-2D0A43E7AA6D}" type="presParOf" srcId="{F60038B7-3D2D-477E-BA75-41BB47804F58}" destId="{91240545-5021-47B0-8099-94095D5BF49F}" srcOrd="0" destOrd="0" presId="urn:microsoft.com/office/officeart/2005/8/layout/vList5"/>
    <dgm:cxn modelId="{E8E077C8-5B0C-4ED0-9133-4C51E7E5DA72}" type="presParOf" srcId="{F60038B7-3D2D-477E-BA75-41BB47804F58}" destId="{674FFEC8-5882-41EC-A1F9-68B30561D4C8}" srcOrd="1" destOrd="0" presId="urn:microsoft.com/office/officeart/2005/8/layout/vList5"/>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C50D14-E605-40BD-A104-99AA1CBEBD37}">
      <dsp:nvSpPr>
        <dsp:cNvPr id="0" name=""/>
        <dsp:cNvSpPr/>
      </dsp:nvSpPr>
      <dsp:spPr>
        <a:xfrm rot="5400000">
          <a:off x="3591944" y="-1269129"/>
          <a:ext cx="1075580" cy="3886809"/>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Experienced masons building over 12 digesters a month</a:t>
          </a:r>
        </a:p>
        <a:p>
          <a:pPr marL="57150" lvl="1" indent="-57150" algn="l" defTabSz="444500">
            <a:lnSpc>
              <a:spcPct val="90000"/>
            </a:lnSpc>
            <a:spcBef>
              <a:spcPct val="0"/>
            </a:spcBef>
            <a:spcAft>
              <a:spcPct val="15000"/>
            </a:spcAft>
            <a:buChar char="••"/>
          </a:pPr>
          <a:r>
            <a:rPr lang="en-CA" sz="1000" kern="1200"/>
            <a:t>Have over 15 workers working for them</a:t>
          </a:r>
        </a:p>
        <a:p>
          <a:pPr marL="57150" lvl="1" indent="-57150" algn="l" defTabSz="444500">
            <a:lnSpc>
              <a:spcPct val="90000"/>
            </a:lnSpc>
            <a:spcBef>
              <a:spcPct val="0"/>
            </a:spcBef>
            <a:spcAft>
              <a:spcPct val="15000"/>
            </a:spcAft>
            <a:buChar char="••"/>
          </a:pPr>
          <a:r>
            <a:rPr lang="en-CA" sz="1000" kern="1200"/>
            <a:t>Have received their technical training earlier than 2008</a:t>
          </a:r>
        </a:p>
        <a:p>
          <a:pPr marL="57150" lvl="1" indent="-57150" algn="l" defTabSz="444500">
            <a:lnSpc>
              <a:spcPct val="90000"/>
            </a:lnSpc>
            <a:spcBef>
              <a:spcPct val="0"/>
            </a:spcBef>
            <a:spcAft>
              <a:spcPct val="15000"/>
            </a:spcAft>
            <a:buChar char="••"/>
          </a:pPr>
          <a:r>
            <a:rPr lang="en-CA" sz="1000" b="1" kern="1200"/>
            <a:t>Focus: Providing these masons with business skills for practical business, tax related interestes, financial management and resource management as well as networking</a:t>
          </a:r>
          <a:r>
            <a:rPr lang="en-CA" sz="800" b="1" kern="1200"/>
            <a:t>.</a:t>
          </a:r>
        </a:p>
      </dsp:txBody>
      <dsp:txXfrm rot="5400000">
        <a:off x="3591944" y="-1269129"/>
        <a:ext cx="1075580" cy="3886809"/>
      </dsp:txXfrm>
    </dsp:sp>
    <dsp:sp modelId="{ABF34058-ABEC-434E-9C58-73759279C7AE}">
      <dsp:nvSpPr>
        <dsp:cNvPr id="0" name=""/>
        <dsp:cNvSpPr/>
      </dsp:nvSpPr>
      <dsp:spPr>
        <a:xfrm>
          <a:off x="0" y="2037"/>
          <a:ext cx="2186330" cy="1344476"/>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8590" tIns="74295" rIns="148590" bIns="74295" numCol="1" spcCol="1270" anchor="ctr" anchorCtr="0">
          <a:noAutofit/>
        </a:bodyPr>
        <a:lstStyle/>
        <a:p>
          <a:pPr lvl="0" algn="ctr" defTabSz="1733550">
            <a:lnSpc>
              <a:spcPct val="90000"/>
            </a:lnSpc>
            <a:spcBef>
              <a:spcPct val="0"/>
            </a:spcBef>
            <a:spcAft>
              <a:spcPct val="35000"/>
            </a:spcAft>
          </a:pPr>
          <a:r>
            <a:rPr lang="en-CA" sz="3900" kern="1200"/>
            <a:t>Group</a:t>
          </a:r>
          <a:r>
            <a:rPr lang="en-CA" sz="3900" kern="1200" baseline="0"/>
            <a:t> 1</a:t>
          </a:r>
          <a:endParaRPr lang="en-CA" sz="3900" kern="1200"/>
        </a:p>
      </dsp:txBody>
      <dsp:txXfrm>
        <a:off x="0" y="2037"/>
        <a:ext cx="2186330" cy="1344476"/>
      </dsp:txXfrm>
    </dsp:sp>
    <dsp:sp modelId="{EAA23E2C-FA78-4404-AB8B-03431FBA4B59}">
      <dsp:nvSpPr>
        <dsp:cNvPr id="0" name=""/>
        <dsp:cNvSpPr/>
      </dsp:nvSpPr>
      <dsp:spPr>
        <a:xfrm rot="5400000">
          <a:off x="3591944" y="142570"/>
          <a:ext cx="1075580" cy="3886809"/>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Medium builders who will shift into Group 1 within the next 2 years, compromises 27% of the sample. </a:t>
          </a:r>
        </a:p>
        <a:p>
          <a:pPr marL="57150" lvl="1" indent="-57150" algn="l" defTabSz="444500">
            <a:lnSpc>
              <a:spcPct val="90000"/>
            </a:lnSpc>
            <a:spcBef>
              <a:spcPct val="0"/>
            </a:spcBef>
            <a:spcAft>
              <a:spcPct val="15000"/>
            </a:spcAft>
            <a:buChar char="••"/>
          </a:pPr>
          <a:r>
            <a:rPr lang="en-CA" sz="1000" kern="1200"/>
            <a:t>Have 10-15 workers working for them</a:t>
          </a:r>
        </a:p>
        <a:p>
          <a:pPr marL="57150" lvl="1" indent="-57150" algn="l" defTabSz="444500">
            <a:lnSpc>
              <a:spcPct val="90000"/>
            </a:lnSpc>
            <a:spcBef>
              <a:spcPct val="0"/>
            </a:spcBef>
            <a:spcAft>
              <a:spcPct val="15000"/>
            </a:spcAft>
            <a:buChar char="••"/>
          </a:pPr>
          <a:r>
            <a:rPr lang="en-CA" sz="1000" kern="1200"/>
            <a:t>Have recieved their technical trainings earlier than 2008</a:t>
          </a:r>
        </a:p>
        <a:p>
          <a:pPr marL="57150" lvl="1" indent="-57150" algn="l" defTabSz="444500">
            <a:lnSpc>
              <a:spcPct val="90000"/>
            </a:lnSpc>
            <a:spcBef>
              <a:spcPct val="0"/>
            </a:spcBef>
            <a:spcAft>
              <a:spcPct val="15000"/>
            </a:spcAft>
            <a:buChar char="••"/>
          </a:pPr>
          <a:r>
            <a:rPr lang="en-CA" sz="1000" b="1" kern="1200"/>
            <a:t>Focus: Providing these masons with the same business skills training as Group 1 as well as networking with other masons</a:t>
          </a:r>
        </a:p>
      </dsp:txBody>
      <dsp:txXfrm rot="5400000">
        <a:off x="3591944" y="142570"/>
        <a:ext cx="1075580" cy="3886809"/>
      </dsp:txXfrm>
    </dsp:sp>
    <dsp:sp modelId="{E9112653-96FF-4170-814A-9D1BEE120171}">
      <dsp:nvSpPr>
        <dsp:cNvPr id="0" name=""/>
        <dsp:cNvSpPr/>
      </dsp:nvSpPr>
      <dsp:spPr>
        <a:xfrm>
          <a:off x="0" y="1413736"/>
          <a:ext cx="2186330" cy="134447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8590" tIns="74295" rIns="148590" bIns="74295" numCol="1" spcCol="1270" anchor="ctr" anchorCtr="0">
          <a:noAutofit/>
        </a:bodyPr>
        <a:lstStyle/>
        <a:p>
          <a:pPr lvl="0" algn="ctr" defTabSz="1733550">
            <a:lnSpc>
              <a:spcPct val="90000"/>
            </a:lnSpc>
            <a:spcBef>
              <a:spcPct val="0"/>
            </a:spcBef>
            <a:spcAft>
              <a:spcPct val="35000"/>
            </a:spcAft>
          </a:pPr>
          <a:r>
            <a:rPr lang="en-CA" sz="3900" kern="1200"/>
            <a:t>Group</a:t>
          </a:r>
          <a:r>
            <a:rPr lang="en-CA" sz="3900" kern="1200" baseline="0"/>
            <a:t> 2</a:t>
          </a:r>
          <a:endParaRPr lang="en-CA" sz="3900" kern="1200"/>
        </a:p>
      </dsp:txBody>
      <dsp:txXfrm>
        <a:off x="0" y="1413736"/>
        <a:ext cx="2186330" cy="1344476"/>
      </dsp:txXfrm>
    </dsp:sp>
    <dsp:sp modelId="{674FFEC8-5882-41EC-A1F9-68B30561D4C8}">
      <dsp:nvSpPr>
        <dsp:cNvPr id="0" name=""/>
        <dsp:cNvSpPr/>
      </dsp:nvSpPr>
      <dsp:spPr>
        <a:xfrm rot="5400000">
          <a:off x="3511323" y="1504737"/>
          <a:ext cx="1135189" cy="3985874"/>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Small scale builders but who have an increasing desire to constinue construction, build approximately 5 digesters a month</a:t>
          </a:r>
        </a:p>
        <a:p>
          <a:pPr marL="57150" lvl="1" indent="-57150" algn="l" defTabSz="444500">
            <a:lnSpc>
              <a:spcPct val="90000"/>
            </a:lnSpc>
            <a:spcBef>
              <a:spcPct val="0"/>
            </a:spcBef>
            <a:spcAft>
              <a:spcPct val="15000"/>
            </a:spcAft>
            <a:buChar char="••"/>
          </a:pPr>
          <a:r>
            <a:rPr lang="en-CA" sz="1000" kern="1200"/>
            <a:t>Have less than 10 workers working on their teams</a:t>
          </a:r>
        </a:p>
        <a:p>
          <a:pPr marL="57150" lvl="1" indent="-57150" algn="l" defTabSz="444500">
            <a:lnSpc>
              <a:spcPct val="90000"/>
            </a:lnSpc>
            <a:spcBef>
              <a:spcPct val="0"/>
            </a:spcBef>
            <a:spcAft>
              <a:spcPct val="15000"/>
            </a:spcAft>
            <a:buChar char="••"/>
          </a:pPr>
          <a:r>
            <a:rPr lang="en-CA" sz="1000" kern="1200"/>
            <a:t>Have received training from 2007 to present</a:t>
          </a:r>
        </a:p>
        <a:p>
          <a:pPr marL="57150" lvl="1" indent="-57150" algn="l" defTabSz="444500">
            <a:lnSpc>
              <a:spcPct val="90000"/>
            </a:lnSpc>
            <a:spcBef>
              <a:spcPct val="0"/>
            </a:spcBef>
            <a:spcAft>
              <a:spcPct val="15000"/>
            </a:spcAft>
            <a:buChar char="••"/>
          </a:pPr>
          <a:r>
            <a:rPr lang="en-CA" sz="1000" b="1" kern="1200"/>
            <a:t>Focus: Informal business training focusing on marketing and promotional systems, better financial magement and networking.</a:t>
          </a:r>
        </a:p>
      </dsp:txBody>
      <dsp:txXfrm rot="5400000">
        <a:off x="3511323" y="1504737"/>
        <a:ext cx="1135189" cy="3985874"/>
      </dsp:txXfrm>
    </dsp:sp>
    <dsp:sp modelId="{91240545-5021-47B0-8099-94095D5BF49F}">
      <dsp:nvSpPr>
        <dsp:cNvPr id="0" name=""/>
        <dsp:cNvSpPr/>
      </dsp:nvSpPr>
      <dsp:spPr>
        <a:xfrm>
          <a:off x="0" y="2825436"/>
          <a:ext cx="2085981" cy="1344476"/>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8590" tIns="74295" rIns="148590" bIns="74295" numCol="1" spcCol="1270" anchor="ctr" anchorCtr="0">
          <a:noAutofit/>
        </a:bodyPr>
        <a:lstStyle/>
        <a:p>
          <a:pPr lvl="0" algn="ctr" defTabSz="1733550">
            <a:lnSpc>
              <a:spcPct val="90000"/>
            </a:lnSpc>
            <a:spcBef>
              <a:spcPct val="0"/>
            </a:spcBef>
            <a:spcAft>
              <a:spcPct val="35000"/>
            </a:spcAft>
          </a:pPr>
          <a:r>
            <a:rPr lang="en-CA" sz="3900" kern="1200"/>
            <a:t>Group 3</a:t>
          </a:r>
        </a:p>
      </dsp:txBody>
      <dsp:txXfrm>
        <a:off x="0" y="2825436"/>
        <a:ext cx="2085981" cy="13444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0.8125</cdr:x>
      <cdr:y>0.80903</cdr:y>
    </cdr:from>
    <cdr:to>
      <cdr:x>0.97292</cdr:x>
      <cdr:y>0.97222</cdr:y>
    </cdr:to>
    <cdr:sp macro="" textlink="">
      <cdr:nvSpPr>
        <cdr:cNvPr id="2" name="TextBox 1"/>
        <cdr:cNvSpPr txBox="1"/>
      </cdr:nvSpPr>
      <cdr:spPr>
        <a:xfrm xmlns:a="http://schemas.openxmlformats.org/drawingml/2006/main">
          <a:off x="3714750" y="2219325"/>
          <a:ext cx="73342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0.80625</cdr:x>
      <cdr:y>0.80903</cdr:y>
    </cdr:from>
    <cdr:to>
      <cdr:x>0.975</cdr:x>
      <cdr:y>0.94444</cdr:y>
    </cdr:to>
    <cdr:sp macro="" textlink="">
      <cdr:nvSpPr>
        <cdr:cNvPr id="3" name="TextBox 2"/>
        <cdr:cNvSpPr txBox="1"/>
      </cdr:nvSpPr>
      <cdr:spPr>
        <a:xfrm xmlns:a="http://schemas.openxmlformats.org/drawingml/2006/main">
          <a:off x="3686175" y="2219325"/>
          <a:ext cx="7715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N = 177</a:t>
          </a:r>
        </a:p>
      </cdr:txBody>
    </cdr:sp>
  </cdr:relSizeAnchor>
</c:userShapes>
</file>

<file path=word/drawings/drawing2.xml><?xml version="1.0" encoding="utf-8"?>
<c:userShapes xmlns:c="http://schemas.openxmlformats.org/drawingml/2006/chart">
  <cdr:relSizeAnchor xmlns:cdr="http://schemas.openxmlformats.org/drawingml/2006/chartDrawing">
    <cdr:from>
      <cdr:x>0.8125</cdr:x>
      <cdr:y>0.80903</cdr:y>
    </cdr:from>
    <cdr:to>
      <cdr:x>0.97292</cdr:x>
      <cdr:y>0.97222</cdr:y>
    </cdr:to>
    <cdr:sp macro="" textlink="">
      <cdr:nvSpPr>
        <cdr:cNvPr id="2" name="TextBox 1"/>
        <cdr:cNvSpPr txBox="1"/>
      </cdr:nvSpPr>
      <cdr:spPr>
        <a:xfrm xmlns:a="http://schemas.openxmlformats.org/drawingml/2006/main">
          <a:off x="3714750" y="2219325"/>
          <a:ext cx="73342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0.80208</cdr:x>
      <cdr:y>0.76389</cdr:y>
    </cdr:from>
    <cdr:to>
      <cdr:x>0.97083</cdr:x>
      <cdr:y>0.8993</cdr:y>
    </cdr:to>
    <cdr:sp macro="" textlink="">
      <cdr:nvSpPr>
        <cdr:cNvPr id="3" name="TextBox 2"/>
        <cdr:cNvSpPr txBox="1"/>
      </cdr:nvSpPr>
      <cdr:spPr>
        <a:xfrm xmlns:a="http://schemas.openxmlformats.org/drawingml/2006/main">
          <a:off x="3667125" y="2095506"/>
          <a:ext cx="771525" cy="3714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N = 177</a:t>
          </a:r>
        </a:p>
      </cdr:txBody>
    </cdr:sp>
  </cdr:relSizeAnchor>
</c:userShapes>
</file>

<file path=word/drawings/drawing3.xml><?xml version="1.0" encoding="utf-8"?>
<c:userShapes xmlns:c="http://schemas.openxmlformats.org/drawingml/2006/chart">
  <cdr:relSizeAnchor xmlns:cdr="http://schemas.openxmlformats.org/drawingml/2006/chartDrawing">
    <cdr:from>
      <cdr:x>0.8327</cdr:x>
      <cdr:y>0.72119</cdr:y>
    </cdr:from>
    <cdr:to>
      <cdr:x>0.97338</cdr:x>
      <cdr:y>0.86989</cdr:y>
    </cdr:to>
    <cdr:sp macro="" textlink="">
      <cdr:nvSpPr>
        <cdr:cNvPr id="3" name="TextBox 2"/>
        <cdr:cNvSpPr txBox="1"/>
      </cdr:nvSpPr>
      <cdr:spPr>
        <a:xfrm xmlns:a="http://schemas.openxmlformats.org/drawingml/2006/main">
          <a:off x="4171950" y="1847850"/>
          <a:ext cx="7048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N=177</a:t>
          </a:r>
        </a:p>
      </cdr:txBody>
    </cdr:sp>
  </cdr:relSizeAnchor>
</c:userShapes>
</file>

<file path=word/drawings/drawing4.xml><?xml version="1.0" encoding="utf-8"?>
<c:userShapes xmlns:c="http://schemas.openxmlformats.org/drawingml/2006/chart">
  <cdr:relSizeAnchor xmlns:cdr="http://schemas.openxmlformats.org/drawingml/2006/chartDrawing">
    <cdr:from>
      <cdr:x>0.8125</cdr:x>
      <cdr:y>0.80903</cdr:y>
    </cdr:from>
    <cdr:to>
      <cdr:x>0.97292</cdr:x>
      <cdr:y>0.97222</cdr:y>
    </cdr:to>
    <cdr:sp macro="" textlink="">
      <cdr:nvSpPr>
        <cdr:cNvPr id="2" name="TextBox 1"/>
        <cdr:cNvSpPr txBox="1"/>
      </cdr:nvSpPr>
      <cdr:spPr>
        <a:xfrm xmlns:a="http://schemas.openxmlformats.org/drawingml/2006/main">
          <a:off x="3714750" y="2219325"/>
          <a:ext cx="73342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0.80625</cdr:x>
      <cdr:y>0.80903</cdr:y>
    </cdr:from>
    <cdr:to>
      <cdr:x>0.975</cdr:x>
      <cdr:y>0.94444</cdr:y>
    </cdr:to>
    <cdr:sp macro="" textlink="">
      <cdr:nvSpPr>
        <cdr:cNvPr id="3" name="TextBox 2"/>
        <cdr:cNvSpPr txBox="1"/>
      </cdr:nvSpPr>
      <cdr:spPr>
        <a:xfrm xmlns:a="http://schemas.openxmlformats.org/drawingml/2006/main">
          <a:off x="3686175" y="2219325"/>
          <a:ext cx="7715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N = 177</a:t>
          </a:r>
        </a:p>
      </cdr:txBody>
    </cdr:sp>
  </cdr:relSizeAnchor>
</c:userShapes>
</file>

<file path=word/drawings/drawing5.xml><?xml version="1.0" encoding="utf-8"?>
<c:userShapes xmlns:c="http://schemas.openxmlformats.org/drawingml/2006/chart">
  <cdr:relSizeAnchor xmlns:cdr="http://schemas.openxmlformats.org/drawingml/2006/chartDrawing">
    <cdr:from>
      <cdr:x>0.75172</cdr:x>
      <cdr:y>0.1603</cdr:y>
    </cdr:from>
    <cdr:to>
      <cdr:x>0.96963</cdr:x>
      <cdr:y>0.2412</cdr:y>
    </cdr:to>
    <cdr:sp macro="" textlink="">
      <cdr:nvSpPr>
        <cdr:cNvPr id="2" name="TextBox 1"/>
        <cdr:cNvSpPr txBox="1"/>
      </cdr:nvSpPr>
      <cdr:spPr>
        <a:xfrm xmlns:a="http://schemas.openxmlformats.org/drawingml/2006/main">
          <a:off x="3064521" y="568003"/>
          <a:ext cx="888354" cy="286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200" b="1"/>
            <a:t>N=107</a:t>
          </a:r>
        </a:p>
      </cdr:txBody>
    </cdr:sp>
  </cdr:relSizeAnchor>
</c:userShapes>
</file>

<file path=word/drawings/drawing6.xml><?xml version="1.0" encoding="utf-8"?>
<c:userShapes xmlns:c="http://schemas.openxmlformats.org/drawingml/2006/chart">
  <cdr:relSizeAnchor xmlns:cdr="http://schemas.openxmlformats.org/drawingml/2006/chartDrawing">
    <cdr:from>
      <cdr:x>0.80034</cdr:x>
      <cdr:y>0.75227</cdr:y>
    </cdr:from>
    <cdr:to>
      <cdr:x>0.95904</cdr:x>
      <cdr:y>0.87045</cdr:y>
    </cdr:to>
    <cdr:sp macro="" textlink="">
      <cdr:nvSpPr>
        <cdr:cNvPr id="2" name="TextBox 1"/>
        <cdr:cNvSpPr txBox="1"/>
      </cdr:nvSpPr>
      <cdr:spPr>
        <a:xfrm xmlns:a="http://schemas.openxmlformats.org/drawingml/2006/main">
          <a:off x="4467225" y="3152775"/>
          <a:ext cx="885825"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400" b="1"/>
            <a:t>N=168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328D5-D10D-4215-8D48-C22960A3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19158</Words>
  <Characters>109204</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dc:creator>
  <cp:lastModifiedBy>Dr. Schaart</cp:lastModifiedBy>
  <cp:revision>2</cp:revision>
  <dcterms:created xsi:type="dcterms:W3CDTF">2010-08-20T11:45:00Z</dcterms:created>
  <dcterms:modified xsi:type="dcterms:W3CDTF">2010-08-20T11:45:00Z</dcterms:modified>
</cp:coreProperties>
</file>