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52CBB4" w14:textId="539EE495" w:rsidR="056DCB18" w:rsidRDefault="00A74302" w:rsidP="00A74302">
      <w:pPr>
        <w:ind w:left="2160"/>
      </w:pPr>
      <w:r>
        <w:t xml:space="preserve">   </w:t>
      </w:r>
      <w:r w:rsidR="056DCB18">
        <w:rPr>
          <w:noProof/>
        </w:rPr>
        <w:drawing>
          <wp:inline distT="0" distB="0" distL="0" distR="0" wp14:anchorId="67A9A4C9" wp14:editId="1412C69E">
            <wp:extent cx="3750945" cy="1403201"/>
            <wp:effectExtent l="0" t="0" r="0" b="0"/>
            <wp:docPr id="89161356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613565" name=""/>
                    <pic:cNvPicPr/>
                  </pic:nvPicPr>
                  <pic:blipFill>
                    <a:blip r:embed="rId8">
                      <a:extLst>
                        <a:ext uri="{28A0092B-C50C-407E-A947-70E740481C1C}">
                          <a14:useLocalDpi xmlns:a14="http://schemas.microsoft.com/office/drawing/2010/main" val="0"/>
                        </a:ext>
                      </a:extLst>
                    </a:blip>
                    <a:stretch>
                      <a:fillRect/>
                    </a:stretch>
                  </pic:blipFill>
                  <pic:spPr>
                    <a:xfrm>
                      <a:off x="0" y="0"/>
                      <a:ext cx="3912517" cy="1463644"/>
                    </a:xfrm>
                    <a:prstGeom prst="rect">
                      <a:avLst/>
                    </a:prstGeom>
                  </pic:spPr>
                </pic:pic>
              </a:graphicData>
            </a:graphic>
          </wp:inline>
        </w:drawing>
      </w:r>
    </w:p>
    <w:p w14:paraId="369C3888" w14:textId="77777777" w:rsidR="00A74302" w:rsidRDefault="00A74302" w:rsidP="00A74302">
      <w:pPr>
        <w:spacing w:line="480" w:lineRule="auto"/>
        <w:rPr>
          <w:rFonts w:ascii="Times New Roman" w:eastAsia="Times New Roman" w:hAnsi="Times New Roman" w:cs="Times New Roman"/>
          <w:b/>
          <w:bCs/>
          <w:color w:val="000000" w:themeColor="text1"/>
        </w:rPr>
      </w:pPr>
      <w:r>
        <w:rPr>
          <w:rFonts w:ascii="Times New Roman" w:eastAsia="Times New Roman" w:hAnsi="Times New Roman" w:cs="Times New Roman"/>
          <w:b/>
          <w:bCs/>
          <w:color w:val="000000" w:themeColor="text1"/>
        </w:rPr>
        <w:t xml:space="preserve">      </w:t>
      </w:r>
    </w:p>
    <w:p w14:paraId="1B5D1B47" w14:textId="2F5A4F2D" w:rsidR="056DCB18" w:rsidRPr="00A74302" w:rsidRDefault="00A74302" w:rsidP="00A74302">
      <w:pPr>
        <w:spacing w:line="480" w:lineRule="auto"/>
        <w:rPr>
          <w:rFonts w:ascii="Times New Roman" w:eastAsia="Times New Roman" w:hAnsi="Times New Roman" w:cs="Times New Roman"/>
          <w:b/>
          <w:bCs/>
          <w:color w:val="000000" w:themeColor="text1"/>
        </w:rPr>
      </w:pPr>
      <w:r>
        <w:rPr>
          <w:rFonts w:ascii="Times New Roman" w:eastAsia="Times New Roman" w:hAnsi="Times New Roman" w:cs="Times New Roman"/>
          <w:b/>
          <w:bCs/>
          <w:color w:val="000000" w:themeColor="text1"/>
        </w:rPr>
        <w:t xml:space="preserve">  </w:t>
      </w:r>
      <w:r w:rsidR="056DCB18" w:rsidRPr="5E449FEF">
        <w:rPr>
          <w:rFonts w:ascii="Times New Roman" w:eastAsia="Times New Roman" w:hAnsi="Times New Roman" w:cs="Times New Roman"/>
          <w:b/>
          <w:bCs/>
          <w:color w:val="000000" w:themeColor="text1"/>
        </w:rPr>
        <w:t>Multidimensional Poverty and the Labour Market: A Regional Analysis of Suriname</w:t>
      </w:r>
    </w:p>
    <w:p w14:paraId="00D6D048" w14:textId="4F0DBE15" w:rsidR="5E449FEF" w:rsidRDefault="5E449FEF" w:rsidP="5E449FEF">
      <w:pPr>
        <w:spacing w:line="480" w:lineRule="auto"/>
        <w:ind w:left="720"/>
        <w:rPr>
          <w:rFonts w:ascii="Times New Roman" w:eastAsia="Times New Roman" w:hAnsi="Times New Roman" w:cs="Times New Roman"/>
          <w:color w:val="000000" w:themeColor="text1"/>
        </w:rPr>
      </w:pPr>
    </w:p>
    <w:p w14:paraId="2C9ABA43" w14:textId="054E310D" w:rsidR="056DCB18" w:rsidRDefault="00A74302" w:rsidP="00A74302">
      <w:pPr>
        <w:spacing w:line="480" w:lineRule="auto"/>
        <w:ind w:left="720"/>
        <w:rPr>
          <w:rFonts w:ascii="Times New Roman" w:eastAsia="Times New Roman" w:hAnsi="Times New Roman" w:cs="Times New Roman"/>
          <w:color w:val="000000" w:themeColor="text1"/>
        </w:rPr>
      </w:pPr>
      <w:r>
        <w:rPr>
          <w:rFonts w:ascii="Times New Roman" w:eastAsia="Times New Roman" w:hAnsi="Times New Roman" w:cs="Times New Roman"/>
          <w:b/>
          <w:bCs/>
          <w:color w:val="000000" w:themeColor="text1"/>
        </w:rPr>
        <w:t xml:space="preserve">                        </w:t>
      </w:r>
      <w:r w:rsidR="056DCB18" w:rsidRPr="5E449FEF">
        <w:rPr>
          <w:rFonts w:ascii="Times New Roman" w:eastAsia="Times New Roman" w:hAnsi="Times New Roman" w:cs="Times New Roman"/>
          <w:b/>
          <w:bCs/>
          <w:color w:val="000000" w:themeColor="text1"/>
        </w:rPr>
        <w:t>Master Thesis, Applied Data Science</w:t>
      </w:r>
      <w:r w:rsidR="056DCB18">
        <w:rPr>
          <w:noProof/>
        </w:rPr>
        <w:drawing>
          <wp:inline distT="0" distB="0" distL="0" distR="0" wp14:anchorId="251A9848" wp14:editId="1C877241">
            <wp:extent cx="9525" cy="9525"/>
            <wp:effectExtent l="0" t="0" r="0" b="0"/>
            <wp:docPr id="417772067" name="drawing"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772067" name=""/>
                    <pic:cNvPicPr/>
                  </pic:nvPicPr>
                  <pic:blipFill>
                    <a:blip r:embed="rId9">
                      <a:extLst>
                        <a:ext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p>
    <w:p w14:paraId="4A69951F" w14:textId="6090986F" w:rsidR="5E449FEF" w:rsidRDefault="5E449FEF" w:rsidP="00A74302">
      <w:pPr>
        <w:spacing w:line="480" w:lineRule="auto"/>
        <w:jc w:val="center"/>
        <w:rPr>
          <w:rFonts w:ascii="Times New Roman" w:eastAsia="Times New Roman" w:hAnsi="Times New Roman" w:cs="Times New Roman"/>
          <w:color w:val="000000" w:themeColor="text1"/>
        </w:rPr>
      </w:pPr>
    </w:p>
    <w:p w14:paraId="1F71ABF2" w14:textId="77777777" w:rsidR="00A74302" w:rsidRDefault="00A74302" w:rsidP="00A74302">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t>
      </w:r>
      <w:r w:rsidR="056DCB18" w:rsidRPr="5E449FEF">
        <w:rPr>
          <w:rFonts w:ascii="Times New Roman" w:eastAsia="Times New Roman" w:hAnsi="Times New Roman" w:cs="Times New Roman"/>
          <w:color w:val="000000" w:themeColor="text1"/>
        </w:rPr>
        <w:t>Samantha Aivazi (0738697)</w:t>
      </w:r>
    </w:p>
    <w:p w14:paraId="18F45C43" w14:textId="7BDC657A" w:rsidR="056DCB18" w:rsidRDefault="00A74302" w:rsidP="00A74302">
      <w:pPr>
        <w:spacing w:line="360" w:lineRule="auto"/>
        <w:ind w:left="216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t>
      </w:r>
      <w:r w:rsidR="056DCB18" w:rsidRPr="5E449FEF">
        <w:rPr>
          <w:rFonts w:ascii="Times New Roman" w:eastAsia="Times New Roman" w:hAnsi="Times New Roman" w:cs="Times New Roman"/>
          <w:color w:val="000000" w:themeColor="text1"/>
        </w:rPr>
        <w:t>Supervisor: Dr. Yolanda Grift</w:t>
      </w:r>
    </w:p>
    <w:p w14:paraId="6A08D4D4" w14:textId="373E80F9" w:rsidR="056DCB18" w:rsidRDefault="00A74302" w:rsidP="00A74302">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ab/>
      </w:r>
      <w:r>
        <w:rPr>
          <w:rFonts w:ascii="Times New Roman" w:eastAsia="Times New Roman" w:hAnsi="Times New Roman" w:cs="Times New Roman"/>
          <w:color w:val="000000" w:themeColor="text1"/>
        </w:rPr>
        <w:tab/>
      </w:r>
      <w:r>
        <w:rPr>
          <w:rFonts w:ascii="Times New Roman" w:eastAsia="Times New Roman" w:hAnsi="Times New Roman" w:cs="Times New Roman"/>
          <w:color w:val="000000" w:themeColor="text1"/>
        </w:rPr>
        <w:tab/>
        <w:t xml:space="preserve">        </w:t>
      </w:r>
      <w:r w:rsidR="056DCB18" w:rsidRPr="5E449FEF">
        <w:rPr>
          <w:rFonts w:ascii="Times New Roman" w:eastAsia="Times New Roman" w:hAnsi="Times New Roman" w:cs="Times New Roman"/>
          <w:color w:val="000000" w:themeColor="text1"/>
        </w:rPr>
        <w:t>Second Reader: Dr. Rosita Sobhie</w:t>
      </w:r>
    </w:p>
    <w:p w14:paraId="449E62C6" w14:textId="77777777" w:rsidR="00187140" w:rsidRDefault="00187140" w:rsidP="5E449FEF">
      <w:pPr>
        <w:spacing w:line="480" w:lineRule="auto"/>
        <w:jc w:val="center"/>
        <w:rPr>
          <w:rFonts w:ascii="Times New Roman" w:eastAsia="Times New Roman" w:hAnsi="Times New Roman" w:cs="Times New Roman"/>
          <w:b/>
          <w:bCs/>
          <w:color w:val="000000" w:themeColor="text1"/>
        </w:rPr>
      </w:pPr>
    </w:p>
    <w:p w14:paraId="3343DA71" w14:textId="77777777" w:rsidR="00187140" w:rsidRDefault="00187140" w:rsidP="5E449FEF">
      <w:pPr>
        <w:spacing w:line="480" w:lineRule="auto"/>
        <w:jc w:val="center"/>
        <w:rPr>
          <w:rFonts w:ascii="Times New Roman" w:eastAsia="Times New Roman" w:hAnsi="Times New Roman" w:cs="Times New Roman"/>
          <w:b/>
          <w:bCs/>
          <w:color w:val="000000" w:themeColor="text1"/>
        </w:rPr>
      </w:pPr>
    </w:p>
    <w:p w14:paraId="5D64BFF5" w14:textId="77777777" w:rsidR="00187140" w:rsidRDefault="00187140" w:rsidP="5E449FEF">
      <w:pPr>
        <w:spacing w:line="480" w:lineRule="auto"/>
        <w:jc w:val="center"/>
        <w:rPr>
          <w:rFonts w:ascii="Times New Roman" w:eastAsia="Times New Roman" w:hAnsi="Times New Roman" w:cs="Times New Roman"/>
          <w:b/>
          <w:bCs/>
          <w:color w:val="000000" w:themeColor="text1"/>
        </w:rPr>
      </w:pPr>
    </w:p>
    <w:p w14:paraId="107CF6AF" w14:textId="77777777" w:rsidR="00187140" w:rsidRDefault="00187140" w:rsidP="5E449FEF">
      <w:pPr>
        <w:spacing w:line="480" w:lineRule="auto"/>
        <w:jc w:val="center"/>
        <w:rPr>
          <w:rFonts w:ascii="Times New Roman" w:eastAsia="Times New Roman" w:hAnsi="Times New Roman" w:cs="Times New Roman"/>
          <w:b/>
          <w:bCs/>
          <w:color w:val="000000" w:themeColor="text1"/>
        </w:rPr>
      </w:pPr>
    </w:p>
    <w:p w14:paraId="7D444195" w14:textId="77777777" w:rsidR="00187140" w:rsidRDefault="00187140" w:rsidP="5E449FEF">
      <w:pPr>
        <w:spacing w:line="480" w:lineRule="auto"/>
        <w:jc w:val="center"/>
        <w:rPr>
          <w:rFonts w:ascii="Times New Roman" w:eastAsia="Times New Roman" w:hAnsi="Times New Roman" w:cs="Times New Roman"/>
          <w:b/>
          <w:bCs/>
          <w:color w:val="000000" w:themeColor="text1"/>
        </w:rPr>
      </w:pPr>
    </w:p>
    <w:p w14:paraId="70043DC4" w14:textId="77777777" w:rsidR="00187140" w:rsidRDefault="00187140" w:rsidP="5E449FEF">
      <w:pPr>
        <w:spacing w:line="480" w:lineRule="auto"/>
        <w:jc w:val="center"/>
        <w:rPr>
          <w:rFonts w:ascii="Times New Roman" w:eastAsia="Times New Roman" w:hAnsi="Times New Roman" w:cs="Times New Roman"/>
          <w:b/>
          <w:bCs/>
          <w:color w:val="000000" w:themeColor="text1"/>
        </w:rPr>
      </w:pPr>
    </w:p>
    <w:p w14:paraId="68BE909B" w14:textId="5AB48330" w:rsidR="056DCB18" w:rsidRDefault="056DCB18" w:rsidP="00A74302">
      <w:pPr>
        <w:spacing w:line="480" w:lineRule="auto"/>
        <w:ind w:left="3600"/>
        <w:rPr>
          <w:rFonts w:ascii="Times New Roman" w:eastAsia="Times New Roman" w:hAnsi="Times New Roman" w:cs="Times New Roman"/>
          <w:color w:val="000000" w:themeColor="text1"/>
        </w:rPr>
      </w:pPr>
      <w:r w:rsidRPr="5E449FEF">
        <w:rPr>
          <w:rFonts w:ascii="Times New Roman" w:eastAsia="Times New Roman" w:hAnsi="Times New Roman" w:cs="Times New Roman"/>
          <w:b/>
          <w:bCs/>
          <w:color w:val="000000" w:themeColor="text1"/>
        </w:rPr>
        <w:t>July 2025</w:t>
      </w:r>
    </w:p>
    <w:p w14:paraId="38D0C4CB" w14:textId="70474D47" w:rsidR="5E449FEF" w:rsidRDefault="5E449FEF" w:rsidP="5E449FEF"/>
    <w:p w14:paraId="5A1EF5DA" w14:textId="614C30B2" w:rsidR="5E449FEF" w:rsidRDefault="5E449FEF" w:rsidP="5E449FEF"/>
    <w:p w14:paraId="6C00937C" w14:textId="5D070F2D" w:rsidR="5E449FEF" w:rsidRDefault="5E449FEF" w:rsidP="5E449FEF"/>
    <w:p w14:paraId="419DE2E8" w14:textId="3B0BED38" w:rsidR="5E449FEF" w:rsidRDefault="5E449FEF" w:rsidP="5E449FEF"/>
    <w:p w14:paraId="00E2C80E" w14:textId="3119279F" w:rsidR="5E449FEF" w:rsidRDefault="5E449FEF" w:rsidP="5E449FEF"/>
    <w:p w14:paraId="14CDE9F8" w14:textId="5D0A15C2" w:rsidR="5E449FEF" w:rsidRDefault="5E449FEF" w:rsidP="5E449FEF"/>
    <w:p w14:paraId="77C0263C" w14:textId="74BAD7DD" w:rsidR="5E449FEF" w:rsidRDefault="5E449FEF" w:rsidP="5E449FEF"/>
    <w:p w14:paraId="788ACDE5" w14:textId="04A32BA6" w:rsidR="5E449FEF" w:rsidRDefault="5E449FEF" w:rsidP="5E449FEF"/>
    <w:p w14:paraId="234C8FD5" w14:textId="0B3CA7E2" w:rsidR="5E449FEF" w:rsidRDefault="5E449FEF" w:rsidP="5E449FEF"/>
    <w:p w14:paraId="425C567B" w14:textId="77777777" w:rsidR="00FC50BC" w:rsidRDefault="056DCB18" w:rsidP="00FC50BC">
      <w:pPr>
        <w:pStyle w:val="2"/>
        <w:spacing w:before="299" w:after="299" w:line="480" w:lineRule="auto"/>
        <w:rPr>
          <w:rFonts w:ascii="Times New Roman" w:eastAsia="Times New Roman" w:hAnsi="Times New Roman" w:cs="Times New Roman"/>
          <w:b/>
          <w:bCs/>
          <w:color w:val="000000" w:themeColor="text1"/>
          <w:sz w:val="36"/>
          <w:szCs w:val="36"/>
        </w:rPr>
      </w:pPr>
      <w:bookmarkStart w:id="0" w:name="_Toc206436793"/>
      <w:r w:rsidRPr="378A6926">
        <w:rPr>
          <w:rFonts w:ascii="Times New Roman" w:eastAsia="Times New Roman" w:hAnsi="Times New Roman" w:cs="Times New Roman"/>
          <w:b/>
          <w:bCs/>
          <w:color w:val="000000" w:themeColor="text1"/>
          <w:sz w:val="36"/>
          <w:szCs w:val="36"/>
        </w:rPr>
        <w:t>Abstract</w:t>
      </w:r>
      <w:bookmarkEnd w:id="0"/>
    </w:p>
    <w:p w14:paraId="64382298" w14:textId="16D0217D" w:rsidR="056DCB18" w:rsidRDefault="00FC50BC" w:rsidP="00187F03">
      <w:pPr>
        <w:spacing w:line="360" w:lineRule="auto"/>
        <w:jc w:val="both"/>
        <w:rPr>
          <w:rFonts w:ascii="Times New Roman" w:eastAsia="Times New Roman" w:hAnsi="Times New Roman" w:cs="Times New Roman"/>
          <w:b/>
          <w:bCs/>
          <w:sz w:val="28"/>
          <w:szCs w:val="28"/>
        </w:rPr>
      </w:pPr>
      <w:r w:rsidRPr="00187F03">
        <w:rPr>
          <w:rFonts w:ascii="Times New Roman" w:hAnsi="Times New Roman" w:cs="Times New Roman"/>
        </w:rPr>
        <w:t>This study uses data from the 2022 Suriname Survey of Living Conditions (N=7,715) to construct a person-level relative poverty indicator, and survey-weighted logistic models to assess the roles of region, employment, and electricity. Out-of-sample performance improved with substantive predictors: RQ1 (region</w:t>
      </w:r>
      <w:r w:rsidR="00E73BEE">
        <w:rPr>
          <w:rFonts w:ascii="Times New Roman" w:hAnsi="Times New Roman" w:cs="Times New Roman"/>
        </w:rPr>
        <w:t>+</w:t>
      </w:r>
      <w:r w:rsidRPr="00187F03">
        <w:rPr>
          <w:rFonts w:ascii="Times New Roman" w:hAnsi="Times New Roman" w:cs="Times New Roman"/>
        </w:rPr>
        <w:t xml:space="preserve">age+gender) Accuracy = 0.606, AUC = 0.609; RQ2 (employment×region, ages 15–64) Accuracy = 0.889, AUC = 0.900; RQ3 (electricity+region, ages 25–64) Accuracy = 0.630, AUC = 0.688; the combined model (employment+electricity+region) attained Accuracy = 0.855 and AUC = 0.850. Weighted average marginal effects indicated large probability reductions: the probability of relative poverty was reduced by ~0.82 for employed individuals and by ~0.58 for those with electricity access. After adjustment, region remained consequential: the Rest of Coast exhibited the highest within-region risk, Paramaribo was intermediate, and the Interior lower on this relative measure. To ground interpretation in absolute terms, an Alkire–Foster–style MPI (equal weights, K = 1/3) indicated that the Interior had MPI ≈ 0.53 (headcount ≈ 0.82; intensity ≈ 0.65). These findings are consistent with place-based policy that integrates employment creation and electrification, with differentiated </w:t>
      </w:r>
      <w:r w:rsidR="00A74302">
        <w:rPr>
          <w:rFonts w:ascii="Times New Roman" w:hAnsi="Times New Roman" w:cs="Times New Roman"/>
        </w:rPr>
        <w:t>strategies</w:t>
      </w:r>
      <w:r w:rsidRPr="00187F03">
        <w:rPr>
          <w:rFonts w:ascii="Times New Roman" w:hAnsi="Times New Roman" w:cs="Times New Roman"/>
        </w:rPr>
        <w:t xml:space="preserve"> across regions.</w:t>
      </w:r>
      <w:r w:rsidR="056DCB18" w:rsidRPr="00187F03">
        <w:rPr>
          <w:rFonts w:ascii="Times New Roman" w:eastAsia="Times New Roman" w:hAnsi="Times New Roman" w:cs="Times New Roman"/>
          <w:b/>
          <w:bCs/>
          <w:sz w:val="28"/>
          <w:szCs w:val="28"/>
        </w:rPr>
        <w:t xml:space="preserve"> </w:t>
      </w:r>
    </w:p>
    <w:p w14:paraId="49A16B36" w14:textId="77777777" w:rsidR="00863A23" w:rsidRPr="00187F03" w:rsidRDefault="00863A23" w:rsidP="00187F03">
      <w:pPr>
        <w:spacing w:line="360" w:lineRule="auto"/>
        <w:jc w:val="both"/>
        <w:rPr>
          <w:rFonts w:ascii="Times New Roman" w:eastAsia="Times New Roman" w:hAnsi="Times New Roman" w:cs="Times New Roman"/>
          <w:b/>
          <w:bCs/>
          <w:color w:val="000000" w:themeColor="text1"/>
          <w:sz w:val="36"/>
          <w:szCs w:val="36"/>
        </w:rPr>
      </w:pPr>
    </w:p>
    <w:p w14:paraId="534696DC" w14:textId="0EBBCD52" w:rsidR="378A6926" w:rsidRDefault="378A6926" w:rsidP="378A6926">
      <w:pPr>
        <w:spacing w:before="240" w:after="240" w:line="480" w:lineRule="auto"/>
        <w:rPr>
          <w:rFonts w:ascii="Times New Roman" w:eastAsia="Times New Roman" w:hAnsi="Times New Roman" w:cs="Times New Roman"/>
          <w:color w:val="000000" w:themeColor="text1"/>
        </w:rPr>
      </w:pPr>
    </w:p>
    <w:sdt>
      <w:sdtPr>
        <w:id w:val="1566409768"/>
        <w:docPartObj>
          <w:docPartGallery w:val="Table of Contents"/>
          <w:docPartUnique/>
        </w:docPartObj>
      </w:sdtPr>
      <w:sdtEndPr/>
      <w:sdtContent>
        <w:p w14:paraId="68494F65" w14:textId="5507DD35" w:rsidR="006525E7" w:rsidRPr="006525E7" w:rsidRDefault="378A6926">
          <w:pPr>
            <w:pStyle w:val="20"/>
            <w:tabs>
              <w:tab w:val="right" w:leader="dot" w:pos="9350"/>
            </w:tabs>
            <w:rPr>
              <w:noProof/>
              <w:sz w:val="22"/>
              <w:szCs w:val="22"/>
              <w:lang w:eastAsia="en-US"/>
            </w:rPr>
          </w:pPr>
          <w:r w:rsidRPr="006525E7">
            <w:fldChar w:fldCharType="begin"/>
          </w:r>
          <w:r w:rsidRPr="006525E7">
            <w:instrText>TOC \o \z \u \h</w:instrText>
          </w:r>
          <w:r w:rsidRPr="006525E7">
            <w:fldChar w:fldCharType="separate"/>
          </w:r>
          <w:hyperlink w:anchor="_Toc206436793" w:history="1">
            <w:r w:rsidR="006525E7" w:rsidRPr="006525E7">
              <w:rPr>
                <w:rStyle w:val="-"/>
                <w:rFonts w:ascii="Times New Roman" w:eastAsia="Times New Roman" w:hAnsi="Times New Roman" w:cs="Times New Roman"/>
                <w:b/>
                <w:bCs/>
                <w:noProof/>
              </w:rPr>
              <w:t>Abstract</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_Toc206436793 \h </w:instrText>
            </w:r>
            <w:r w:rsidR="006525E7" w:rsidRPr="006525E7">
              <w:rPr>
                <w:noProof/>
                <w:webHidden/>
              </w:rPr>
            </w:r>
            <w:r w:rsidR="006525E7" w:rsidRPr="006525E7">
              <w:rPr>
                <w:noProof/>
                <w:webHidden/>
              </w:rPr>
              <w:fldChar w:fldCharType="separate"/>
            </w:r>
            <w:r w:rsidR="00863A23">
              <w:rPr>
                <w:noProof/>
                <w:webHidden/>
              </w:rPr>
              <w:t>2</w:t>
            </w:r>
            <w:r w:rsidR="006525E7" w:rsidRPr="006525E7">
              <w:rPr>
                <w:noProof/>
                <w:webHidden/>
              </w:rPr>
              <w:fldChar w:fldCharType="end"/>
            </w:r>
          </w:hyperlink>
        </w:p>
        <w:p w14:paraId="5F77CC3A" w14:textId="21734007" w:rsidR="006525E7" w:rsidRPr="006525E7" w:rsidRDefault="00257F2E">
          <w:pPr>
            <w:pStyle w:val="20"/>
            <w:tabs>
              <w:tab w:val="right" w:leader="dot" w:pos="9350"/>
            </w:tabs>
            <w:rPr>
              <w:b/>
              <w:bCs/>
              <w:noProof/>
              <w:sz w:val="22"/>
              <w:szCs w:val="22"/>
              <w:lang w:eastAsia="en-US"/>
            </w:rPr>
          </w:pPr>
          <w:hyperlink w:anchor="_Toc206436794" w:history="1">
            <w:r w:rsidR="006525E7" w:rsidRPr="006525E7">
              <w:rPr>
                <w:rStyle w:val="-"/>
                <w:rFonts w:ascii="Times New Roman" w:eastAsia="Times New Roman" w:hAnsi="Times New Roman" w:cs="Times New Roman"/>
                <w:b/>
                <w:bCs/>
                <w:noProof/>
              </w:rPr>
              <w:t>Introduction</w:t>
            </w:r>
            <w:r w:rsidR="006525E7" w:rsidRPr="006525E7">
              <w:rPr>
                <w:b/>
                <w:bCs/>
                <w:noProof/>
                <w:webHidden/>
              </w:rPr>
              <w:tab/>
            </w:r>
            <w:r w:rsidR="006525E7" w:rsidRPr="006525E7">
              <w:rPr>
                <w:b/>
                <w:bCs/>
                <w:noProof/>
                <w:webHidden/>
              </w:rPr>
              <w:fldChar w:fldCharType="begin"/>
            </w:r>
            <w:r w:rsidR="006525E7" w:rsidRPr="006525E7">
              <w:rPr>
                <w:b/>
                <w:bCs/>
                <w:noProof/>
                <w:webHidden/>
              </w:rPr>
              <w:instrText xml:space="preserve"> PAGEREF _Toc206436794 \h </w:instrText>
            </w:r>
            <w:r w:rsidR="006525E7" w:rsidRPr="006525E7">
              <w:rPr>
                <w:b/>
                <w:bCs/>
                <w:noProof/>
                <w:webHidden/>
              </w:rPr>
            </w:r>
            <w:r w:rsidR="006525E7" w:rsidRPr="006525E7">
              <w:rPr>
                <w:b/>
                <w:bCs/>
                <w:noProof/>
                <w:webHidden/>
              </w:rPr>
              <w:fldChar w:fldCharType="separate"/>
            </w:r>
            <w:r w:rsidR="00863A23">
              <w:rPr>
                <w:b/>
                <w:bCs/>
                <w:noProof/>
                <w:webHidden/>
              </w:rPr>
              <w:t>5</w:t>
            </w:r>
            <w:r w:rsidR="006525E7" w:rsidRPr="006525E7">
              <w:rPr>
                <w:b/>
                <w:bCs/>
                <w:noProof/>
                <w:webHidden/>
              </w:rPr>
              <w:fldChar w:fldCharType="end"/>
            </w:r>
          </w:hyperlink>
        </w:p>
        <w:p w14:paraId="11E2B48D" w14:textId="4F459A3D" w:rsidR="006525E7" w:rsidRPr="006525E7" w:rsidRDefault="00257F2E">
          <w:pPr>
            <w:pStyle w:val="30"/>
            <w:tabs>
              <w:tab w:val="left" w:pos="1100"/>
              <w:tab w:val="right" w:leader="dot" w:pos="9350"/>
            </w:tabs>
            <w:rPr>
              <w:noProof/>
              <w:sz w:val="22"/>
              <w:szCs w:val="22"/>
              <w:lang w:eastAsia="en-US"/>
            </w:rPr>
          </w:pPr>
          <w:hyperlink w:anchor="_Toc206436795" w:history="1">
            <w:r w:rsidR="006525E7" w:rsidRPr="006525E7">
              <w:rPr>
                <w:rStyle w:val="-"/>
                <w:rFonts w:ascii="Times New Roman" w:eastAsia="Times New Roman" w:hAnsi="Times New Roman" w:cs="Times New Roman"/>
                <w:noProof/>
              </w:rPr>
              <w:t>1.1</w:t>
            </w:r>
            <w:r w:rsidR="006525E7">
              <w:rPr>
                <w:noProof/>
                <w:sz w:val="22"/>
                <w:szCs w:val="22"/>
                <w:lang w:eastAsia="en-US"/>
              </w:rPr>
              <w:t xml:space="preserve"> </w:t>
            </w:r>
            <w:r w:rsidR="006525E7" w:rsidRPr="006525E7">
              <w:rPr>
                <w:rStyle w:val="-"/>
                <w:rFonts w:ascii="Times New Roman" w:eastAsia="Times New Roman" w:hAnsi="Times New Roman" w:cs="Times New Roman"/>
                <w:noProof/>
              </w:rPr>
              <w:t>Background and Context</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_Toc206436795 \h </w:instrText>
            </w:r>
            <w:r w:rsidR="006525E7" w:rsidRPr="006525E7">
              <w:rPr>
                <w:noProof/>
                <w:webHidden/>
              </w:rPr>
            </w:r>
            <w:r w:rsidR="006525E7" w:rsidRPr="006525E7">
              <w:rPr>
                <w:noProof/>
                <w:webHidden/>
              </w:rPr>
              <w:fldChar w:fldCharType="separate"/>
            </w:r>
            <w:r w:rsidR="00863A23">
              <w:rPr>
                <w:noProof/>
                <w:webHidden/>
              </w:rPr>
              <w:t>5</w:t>
            </w:r>
            <w:r w:rsidR="006525E7" w:rsidRPr="006525E7">
              <w:rPr>
                <w:noProof/>
                <w:webHidden/>
              </w:rPr>
              <w:fldChar w:fldCharType="end"/>
            </w:r>
          </w:hyperlink>
        </w:p>
        <w:p w14:paraId="413532C8" w14:textId="51289A02" w:rsidR="006525E7" w:rsidRPr="006525E7" w:rsidRDefault="00257F2E">
          <w:pPr>
            <w:pStyle w:val="30"/>
            <w:tabs>
              <w:tab w:val="right" w:leader="dot" w:pos="9350"/>
            </w:tabs>
            <w:rPr>
              <w:noProof/>
              <w:sz w:val="22"/>
              <w:szCs w:val="22"/>
              <w:lang w:eastAsia="en-US"/>
            </w:rPr>
          </w:pPr>
          <w:hyperlink w:anchor="_Toc206436796" w:history="1">
            <w:r w:rsidR="006525E7" w:rsidRPr="006525E7">
              <w:rPr>
                <w:rStyle w:val="-"/>
                <w:rFonts w:ascii="Times New Roman" w:eastAsia="Times New Roman" w:hAnsi="Times New Roman" w:cs="Times New Roman"/>
                <w:noProof/>
              </w:rPr>
              <w:t>1.2 Research Problem</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_Toc206436796 \h </w:instrText>
            </w:r>
            <w:r w:rsidR="006525E7" w:rsidRPr="006525E7">
              <w:rPr>
                <w:noProof/>
                <w:webHidden/>
              </w:rPr>
            </w:r>
            <w:r w:rsidR="006525E7" w:rsidRPr="006525E7">
              <w:rPr>
                <w:noProof/>
                <w:webHidden/>
              </w:rPr>
              <w:fldChar w:fldCharType="separate"/>
            </w:r>
            <w:r w:rsidR="00863A23">
              <w:rPr>
                <w:noProof/>
                <w:webHidden/>
              </w:rPr>
              <w:t>5</w:t>
            </w:r>
            <w:r w:rsidR="006525E7" w:rsidRPr="006525E7">
              <w:rPr>
                <w:noProof/>
                <w:webHidden/>
              </w:rPr>
              <w:fldChar w:fldCharType="end"/>
            </w:r>
          </w:hyperlink>
        </w:p>
        <w:p w14:paraId="30E9E6EB" w14:textId="0A446862" w:rsidR="006525E7" w:rsidRPr="006525E7" w:rsidRDefault="00257F2E">
          <w:pPr>
            <w:pStyle w:val="30"/>
            <w:tabs>
              <w:tab w:val="right" w:leader="dot" w:pos="9350"/>
            </w:tabs>
            <w:rPr>
              <w:noProof/>
              <w:sz w:val="22"/>
              <w:szCs w:val="22"/>
              <w:lang w:eastAsia="en-US"/>
            </w:rPr>
          </w:pPr>
          <w:hyperlink w:anchor="_Toc206436797" w:history="1">
            <w:r w:rsidR="006525E7" w:rsidRPr="006525E7">
              <w:rPr>
                <w:rStyle w:val="-"/>
                <w:rFonts w:ascii="Times New Roman" w:eastAsia="Times New Roman" w:hAnsi="Times New Roman" w:cs="Times New Roman"/>
                <w:noProof/>
              </w:rPr>
              <w:t>1.3 Objectives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_Toc206436797 \h </w:instrText>
            </w:r>
            <w:r w:rsidR="006525E7" w:rsidRPr="006525E7">
              <w:rPr>
                <w:noProof/>
                <w:webHidden/>
              </w:rPr>
            </w:r>
            <w:r w:rsidR="006525E7" w:rsidRPr="006525E7">
              <w:rPr>
                <w:noProof/>
                <w:webHidden/>
              </w:rPr>
              <w:fldChar w:fldCharType="separate"/>
            </w:r>
            <w:r w:rsidR="00863A23">
              <w:rPr>
                <w:noProof/>
                <w:webHidden/>
              </w:rPr>
              <w:t>6</w:t>
            </w:r>
            <w:r w:rsidR="006525E7" w:rsidRPr="006525E7">
              <w:rPr>
                <w:noProof/>
                <w:webHidden/>
              </w:rPr>
              <w:fldChar w:fldCharType="end"/>
            </w:r>
          </w:hyperlink>
        </w:p>
        <w:p w14:paraId="184C8B0F" w14:textId="406107D8" w:rsidR="006525E7" w:rsidRPr="006525E7" w:rsidRDefault="00257F2E">
          <w:pPr>
            <w:pStyle w:val="30"/>
            <w:tabs>
              <w:tab w:val="right" w:leader="dot" w:pos="9350"/>
            </w:tabs>
            <w:rPr>
              <w:noProof/>
              <w:sz w:val="22"/>
              <w:szCs w:val="22"/>
              <w:lang w:eastAsia="en-US"/>
            </w:rPr>
          </w:pPr>
          <w:hyperlink w:anchor="_Toc206436798" w:history="1">
            <w:r w:rsidR="006525E7" w:rsidRPr="006525E7">
              <w:rPr>
                <w:rStyle w:val="-"/>
                <w:rFonts w:ascii="Times New Roman" w:eastAsia="Times New Roman" w:hAnsi="Times New Roman" w:cs="Times New Roman"/>
                <w:noProof/>
              </w:rPr>
              <w:t>1.4 Research Questions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_Toc206436798 \h </w:instrText>
            </w:r>
            <w:r w:rsidR="006525E7" w:rsidRPr="006525E7">
              <w:rPr>
                <w:noProof/>
                <w:webHidden/>
              </w:rPr>
            </w:r>
            <w:r w:rsidR="006525E7" w:rsidRPr="006525E7">
              <w:rPr>
                <w:noProof/>
                <w:webHidden/>
              </w:rPr>
              <w:fldChar w:fldCharType="separate"/>
            </w:r>
            <w:r w:rsidR="00863A23">
              <w:rPr>
                <w:noProof/>
                <w:webHidden/>
              </w:rPr>
              <w:t>6</w:t>
            </w:r>
            <w:r w:rsidR="006525E7" w:rsidRPr="006525E7">
              <w:rPr>
                <w:noProof/>
                <w:webHidden/>
              </w:rPr>
              <w:fldChar w:fldCharType="end"/>
            </w:r>
          </w:hyperlink>
        </w:p>
        <w:p w14:paraId="4B7F6F14" w14:textId="18581025" w:rsidR="006525E7" w:rsidRPr="006525E7" w:rsidRDefault="00257F2E">
          <w:pPr>
            <w:pStyle w:val="20"/>
            <w:tabs>
              <w:tab w:val="right" w:leader="dot" w:pos="9350"/>
            </w:tabs>
            <w:rPr>
              <w:b/>
              <w:bCs/>
              <w:noProof/>
              <w:sz w:val="22"/>
              <w:szCs w:val="22"/>
              <w:lang w:eastAsia="en-US"/>
            </w:rPr>
          </w:pPr>
          <w:hyperlink w:anchor="_Toc206436799" w:history="1">
            <w:r w:rsidR="006525E7" w:rsidRPr="006525E7">
              <w:rPr>
                <w:rStyle w:val="-"/>
                <w:rFonts w:ascii="Times New Roman" w:eastAsia="Times New Roman" w:hAnsi="Times New Roman" w:cs="Times New Roman"/>
                <w:b/>
                <w:bCs/>
                <w:noProof/>
              </w:rPr>
              <w:t>Literature Review</w:t>
            </w:r>
            <w:r w:rsidR="006525E7" w:rsidRPr="006525E7">
              <w:rPr>
                <w:b/>
                <w:bCs/>
                <w:noProof/>
                <w:webHidden/>
              </w:rPr>
              <w:tab/>
            </w:r>
            <w:r w:rsidR="006525E7" w:rsidRPr="006525E7">
              <w:rPr>
                <w:b/>
                <w:bCs/>
                <w:noProof/>
                <w:webHidden/>
              </w:rPr>
              <w:fldChar w:fldCharType="begin"/>
            </w:r>
            <w:r w:rsidR="006525E7" w:rsidRPr="006525E7">
              <w:rPr>
                <w:b/>
                <w:bCs/>
                <w:noProof/>
                <w:webHidden/>
              </w:rPr>
              <w:instrText xml:space="preserve"> PAGEREF _Toc206436799 \h </w:instrText>
            </w:r>
            <w:r w:rsidR="006525E7" w:rsidRPr="006525E7">
              <w:rPr>
                <w:b/>
                <w:bCs/>
                <w:noProof/>
                <w:webHidden/>
              </w:rPr>
            </w:r>
            <w:r w:rsidR="006525E7" w:rsidRPr="006525E7">
              <w:rPr>
                <w:b/>
                <w:bCs/>
                <w:noProof/>
                <w:webHidden/>
              </w:rPr>
              <w:fldChar w:fldCharType="separate"/>
            </w:r>
            <w:r w:rsidR="00863A23">
              <w:rPr>
                <w:b/>
                <w:bCs/>
                <w:noProof/>
                <w:webHidden/>
              </w:rPr>
              <w:t>7</w:t>
            </w:r>
            <w:r w:rsidR="006525E7" w:rsidRPr="006525E7">
              <w:rPr>
                <w:b/>
                <w:bCs/>
                <w:noProof/>
                <w:webHidden/>
              </w:rPr>
              <w:fldChar w:fldCharType="end"/>
            </w:r>
          </w:hyperlink>
        </w:p>
        <w:p w14:paraId="72D527AE" w14:textId="005C1184" w:rsidR="006525E7" w:rsidRPr="006525E7" w:rsidRDefault="00257F2E">
          <w:pPr>
            <w:pStyle w:val="20"/>
            <w:tabs>
              <w:tab w:val="right" w:leader="dot" w:pos="9350"/>
            </w:tabs>
            <w:rPr>
              <w:noProof/>
              <w:sz w:val="22"/>
              <w:szCs w:val="22"/>
              <w:lang w:eastAsia="en-US"/>
            </w:rPr>
          </w:pPr>
          <w:hyperlink w:anchor="_Toc206436800" w:history="1">
            <w:r w:rsidR="006525E7" w:rsidRPr="006525E7">
              <w:rPr>
                <w:rStyle w:val="-"/>
                <w:noProof/>
              </w:rPr>
              <w:t>2.1 Theoretical Frameworks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_Toc206436800 \h </w:instrText>
            </w:r>
            <w:r w:rsidR="006525E7" w:rsidRPr="006525E7">
              <w:rPr>
                <w:noProof/>
                <w:webHidden/>
              </w:rPr>
            </w:r>
            <w:r w:rsidR="006525E7" w:rsidRPr="006525E7">
              <w:rPr>
                <w:noProof/>
                <w:webHidden/>
              </w:rPr>
              <w:fldChar w:fldCharType="separate"/>
            </w:r>
            <w:r w:rsidR="00863A23">
              <w:rPr>
                <w:noProof/>
                <w:webHidden/>
              </w:rPr>
              <w:t>7</w:t>
            </w:r>
            <w:r w:rsidR="006525E7" w:rsidRPr="006525E7">
              <w:rPr>
                <w:noProof/>
                <w:webHidden/>
              </w:rPr>
              <w:fldChar w:fldCharType="end"/>
            </w:r>
          </w:hyperlink>
        </w:p>
        <w:p w14:paraId="7660411C" w14:textId="42FA7E33" w:rsidR="006525E7" w:rsidRPr="006525E7" w:rsidRDefault="00257F2E">
          <w:pPr>
            <w:pStyle w:val="20"/>
            <w:tabs>
              <w:tab w:val="right" w:leader="dot" w:pos="9350"/>
            </w:tabs>
            <w:rPr>
              <w:noProof/>
              <w:sz w:val="22"/>
              <w:szCs w:val="22"/>
              <w:lang w:eastAsia="en-US"/>
            </w:rPr>
          </w:pPr>
          <w:hyperlink w:anchor="_Toc206436801" w:history="1">
            <w:r w:rsidR="006525E7" w:rsidRPr="006525E7">
              <w:rPr>
                <w:rStyle w:val="-"/>
                <w:noProof/>
              </w:rPr>
              <w:t>2.2 Multidimensional Poverty Measurement</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_Toc206436801 \h </w:instrText>
            </w:r>
            <w:r w:rsidR="006525E7" w:rsidRPr="006525E7">
              <w:rPr>
                <w:noProof/>
                <w:webHidden/>
              </w:rPr>
            </w:r>
            <w:r w:rsidR="006525E7" w:rsidRPr="006525E7">
              <w:rPr>
                <w:noProof/>
                <w:webHidden/>
              </w:rPr>
              <w:fldChar w:fldCharType="separate"/>
            </w:r>
            <w:r w:rsidR="00863A23">
              <w:rPr>
                <w:noProof/>
                <w:webHidden/>
              </w:rPr>
              <w:t>8</w:t>
            </w:r>
            <w:r w:rsidR="006525E7" w:rsidRPr="006525E7">
              <w:rPr>
                <w:noProof/>
                <w:webHidden/>
              </w:rPr>
              <w:fldChar w:fldCharType="end"/>
            </w:r>
          </w:hyperlink>
        </w:p>
        <w:p w14:paraId="65AEB599" w14:textId="46F0C388" w:rsidR="006525E7" w:rsidRPr="006525E7" w:rsidRDefault="00257F2E">
          <w:pPr>
            <w:pStyle w:val="20"/>
            <w:tabs>
              <w:tab w:val="right" w:leader="dot" w:pos="9350"/>
            </w:tabs>
            <w:rPr>
              <w:noProof/>
              <w:sz w:val="22"/>
              <w:szCs w:val="22"/>
              <w:lang w:eastAsia="en-US"/>
            </w:rPr>
          </w:pPr>
          <w:hyperlink w:anchor="_Toc206436802" w:history="1">
            <w:r w:rsidR="006525E7" w:rsidRPr="006525E7">
              <w:rPr>
                <w:rStyle w:val="-"/>
                <w:noProof/>
              </w:rPr>
              <w:t>2.3 Regional Poverty Dynamics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_Toc206436802 \h </w:instrText>
            </w:r>
            <w:r w:rsidR="006525E7" w:rsidRPr="006525E7">
              <w:rPr>
                <w:noProof/>
                <w:webHidden/>
              </w:rPr>
            </w:r>
            <w:r w:rsidR="006525E7" w:rsidRPr="006525E7">
              <w:rPr>
                <w:noProof/>
                <w:webHidden/>
              </w:rPr>
              <w:fldChar w:fldCharType="separate"/>
            </w:r>
            <w:r w:rsidR="00863A23">
              <w:rPr>
                <w:noProof/>
                <w:webHidden/>
              </w:rPr>
              <w:t>8</w:t>
            </w:r>
            <w:r w:rsidR="006525E7" w:rsidRPr="006525E7">
              <w:rPr>
                <w:noProof/>
                <w:webHidden/>
              </w:rPr>
              <w:fldChar w:fldCharType="end"/>
            </w:r>
          </w:hyperlink>
        </w:p>
        <w:p w14:paraId="7A79941B" w14:textId="50BC6482" w:rsidR="006525E7" w:rsidRPr="006525E7" w:rsidRDefault="00257F2E">
          <w:pPr>
            <w:pStyle w:val="20"/>
            <w:tabs>
              <w:tab w:val="right" w:leader="dot" w:pos="9350"/>
            </w:tabs>
            <w:rPr>
              <w:noProof/>
              <w:sz w:val="22"/>
              <w:szCs w:val="22"/>
              <w:lang w:eastAsia="en-US"/>
            </w:rPr>
          </w:pPr>
          <w:hyperlink w:anchor="_Toc206436803" w:history="1">
            <w:r w:rsidR="006525E7" w:rsidRPr="006525E7">
              <w:rPr>
                <w:rStyle w:val="-"/>
                <w:noProof/>
              </w:rPr>
              <w:t>2.4 Employment and Poverty Linkages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_Toc206436803 \h </w:instrText>
            </w:r>
            <w:r w:rsidR="006525E7" w:rsidRPr="006525E7">
              <w:rPr>
                <w:noProof/>
                <w:webHidden/>
              </w:rPr>
            </w:r>
            <w:r w:rsidR="006525E7" w:rsidRPr="006525E7">
              <w:rPr>
                <w:noProof/>
                <w:webHidden/>
              </w:rPr>
              <w:fldChar w:fldCharType="separate"/>
            </w:r>
            <w:r w:rsidR="00863A23">
              <w:rPr>
                <w:noProof/>
                <w:webHidden/>
              </w:rPr>
              <w:t>9</w:t>
            </w:r>
            <w:r w:rsidR="006525E7" w:rsidRPr="006525E7">
              <w:rPr>
                <w:noProof/>
                <w:webHidden/>
              </w:rPr>
              <w:fldChar w:fldCharType="end"/>
            </w:r>
          </w:hyperlink>
        </w:p>
        <w:p w14:paraId="2533D4BC" w14:textId="4DD1890B" w:rsidR="006525E7" w:rsidRPr="006525E7" w:rsidRDefault="00257F2E">
          <w:pPr>
            <w:pStyle w:val="20"/>
            <w:tabs>
              <w:tab w:val="right" w:leader="dot" w:pos="9350"/>
            </w:tabs>
            <w:rPr>
              <w:noProof/>
              <w:sz w:val="22"/>
              <w:szCs w:val="22"/>
              <w:lang w:eastAsia="en-US"/>
            </w:rPr>
          </w:pPr>
          <w:hyperlink w:anchor="_Toc206436804" w:history="1">
            <w:r w:rsidR="006525E7" w:rsidRPr="006525E7">
              <w:rPr>
                <w:rStyle w:val="-"/>
                <w:noProof/>
              </w:rPr>
              <w:t>2.5 Infrastructure and Poverty Reduction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_Toc206436804 \h </w:instrText>
            </w:r>
            <w:r w:rsidR="006525E7" w:rsidRPr="006525E7">
              <w:rPr>
                <w:noProof/>
                <w:webHidden/>
              </w:rPr>
            </w:r>
            <w:r w:rsidR="006525E7" w:rsidRPr="006525E7">
              <w:rPr>
                <w:noProof/>
                <w:webHidden/>
              </w:rPr>
              <w:fldChar w:fldCharType="separate"/>
            </w:r>
            <w:r w:rsidR="00863A23">
              <w:rPr>
                <w:noProof/>
                <w:webHidden/>
              </w:rPr>
              <w:t>9</w:t>
            </w:r>
            <w:r w:rsidR="006525E7" w:rsidRPr="006525E7">
              <w:rPr>
                <w:noProof/>
                <w:webHidden/>
              </w:rPr>
              <w:fldChar w:fldCharType="end"/>
            </w:r>
          </w:hyperlink>
        </w:p>
        <w:p w14:paraId="5074ECC3" w14:textId="37A65DFC" w:rsidR="006525E7" w:rsidRPr="006525E7" w:rsidRDefault="00257F2E">
          <w:pPr>
            <w:pStyle w:val="20"/>
            <w:tabs>
              <w:tab w:val="right" w:leader="dot" w:pos="9350"/>
            </w:tabs>
            <w:rPr>
              <w:noProof/>
              <w:sz w:val="22"/>
              <w:szCs w:val="22"/>
              <w:lang w:eastAsia="en-US"/>
            </w:rPr>
          </w:pPr>
          <w:hyperlink w:anchor="_Toc206436805" w:history="1">
            <w:r w:rsidR="006525E7" w:rsidRPr="006525E7">
              <w:rPr>
                <w:rStyle w:val="-"/>
                <w:noProof/>
              </w:rPr>
              <w:t>2.6 Contextualizing Suriname</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_Toc206436805 \h </w:instrText>
            </w:r>
            <w:r w:rsidR="006525E7" w:rsidRPr="006525E7">
              <w:rPr>
                <w:noProof/>
                <w:webHidden/>
              </w:rPr>
            </w:r>
            <w:r w:rsidR="006525E7" w:rsidRPr="006525E7">
              <w:rPr>
                <w:noProof/>
                <w:webHidden/>
              </w:rPr>
              <w:fldChar w:fldCharType="separate"/>
            </w:r>
            <w:r w:rsidR="00863A23">
              <w:rPr>
                <w:noProof/>
                <w:webHidden/>
              </w:rPr>
              <w:t>10</w:t>
            </w:r>
            <w:r w:rsidR="006525E7" w:rsidRPr="006525E7">
              <w:rPr>
                <w:noProof/>
                <w:webHidden/>
              </w:rPr>
              <w:fldChar w:fldCharType="end"/>
            </w:r>
          </w:hyperlink>
        </w:p>
        <w:p w14:paraId="30ABE515" w14:textId="2AA70D76" w:rsidR="006525E7" w:rsidRPr="006525E7" w:rsidRDefault="00257F2E">
          <w:pPr>
            <w:pStyle w:val="20"/>
            <w:tabs>
              <w:tab w:val="right" w:leader="dot" w:pos="9350"/>
            </w:tabs>
            <w:rPr>
              <w:b/>
              <w:bCs/>
              <w:noProof/>
              <w:sz w:val="22"/>
              <w:szCs w:val="22"/>
              <w:lang w:eastAsia="en-US"/>
            </w:rPr>
          </w:pPr>
          <w:hyperlink w:anchor="_Toc206436806" w:history="1">
            <w:r w:rsidR="006525E7" w:rsidRPr="006525E7">
              <w:rPr>
                <w:rStyle w:val="-"/>
                <w:rFonts w:ascii="Times New Roman" w:eastAsia="Times New Roman" w:hAnsi="Times New Roman" w:cs="Times New Roman"/>
                <w:b/>
                <w:bCs/>
                <w:noProof/>
              </w:rPr>
              <w:t>Data</w:t>
            </w:r>
            <w:r w:rsidR="006525E7" w:rsidRPr="006525E7">
              <w:rPr>
                <w:b/>
                <w:bCs/>
                <w:noProof/>
                <w:webHidden/>
              </w:rPr>
              <w:tab/>
            </w:r>
            <w:r w:rsidR="006525E7" w:rsidRPr="006525E7">
              <w:rPr>
                <w:b/>
                <w:bCs/>
                <w:noProof/>
                <w:webHidden/>
              </w:rPr>
              <w:fldChar w:fldCharType="begin"/>
            </w:r>
            <w:r w:rsidR="006525E7" w:rsidRPr="006525E7">
              <w:rPr>
                <w:b/>
                <w:bCs/>
                <w:noProof/>
                <w:webHidden/>
              </w:rPr>
              <w:instrText xml:space="preserve"> PAGEREF _Toc206436806 \h </w:instrText>
            </w:r>
            <w:r w:rsidR="006525E7" w:rsidRPr="006525E7">
              <w:rPr>
                <w:b/>
                <w:bCs/>
                <w:noProof/>
                <w:webHidden/>
              </w:rPr>
            </w:r>
            <w:r w:rsidR="006525E7" w:rsidRPr="006525E7">
              <w:rPr>
                <w:b/>
                <w:bCs/>
                <w:noProof/>
                <w:webHidden/>
              </w:rPr>
              <w:fldChar w:fldCharType="separate"/>
            </w:r>
            <w:r w:rsidR="00863A23">
              <w:rPr>
                <w:b/>
                <w:bCs/>
                <w:noProof/>
                <w:webHidden/>
              </w:rPr>
              <w:t>10</w:t>
            </w:r>
            <w:r w:rsidR="006525E7" w:rsidRPr="006525E7">
              <w:rPr>
                <w:b/>
                <w:bCs/>
                <w:noProof/>
                <w:webHidden/>
              </w:rPr>
              <w:fldChar w:fldCharType="end"/>
            </w:r>
          </w:hyperlink>
        </w:p>
        <w:p w14:paraId="4D803437" w14:textId="3CF98D39" w:rsidR="006525E7" w:rsidRPr="006525E7" w:rsidRDefault="00257F2E">
          <w:pPr>
            <w:pStyle w:val="30"/>
            <w:tabs>
              <w:tab w:val="right" w:leader="dot" w:pos="9350"/>
            </w:tabs>
            <w:rPr>
              <w:noProof/>
              <w:sz w:val="22"/>
              <w:szCs w:val="22"/>
              <w:lang w:eastAsia="en-US"/>
            </w:rPr>
          </w:pPr>
          <w:hyperlink w:anchor="_Toc206436807" w:history="1">
            <w:r w:rsidR="006525E7" w:rsidRPr="006525E7">
              <w:rPr>
                <w:rStyle w:val="-"/>
                <w:noProof/>
              </w:rPr>
              <w:t>3.1 Data Sources and Structure</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_Toc206436807 \h </w:instrText>
            </w:r>
            <w:r w:rsidR="006525E7" w:rsidRPr="006525E7">
              <w:rPr>
                <w:noProof/>
                <w:webHidden/>
              </w:rPr>
            </w:r>
            <w:r w:rsidR="006525E7" w:rsidRPr="006525E7">
              <w:rPr>
                <w:noProof/>
                <w:webHidden/>
              </w:rPr>
              <w:fldChar w:fldCharType="separate"/>
            </w:r>
            <w:r w:rsidR="00863A23">
              <w:rPr>
                <w:noProof/>
                <w:webHidden/>
              </w:rPr>
              <w:t>10</w:t>
            </w:r>
            <w:r w:rsidR="006525E7" w:rsidRPr="006525E7">
              <w:rPr>
                <w:noProof/>
                <w:webHidden/>
              </w:rPr>
              <w:fldChar w:fldCharType="end"/>
            </w:r>
          </w:hyperlink>
        </w:p>
        <w:p w14:paraId="4A5FF6CD" w14:textId="4631F1E4" w:rsidR="006525E7" w:rsidRPr="006525E7" w:rsidRDefault="00257F2E">
          <w:pPr>
            <w:pStyle w:val="30"/>
            <w:tabs>
              <w:tab w:val="right" w:leader="dot" w:pos="9350"/>
            </w:tabs>
            <w:rPr>
              <w:noProof/>
              <w:sz w:val="22"/>
              <w:szCs w:val="22"/>
              <w:lang w:eastAsia="en-US"/>
            </w:rPr>
          </w:pPr>
          <w:hyperlink w:anchor="_Toc206436808" w:history="1">
            <w:r w:rsidR="006525E7" w:rsidRPr="006525E7">
              <w:rPr>
                <w:rStyle w:val="-"/>
                <w:rFonts w:ascii="Times New Roman" w:eastAsia="Times New Roman" w:hAnsi="Times New Roman" w:cs="Times New Roman"/>
                <w:noProof/>
              </w:rPr>
              <w:t>3.2 Data Preparation and Integration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_Toc206436808 \h </w:instrText>
            </w:r>
            <w:r w:rsidR="006525E7" w:rsidRPr="006525E7">
              <w:rPr>
                <w:noProof/>
                <w:webHidden/>
              </w:rPr>
            </w:r>
            <w:r w:rsidR="006525E7" w:rsidRPr="006525E7">
              <w:rPr>
                <w:noProof/>
                <w:webHidden/>
              </w:rPr>
              <w:fldChar w:fldCharType="separate"/>
            </w:r>
            <w:r w:rsidR="00863A23">
              <w:rPr>
                <w:noProof/>
                <w:webHidden/>
              </w:rPr>
              <w:t>11</w:t>
            </w:r>
            <w:r w:rsidR="006525E7" w:rsidRPr="006525E7">
              <w:rPr>
                <w:noProof/>
                <w:webHidden/>
              </w:rPr>
              <w:fldChar w:fldCharType="end"/>
            </w:r>
          </w:hyperlink>
        </w:p>
        <w:p w14:paraId="5E8BE1A0" w14:textId="34F02674" w:rsidR="006525E7" w:rsidRPr="006525E7" w:rsidRDefault="00257F2E">
          <w:pPr>
            <w:pStyle w:val="40"/>
            <w:tabs>
              <w:tab w:val="right" w:leader="dot" w:pos="9350"/>
            </w:tabs>
            <w:rPr>
              <w:noProof/>
              <w:sz w:val="22"/>
              <w:szCs w:val="22"/>
              <w:lang w:eastAsia="en-US"/>
            </w:rPr>
          </w:pPr>
          <w:hyperlink w:anchor="_Toc206436809" w:history="1">
            <w:r w:rsidR="006525E7" w:rsidRPr="006525E7">
              <w:rPr>
                <w:rStyle w:val="-"/>
                <w:noProof/>
              </w:rPr>
              <w:t>3.2.1 Imports and formats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_Toc206436809 \h </w:instrText>
            </w:r>
            <w:r w:rsidR="006525E7" w:rsidRPr="006525E7">
              <w:rPr>
                <w:noProof/>
                <w:webHidden/>
              </w:rPr>
            </w:r>
            <w:r w:rsidR="006525E7" w:rsidRPr="006525E7">
              <w:rPr>
                <w:noProof/>
                <w:webHidden/>
              </w:rPr>
              <w:fldChar w:fldCharType="separate"/>
            </w:r>
            <w:r w:rsidR="00863A23">
              <w:rPr>
                <w:noProof/>
                <w:webHidden/>
              </w:rPr>
              <w:t>11</w:t>
            </w:r>
            <w:r w:rsidR="006525E7" w:rsidRPr="006525E7">
              <w:rPr>
                <w:noProof/>
                <w:webHidden/>
              </w:rPr>
              <w:fldChar w:fldCharType="end"/>
            </w:r>
          </w:hyperlink>
        </w:p>
        <w:p w14:paraId="375B9815" w14:textId="1891B58A" w:rsidR="006525E7" w:rsidRPr="006525E7" w:rsidRDefault="00257F2E">
          <w:pPr>
            <w:pStyle w:val="40"/>
            <w:tabs>
              <w:tab w:val="right" w:leader="dot" w:pos="9350"/>
            </w:tabs>
            <w:rPr>
              <w:noProof/>
              <w:sz w:val="22"/>
              <w:szCs w:val="22"/>
              <w:lang w:eastAsia="en-US"/>
            </w:rPr>
          </w:pPr>
          <w:hyperlink w:anchor="_Toc206436810" w:history="1">
            <w:r w:rsidR="006525E7" w:rsidRPr="006525E7">
              <w:rPr>
                <w:rStyle w:val="-"/>
                <w:noProof/>
              </w:rPr>
              <w:t>3.2.2 Keys, integrity, and merge design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_Toc206436810 \h </w:instrText>
            </w:r>
            <w:r w:rsidR="006525E7" w:rsidRPr="006525E7">
              <w:rPr>
                <w:noProof/>
                <w:webHidden/>
              </w:rPr>
            </w:r>
            <w:r w:rsidR="006525E7" w:rsidRPr="006525E7">
              <w:rPr>
                <w:noProof/>
                <w:webHidden/>
              </w:rPr>
              <w:fldChar w:fldCharType="separate"/>
            </w:r>
            <w:r w:rsidR="00863A23">
              <w:rPr>
                <w:noProof/>
                <w:webHidden/>
              </w:rPr>
              <w:t>11</w:t>
            </w:r>
            <w:r w:rsidR="006525E7" w:rsidRPr="006525E7">
              <w:rPr>
                <w:noProof/>
                <w:webHidden/>
              </w:rPr>
              <w:fldChar w:fldCharType="end"/>
            </w:r>
          </w:hyperlink>
        </w:p>
        <w:p w14:paraId="4FE6391E" w14:textId="1CDF19B8" w:rsidR="006525E7" w:rsidRPr="006525E7" w:rsidRDefault="00257F2E">
          <w:pPr>
            <w:pStyle w:val="40"/>
            <w:tabs>
              <w:tab w:val="right" w:leader="dot" w:pos="9350"/>
            </w:tabs>
            <w:rPr>
              <w:noProof/>
              <w:sz w:val="22"/>
              <w:szCs w:val="22"/>
              <w:lang w:eastAsia="en-US"/>
            </w:rPr>
          </w:pPr>
          <w:hyperlink w:anchor="_Toc206436811" w:history="1">
            <w:r w:rsidR="006525E7" w:rsidRPr="006525E7">
              <w:rPr>
                <w:rStyle w:val="-"/>
                <w:noProof/>
              </w:rPr>
              <w:t>3.2.3 Harmonization and recodes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_Toc206436811 \h </w:instrText>
            </w:r>
            <w:r w:rsidR="006525E7" w:rsidRPr="006525E7">
              <w:rPr>
                <w:noProof/>
                <w:webHidden/>
              </w:rPr>
            </w:r>
            <w:r w:rsidR="006525E7" w:rsidRPr="006525E7">
              <w:rPr>
                <w:noProof/>
                <w:webHidden/>
              </w:rPr>
              <w:fldChar w:fldCharType="separate"/>
            </w:r>
            <w:r w:rsidR="00863A23">
              <w:rPr>
                <w:noProof/>
                <w:webHidden/>
              </w:rPr>
              <w:t>12</w:t>
            </w:r>
            <w:r w:rsidR="006525E7" w:rsidRPr="006525E7">
              <w:rPr>
                <w:noProof/>
                <w:webHidden/>
              </w:rPr>
              <w:fldChar w:fldCharType="end"/>
            </w:r>
          </w:hyperlink>
        </w:p>
        <w:p w14:paraId="4E2A056B" w14:textId="03427B07" w:rsidR="006525E7" w:rsidRPr="006525E7" w:rsidRDefault="00257F2E">
          <w:pPr>
            <w:pStyle w:val="40"/>
            <w:tabs>
              <w:tab w:val="right" w:leader="dot" w:pos="9350"/>
            </w:tabs>
            <w:rPr>
              <w:noProof/>
              <w:sz w:val="22"/>
              <w:szCs w:val="22"/>
              <w:lang w:eastAsia="en-US"/>
            </w:rPr>
          </w:pPr>
          <w:hyperlink w:anchor="_Toc206436812" w:history="1">
            <w:r w:rsidR="006525E7" w:rsidRPr="006525E7">
              <w:rPr>
                <w:rStyle w:val="-"/>
                <w:noProof/>
              </w:rPr>
              <w:t>3.2.4 Household food aggregation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_Toc206436812 \h </w:instrText>
            </w:r>
            <w:r w:rsidR="006525E7" w:rsidRPr="006525E7">
              <w:rPr>
                <w:noProof/>
                <w:webHidden/>
              </w:rPr>
            </w:r>
            <w:r w:rsidR="006525E7" w:rsidRPr="006525E7">
              <w:rPr>
                <w:noProof/>
                <w:webHidden/>
              </w:rPr>
              <w:fldChar w:fldCharType="separate"/>
            </w:r>
            <w:r w:rsidR="00863A23">
              <w:rPr>
                <w:noProof/>
                <w:webHidden/>
              </w:rPr>
              <w:t>12</w:t>
            </w:r>
            <w:r w:rsidR="006525E7" w:rsidRPr="006525E7">
              <w:rPr>
                <w:noProof/>
                <w:webHidden/>
              </w:rPr>
              <w:fldChar w:fldCharType="end"/>
            </w:r>
          </w:hyperlink>
        </w:p>
        <w:p w14:paraId="3D1ECBB0" w14:textId="60F62065" w:rsidR="006525E7" w:rsidRPr="006525E7" w:rsidRDefault="00257F2E">
          <w:pPr>
            <w:pStyle w:val="40"/>
            <w:tabs>
              <w:tab w:val="right" w:leader="dot" w:pos="9350"/>
            </w:tabs>
            <w:rPr>
              <w:noProof/>
              <w:sz w:val="22"/>
              <w:szCs w:val="22"/>
              <w:lang w:eastAsia="en-US"/>
            </w:rPr>
          </w:pPr>
          <w:hyperlink w:anchor="_Toc206436813" w:history="1">
            <w:r w:rsidR="006525E7" w:rsidRPr="006525E7">
              <w:rPr>
                <w:rStyle w:val="-"/>
                <w:noProof/>
              </w:rPr>
              <w:t>3.2.5 Missingness and nonresponse patterns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_Toc206436813 \h </w:instrText>
            </w:r>
            <w:r w:rsidR="006525E7" w:rsidRPr="006525E7">
              <w:rPr>
                <w:noProof/>
                <w:webHidden/>
              </w:rPr>
            </w:r>
            <w:r w:rsidR="006525E7" w:rsidRPr="006525E7">
              <w:rPr>
                <w:noProof/>
                <w:webHidden/>
              </w:rPr>
              <w:fldChar w:fldCharType="separate"/>
            </w:r>
            <w:r w:rsidR="00863A23">
              <w:rPr>
                <w:noProof/>
                <w:webHidden/>
              </w:rPr>
              <w:t>12</w:t>
            </w:r>
            <w:r w:rsidR="006525E7" w:rsidRPr="006525E7">
              <w:rPr>
                <w:noProof/>
                <w:webHidden/>
              </w:rPr>
              <w:fldChar w:fldCharType="end"/>
            </w:r>
          </w:hyperlink>
        </w:p>
        <w:p w14:paraId="6178F567" w14:textId="1AAB9CD1" w:rsidR="006525E7" w:rsidRPr="006525E7" w:rsidRDefault="00257F2E">
          <w:pPr>
            <w:pStyle w:val="40"/>
            <w:tabs>
              <w:tab w:val="right" w:leader="dot" w:pos="9350"/>
            </w:tabs>
            <w:rPr>
              <w:noProof/>
              <w:sz w:val="22"/>
              <w:szCs w:val="22"/>
              <w:lang w:eastAsia="en-US"/>
            </w:rPr>
          </w:pPr>
          <w:hyperlink w:anchor="_Toc206436814" w:history="1">
            <w:r w:rsidR="006525E7" w:rsidRPr="006525E7">
              <w:rPr>
                <w:rStyle w:val="-"/>
                <w:noProof/>
              </w:rPr>
              <w:t>3.2.6 Indicator construction (binary deprivations)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_Toc206436814 \h </w:instrText>
            </w:r>
            <w:r w:rsidR="006525E7" w:rsidRPr="006525E7">
              <w:rPr>
                <w:noProof/>
                <w:webHidden/>
              </w:rPr>
            </w:r>
            <w:r w:rsidR="006525E7" w:rsidRPr="006525E7">
              <w:rPr>
                <w:noProof/>
                <w:webHidden/>
              </w:rPr>
              <w:fldChar w:fldCharType="separate"/>
            </w:r>
            <w:r w:rsidR="00863A23">
              <w:rPr>
                <w:noProof/>
                <w:webHidden/>
              </w:rPr>
              <w:t>13</w:t>
            </w:r>
            <w:r w:rsidR="006525E7" w:rsidRPr="006525E7">
              <w:rPr>
                <w:noProof/>
                <w:webHidden/>
              </w:rPr>
              <w:fldChar w:fldCharType="end"/>
            </w:r>
          </w:hyperlink>
        </w:p>
        <w:p w14:paraId="786B61C8" w14:textId="1C948A7B" w:rsidR="006525E7" w:rsidRPr="006525E7" w:rsidRDefault="00257F2E">
          <w:pPr>
            <w:pStyle w:val="20"/>
            <w:tabs>
              <w:tab w:val="right" w:leader="dot" w:pos="9350"/>
            </w:tabs>
            <w:rPr>
              <w:noProof/>
              <w:sz w:val="22"/>
              <w:szCs w:val="22"/>
              <w:lang w:eastAsia="en-US"/>
            </w:rPr>
          </w:pPr>
          <w:hyperlink w:anchor="_Toc206436815" w:history="1">
            <w:r w:rsidR="006525E7" w:rsidRPr="006525E7">
              <w:rPr>
                <w:rStyle w:val="-"/>
                <w:noProof/>
              </w:rPr>
              <w:t>3.2.7 Composite measures prepared for analysis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_Toc206436815 \h </w:instrText>
            </w:r>
            <w:r w:rsidR="006525E7" w:rsidRPr="006525E7">
              <w:rPr>
                <w:noProof/>
                <w:webHidden/>
              </w:rPr>
            </w:r>
            <w:r w:rsidR="006525E7" w:rsidRPr="006525E7">
              <w:rPr>
                <w:noProof/>
                <w:webHidden/>
              </w:rPr>
              <w:fldChar w:fldCharType="separate"/>
            </w:r>
            <w:r w:rsidR="00863A23">
              <w:rPr>
                <w:noProof/>
                <w:webHidden/>
              </w:rPr>
              <w:t>14</w:t>
            </w:r>
            <w:r w:rsidR="006525E7" w:rsidRPr="006525E7">
              <w:rPr>
                <w:noProof/>
                <w:webHidden/>
              </w:rPr>
              <w:fldChar w:fldCharType="end"/>
            </w:r>
          </w:hyperlink>
        </w:p>
        <w:p w14:paraId="4A932F0A" w14:textId="2F9C4CB3" w:rsidR="006525E7" w:rsidRPr="006525E7" w:rsidRDefault="00257F2E">
          <w:pPr>
            <w:pStyle w:val="30"/>
            <w:tabs>
              <w:tab w:val="right" w:leader="dot" w:pos="9350"/>
            </w:tabs>
            <w:rPr>
              <w:noProof/>
              <w:sz w:val="22"/>
              <w:szCs w:val="22"/>
              <w:lang w:eastAsia="en-US"/>
            </w:rPr>
          </w:pPr>
          <w:hyperlink w:anchor="_Toc206436816" w:history="1">
            <w:r w:rsidR="006525E7" w:rsidRPr="006525E7">
              <w:rPr>
                <w:rStyle w:val="-"/>
                <w:rFonts w:ascii="Times New Roman" w:eastAsia="Times New Roman" w:hAnsi="Times New Roman" w:cs="Times New Roman"/>
                <w:noProof/>
              </w:rPr>
              <w:t>3.3 Data Exploration Results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_Toc206436816 \h </w:instrText>
            </w:r>
            <w:r w:rsidR="006525E7" w:rsidRPr="006525E7">
              <w:rPr>
                <w:noProof/>
                <w:webHidden/>
              </w:rPr>
            </w:r>
            <w:r w:rsidR="006525E7" w:rsidRPr="006525E7">
              <w:rPr>
                <w:noProof/>
                <w:webHidden/>
              </w:rPr>
              <w:fldChar w:fldCharType="separate"/>
            </w:r>
            <w:r w:rsidR="00863A23">
              <w:rPr>
                <w:noProof/>
                <w:webHidden/>
              </w:rPr>
              <w:t>15</w:t>
            </w:r>
            <w:r w:rsidR="006525E7" w:rsidRPr="006525E7">
              <w:rPr>
                <w:noProof/>
                <w:webHidden/>
              </w:rPr>
              <w:fldChar w:fldCharType="end"/>
            </w:r>
          </w:hyperlink>
        </w:p>
        <w:p w14:paraId="0B80765E" w14:textId="4070CD42" w:rsidR="006525E7" w:rsidRPr="006525E7" w:rsidRDefault="00257F2E">
          <w:pPr>
            <w:pStyle w:val="30"/>
            <w:tabs>
              <w:tab w:val="right" w:leader="dot" w:pos="9350"/>
            </w:tabs>
            <w:rPr>
              <w:noProof/>
              <w:sz w:val="22"/>
              <w:szCs w:val="22"/>
              <w:lang w:eastAsia="en-US"/>
            </w:rPr>
          </w:pPr>
          <w:hyperlink w:anchor="_Toc206436817" w:history="1">
            <w:r w:rsidR="006525E7" w:rsidRPr="006525E7">
              <w:rPr>
                <w:rStyle w:val="-"/>
                <w:rFonts w:ascii="Times New Roman" w:eastAsia="Times New Roman" w:hAnsi="Times New Roman" w:cs="Times New Roman"/>
                <w:noProof/>
              </w:rPr>
              <w:t>3.4 Ethical and Legal Considerations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_Toc206436817 \h </w:instrText>
            </w:r>
            <w:r w:rsidR="006525E7" w:rsidRPr="006525E7">
              <w:rPr>
                <w:noProof/>
                <w:webHidden/>
              </w:rPr>
            </w:r>
            <w:r w:rsidR="006525E7" w:rsidRPr="006525E7">
              <w:rPr>
                <w:noProof/>
                <w:webHidden/>
              </w:rPr>
              <w:fldChar w:fldCharType="separate"/>
            </w:r>
            <w:r w:rsidR="00863A23">
              <w:rPr>
                <w:noProof/>
                <w:webHidden/>
              </w:rPr>
              <w:t>18</w:t>
            </w:r>
            <w:r w:rsidR="006525E7" w:rsidRPr="006525E7">
              <w:rPr>
                <w:noProof/>
                <w:webHidden/>
              </w:rPr>
              <w:fldChar w:fldCharType="end"/>
            </w:r>
          </w:hyperlink>
        </w:p>
        <w:p w14:paraId="5A499E8E" w14:textId="415A7B4E" w:rsidR="006525E7" w:rsidRPr="006525E7" w:rsidRDefault="00257F2E">
          <w:pPr>
            <w:pStyle w:val="20"/>
            <w:tabs>
              <w:tab w:val="right" w:leader="dot" w:pos="9350"/>
            </w:tabs>
            <w:rPr>
              <w:b/>
              <w:bCs/>
              <w:noProof/>
              <w:sz w:val="22"/>
              <w:szCs w:val="22"/>
              <w:lang w:eastAsia="en-US"/>
            </w:rPr>
          </w:pPr>
          <w:hyperlink w:anchor="_Toc206436818" w:history="1">
            <w:r w:rsidR="006525E7" w:rsidRPr="006525E7">
              <w:rPr>
                <w:rStyle w:val="-"/>
                <w:rFonts w:ascii="Times New Roman" w:eastAsia="Times New Roman" w:hAnsi="Times New Roman" w:cs="Times New Roman"/>
                <w:b/>
                <w:bCs/>
                <w:noProof/>
              </w:rPr>
              <w:t>Methods</w:t>
            </w:r>
            <w:r w:rsidR="006525E7" w:rsidRPr="006525E7">
              <w:rPr>
                <w:b/>
                <w:bCs/>
                <w:noProof/>
                <w:webHidden/>
              </w:rPr>
              <w:tab/>
            </w:r>
            <w:r w:rsidR="006525E7" w:rsidRPr="006525E7">
              <w:rPr>
                <w:b/>
                <w:bCs/>
                <w:noProof/>
                <w:webHidden/>
              </w:rPr>
              <w:fldChar w:fldCharType="begin"/>
            </w:r>
            <w:r w:rsidR="006525E7" w:rsidRPr="006525E7">
              <w:rPr>
                <w:b/>
                <w:bCs/>
                <w:noProof/>
                <w:webHidden/>
              </w:rPr>
              <w:instrText xml:space="preserve"> PAGEREF _Toc206436818 \h </w:instrText>
            </w:r>
            <w:r w:rsidR="006525E7" w:rsidRPr="006525E7">
              <w:rPr>
                <w:b/>
                <w:bCs/>
                <w:noProof/>
                <w:webHidden/>
              </w:rPr>
            </w:r>
            <w:r w:rsidR="006525E7" w:rsidRPr="006525E7">
              <w:rPr>
                <w:b/>
                <w:bCs/>
                <w:noProof/>
                <w:webHidden/>
              </w:rPr>
              <w:fldChar w:fldCharType="separate"/>
            </w:r>
            <w:r w:rsidR="00863A23">
              <w:rPr>
                <w:b/>
                <w:bCs/>
                <w:noProof/>
                <w:webHidden/>
              </w:rPr>
              <w:t>19</w:t>
            </w:r>
            <w:r w:rsidR="006525E7" w:rsidRPr="006525E7">
              <w:rPr>
                <w:b/>
                <w:bCs/>
                <w:noProof/>
                <w:webHidden/>
              </w:rPr>
              <w:fldChar w:fldCharType="end"/>
            </w:r>
          </w:hyperlink>
        </w:p>
        <w:p w14:paraId="5554A672" w14:textId="7893D9E1" w:rsidR="006525E7" w:rsidRPr="006525E7" w:rsidRDefault="00257F2E">
          <w:pPr>
            <w:pStyle w:val="30"/>
            <w:tabs>
              <w:tab w:val="right" w:leader="dot" w:pos="9350"/>
            </w:tabs>
            <w:rPr>
              <w:noProof/>
              <w:sz w:val="22"/>
              <w:szCs w:val="22"/>
              <w:lang w:eastAsia="en-US"/>
            </w:rPr>
          </w:pPr>
          <w:hyperlink w:anchor="_Toc206436819" w:history="1">
            <w:r w:rsidR="006525E7" w:rsidRPr="006525E7">
              <w:rPr>
                <w:rStyle w:val="-"/>
                <w:rFonts w:ascii="Times New Roman" w:eastAsia="Times New Roman" w:hAnsi="Times New Roman" w:cs="Times New Roman"/>
                <w:noProof/>
              </w:rPr>
              <w:t>4.1 Translation of Research Question to Data Science Question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_Toc206436819 \h </w:instrText>
            </w:r>
            <w:r w:rsidR="006525E7" w:rsidRPr="006525E7">
              <w:rPr>
                <w:noProof/>
                <w:webHidden/>
              </w:rPr>
            </w:r>
            <w:r w:rsidR="006525E7" w:rsidRPr="006525E7">
              <w:rPr>
                <w:noProof/>
                <w:webHidden/>
              </w:rPr>
              <w:fldChar w:fldCharType="separate"/>
            </w:r>
            <w:r w:rsidR="00863A23">
              <w:rPr>
                <w:noProof/>
                <w:webHidden/>
              </w:rPr>
              <w:t>19</w:t>
            </w:r>
            <w:r w:rsidR="006525E7" w:rsidRPr="006525E7">
              <w:rPr>
                <w:noProof/>
                <w:webHidden/>
              </w:rPr>
              <w:fldChar w:fldCharType="end"/>
            </w:r>
          </w:hyperlink>
        </w:p>
        <w:p w14:paraId="2B823CBB" w14:textId="29400C48" w:rsidR="006525E7" w:rsidRPr="006525E7" w:rsidRDefault="00257F2E">
          <w:pPr>
            <w:pStyle w:val="30"/>
            <w:tabs>
              <w:tab w:val="right" w:leader="dot" w:pos="9350"/>
            </w:tabs>
            <w:rPr>
              <w:noProof/>
              <w:sz w:val="22"/>
              <w:szCs w:val="22"/>
              <w:lang w:eastAsia="en-US"/>
            </w:rPr>
          </w:pPr>
          <w:hyperlink w:anchor="_Toc206436820" w:history="1">
            <w:r w:rsidR="006525E7" w:rsidRPr="006525E7">
              <w:rPr>
                <w:rStyle w:val="-"/>
                <w:rFonts w:ascii="Times New Roman" w:eastAsia="Times New Roman" w:hAnsi="Times New Roman" w:cs="Times New Roman"/>
                <w:noProof/>
              </w:rPr>
              <w:t>4.2 Method Selection and Justification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_Toc206436820 \h </w:instrText>
            </w:r>
            <w:r w:rsidR="006525E7" w:rsidRPr="006525E7">
              <w:rPr>
                <w:noProof/>
                <w:webHidden/>
              </w:rPr>
            </w:r>
            <w:r w:rsidR="006525E7" w:rsidRPr="006525E7">
              <w:rPr>
                <w:noProof/>
                <w:webHidden/>
              </w:rPr>
              <w:fldChar w:fldCharType="separate"/>
            </w:r>
            <w:r w:rsidR="00863A23">
              <w:rPr>
                <w:noProof/>
                <w:webHidden/>
              </w:rPr>
              <w:t>20</w:t>
            </w:r>
            <w:r w:rsidR="006525E7" w:rsidRPr="006525E7">
              <w:rPr>
                <w:noProof/>
                <w:webHidden/>
              </w:rPr>
              <w:fldChar w:fldCharType="end"/>
            </w:r>
          </w:hyperlink>
        </w:p>
        <w:p w14:paraId="3E609931" w14:textId="5315209C" w:rsidR="006525E7" w:rsidRPr="006525E7" w:rsidRDefault="00257F2E">
          <w:pPr>
            <w:pStyle w:val="30"/>
            <w:tabs>
              <w:tab w:val="right" w:leader="dot" w:pos="9350"/>
            </w:tabs>
            <w:rPr>
              <w:noProof/>
              <w:sz w:val="22"/>
              <w:szCs w:val="22"/>
              <w:lang w:eastAsia="en-US"/>
            </w:rPr>
          </w:pPr>
          <w:hyperlink w:anchor="_Toc206436821" w:history="1">
            <w:r w:rsidR="006525E7" w:rsidRPr="006525E7">
              <w:rPr>
                <w:rStyle w:val="-"/>
                <w:rFonts w:ascii="Times New Roman" w:eastAsia="Times New Roman" w:hAnsi="Times New Roman" w:cs="Times New Roman"/>
                <w:noProof/>
              </w:rPr>
              <w:t>4.3 Model Settings and Configuration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_Toc206436821 \h </w:instrText>
            </w:r>
            <w:r w:rsidR="006525E7" w:rsidRPr="006525E7">
              <w:rPr>
                <w:noProof/>
                <w:webHidden/>
              </w:rPr>
            </w:r>
            <w:r w:rsidR="006525E7" w:rsidRPr="006525E7">
              <w:rPr>
                <w:noProof/>
                <w:webHidden/>
              </w:rPr>
              <w:fldChar w:fldCharType="separate"/>
            </w:r>
            <w:r w:rsidR="00863A23">
              <w:rPr>
                <w:noProof/>
                <w:webHidden/>
              </w:rPr>
              <w:t>21</w:t>
            </w:r>
            <w:r w:rsidR="006525E7" w:rsidRPr="006525E7">
              <w:rPr>
                <w:noProof/>
                <w:webHidden/>
              </w:rPr>
              <w:fldChar w:fldCharType="end"/>
            </w:r>
          </w:hyperlink>
        </w:p>
        <w:p w14:paraId="1AE1BCAD" w14:textId="7626A769" w:rsidR="006525E7" w:rsidRPr="006525E7" w:rsidRDefault="00257F2E">
          <w:pPr>
            <w:pStyle w:val="20"/>
            <w:tabs>
              <w:tab w:val="right" w:leader="dot" w:pos="9350"/>
            </w:tabs>
            <w:rPr>
              <w:b/>
              <w:bCs/>
              <w:noProof/>
              <w:sz w:val="22"/>
              <w:szCs w:val="22"/>
              <w:lang w:eastAsia="en-US"/>
            </w:rPr>
          </w:pPr>
          <w:hyperlink w:anchor="_Toc206436822" w:history="1">
            <w:r w:rsidR="006525E7" w:rsidRPr="006525E7">
              <w:rPr>
                <w:rStyle w:val="-"/>
                <w:rFonts w:ascii="Times New Roman" w:eastAsia="Times New Roman" w:hAnsi="Times New Roman" w:cs="Times New Roman"/>
                <w:b/>
                <w:bCs/>
                <w:noProof/>
              </w:rPr>
              <w:t>Results and Analysis</w:t>
            </w:r>
            <w:r w:rsidR="006525E7" w:rsidRPr="006525E7">
              <w:rPr>
                <w:b/>
                <w:bCs/>
                <w:noProof/>
                <w:webHidden/>
              </w:rPr>
              <w:tab/>
            </w:r>
            <w:r w:rsidR="006525E7" w:rsidRPr="006525E7">
              <w:rPr>
                <w:b/>
                <w:bCs/>
                <w:noProof/>
                <w:webHidden/>
              </w:rPr>
              <w:fldChar w:fldCharType="begin"/>
            </w:r>
            <w:r w:rsidR="006525E7" w:rsidRPr="006525E7">
              <w:rPr>
                <w:b/>
                <w:bCs/>
                <w:noProof/>
                <w:webHidden/>
              </w:rPr>
              <w:instrText xml:space="preserve"> PAGEREF _Toc206436822 \h </w:instrText>
            </w:r>
            <w:r w:rsidR="006525E7" w:rsidRPr="006525E7">
              <w:rPr>
                <w:b/>
                <w:bCs/>
                <w:noProof/>
                <w:webHidden/>
              </w:rPr>
            </w:r>
            <w:r w:rsidR="006525E7" w:rsidRPr="006525E7">
              <w:rPr>
                <w:b/>
                <w:bCs/>
                <w:noProof/>
                <w:webHidden/>
              </w:rPr>
              <w:fldChar w:fldCharType="separate"/>
            </w:r>
            <w:r w:rsidR="00863A23">
              <w:rPr>
                <w:b/>
                <w:bCs/>
                <w:noProof/>
                <w:webHidden/>
              </w:rPr>
              <w:t>24</w:t>
            </w:r>
            <w:r w:rsidR="006525E7" w:rsidRPr="006525E7">
              <w:rPr>
                <w:b/>
                <w:bCs/>
                <w:noProof/>
                <w:webHidden/>
              </w:rPr>
              <w:fldChar w:fldCharType="end"/>
            </w:r>
          </w:hyperlink>
        </w:p>
        <w:p w14:paraId="61100473" w14:textId="4FA6DE95" w:rsidR="006525E7" w:rsidRPr="006525E7" w:rsidRDefault="00257F2E">
          <w:pPr>
            <w:pStyle w:val="30"/>
            <w:tabs>
              <w:tab w:val="right" w:leader="dot" w:pos="9350"/>
            </w:tabs>
            <w:rPr>
              <w:noProof/>
              <w:sz w:val="22"/>
              <w:szCs w:val="22"/>
              <w:lang w:eastAsia="en-US"/>
            </w:rPr>
          </w:pPr>
          <w:hyperlink w:anchor="_Toc206436823" w:history="1">
            <w:r w:rsidR="006525E7" w:rsidRPr="006525E7">
              <w:rPr>
                <w:rStyle w:val="-"/>
                <w:rFonts w:ascii="Times New Roman" w:eastAsia="Times New Roman" w:hAnsi="Times New Roman" w:cs="Times New Roman"/>
                <w:noProof/>
              </w:rPr>
              <w:t>5.1 RQ1: Regional Effects on Poverty</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_Toc206436823 \h </w:instrText>
            </w:r>
            <w:r w:rsidR="006525E7" w:rsidRPr="006525E7">
              <w:rPr>
                <w:noProof/>
                <w:webHidden/>
              </w:rPr>
            </w:r>
            <w:r w:rsidR="006525E7" w:rsidRPr="006525E7">
              <w:rPr>
                <w:noProof/>
                <w:webHidden/>
              </w:rPr>
              <w:fldChar w:fldCharType="separate"/>
            </w:r>
            <w:r w:rsidR="00863A23">
              <w:rPr>
                <w:noProof/>
                <w:webHidden/>
              </w:rPr>
              <w:t>24</w:t>
            </w:r>
            <w:r w:rsidR="006525E7" w:rsidRPr="006525E7">
              <w:rPr>
                <w:noProof/>
                <w:webHidden/>
              </w:rPr>
              <w:fldChar w:fldCharType="end"/>
            </w:r>
          </w:hyperlink>
        </w:p>
        <w:p w14:paraId="3E87942F" w14:textId="30624CB3" w:rsidR="006525E7" w:rsidRPr="006525E7" w:rsidRDefault="00257F2E">
          <w:pPr>
            <w:pStyle w:val="30"/>
            <w:tabs>
              <w:tab w:val="right" w:leader="dot" w:pos="9350"/>
            </w:tabs>
            <w:rPr>
              <w:noProof/>
              <w:sz w:val="22"/>
              <w:szCs w:val="22"/>
              <w:lang w:eastAsia="en-US"/>
            </w:rPr>
          </w:pPr>
          <w:hyperlink w:anchor="_Toc206436824" w:history="1">
            <w:r w:rsidR="006525E7" w:rsidRPr="006525E7">
              <w:rPr>
                <w:rStyle w:val="-"/>
                <w:rFonts w:ascii="Times New Roman" w:eastAsia="Times New Roman" w:hAnsi="Times New Roman" w:cs="Times New Roman"/>
                <w:noProof/>
              </w:rPr>
              <w:t>5.2 RQ2: Employment Effects with Regional Interactions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_Toc206436824 \h </w:instrText>
            </w:r>
            <w:r w:rsidR="006525E7" w:rsidRPr="006525E7">
              <w:rPr>
                <w:noProof/>
                <w:webHidden/>
              </w:rPr>
            </w:r>
            <w:r w:rsidR="006525E7" w:rsidRPr="006525E7">
              <w:rPr>
                <w:noProof/>
                <w:webHidden/>
              </w:rPr>
              <w:fldChar w:fldCharType="separate"/>
            </w:r>
            <w:r w:rsidR="00863A23">
              <w:rPr>
                <w:noProof/>
                <w:webHidden/>
              </w:rPr>
              <w:t>27</w:t>
            </w:r>
            <w:r w:rsidR="006525E7" w:rsidRPr="006525E7">
              <w:rPr>
                <w:noProof/>
                <w:webHidden/>
              </w:rPr>
              <w:fldChar w:fldCharType="end"/>
            </w:r>
          </w:hyperlink>
        </w:p>
        <w:p w14:paraId="724C91D5" w14:textId="66C05698" w:rsidR="006525E7" w:rsidRPr="006525E7" w:rsidRDefault="00257F2E">
          <w:pPr>
            <w:pStyle w:val="30"/>
            <w:tabs>
              <w:tab w:val="right" w:leader="dot" w:pos="9350"/>
            </w:tabs>
            <w:rPr>
              <w:noProof/>
              <w:sz w:val="22"/>
              <w:szCs w:val="22"/>
              <w:lang w:eastAsia="en-US"/>
            </w:rPr>
          </w:pPr>
          <w:hyperlink w:anchor="_Toc206436825" w:history="1">
            <w:r w:rsidR="006525E7" w:rsidRPr="006525E7">
              <w:rPr>
                <w:rStyle w:val="-"/>
                <w:rFonts w:ascii="Times New Roman" w:eastAsia="Times New Roman" w:hAnsi="Times New Roman" w:cs="Times New Roman"/>
                <w:noProof/>
              </w:rPr>
              <w:t xml:space="preserve">5.3 </w:t>
            </w:r>
            <w:r w:rsidR="006525E7" w:rsidRPr="006525E7">
              <w:rPr>
                <w:rStyle w:val="-"/>
                <w:noProof/>
              </w:rPr>
              <w:t>RQ3: Infrastructure (electricity) and relative poverty</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_Toc206436825 \h </w:instrText>
            </w:r>
            <w:r w:rsidR="006525E7" w:rsidRPr="006525E7">
              <w:rPr>
                <w:noProof/>
                <w:webHidden/>
              </w:rPr>
            </w:r>
            <w:r w:rsidR="006525E7" w:rsidRPr="006525E7">
              <w:rPr>
                <w:noProof/>
                <w:webHidden/>
              </w:rPr>
              <w:fldChar w:fldCharType="separate"/>
            </w:r>
            <w:r w:rsidR="00863A23">
              <w:rPr>
                <w:noProof/>
                <w:webHidden/>
              </w:rPr>
              <w:t>30</w:t>
            </w:r>
            <w:r w:rsidR="006525E7" w:rsidRPr="006525E7">
              <w:rPr>
                <w:noProof/>
                <w:webHidden/>
              </w:rPr>
              <w:fldChar w:fldCharType="end"/>
            </w:r>
          </w:hyperlink>
        </w:p>
        <w:p w14:paraId="7E839282" w14:textId="33F498DF" w:rsidR="006525E7" w:rsidRPr="006525E7" w:rsidRDefault="00257F2E">
          <w:pPr>
            <w:pStyle w:val="30"/>
            <w:tabs>
              <w:tab w:val="right" w:leader="dot" w:pos="9350"/>
            </w:tabs>
            <w:rPr>
              <w:noProof/>
              <w:sz w:val="22"/>
              <w:szCs w:val="22"/>
              <w:lang w:eastAsia="en-US"/>
            </w:rPr>
          </w:pPr>
          <w:hyperlink w:anchor="_Toc206436826" w:history="1">
            <w:r w:rsidR="006525E7" w:rsidRPr="006525E7">
              <w:rPr>
                <w:rStyle w:val="-"/>
                <w:rFonts w:ascii="Times New Roman" w:eastAsia="Times New Roman" w:hAnsi="Times New Roman" w:cs="Times New Roman"/>
                <w:noProof/>
              </w:rPr>
              <w:t xml:space="preserve">5.4 </w:t>
            </w:r>
            <w:r w:rsidR="006525E7" w:rsidRPr="006525E7">
              <w:rPr>
                <w:rStyle w:val="-"/>
                <w:noProof/>
              </w:rPr>
              <w:t>Combined Model Results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_Toc206436826 \h </w:instrText>
            </w:r>
            <w:r w:rsidR="006525E7" w:rsidRPr="006525E7">
              <w:rPr>
                <w:noProof/>
                <w:webHidden/>
              </w:rPr>
            </w:r>
            <w:r w:rsidR="006525E7" w:rsidRPr="006525E7">
              <w:rPr>
                <w:noProof/>
                <w:webHidden/>
              </w:rPr>
              <w:fldChar w:fldCharType="separate"/>
            </w:r>
            <w:r w:rsidR="00863A23">
              <w:rPr>
                <w:noProof/>
                <w:webHidden/>
              </w:rPr>
              <w:t>34</w:t>
            </w:r>
            <w:r w:rsidR="006525E7" w:rsidRPr="006525E7">
              <w:rPr>
                <w:noProof/>
                <w:webHidden/>
              </w:rPr>
              <w:fldChar w:fldCharType="end"/>
            </w:r>
          </w:hyperlink>
        </w:p>
        <w:p w14:paraId="1898886E" w14:textId="5394F6F4" w:rsidR="006525E7" w:rsidRPr="006525E7" w:rsidRDefault="00257F2E">
          <w:pPr>
            <w:pStyle w:val="30"/>
            <w:tabs>
              <w:tab w:val="right" w:leader="dot" w:pos="9350"/>
            </w:tabs>
            <w:rPr>
              <w:noProof/>
              <w:sz w:val="22"/>
              <w:szCs w:val="22"/>
              <w:lang w:eastAsia="en-US"/>
            </w:rPr>
          </w:pPr>
          <w:hyperlink w:anchor="_Toc206436827" w:history="1">
            <w:r w:rsidR="006525E7" w:rsidRPr="006525E7">
              <w:rPr>
                <w:rStyle w:val="-"/>
                <w:rFonts w:ascii="Times New Roman" w:eastAsia="Times New Roman" w:hAnsi="Times New Roman" w:cs="Times New Roman"/>
                <w:noProof/>
              </w:rPr>
              <w:t>5.5 AF-style MPI</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_Toc206436827 \h </w:instrText>
            </w:r>
            <w:r w:rsidR="006525E7" w:rsidRPr="006525E7">
              <w:rPr>
                <w:noProof/>
                <w:webHidden/>
              </w:rPr>
            </w:r>
            <w:r w:rsidR="006525E7" w:rsidRPr="006525E7">
              <w:rPr>
                <w:noProof/>
                <w:webHidden/>
              </w:rPr>
              <w:fldChar w:fldCharType="separate"/>
            </w:r>
            <w:r w:rsidR="00863A23">
              <w:rPr>
                <w:noProof/>
                <w:webHidden/>
              </w:rPr>
              <w:t>38</w:t>
            </w:r>
            <w:r w:rsidR="006525E7" w:rsidRPr="006525E7">
              <w:rPr>
                <w:noProof/>
                <w:webHidden/>
              </w:rPr>
              <w:fldChar w:fldCharType="end"/>
            </w:r>
          </w:hyperlink>
        </w:p>
        <w:p w14:paraId="2EB69989" w14:textId="01356C04" w:rsidR="006525E7" w:rsidRPr="006525E7" w:rsidRDefault="00257F2E">
          <w:pPr>
            <w:pStyle w:val="20"/>
            <w:tabs>
              <w:tab w:val="right" w:leader="dot" w:pos="9350"/>
            </w:tabs>
            <w:rPr>
              <w:b/>
              <w:bCs/>
              <w:noProof/>
              <w:sz w:val="22"/>
              <w:szCs w:val="22"/>
              <w:lang w:eastAsia="en-US"/>
            </w:rPr>
          </w:pPr>
          <w:hyperlink w:anchor="_Toc206436828" w:history="1">
            <w:r w:rsidR="006525E7" w:rsidRPr="006525E7">
              <w:rPr>
                <w:rStyle w:val="-"/>
                <w:rFonts w:ascii="Times New Roman" w:eastAsia="Times New Roman" w:hAnsi="Times New Roman" w:cs="Times New Roman"/>
                <w:b/>
                <w:bCs/>
                <w:noProof/>
              </w:rPr>
              <w:t>Conclusion and Discussion</w:t>
            </w:r>
            <w:r w:rsidR="006525E7" w:rsidRPr="006525E7">
              <w:rPr>
                <w:b/>
                <w:bCs/>
                <w:noProof/>
                <w:webHidden/>
              </w:rPr>
              <w:tab/>
            </w:r>
            <w:r w:rsidR="006525E7" w:rsidRPr="006525E7">
              <w:rPr>
                <w:b/>
                <w:bCs/>
                <w:noProof/>
                <w:webHidden/>
              </w:rPr>
              <w:fldChar w:fldCharType="begin"/>
            </w:r>
            <w:r w:rsidR="006525E7" w:rsidRPr="006525E7">
              <w:rPr>
                <w:b/>
                <w:bCs/>
                <w:noProof/>
                <w:webHidden/>
              </w:rPr>
              <w:instrText xml:space="preserve"> PAGEREF _Toc206436828 \h </w:instrText>
            </w:r>
            <w:r w:rsidR="006525E7" w:rsidRPr="006525E7">
              <w:rPr>
                <w:b/>
                <w:bCs/>
                <w:noProof/>
                <w:webHidden/>
              </w:rPr>
            </w:r>
            <w:r w:rsidR="006525E7" w:rsidRPr="006525E7">
              <w:rPr>
                <w:b/>
                <w:bCs/>
                <w:noProof/>
                <w:webHidden/>
              </w:rPr>
              <w:fldChar w:fldCharType="separate"/>
            </w:r>
            <w:r w:rsidR="00863A23">
              <w:rPr>
                <w:b/>
                <w:bCs/>
                <w:noProof/>
                <w:webHidden/>
              </w:rPr>
              <w:t>40</w:t>
            </w:r>
            <w:r w:rsidR="006525E7" w:rsidRPr="006525E7">
              <w:rPr>
                <w:b/>
                <w:bCs/>
                <w:noProof/>
                <w:webHidden/>
              </w:rPr>
              <w:fldChar w:fldCharType="end"/>
            </w:r>
          </w:hyperlink>
        </w:p>
        <w:p w14:paraId="2E2CF1BD" w14:textId="7E3363ED" w:rsidR="006525E7" w:rsidRPr="006525E7" w:rsidRDefault="00257F2E">
          <w:pPr>
            <w:pStyle w:val="30"/>
            <w:tabs>
              <w:tab w:val="right" w:leader="dot" w:pos="9350"/>
            </w:tabs>
            <w:rPr>
              <w:noProof/>
              <w:sz w:val="22"/>
              <w:szCs w:val="22"/>
              <w:lang w:eastAsia="en-US"/>
            </w:rPr>
          </w:pPr>
          <w:hyperlink w:anchor="_Toc206436829" w:history="1">
            <w:r w:rsidR="006525E7" w:rsidRPr="006525E7">
              <w:rPr>
                <w:rStyle w:val="-"/>
                <w:rFonts w:ascii="Times New Roman" w:eastAsia="Times New Roman" w:hAnsi="Times New Roman" w:cs="Times New Roman"/>
                <w:noProof/>
              </w:rPr>
              <w:t>6.1 Answering the Data Science Question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_Toc206436829 \h </w:instrText>
            </w:r>
            <w:r w:rsidR="006525E7" w:rsidRPr="006525E7">
              <w:rPr>
                <w:noProof/>
                <w:webHidden/>
              </w:rPr>
            </w:r>
            <w:r w:rsidR="006525E7" w:rsidRPr="006525E7">
              <w:rPr>
                <w:noProof/>
                <w:webHidden/>
              </w:rPr>
              <w:fldChar w:fldCharType="separate"/>
            </w:r>
            <w:r w:rsidR="00863A23">
              <w:rPr>
                <w:noProof/>
                <w:webHidden/>
              </w:rPr>
              <w:t>40</w:t>
            </w:r>
            <w:r w:rsidR="006525E7" w:rsidRPr="006525E7">
              <w:rPr>
                <w:noProof/>
                <w:webHidden/>
              </w:rPr>
              <w:fldChar w:fldCharType="end"/>
            </w:r>
          </w:hyperlink>
        </w:p>
        <w:p w14:paraId="0D42B8C1" w14:textId="1D47BB1B" w:rsidR="006525E7" w:rsidRPr="006525E7" w:rsidRDefault="00257F2E">
          <w:pPr>
            <w:pStyle w:val="30"/>
            <w:tabs>
              <w:tab w:val="right" w:leader="dot" w:pos="9350"/>
            </w:tabs>
            <w:rPr>
              <w:noProof/>
              <w:sz w:val="22"/>
              <w:szCs w:val="22"/>
              <w:lang w:eastAsia="en-US"/>
            </w:rPr>
          </w:pPr>
          <w:hyperlink w:anchor="_Toc206436830" w:history="1">
            <w:r w:rsidR="006525E7" w:rsidRPr="006525E7">
              <w:rPr>
                <w:rStyle w:val="-"/>
                <w:rFonts w:ascii="Times New Roman" w:eastAsia="Times New Roman" w:hAnsi="Times New Roman" w:cs="Times New Roman"/>
                <w:noProof/>
              </w:rPr>
              <w:t>6.2 Answering the Research Question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_Toc206436830 \h </w:instrText>
            </w:r>
            <w:r w:rsidR="006525E7" w:rsidRPr="006525E7">
              <w:rPr>
                <w:noProof/>
                <w:webHidden/>
              </w:rPr>
            </w:r>
            <w:r w:rsidR="006525E7" w:rsidRPr="006525E7">
              <w:rPr>
                <w:noProof/>
                <w:webHidden/>
              </w:rPr>
              <w:fldChar w:fldCharType="separate"/>
            </w:r>
            <w:r w:rsidR="00863A23">
              <w:rPr>
                <w:noProof/>
                <w:webHidden/>
              </w:rPr>
              <w:t>40</w:t>
            </w:r>
            <w:r w:rsidR="006525E7" w:rsidRPr="006525E7">
              <w:rPr>
                <w:noProof/>
                <w:webHidden/>
              </w:rPr>
              <w:fldChar w:fldCharType="end"/>
            </w:r>
          </w:hyperlink>
        </w:p>
        <w:p w14:paraId="53B67677" w14:textId="782000FA" w:rsidR="006525E7" w:rsidRPr="006525E7" w:rsidRDefault="00257F2E">
          <w:pPr>
            <w:pStyle w:val="30"/>
            <w:tabs>
              <w:tab w:val="right" w:leader="dot" w:pos="9350"/>
            </w:tabs>
            <w:rPr>
              <w:noProof/>
              <w:sz w:val="22"/>
              <w:szCs w:val="22"/>
              <w:lang w:eastAsia="en-US"/>
            </w:rPr>
          </w:pPr>
          <w:hyperlink w:anchor="_Toc206436831" w:history="1">
            <w:r w:rsidR="006525E7" w:rsidRPr="006525E7">
              <w:rPr>
                <w:rStyle w:val="-"/>
                <w:rFonts w:ascii="Times New Roman" w:eastAsia="Times New Roman" w:hAnsi="Times New Roman" w:cs="Times New Roman"/>
                <w:noProof/>
              </w:rPr>
              <w:t>6.3 Implications for Suriname's Development Context</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_Toc206436831 \h </w:instrText>
            </w:r>
            <w:r w:rsidR="006525E7" w:rsidRPr="006525E7">
              <w:rPr>
                <w:noProof/>
                <w:webHidden/>
              </w:rPr>
            </w:r>
            <w:r w:rsidR="006525E7" w:rsidRPr="006525E7">
              <w:rPr>
                <w:noProof/>
                <w:webHidden/>
              </w:rPr>
              <w:fldChar w:fldCharType="separate"/>
            </w:r>
            <w:r w:rsidR="00863A23">
              <w:rPr>
                <w:noProof/>
                <w:webHidden/>
              </w:rPr>
              <w:t>41</w:t>
            </w:r>
            <w:r w:rsidR="006525E7" w:rsidRPr="006525E7">
              <w:rPr>
                <w:noProof/>
                <w:webHidden/>
              </w:rPr>
              <w:fldChar w:fldCharType="end"/>
            </w:r>
          </w:hyperlink>
        </w:p>
        <w:p w14:paraId="19EB8F78" w14:textId="06FB1845" w:rsidR="006525E7" w:rsidRPr="006525E7" w:rsidRDefault="00257F2E">
          <w:pPr>
            <w:pStyle w:val="30"/>
            <w:tabs>
              <w:tab w:val="right" w:leader="dot" w:pos="9350"/>
            </w:tabs>
            <w:rPr>
              <w:noProof/>
              <w:sz w:val="22"/>
              <w:szCs w:val="22"/>
              <w:lang w:eastAsia="en-US"/>
            </w:rPr>
          </w:pPr>
          <w:hyperlink w:anchor="_Toc206436832" w:history="1">
            <w:r w:rsidR="006525E7" w:rsidRPr="006525E7">
              <w:rPr>
                <w:rStyle w:val="-"/>
                <w:rFonts w:ascii="Times New Roman" w:eastAsia="Times New Roman" w:hAnsi="Times New Roman" w:cs="Times New Roman"/>
                <w:noProof/>
              </w:rPr>
              <w:t>6.4 Limitations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_Toc206436832 \h </w:instrText>
            </w:r>
            <w:r w:rsidR="006525E7" w:rsidRPr="006525E7">
              <w:rPr>
                <w:noProof/>
                <w:webHidden/>
              </w:rPr>
            </w:r>
            <w:r w:rsidR="006525E7" w:rsidRPr="006525E7">
              <w:rPr>
                <w:noProof/>
                <w:webHidden/>
              </w:rPr>
              <w:fldChar w:fldCharType="separate"/>
            </w:r>
            <w:r w:rsidR="00863A23">
              <w:rPr>
                <w:noProof/>
                <w:webHidden/>
              </w:rPr>
              <w:t>42</w:t>
            </w:r>
            <w:r w:rsidR="006525E7" w:rsidRPr="006525E7">
              <w:rPr>
                <w:noProof/>
                <w:webHidden/>
              </w:rPr>
              <w:fldChar w:fldCharType="end"/>
            </w:r>
          </w:hyperlink>
        </w:p>
        <w:p w14:paraId="7CEBB912" w14:textId="24DBF902" w:rsidR="006525E7" w:rsidRPr="006525E7" w:rsidRDefault="00257F2E">
          <w:pPr>
            <w:pStyle w:val="30"/>
            <w:tabs>
              <w:tab w:val="right" w:leader="dot" w:pos="9350"/>
            </w:tabs>
            <w:rPr>
              <w:noProof/>
              <w:sz w:val="22"/>
              <w:szCs w:val="22"/>
              <w:lang w:eastAsia="en-US"/>
            </w:rPr>
          </w:pPr>
          <w:hyperlink w:anchor="_Toc206436833" w:history="1">
            <w:r w:rsidR="006525E7" w:rsidRPr="006525E7">
              <w:rPr>
                <w:rStyle w:val="-"/>
                <w:rFonts w:ascii="Times New Roman" w:eastAsia="Times New Roman" w:hAnsi="Times New Roman" w:cs="Times New Roman"/>
                <w:noProof/>
              </w:rPr>
              <w:t>6.5 Ethical Implications and Considerations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_Toc206436833 \h </w:instrText>
            </w:r>
            <w:r w:rsidR="006525E7" w:rsidRPr="006525E7">
              <w:rPr>
                <w:noProof/>
                <w:webHidden/>
              </w:rPr>
            </w:r>
            <w:r w:rsidR="006525E7" w:rsidRPr="006525E7">
              <w:rPr>
                <w:noProof/>
                <w:webHidden/>
              </w:rPr>
              <w:fldChar w:fldCharType="separate"/>
            </w:r>
            <w:r w:rsidR="00863A23">
              <w:rPr>
                <w:noProof/>
                <w:webHidden/>
              </w:rPr>
              <w:t>43</w:t>
            </w:r>
            <w:r w:rsidR="006525E7" w:rsidRPr="006525E7">
              <w:rPr>
                <w:noProof/>
                <w:webHidden/>
              </w:rPr>
              <w:fldChar w:fldCharType="end"/>
            </w:r>
          </w:hyperlink>
        </w:p>
        <w:p w14:paraId="7A27D681" w14:textId="49CCAFAA" w:rsidR="006525E7" w:rsidRPr="006525E7" w:rsidRDefault="00257F2E">
          <w:pPr>
            <w:pStyle w:val="20"/>
            <w:tabs>
              <w:tab w:val="right" w:leader="dot" w:pos="9350"/>
            </w:tabs>
            <w:rPr>
              <w:b/>
              <w:bCs/>
              <w:noProof/>
              <w:sz w:val="22"/>
              <w:szCs w:val="22"/>
              <w:lang w:eastAsia="en-US"/>
            </w:rPr>
          </w:pPr>
          <w:hyperlink w:anchor="_Toc206436834" w:history="1">
            <w:r w:rsidR="006525E7" w:rsidRPr="006525E7">
              <w:rPr>
                <w:rStyle w:val="-"/>
                <w:rFonts w:ascii="Times New Roman" w:eastAsia="Times New Roman" w:hAnsi="Times New Roman" w:cs="Times New Roman"/>
                <w:b/>
                <w:bCs/>
                <w:noProof/>
              </w:rPr>
              <w:t>Bibliography</w:t>
            </w:r>
            <w:r w:rsidR="006525E7" w:rsidRPr="006525E7">
              <w:rPr>
                <w:b/>
                <w:bCs/>
                <w:noProof/>
                <w:webHidden/>
              </w:rPr>
              <w:tab/>
            </w:r>
            <w:r w:rsidR="006525E7" w:rsidRPr="006525E7">
              <w:rPr>
                <w:b/>
                <w:bCs/>
                <w:noProof/>
                <w:webHidden/>
              </w:rPr>
              <w:fldChar w:fldCharType="begin"/>
            </w:r>
            <w:r w:rsidR="006525E7" w:rsidRPr="006525E7">
              <w:rPr>
                <w:b/>
                <w:bCs/>
                <w:noProof/>
                <w:webHidden/>
              </w:rPr>
              <w:instrText xml:space="preserve"> PAGEREF _Toc206436834 \h </w:instrText>
            </w:r>
            <w:r w:rsidR="006525E7" w:rsidRPr="006525E7">
              <w:rPr>
                <w:b/>
                <w:bCs/>
                <w:noProof/>
                <w:webHidden/>
              </w:rPr>
            </w:r>
            <w:r w:rsidR="006525E7" w:rsidRPr="006525E7">
              <w:rPr>
                <w:b/>
                <w:bCs/>
                <w:noProof/>
                <w:webHidden/>
              </w:rPr>
              <w:fldChar w:fldCharType="separate"/>
            </w:r>
            <w:r w:rsidR="00863A23">
              <w:rPr>
                <w:b/>
                <w:bCs/>
                <w:noProof/>
                <w:webHidden/>
              </w:rPr>
              <w:t>43</w:t>
            </w:r>
            <w:r w:rsidR="006525E7" w:rsidRPr="006525E7">
              <w:rPr>
                <w:b/>
                <w:bCs/>
                <w:noProof/>
                <w:webHidden/>
              </w:rPr>
              <w:fldChar w:fldCharType="end"/>
            </w:r>
          </w:hyperlink>
        </w:p>
        <w:p w14:paraId="655D1383" w14:textId="1CB55381" w:rsidR="006525E7" w:rsidRPr="006525E7" w:rsidRDefault="00257F2E">
          <w:pPr>
            <w:pStyle w:val="20"/>
            <w:tabs>
              <w:tab w:val="right" w:leader="dot" w:pos="9350"/>
            </w:tabs>
            <w:rPr>
              <w:b/>
              <w:bCs/>
              <w:noProof/>
              <w:sz w:val="22"/>
              <w:szCs w:val="22"/>
              <w:lang w:eastAsia="en-US"/>
            </w:rPr>
          </w:pPr>
          <w:hyperlink w:anchor="_Toc206436835" w:history="1">
            <w:r w:rsidR="006525E7" w:rsidRPr="006525E7">
              <w:rPr>
                <w:rStyle w:val="-"/>
                <w:rFonts w:ascii="Times New Roman" w:eastAsia="Times New Roman" w:hAnsi="Times New Roman" w:cs="Times New Roman"/>
                <w:b/>
                <w:bCs/>
                <w:noProof/>
              </w:rPr>
              <w:t>Appendix</w:t>
            </w:r>
            <w:r w:rsidR="006525E7" w:rsidRPr="006525E7">
              <w:rPr>
                <w:b/>
                <w:bCs/>
                <w:noProof/>
                <w:webHidden/>
              </w:rPr>
              <w:tab/>
            </w:r>
            <w:r w:rsidR="006525E7" w:rsidRPr="006525E7">
              <w:rPr>
                <w:b/>
                <w:bCs/>
                <w:noProof/>
                <w:webHidden/>
              </w:rPr>
              <w:fldChar w:fldCharType="begin"/>
            </w:r>
            <w:r w:rsidR="006525E7" w:rsidRPr="006525E7">
              <w:rPr>
                <w:b/>
                <w:bCs/>
                <w:noProof/>
                <w:webHidden/>
              </w:rPr>
              <w:instrText xml:space="preserve"> PAGEREF _Toc206436835 \h </w:instrText>
            </w:r>
            <w:r w:rsidR="006525E7" w:rsidRPr="006525E7">
              <w:rPr>
                <w:b/>
                <w:bCs/>
                <w:noProof/>
                <w:webHidden/>
              </w:rPr>
            </w:r>
            <w:r w:rsidR="006525E7" w:rsidRPr="006525E7">
              <w:rPr>
                <w:b/>
                <w:bCs/>
                <w:noProof/>
                <w:webHidden/>
              </w:rPr>
              <w:fldChar w:fldCharType="separate"/>
            </w:r>
            <w:r w:rsidR="00863A23">
              <w:rPr>
                <w:b/>
                <w:bCs/>
                <w:noProof/>
                <w:webHidden/>
              </w:rPr>
              <w:t>45</w:t>
            </w:r>
            <w:r w:rsidR="006525E7" w:rsidRPr="006525E7">
              <w:rPr>
                <w:b/>
                <w:bCs/>
                <w:noProof/>
                <w:webHidden/>
              </w:rPr>
              <w:fldChar w:fldCharType="end"/>
            </w:r>
          </w:hyperlink>
        </w:p>
        <w:p w14:paraId="3EC28426" w14:textId="319E6FB8" w:rsidR="006525E7" w:rsidRPr="006525E7" w:rsidRDefault="00257F2E">
          <w:pPr>
            <w:pStyle w:val="30"/>
            <w:tabs>
              <w:tab w:val="right" w:leader="dot" w:pos="9350"/>
            </w:tabs>
            <w:rPr>
              <w:noProof/>
              <w:sz w:val="22"/>
              <w:szCs w:val="22"/>
              <w:lang w:eastAsia="en-US"/>
            </w:rPr>
          </w:pPr>
          <w:hyperlink w:anchor="_Toc206436836" w:history="1">
            <w:r w:rsidR="006525E7" w:rsidRPr="006525E7">
              <w:rPr>
                <w:rStyle w:val="-"/>
                <w:rFonts w:ascii="Times New Roman" w:eastAsia="Times New Roman" w:hAnsi="Times New Roman" w:cs="Times New Roman"/>
                <w:noProof/>
              </w:rPr>
              <w:t>8.1 Annotated Scripts and Code</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_Toc206436836 \h </w:instrText>
            </w:r>
            <w:r w:rsidR="006525E7" w:rsidRPr="006525E7">
              <w:rPr>
                <w:noProof/>
                <w:webHidden/>
              </w:rPr>
            </w:r>
            <w:r w:rsidR="006525E7" w:rsidRPr="006525E7">
              <w:rPr>
                <w:noProof/>
                <w:webHidden/>
              </w:rPr>
              <w:fldChar w:fldCharType="separate"/>
            </w:r>
            <w:r w:rsidR="00863A23">
              <w:rPr>
                <w:noProof/>
                <w:webHidden/>
              </w:rPr>
              <w:t>45</w:t>
            </w:r>
            <w:r w:rsidR="006525E7" w:rsidRPr="006525E7">
              <w:rPr>
                <w:noProof/>
                <w:webHidden/>
              </w:rPr>
              <w:fldChar w:fldCharType="end"/>
            </w:r>
          </w:hyperlink>
        </w:p>
        <w:p w14:paraId="47546D70" w14:textId="3C687952" w:rsidR="006525E7" w:rsidRPr="006525E7" w:rsidRDefault="00257F2E">
          <w:pPr>
            <w:pStyle w:val="40"/>
            <w:tabs>
              <w:tab w:val="right" w:leader="dot" w:pos="9350"/>
            </w:tabs>
            <w:rPr>
              <w:noProof/>
              <w:sz w:val="22"/>
              <w:szCs w:val="22"/>
              <w:lang w:eastAsia="en-US"/>
            </w:rPr>
          </w:pPr>
          <w:hyperlink w:anchor="_Toc206436837" w:history="1">
            <w:r w:rsidR="006525E7" w:rsidRPr="006525E7">
              <w:rPr>
                <w:rStyle w:val="-"/>
                <w:noProof/>
              </w:rPr>
              <w:t>8.1.1 Data Loading &amp; Inspection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_Toc206436837 \h </w:instrText>
            </w:r>
            <w:r w:rsidR="006525E7" w:rsidRPr="006525E7">
              <w:rPr>
                <w:noProof/>
                <w:webHidden/>
              </w:rPr>
            </w:r>
            <w:r w:rsidR="006525E7" w:rsidRPr="006525E7">
              <w:rPr>
                <w:noProof/>
                <w:webHidden/>
              </w:rPr>
              <w:fldChar w:fldCharType="separate"/>
            </w:r>
            <w:r w:rsidR="00863A23">
              <w:rPr>
                <w:noProof/>
                <w:webHidden/>
              </w:rPr>
              <w:t>45</w:t>
            </w:r>
            <w:r w:rsidR="006525E7" w:rsidRPr="006525E7">
              <w:rPr>
                <w:noProof/>
                <w:webHidden/>
              </w:rPr>
              <w:fldChar w:fldCharType="end"/>
            </w:r>
          </w:hyperlink>
        </w:p>
        <w:p w14:paraId="0CF72E0B" w14:textId="2CDB8878" w:rsidR="006525E7" w:rsidRPr="006525E7" w:rsidRDefault="00257F2E">
          <w:pPr>
            <w:pStyle w:val="50"/>
            <w:tabs>
              <w:tab w:val="right" w:leader="dot" w:pos="9350"/>
            </w:tabs>
            <w:rPr>
              <w:noProof/>
            </w:rPr>
          </w:pPr>
          <w:hyperlink w:anchor="_Toc206436838" w:history="1">
            <w:r w:rsidR="006525E7" w:rsidRPr="006525E7">
              <w:rPr>
                <w:rStyle w:val="-"/>
                <w:noProof/>
              </w:rPr>
              <w:t>A. Code</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_Toc206436838 \h </w:instrText>
            </w:r>
            <w:r w:rsidR="006525E7" w:rsidRPr="006525E7">
              <w:rPr>
                <w:noProof/>
                <w:webHidden/>
              </w:rPr>
            </w:r>
            <w:r w:rsidR="006525E7" w:rsidRPr="006525E7">
              <w:rPr>
                <w:noProof/>
                <w:webHidden/>
              </w:rPr>
              <w:fldChar w:fldCharType="separate"/>
            </w:r>
            <w:r w:rsidR="00863A23">
              <w:rPr>
                <w:noProof/>
                <w:webHidden/>
              </w:rPr>
              <w:t>45</w:t>
            </w:r>
            <w:r w:rsidR="006525E7" w:rsidRPr="006525E7">
              <w:rPr>
                <w:noProof/>
                <w:webHidden/>
              </w:rPr>
              <w:fldChar w:fldCharType="end"/>
            </w:r>
          </w:hyperlink>
        </w:p>
        <w:p w14:paraId="01AE12FF" w14:textId="5011C859" w:rsidR="006525E7" w:rsidRPr="006525E7" w:rsidRDefault="00257F2E">
          <w:pPr>
            <w:pStyle w:val="50"/>
            <w:tabs>
              <w:tab w:val="right" w:leader="dot" w:pos="9350"/>
            </w:tabs>
            <w:rPr>
              <w:noProof/>
            </w:rPr>
          </w:pPr>
          <w:hyperlink w:anchor="_Toc206436839" w:history="1">
            <w:r w:rsidR="006525E7" w:rsidRPr="006525E7">
              <w:rPr>
                <w:rStyle w:val="-"/>
                <w:noProof/>
              </w:rPr>
              <w:t>B. Outputs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_Toc206436839 \h </w:instrText>
            </w:r>
            <w:r w:rsidR="006525E7" w:rsidRPr="006525E7">
              <w:rPr>
                <w:noProof/>
                <w:webHidden/>
              </w:rPr>
            </w:r>
            <w:r w:rsidR="006525E7" w:rsidRPr="006525E7">
              <w:rPr>
                <w:noProof/>
                <w:webHidden/>
              </w:rPr>
              <w:fldChar w:fldCharType="separate"/>
            </w:r>
            <w:r w:rsidR="00863A23">
              <w:rPr>
                <w:noProof/>
                <w:webHidden/>
              </w:rPr>
              <w:t>51</w:t>
            </w:r>
            <w:r w:rsidR="006525E7" w:rsidRPr="006525E7">
              <w:rPr>
                <w:noProof/>
                <w:webHidden/>
              </w:rPr>
              <w:fldChar w:fldCharType="end"/>
            </w:r>
          </w:hyperlink>
        </w:p>
        <w:p w14:paraId="0E1B808E" w14:textId="6E842649" w:rsidR="006525E7" w:rsidRPr="006525E7" w:rsidRDefault="00257F2E">
          <w:pPr>
            <w:pStyle w:val="40"/>
            <w:tabs>
              <w:tab w:val="right" w:leader="dot" w:pos="9350"/>
            </w:tabs>
            <w:rPr>
              <w:noProof/>
              <w:sz w:val="22"/>
              <w:szCs w:val="22"/>
              <w:lang w:eastAsia="en-US"/>
            </w:rPr>
          </w:pPr>
          <w:hyperlink w:anchor="_Toc206436840" w:history="1">
            <w:r w:rsidR="006525E7" w:rsidRPr="006525E7">
              <w:rPr>
                <w:rStyle w:val="-"/>
                <w:noProof/>
              </w:rPr>
              <w:t>8.1.2 Data Cleaning &amp; Indicator Construction</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_Toc206436840 \h </w:instrText>
            </w:r>
            <w:r w:rsidR="006525E7" w:rsidRPr="006525E7">
              <w:rPr>
                <w:noProof/>
                <w:webHidden/>
              </w:rPr>
            </w:r>
            <w:r w:rsidR="006525E7" w:rsidRPr="006525E7">
              <w:rPr>
                <w:noProof/>
                <w:webHidden/>
              </w:rPr>
              <w:fldChar w:fldCharType="separate"/>
            </w:r>
            <w:r w:rsidR="00863A23">
              <w:rPr>
                <w:noProof/>
                <w:webHidden/>
              </w:rPr>
              <w:t>51</w:t>
            </w:r>
            <w:r w:rsidR="006525E7" w:rsidRPr="006525E7">
              <w:rPr>
                <w:noProof/>
                <w:webHidden/>
              </w:rPr>
              <w:fldChar w:fldCharType="end"/>
            </w:r>
          </w:hyperlink>
        </w:p>
        <w:p w14:paraId="501F78BE" w14:textId="440A023D" w:rsidR="006525E7" w:rsidRPr="006525E7" w:rsidRDefault="00257F2E">
          <w:pPr>
            <w:pStyle w:val="50"/>
            <w:tabs>
              <w:tab w:val="right" w:leader="dot" w:pos="9350"/>
            </w:tabs>
            <w:rPr>
              <w:noProof/>
            </w:rPr>
          </w:pPr>
          <w:hyperlink w:anchor="_Toc206436841" w:history="1">
            <w:r w:rsidR="006525E7" w:rsidRPr="006525E7">
              <w:rPr>
                <w:rStyle w:val="-"/>
                <w:noProof/>
              </w:rPr>
              <w:t>A. Code</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_Toc206436841 \h </w:instrText>
            </w:r>
            <w:r w:rsidR="006525E7" w:rsidRPr="006525E7">
              <w:rPr>
                <w:noProof/>
                <w:webHidden/>
              </w:rPr>
            </w:r>
            <w:r w:rsidR="006525E7" w:rsidRPr="006525E7">
              <w:rPr>
                <w:noProof/>
                <w:webHidden/>
              </w:rPr>
              <w:fldChar w:fldCharType="separate"/>
            </w:r>
            <w:r w:rsidR="00863A23">
              <w:rPr>
                <w:noProof/>
                <w:webHidden/>
              </w:rPr>
              <w:t>51</w:t>
            </w:r>
            <w:r w:rsidR="006525E7" w:rsidRPr="006525E7">
              <w:rPr>
                <w:noProof/>
                <w:webHidden/>
              </w:rPr>
              <w:fldChar w:fldCharType="end"/>
            </w:r>
          </w:hyperlink>
        </w:p>
        <w:p w14:paraId="6267E17F" w14:textId="1304C617" w:rsidR="006525E7" w:rsidRPr="006525E7" w:rsidRDefault="00257F2E">
          <w:pPr>
            <w:pStyle w:val="50"/>
            <w:tabs>
              <w:tab w:val="right" w:leader="dot" w:pos="9350"/>
            </w:tabs>
            <w:rPr>
              <w:noProof/>
            </w:rPr>
          </w:pPr>
          <w:hyperlink w:anchor="_Toc206436842" w:history="1">
            <w:r w:rsidR="006525E7" w:rsidRPr="006525E7">
              <w:rPr>
                <w:rStyle w:val="-"/>
                <w:noProof/>
              </w:rPr>
              <w:t>B. Outputs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_Toc206436842 \h </w:instrText>
            </w:r>
            <w:r w:rsidR="006525E7" w:rsidRPr="006525E7">
              <w:rPr>
                <w:noProof/>
                <w:webHidden/>
              </w:rPr>
            </w:r>
            <w:r w:rsidR="006525E7" w:rsidRPr="006525E7">
              <w:rPr>
                <w:noProof/>
                <w:webHidden/>
              </w:rPr>
              <w:fldChar w:fldCharType="separate"/>
            </w:r>
            <w:r w:rsidR="00863A23">
              <w:rPr>
                <w:noProof/>
                <w:webHidden/>
              </w:rPr>
              <w:t>54</w:t>
            </w:r>
            <w:r w:rsidR="006525E7" w:rsidRPr="006525E7">
              <w:rPr>
                <w:noProof/>
                <w:webHidden/>
              </w:rPr>
              <w:fldChar w:fldCharType="end"/>
            </w:r>
          </w:hyperlink>
        </w:p>
        <w:p w14:paraId="4642A21F" w14:textId="3014D558" w:rsidR="006525E7" w:rsidRPr="006525E7" w:rsidRDefault="00257F2E">
          <w:pPr>
            <w:pStyle w:val="40"/>
            <w:tabs>
              <w:tab w:val="right" w:leader="dot" w:pos="9350"/>
            </w:tabs>
            <w:rPr>
              <w:noProof/>
              <w:sz w:val="22"/>
              <w:szCs w:val="22"/>
              <w:lang w:eastAsia="en-US"/>
            </w:rPr>
          </w:pPr>
          <w:hyperlink w:anchor="_Toc206436843" w:history="1">
            <w:r w:rsidR="006525E7" w:rsidRPr="006525E7">
              <w:rPr>
                <w:rStyle w:val="-"/>
                <w:noProof/>
              </w:rPr>
              <w:t>8.1.3 Composite Measures (Relative score + AF-style MPI)</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_Toc206436843 \h </w:instrText>
            </w:r>
            <w:r w:rsidR="006525E7" w:rsidRPr="006525E7">
              <w:rPr>
                <w:noProof/>
                <w:webHidden/>
              </w:rPr>
            </w:r>
            <w:r w:rsidR="006525E7" w:rsidRPr="006525E7">
              <w:rPr>
                <w:noProof/>
                <w:webHidden/>
              </w:rPr>
              <w:fldChar w:fldCharType="separate"/>
            </w:r>
            <w:r w:rsidR="00863A23">
              <w:rPr>
                <w:noProof/>
                <w:webHidden/>
              </w:rPr>
              <w:t>55</w:t>
            </w:r>
            <w:r w:rsidR="006525E7" w:rsidRPr="006525E7">
              <w:rPr>
                <w:noProof/>
                <w:webHidden/>
              </w:rPr>
              <w:fldChar w:fldCharType="end"/>
            </w:r>
          </w:hyperlink>
        </w:p>
        <w:p w14:paraId="05526910" w14:textId="5B661B2F" w:rsidR="006525E7" w:rsidRPr="006525E7" w:rsidRDefault="00257F2E">
          <w:pPr>
            <w:pStyle w:val="50"/>
            <w:tabs>
              <w:tab w:val="right" w:leader="dot" w:pos="9350"/>
            </w:tabs>
            <w:rPr>
              <w:noProof/>
            </w:rPr>
          </w:pPr>
          <w:hyperlink w:anchor="_Toc206436844" w:history="1">
            <w:r w:rsidR="006525E7" w:rsidRPr="006525E7">
              <w:rPr>
                <w:rStyle w:val="-"/>
                <w:noProof/>
              </w:rPr>
              <w:t>A. Code</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_Toc206436844 \h </w:instrText>
            </w:r>
            <w:r w:rsidR="006525E7" w:rsidRPr="006525E7">
              <w:rPr>
                <w:noProof/>
                <w:webHidden/>
              </w:rPr>
            </w:r>
            <w:r w:rsidR="006525E7" w:rsidRPr="006525E7">
              <w:rPr>
                <w:noProof/>
                <w:webHidden/>
              </w:rPr>
              <w:fldChar w:fldCharType="separate"/>
            </w:r>
            <w:r w:rsidR="00863A23">
              <w:rPr>
                <w:noProof/>
                <w:webHidden/>
              </w:rPr>
              <w:t>55</w:t>
            </w:r>
            <w:r w:rsidR="006525E7" w:rsidRPr="006525E7">
              <w:rPr>
                <w:noProof/>
                <w:webHidden/>
              </w:rPr>
              <w:fldChar w:fldCharType="end"/>
            </w:r>
          </w:hyperlink>
        </w:p>
        <w:p w14:paraId="45955092" w14:textId="7BBC2201" w:rsidR="006525E7" w:rsidRPr="006525E7" w:rsidRDefault="00257F2E">
          <w:pPr>
            <w:pStyle w:val="50"/>
            <w:tabs>
              <w:tab w:val="right" w:leader="dot" w:pos="9350"/>
            </w:tabs>
            <w:rPr>
              <w:noProof/>
            </w:rPr>
          </w:pPr>
          <w:hyperlink w:anchor="_Toc206436845" w:history="1">
            <w:r w:rsidR="006525E7" w:rsidRPr="006525E7">
              <w:rPr>
                <w:rStyle w:val="-"/>
                <w:noProof/>
              </w:rPr>
              <w:t>A. Outputs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_Toc206436845 \h </w:instrText>
            </w:r>
            <w:r w:rsidR="006525E7" w:rsidRPr="006525E7">
              <w:rPr>
                <w:noProof/>
                <w:webHidden/>
              </w:rPr>
            </w:r>
            <w:r w:rsidR="006525E7" w:rsidRPr="006525E7">
              <w:rPr>
                <w:noProof/>
                <w:webHidden/>
              </w:rPr>
              <w:fldChar w:fldCharType="separate"/>
            </w:r>
            <w:r w:rsidR="00863A23">
              <w:rPr>
                <w:noProof/>
                <w:webHidden/>
              </w:rPr>
              <w:t>59</w:t>
            </w:r>
            <w:r w:rsidR="006525E7" w:rsidRPr="006525E7">
              <w:rPr>
                <w:noProof/>
                <w:webHidden/>
              </w:rPr>
              <w:fldChar w:fldCharType="end"/>
            </w:r>
          </w:hyperlink>
        </w:p>
        <w:p w14:paraId="0C40CF01" w14:textId="35FB5F63" w:rsidR="006525E7" w:rsidRPr="006525E7" w:rsidRDefault="00257F2E">
          <w:pPr>
            <w:pStyle w:val="40"/>
            <w:tabs>
              <w:tab w:val="right" w:leader="dot" w:pos="9350"/>
            </w:tabs>
            <w:rPr>
              <w:noProof/>
              <w:sz w:val="22"/>
              <w:szCs w:val="22"/>
              <w:lang w:eastAsia="en-US"/>
            </w:rPr>
          </w:pPr>
          <w:hyperlink w:anchor="_Toc206436846" w:history="1">
            <w:r w:rsidR="006525E7" w:rsidRPr="006525E7">
              <w:rPr>
                <w:rStyle w:val="-"/>
                <w:noProof/>
              </w:rPr>
              <w:t>8.1.4 Regression Specifications (weights, SEs, ridge checks)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_Toc206436846 \h </w:instrText>
            </w:r>
            <w:r w:rsidR="006525E7" w:rsidRPr="006525E7">
              <w:rPr>
                <w:noProof/>
                <w:webHidden/>
              </w:rPr>
            </w:r>
            <w:r w:rsidR="006525E7" w:rsidRPr="006525E7">
              <w:rPr>
                <w:noProof/>
                <w:webHidden/>
              </w:rPr>
              <w:fldChar w:fldCharType="separate"/>
            </w:r>
            <w:r w:rsidR="00863A23">
              <w:rPr>
                <w:noProof/>
                <w:webHidden/>
              </w:rPr>
              <w:t>60</w:t>
            </w:r>
            <w:r w:rsidR="006525E7" w:rsidRPr="006525E7">
              <w:rPr>
                <w:noProof/>
                <w:webHidden/>
              </w:rPr>
              <w:fldChar w:fldCharType="end"/>
            </w:r>
          </w:hyperlink>
        </w:p>
        <w:p w14:paraId="2D52044C" w14:textId="0EE91CBB" w:rsidR="006525E7" w:rsidRPr="006525E7" w:rsidRDefault="00257F2E">
          <w:pPr>
            <w:pStyle w:val="50"/>
            <w:tabs>
              <w:tab w:val="right" w:leader="dot" w:pos="9350"/>
            </w:tabs>
            <w:rPr>
              <w:noProof/>
            </w:rPr>
          </w:pPr>
          <w:hyperlink w:anchor="_Toc206436847" w:history="1">
            <w:r w:rsidR="006525E7" w:rsidRPr="006525E7">
              <w:rPr>
                <w:rStyle w:val="-"/>
                <w:noProof/>
              </w:rPr>
              <w:t>A. Code</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_Toc206436847 \h </w:instrText>
            </w:r>
            <w:r w:rsidR="006525E7" w:rsidRPr="006525E7">
              <w:rPr>
                <w:noProof/>
                <w:webHidden/>
              </w:rPr>
            </w:r>
            <w:r w:rsidR="006525E7" w:rsidRPr="006525E7">
              <w:rPr>
                <w:noProof/>
                <w:webHidden/>
              </w:rPr>
              <w:fldChar w:fldCharType="separate"/>
            </w:r>
            <w:r w:rsidR="00863A23">
              <w:rPr>
                <w:noProof/>
                <w:webHidden/>
              </w:rPr>
              <w:t>60</w:t>
            </w:r>
            <w:r w:rsidR="006525E7" w:rsidRPr="006525E7">
              <w:rPr>
                <w:noProof/>
                <w:webHidden/>
              </w:rPr>
              <w:fldChar w:fldCharType="end"/>
            </w:r>
          </w:hyperlink>
        </w:p>
        <w:p w14:paraId="3E7BB485" w14:textId="2C7302D0" w:rsidR="006525E7" w:rsidRPr="006525E7" w:rsidRDefault="00257F2E">
          <w:pPr>
            <w:pStyle w:val="50"/>
            <w:tabs>
              <w:tab w:val="right" w:leader="dot" w:pos="9350"/>
            </w:tabs>
            <w:rPr>
              <w:noProof/>
            </w:rPr>
          </w:pPr>
          <w:hyperlink w:anchor="_Toc206436848" w:history="1">
            <w:r w:rsidR="006525E7" w:rsidRPr="006525E7">
              <w:rPr>
                <w:rStyle w:val="-"/>
                <w:noProof/>
              </w:rPr>
              <w:t>B. Outputs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_Toc206436848 \h </w:instrText>
            </w:r>
            <w:r w:rsidR="006525E7" w:rsidRPr="006525E7">
              <w:rPr>
                <w:noProof/>
                <w:webHidden/>
              </w:rPr>
            </w:r>
            <w:r w:rsidR="006525E7" w:rsidRPr="006525E7">
              <w:rPr>
                <w:noProof/>
                <w:webHidden/>
              </w:rPr>
              <w:fldChar w:fldCharType="separate"/>
            </w:r>
            <w:r w:rsidR="00863A23">
              <w:rPr>
                <w:noProof/>
                <w:webHidden/>
              </w:rPr>
              <w:t>71</w:t>
            </w:r>
            <w:r w:rsidR="006525E7" w:rsidRPr="006525E7">
              <w:rPr>
                <w:noProof/>
                <w:webHidden/>
              </w:rPr>
              <w:fldChar w:fldCharType="end"/>
            </w:r>
          </w:hyperlink>
        </w:p>
        <w:p w14:paraId="2AC93526" w14:textId="4030A22E" w:rsidR="006525E7" w:rsidRPr="006525E7" w:rsidRDefault="00257F2E">
          <w:pPr>
            <w:pStyle w:val="50"/>
            <w:tabs>
              <w:tab w:val="right" w:leader="dot" w:pos="9350"/>
            </w:tabs>
            <w:rPr>
              <w:noProof/>
            </w:rPr>
          </w:pPr>
          <w:hyperlink w:anchor="_Toc206436849" w:history="1">
            <w:r w:rsidR="006525E7" w:rsidRPr="006525E7">
              <w:rPr>
                <w:rStyle w:val="-"/>
                <w:rFonts w:ascii="Times New Roman" w:hAnsi="Times New Roman" w:cs="Times New Roman"/>
                <w:noProof/>
              </w:rPr>
              <w:t>C. Notes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_Toc206436849 \h </w:instrText>
            </w:r>
            <w:r w:rsidR="006525E7" w:rsidRPr="006525E7">
              <w:rPr>
                <w:noProof/>
                <w:webHidden/>
              </w:rPr>
            </w:r>
            <w:r w:rsidR="006525E7" w:rsidRPr="006525E7">
              <w:rPr>
                <w:noProof/>
                <w:webHidden/>
              </w:rPr>
              <w:fldChar w:fldCharType="separate"/>
            </w:r>
            <w:r w:rsidR="00863A23">
              <w:rPr>
                <w:noProof/>
                <w:webHidden/>
              </w:rPr>
              <w:t>76</w:t>
            </w:r>
            <w:r w:rsidR="006525E7" w:rsidRPr="006525E7">
              <w:rPr>
                <w:noProof/>
                <w:webHidden/>
              </w:rPr>
              <w:fldChar w:fldCharType="end"/>
            </w:r>
          </w:hyperlink>
        </w:p>
        <w:p w14:paraId="0408BCB0" w14:textId="35FC03CF" w:rsidR="006525E7" w:rsidRPr="006525E7" w:rsidRDefault="00257F2E">
          <w:pPr>
            <w:pStyle w:val="30"/>
            <w:tabs>
              <w:tab w:val="right" w:leader="dot" w:pos="9350"/>
            </w:tabs>
            <w:rPr>
              <w:noProof/>
              <w:sz w:val="22"/>
              <w:szCs w:val="22"/>
              <w:lang w:eastAsia="en-US"/>
            </w:rPr>
          </w:pPr>
          <w:hyperlink w:anchor="_Toc206436850" w:history="1">
            <w:r w:rsidR="006525E7" w:rsidRPr="006525E7">
              <w:rPr>
                <w:rStyle w:val="-"/>
                <w:rFonts w:ascii="Times New Roman" w:eastAsia="Times New Roman" w:hAnsi="Times New Roman" w:cs="Times New Roman"/>
                <w:noProof/>
              </w:rPr>
              <w:t>8.2 Full Data Exploration Results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_Toc206436850 \h </w:instrText>
            </w:r>
            <w:r w:rsidR="006525E7" w:rsidRPr="006525E7">
              <w:rPr>
                <w:noProof/>
                <w:webHidden/>
              </w:rPr>
            </w:r>
            <w:r w:rsidR="006525E7" w:rsidRPr="006525E7">
              <w:rPr>
                <w:noProof/>
                <w:webHidden/>
              </w:rPr>
              <w:fldChar w:fldCharType="separate"/>
            </w:r>
            <w:r w:rsidR="00863A23">
              <w:rPr>
                <w:noProof/>
                <w:webHidden/>
              </w:rPr>
              <w:t>78</w:t>
            </w:r>
            <w:r w:rsidR="006525E7" w:rsidRPr="006525E7">
              <w:rPr>
                <w:noProof/>
                <w:webHidden/>
              </w:rPr>
              <w:fldChar w:fldCharType="end"/>
            </w:r>
          </w:hyperlink>
        </w:p>
        <w:p w14:paraId="5E3B6328" w14:textId="6DAE63C3" w:rsidR="006525E7" w:rsidRPr="006525E7" w:rsidRDefault="00257F2E">
          <w:pPr>
            <w:pStyle w:val="50"/>
            <w:tabs>
              <w:tab w:val="right" w:leader="dot" w:pos="9350"/>
            </w:tabs>
            <w:rPr>
              <w:noProof/>
            </w:rPr>
          </w:pPr>
          <w:hyperlink w:anchor="_Toc206436851" w:history="1">
            <w:r w:rsidR="006525E7" w:rsidRPr="006525E7">
              <w:rPr>
                <w:rStyle w:val="-"/>
                <w:noProof/>
              </w:rPr>
              <w:t>A. Code</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_Toc206436851 \h </w:instrText>
            </w:r>
            <w:r w:rsidR="006525E7" w:rsidRPr="006525E7">
              <w:rPr>
                <w:noProof/>
                <w:webHidden/>
              </w:rPr>
            </w:r>
            <w:r w:rsidR="006525E7" w:rsidRPr="006525E7">
              <w:rPr>
                <w:noProof/>
                <w:webHidden/>
              </w:rPr>
              <w:fldChar w:fldCharType="separate"/>
            </w:r>
            <w:r w:rsidR="00863A23">
              <w:rPr>
                <w:noProof/>
                <w:webHidden/>
              </w:rPr>
              <w:t>78</w:t>
            </w:r>
            <w:r w:rsidR="006525E7" w:rsidRPr="006525E7">
              <w:rPr>
                <w:noProof/>
                <w:webHidden/>
              </w:rPr>
              <w:fldChar w:fldCharType="end"/>
            </w:r>
          </w:hyperlink>
        </w:p>
        <w:p w14:paraId="2757F0B7" w14:textId="33261A8F" w:rsidR="006525E7" w:rsidRPr="006525E7" w:rsidRDefault="00257F2E">
          <w:pPr>
            <w:pStyle w:val="50"/>
            <w:tabs>
              <w:tab w:val="right" w:leader="dot" w:pos="9350"/>
            </w:tabs>
            <w:rPr>
              <w:noProof/>
            </w:rPr>
          </w:pPr>
          <w:hyperlink w:anchor="_Toc206436852" w:history="1">
            <w:r w:rsidR="006525E7" w:rsidRPr="006525E7">
              <w:rPr>
                <w:rStyle w:val="-"/>
                <w:rFonts w:ascii="Times New Roman" w:hAnsi="Times New Roman" w:cs="Times New Roman"/>
                <w:noProof/>
              </w:rPr>
              <w:t>B. Outputs</w:t>
            </w:r>
            <w:r w:rsidR="006525E7" w:rsidRPr="006525E7">
              <w:rPr>
                <w:noProof/>
                <w:webHidden/>
              </w:rPr>
              <w:tab/>
            </w:r>
            <w:r w:rsidR="006525E7" w:rsidRPr="006525E7">
              <w:rPr>
                <w:noProof/>
                <w:webHidden/>
              </w:rPr>
              <w:fldChar w:fldCharType="begin"/>
            </w:r>
            <w:r w:rsidR="006525E7" w:rsidRPr="006525E7">
              <w:rPr>
                <w:noProof/>
                <w:webHidden/>
              </w:rPr>
              <w:instrText xml:space="preserve"> PAGEREF _Toc206436852 \h </w:instrText>
            </w:r>
            <w:r w:rsidR="006525E7" w:rsidRPr="006525E7">
              <w:rPr>
                <w:noProof/>
                <w:webHidden/>
              </w:rPr>
            </w:r>
            <w:r w:rsidR="006525E7" w:rsidRPr="006525E7">
              <w:rPr>
                <w:noProof/>
                <w:webHidden/>
              </w:rPr>
              <w:fldChar w:fldCharType="separate"/>
            </w:r>
            <w:r w:rsidR="00863A23">
              <w:rPr>
                <w:noProof/>
                <w:webHidden/>
              </w:rPr>
              <w:t>92</w:t>
            </w:r>
            <w:r w:rsidR="006525E7" w:rsidRPr="006525E7">
              <w:rPr>
                <w:noProof/>
                <w:webHidden/>
              </w:rPr>
              <w:fldChar w:fldCharType="end"/>
            </w:r>
          </w:hyperlink>
        </w:p>
        <w:p w14:paraId="132E8FF7" w14:textId="20B9C3C7" w:rsidR="378A6926" w:rsidRPr="00377460" w:rsidRDefault="378A6926" w:rsidP="00377460">
          <w:pPr>
            <w:pStyle w:val="40"/>
            <w:tabs>
              <w:tab w:val="right" w:leader="dot" w:pos="9360"/>
            </w:tabs>
            <w:rPr>
              <w:color w:val="467886"/>
              <w:u w:val="single"/>
            </w:rPr>
          </w:pPr>
          <w:r w:rsidRPr="006525E7">
            <w:fldChar w:fldCharType="end"/>
          </w:r>
        </w:p>
      </w:sdtContent>
    </w:sdt>
    <w:p w14:paraId="28C690FB" w14:textId="562121DD" w:rsidR="45F4F153" w:rsidRPr="00377460" w:rsidRDefault="45F4F153" w:rsidP="001A48CE">
      <w:pPr>
        <w:pStyle w:val="2"/>
        <w:spacing w:before="299" w:after="299"/>
        <w:jc w:val="both"/>
        <w:rPr>
          <w:rFonts w:ascii="Times New Roman" w:eastAsia="Times New Roman" w:hAnsi="Times New Roman" w:cs="Times New Roman"/>
          <w:b/>
          <w:bCs/>
          <w:color w:val="auto"/>
          <w:sz w:val="36"/>
          <w:szCs w:val="36"/>
        </w:rPr>
      </w:pPr>
      <w:bookmarkStart w:id="1" w:name="_Toc206436794"/>
      <w:r w:rsidRPr="00377460">
        <w:rPr>
          <w:rFonts w:ascii="Times New Roman" w:eastAsia="Times New Roman" w:hAnsi="Times New Roman" w:cs="Times New Roman"/>
          <w:b/>
          <w:bCs/>
          <w:color w:val="auto"/>
          <w:sz w:val="36"/>
          <w:szCs w:val="36"/>
        </w:rPr>
        <w:t>Introduction</w:t>
      </w:r>
      <w:bookmarkEnd w:id="1"/>
    </w:p>
    <w:p w14:paraId="62CC6E68" w14:textId="6F25DC83" w:rsidR="45F4F153" w:rsidRPr="00377460" w:rsidRDefault="45F4F153" w:rsidP="00C22F81">
      <w:pPr>
        <w:pStyle w:val="3"/>
        <w:numPr>
          <w:ilvl w:val="1"/>
          <w:numId w:val="27"/>
        </w:numPr>
        <w:spacing w:before="281" w:after="281"/>
        <w:jc w:val="both"/>
        <w:rPr>
          <w:rFonts w:ascii="Times New Roman" w:eastAsia="Times New Roman" w:hAnsi="Times New Roman" w:cs="Times New Roman"/>
          <w:b/>
          <w:bCs/>
          <w:color w:val="auto"/>
        </w:rPr>
      </w:pPr>
      <w:bookmarkStart w:id="2" w:name="_Toc206436795"/>
      <w:r w:rsidRPr="00377460">
        <w:rPr>
          <w:rFonts w:ascii="Times New Roman" w:eastAsia="Times New Roman" w:hAnsi="Times New Roman" w:cs="Times New Roman"/>
          <w:b/>
          <w:bCs/>
          <w:color w:val="auto"/>
        </w:rPr>
        <w:t>Background and Context</w:t>
      </w:r>
      <w:bookmarkEnd w:id="2"/>
    </w:p>
    <w:p w14:paraId="76492538" w14:textId="4D845E78" w:rsidR="00C22F81" w:rsidRPr="00377460" w:rsidRDefault="00C22F81" w:rsidP="00377460">
      <w:pPr>
        <w:spacing w:before="100" w:beforeAutospacing="1" w:after="100" w:afterAutospacing="1" w:line="360" w:lineRule="auto"/>
        <w:jc w:val="both"/>
        <w:rPr>
          <w:rFonts w:ascii="Times New Roman" w:eastAsia="Times New Roman" w:hAnsi="Times New Roman" w:cs="Times New Roman"/>
          <w:lang w:eastAsia="en-US"/>
        </w:rPr>
      </w:pPr>
      <w:r w:rsidRPr="00C22F81">
        <w:rPr>
          <w:rFonts w:ascii="Times New Roman" w:eastAsia="Times New Roman" w:hAnsi="Times New Roman" w:cs="Times New Roman"/>
          <w:lang w:eastAsia="en-US"/>
        </w:rPr>
        <w:t xml:space="preserve">Suriname is a small South American nation of roughly 575,000 people where rich natural resources (oil and gold) coexist with persistent poverty (World Bank, 2022). </w:t>
      </w:r>
      <w:r w:rsidR="00377460">
        <w:rPr>
          <w:rFonts w:ascii="Times New Roman" w:eastAsia="Times New Roman" w:hAnsi="Times New Roman" w:cs="Times New Roman"/>
          <w:lang w:eastAsia="en-US"/>
        </w:rPr>
        <w:t>R</w:t>
      </w:r>
      <w:r w:rsidRPr="00C22F81">
        <w:rPr>
          <w:rFonts w:ascii="Times New Roman" w:eastAsia="Times New Roman" w:hAnsi="Times New Roman" w:cs="Times New Roman"/>
          <w:lang w:eastAsia="en-US"/>
        </w:rPr>
        <w:t xml:space="preserve">egional disparities characterize the economic landscape: urban areas such </w:t>
      </w:r>
      <w:r w:rsidRPr="00377460">
        <w:rPr>
          <w:rFonts w:ascii="Times New Roman" w:eastAsia="Times New Roman" w:hAnsi="Times New Roman" w:cs="Times New Roman"/>
          <w:lang w:eastAsia="en-US"/>
        </w:rPr>
        <w:t>as Great Paramaribo</w:t>
      </w:r>
      <w:r w:rsidRPr="00C22F81">
        <w:rPr>
          <w:rFonts w:ascii="Times New Roman" w:eastAsia="Times New Roman" w:hAnsi="Times New Roman" w:cs="Times New Roman"/>
          <w:lang w:eastAsia="en-US"/>
        </w:rPr>
        <w:t xml:space="preserve"> tend to exhibit lower poverty than the rural </w:t>
      </w:r>
      <w:r w:rsidRPr="00377460">
        <w:rPr>
          <w:rFonts w:ascii="Times New Roman" w:eastAsia="Times New Roman" w:hAnsi="Times New Roman" w:cs="Times New Roman"/>
          <w:lang w:eastAsia="en-US"/>
        </w:rPr>
        <w:t>Interior</w:t>
      </w:r>
      <w:r w:rsidRPr="00C22F81">
        <w:rPr>
          <w:rFonts w:ascii="Times New Roman" w:eastAsia="Times New Roman" w:hAnsi="Times New Roman" w:cs="Times New Roman"/>
          <w:lang w:eastAsia="en-US"/>
        </w:rPr>
        <w:t>, where deprivation remains high (IDB, 2022). The urban–rural divide is compounded by the concentration of about 70% of the population in urban zones that cover less than 1% of land area, placing pressure on infrastructure and services (UN-Habitat, 2020). Migration further shapes these patterns: internal movements from Maroon and Indigenous communities to urban centers, and cross-border flows from Brazil and Guyana, are driven by limited rural opportunities and urban employment prospects (Sistemas Integrales Consulting, 2022). These dynamics have contributed to informal settlement growth in Paramaribo, where housing costs absorb substantial household budgets (Lucci et al., 2018). The labor market exhibits high informality</w:t>
      </w:r>
      <w:r w:rsidR="00377460">
        <w:rPr>
          <w:rFonts w:ascii="Times New Roman" w:eastAsia="Times New Roman" w:hAnsi="Times New Roman" w:cs="Times New Roman"/>
          <w:lang w:eastAsia="en-US"/>
        </w:rPr>
        <w:t xml:space="preserve">, </w:t>
      </w:r>
      <w:r w:rsidRPr="00C22F81">
        <w:rPr>
          <w:rFonts w:ascii="Times New Roman" w:eastAsia="Times New Roman" w:hAnsi="Times New Roman" w:cs="Times New Roman"/>
          <w:lang w:eastAsia="en-US"/>
        </w:rPr>
        <w:t>around 40%</w:t>
      </w:r>
      <w:r w:rsidR="00377460">
        <w:rPr>
          <w:rFonts w:ascii="Times New Roman" w:eastAsia="Times New Roman" w:hAnsi="Times New Roman" w:cs="Times New Roman"/>
          <w:lang w:eastAsia="en-US"/>
        </w:rPr>
        <w:t xml:space="preserve">, </w:t>
      </w:r>
      <w:r w:rsidRPr="00C22F81">
        <w:rPr>
          <w:rFonts w:ascii="Times New Roman" w:eastAsia="Times New Roman" w:hAnsi="Times New Roman" w:cs="Times New Roman"/>
          <w:lang w:eastAsia="en-US"/>
        </w:rPr>
        <w:t xml:space="preserve">with irregular incomes that constrain access to stable housing and essential services (ILO, 2019). Taken together, geographic, migration, and labor-market factors point to the need for a </w:t>
      </w:r>
      <w:r w:rsidRPr="00377460">
        <w:rPr>
          <w:rFonts w:ascii="Times New Roman" w:eastAsia="Times New Roman" w:hAnsi="Times New Roman" w:cs="Times New Roman"/>
          <w:lang w:eastAsia="en-US"/>
        </w:rPr>
        <w:t>multidimensional</w:t>
      </w:r>
      <w:r w:rsidRPr="00C22F81">
        <w:rPr>
          <w:rFonts w:ascii="Times New Roman" w:eastAsia="Times New Roman" w:hAnsi="Times New Roman" w:cs="Times New Roman"/>
          <w:lang w:eastAsia="en-US"/>
        </w:rPr>
        <w:t xml:space="preserve"> perspective on poverty</w:t>
      </w:r>
      <w:r w:rsidR="00377460">
        <w:rPr>
          <w:rFonts w:ascii="Times New Roman" w:eastAsia="Times New Roman" w:hAnsi="Times New Roman" w:cs="Times New Roman"/>
          <w:lang w:eastAsia="en-US"/>
        </w:rPr>
        <w:t>.</w:t>
      </w:r>
    </w:p>
    <w:p w14:paraId="7CBE8CD9" w14:textId="3D2B3627" w:rsidR="45F4F153" w:rsidRDefault="45F4F153" w:rsidP="00B92621">
      <w:pPr>
        <w:pStyle w:val="3"/>
        <w:numPr>
          <w:ilvl w:val="1"/>
          <w:numId w:val="27"/>
        </w:numPr>
        <w:spacing w:before="281" w:after="281"/>
        <w:jc w:val="both"/>
        <w:rPr>
          <w:rFonts w:ascii="Times New Roman" w:eastAsia="Times New Roman" w:hAnsi="Times New Roman" w:cs="Times New Roman"/>
          <w:b/>
          <w:bCs/>
          <w:color w:val="auto"/>
        </w:rPr>
      </w:pPr>
      <w:bookmarkStart w:id="3" w:name="_Toc206436796"/>
      <w:r w:rsidRPr="00377460">
        <w:rPr>
          <w:rFonts w:ascii="Times New Roman" w:eastAsia="Times New Roman" w:hAnsi="Times New Roman" w:cs="Times New Roman"/>
          <w:b/>
          <w:bCs/>
          <w:color w:val="auto"/>
        </w:rPr>
        <w:t>Research Problem</w:t>
      </w:r>
      <w:bookmarkEnd w:id="3"/>
    </w:p>
    <w:p w14:paraId="7F77E8A5" w14:textId="77777777" w:rsidR="00B92621" w:rsidRDefault="00B92621" w:rsidP="00B92621">
      <w:pPr>
        <w:pStyle w:val="Web"/>
        <w:spacing w:line="360" w:lineRule="auto"/>
        <w:jc w:val="both"/>
      </w:pPr>
      <w:r>
        <w:t>Despite these challenges, research on poverty in Suriname remains relatively limited, and much of the existing work relies on income-based measures. Such approaches do not always capture the multidimensional nature of deprivation in contexts where housing costs, employment quality, and infrastructure access play crucial roles in shaping living standards (Lucci et al., 2018; Ravallion &amp; Chen, 2011). As a result, both urban vulnerability—where hidden costs increase living expenses—and rural deprivation—where multiple disadvantages overlap—may be underestimated.</w:t>
      </w:r>
    </w:p>
    <w:p w14:paraId="4098B381" w14:textId="74829C65" w:rsidR="00B92621" w:rsidRPr="00B92621" w:rsidRDefault="00B92621" w:rsidP="00FF2D2A">
      <w:pPr>
        <w:pStyle w:val="Web"/>
        <w:spacing w:line="360" w:lineRule="auto"/>
        <w:jc w:val="both"/>
      </w:pPr>
      <w:r>
        <w:lastRenderedPageBreak/>
        <w:t>This thesis seeks to contribute to addressing this gap by examining how geographic disparities, migration-driven demographic patterns, labor market informality, and infrastructure access are associated with poverty outcomes. Using individual-level microdata from the 2022 Suriname Survey of Living Conditions (SSLC), I develop a relative, multidimensional poverty measure and explore how region, employment, and infrastructure jointly influence poverty.</w:t>
      </w:r>
    </w:p>
    <w:p w14:paraId="1A02BA0A" w14:textId="3832D356" w:rsidR="45F4F153" w:rsidRPr="00FF2D2A" w:rsidRDefault="45F4F153" w:rsidP="001A48CE">
      <w:pPr>
        <w:pStyle w:val="3"/>
        <w:spacing w:before="281" w:after="281"/>
        <w:jc w:val="both"/>
        <w:rPr>
          <w:rFonts w:ascii="Times New Roman" w:eastAsia="Times New Roman" w:hAnsi="Times New Roman" w:cs="Times New Roman"/>
          <w:b/>
          <w:bCs/>
          <w:color w:val="auto"/>
        </w:rPr>
      </w:pPr>
      <w:bookmarkStart w:id="4" w:name="_Toc206436797"/>
      <w:r w:rsidRPr="00FF2D2A">
        <w:rPr>
          <w:rFonts w:ascii="Times New Roman" w:eastAsia="Times New Roman" w:hAnsi="Times New Roman" w:cs="Times New Roman"/>
          <w:b/>
          <w:bCs/>
          <w:color w:val="auto"/>
        </w:rPr>
        <w:t>1.3 Objectives</w:t>
      </w:r>
      <w:bookmarkEnd w:id="4"/>
    </w:p>
    <w:p w14:paraId="5B71FD04" w14:textId="7EFA41FD" w:rsidR="006A24E7" w:rsidRPr="006A24E7" w:rsidRDefault="006A24E7" w:rsidP="00FF2D2A">
      <w:pPr>
        <w:spacing w:before="100" w:beforeAutospacing="1" w:after="100" w:afterAutospacing="1" w:line="360" w:lineRule="auto"/>
        <w:rPr>
          <w:rFonts w:ascii="Times New Roman" w:eastAsia="Times New Roman" w:hAnsi="Times New Roman" w:cs="Times New Roman"/>
          <w:lang w:eastAsia="en-US"/>
        </w:rPr>
      </w:pPr>
      <w:r>
        <w:rPr>
          <w:rFonts w:ascii="Times New Roman" w:eastAsia="Times New Roman" w:hAnsi="Symbol" w:cs="Times New Roman"/>
          <w:lang w:eastAsia="en-US"/>
        </w:rPr>
        <w:t xml:space="preserve">1. </w:t>
      </w:r>
      <w:r w:rsidRPr="006A24E7">
        <w:rPr>
          <w:rFonts w:ascii="Times New Roman" w:eastAsia="Times New Roman" w:hAnsi="Times New Roman" w:cs="Times New Roman"/>
          <w:lang w:eastAsia="en-US"/>
        </w:rPr>
        <w:t>Develop and document a relative (within-region) binary poverty measure at the person level and assemble policy-relevant covariates from SSLC 2022.</w:t>
      </w:r>
    </w:p>
    <w:p w14:paraId="3F0468CE" w14:textId="723D75A2" w:rsidR="006A24E7" w:rsidRPr="006A24E7" w:rsidRDefault="006A24E7" w:rsidP="00FF2D2A">
      <w:pPr>
        <w:spacing w:before="100" w:beforeAutospacing="1" w:after="100" w:afterAutospacing="1" w:line="360" w:lineRule="auto"/>
        <w:rPr>
          <w:rFonts w:ascii="Times New Roman" w:eastAsia="Times New Roman" w:hAnsi="Times New Roman" w:cs="Times New Roman"/>
          <w:lang w:eastAsia="en-US"/>
        </w:rPr>
      </w:pPr>
      <w:r>
        <w:rPr>
          <w:rFonts w:ascii="Times New Roman" w:eastAsia="Times New Roman" w:hAnsi="Symbol" w:cs="Times New Roman"/>
          <w:lang w:eastAsia="en-US"/>
        </w:rPr>
        <w:t xml:space="preserve">2. </w:t>
      </w:r>
      <w:r w:rsidRPr="006A24E7">
        <w:rPr>
          <w:rFonts w:ascii="Times New Roman" w:eastAsia="Times New Roman" w:hAnsi="Times New Roman" w:cs="Times New Roman"/>
          <w:lang w:eastAsia="en-US"/>
        </w:rPr>
        <w:t>Quantify the association between region and relative poverty controlling for demographics (RQ1).</w:t>
      </w:r>
    </w:p>
    <w:p w14:paraId="27358553" w14:textId="0C49D20B" w:rsidR="006A24E7" w:rsidRPr="006A24E7" w:rsidRDefault="006A24E7" w:rsidP="00FF2D2A">
      <w:pPr>
        <w:spacing w:before="100" w:beforeAutospacing="1" w:after="100" w:afterAutospacing="1" w:line="360" w:lineRule="auto"/>
        <w:rPr>
          <w:rFonts w:ascii="Times New Roman" w:eastAsia="Times New Roman" w:hAnsi="Times New Roman" w:cs="Times New Roman"/>
          <w:lang w:eastAsia="en-US"/>
        </w:rPr>
      </w:pPr>
      <w:r w:rsidRPr="00FF2D2A">
        <w:rPr>
          <w:rFonts w:ascii="Times New Roman" w:eastAsia="Times New Roman" w:hAnsi="Symbol" w:cs="Times New Roman"/>
          <w:lang w:eastAsia="en-US"/>
        </w:rPr>
        <w:t>3.</w:t>
      </w:r>
      <w:r w:rsidRPr="006A24E7">
        <w:rPr>
          <w:rFonts w:ascii="Times New Roman" w:eastAsia="Times New Roman" w:hAnsi="Times New Roman" w:cs="Times New Roman"/>
          <w:lang w:eastAsia="en-US"/>
        </w:rPr>
        <w:t xml:space="preserve"> Assess how the poverty–employment relationship varies by region via interaction terms (RQ2).</w:t>
      </w:r>
    </w:p>
    <w:p w14:paraId="4371BC5F" w14:textId="77777777" w:rsidR="00FF2D2A" w:rsidRDefault="006A24E7" w:rsidP="00FF2D2A">
      <w:pPr>
        <w:spacing w:before="100" w:beforeAutospacing="1" w:after="100" w:afterAutospacing="1" w:line="360" w:lineRule="auto"/>
        <w:rPr>
          <w:rFonts w:ascii="Times New Roman" w:eastAsia="Times New Roman" w:hAnsi="Times New Roman" w:cs="Times New Roman"/>
          <w:lang w:eastAsia="en-US"/>
        </w:rPr>
      </w:pPr>
      <w:r w:rsidRPr="00FF2D2A">
        <w:rPr>
          <w:rFonts w:ascii="Times New Roman" w:eastAsia="Times New Roman" w:hAnsi="Symbol" w:cs="Times New Roman"/>
          <w:lang w:eastAsia="en-US"/>
        </w:rPr>
        <w:t>4.</w:t>
      </w:r>
      <w:r w:rsidRPr="006A24E7">
        <w:rPr>
          <w:rFonts w:ascii="Times New Roman" w:eastAsia="Times New Roman" w:hAnsi="Times New Roman" w:cs="Times New Roman"/>
          <w:lang w:eastAsia="en-US"/>
        </w:rPr>
        <w:t xml:space="preserve"> Estimate the association between electricity deprivation and relative poverty, conditional on region and demographics (RQ3).</w:t>
      </w:r>
    </w:p>
    <w:p w14:paraId="35F6F2EE" w14:textId="2F49F611" w:rsidR="006A24E7" w:rsidRPr="006A24E7" w:rsidRDefault="006A24E7" w:rsidP="00FF2D2A">
      <w:pPr>
        <w:spacing w:before="100" w:beforeAutospacing="1" w:after="100" w:afterAutospacing="1" w:line="360" w:lineRule="auto"/>
        <w:rPr>
          <w:rFonts w:ascii="Times New Roman" w:eastAsia="Times New Roman" w:hAnsi="Times New Roman" w:cs="Times New Roman"/>
          <w:lang w:eastAsia="en-US"/>
        </w:rPr>
      </w:pPr>
      <w:r w:rsidRPr="00FF2D2A">
        <w:rPr>
          <w:rFonts w:ascii="Times New Roman" w:eastAsia="Times New Roman" w:hAnsi="Symbol" w:cs="Times New Roman"/>
          <w:lang w:eastAsia="en-US"/>
        </w:rPr>
        <w:t>5.</w:t>
      </w:r>
      <w:r w:rsidRPr="006A24E7">
        <w:rPr>
          <w:rFonts w:ascii="Times New Roman" w:eastAsia="Times New Roman" w:hAnsi="Times New Roman" w:cs="Times New Roman"/>
          <w:lang w:eastAsia="en-US"/>
        </w:rPr>
        <w:t xml:space="preserve"> Estimate a combined model (region + employment + electricity) and quantify average marginal effects (AMEs), out-of-sample performance, and robustness (weights, HC1 SEs, VIFs, ridge).</w:t>
      </w:r>
    </w:p>
    <w:p w14:paraId="5DD2538D" w14:textId="2E9A86C2" w:rsidR="006A24E7" w:rsidRPr="006A24E7" w:rsidRDefault="006A24E7" w:rsidP="00FF2D2A">
      <w:pPr>
        <w:spacing w:before="100" w:beforeAutospacing="1" w:after="100" w:afterAutospacing="1" w:line="360" w:lineRule="auto"/>
        <w:rPr>
          <w:rFonts w:ascii="Times New Roman" w:eastAsia="Times New Roman" w:hAnsi="Times New Roman" w:cs="Times New Roman"/>
          <w:lang w:eastAsia="en-US"/>
        </w:rPr>
      </w:pPr>
      <w:r w:rsidRPr="00FF2D2A">
        <w:rPr>
          <w:rFonts w:ascii="Times New Roman" w:eastAsia="Times New Roman" w:hAnsi="Symbol" w:cs="Times New Roman"/>
          <w:lang w:eastAsia="en-US"/>
        </w:rPr>
        <w:t>6.</w:t>
      </w:r>
      <w:r w:rsidRPr="006A24E7">
        <w:rPr>
          <w:rFonts w:ascii="Times New Roman" w:eastAsia="Times New Roman" w:hAnsi="Times New Roman" w:cs="Times New Roman"/>
          <w:lang w:eastAsia="en-US"/>
        </w:rPr>
        <w:t xml:space="preserve"> Report an AF-style MPI (H, A, MPI) as a descriptive robustness check to situate findings in absolute terms and to inform policy interpretation.</w:t>
      </w:r>
    </w:p>
    <w:p w14:paraId="669B28E2" w14:textId="7CECDCE8" w:rsidR="45F4F153" w:rsidRDefault="45F4F153" w:rsidP="001A48CE">
      <w:pPr>
        <w:pStyle w:val="3"/>
        <w:spacing w:before="281" w:after="281"/>
        <w:jc w:val="both"/>
        <w:rPr>
          <w:rFonts w:ascii="Times New Roman" w:eastAsia="Times New Roman" w:hAnsi="Times New Roman" w:cs="Times New Roman"/>
          <w:b/>
          <w:bCs/>
          <w:color w:val="auto"/>
        </w:rPr>
      </w:pPr>
      <w:bookmarkStart w:id="5" w:name="_Toc206436798"/>
      <w:r w:rsidRPr="00FF2D2A">
        <w:rPr>
          <w:rFonts w:ascii="Times New Roman" w:eastAsia="Times New Roman" w:hAnsi="Times New Roman" w:cs="Times New Roman"/>
          <w:b/>
          <w:bCs/>
          <w:color w:val="auto"/>
        </w:rPr>
        <w:t>1.4 Research Questions</w:t>
      </w:r>
      <w:bookmarkEnd w:id="5"/>
    </w:p>
    <w:p w14:paraId="25E3AF49" w14:textId="5BEAA926" w:rsidR="001A70DF" w:rsidRPr="001A70DF" w:rsidRDefault="001A70DF" w:rsidP="001A70DF">
      <w:pPr>
        <w:pStyle w:val="Web"/>
        <w:spacing w:line="360" w:lineRule="auto"/>
        <w:jc w:val="both"/>
      </w:pPr>
      <w:r>
        <w:t>To address the research problem, this thesis examines the following questions:</w:t>
      </w:r>
    </w:p>
    <w:p w14:paraId="15D1C2BB" w14:textId="7D8CE15F" w:rsidR="006A24E7" w:rsidRPr="006A24E7" w:rsidRDefault="006A24E7" w:rsidP="001A70DF">
      <w:pPr>
        <w:spacing w:before="100" w:beforeAutospacing="1" w:after="100" w:afterAutospacing="1" w:line="360" w:lineRule="auto"/>
        <w:rPr>
          <w:rFonts w:ascii="Times New Roman" w:eastAsia="Times New Roman" w:hAnsi="Times New Roman" w:cs="Times New Roman"/>
          <w:lang w:eastAsia="en-US"/>
        </w:rPr>
      </w:pPr>
      <w:r w:rsidRPr="006A24E7">
        <w:rPr>
          <w:rFonts w:ascii="Times New Roman" w:eastAsia="Times New Roman" w:hAnsi="Times New Roman" w:cs="Times New Roman"/>
          <w:b/>
          <w:bCs/>
          <w:lang w:eastAsia="en-US"/>
        </w:rPr>
        <w:t>RQ1</w:t>
      </w:r>
      <w:r w:rsidR="001A70DF">
        <w:rPr>
          <w:rFonts w:ascii="Times New Roman" w:eastAsia="Times New Roman" w:hAnsi="Times New Roman" w:cs="Times New Roman"/>
          <w:b/>
          <w:bCs/>
          <w:lang w:eastAsia="en-US"/>
        </w:rPr>
        <w:t>:</w:t>
      </w:r>
      <w:r w:rsidRPr="006A24E7">
        <w:rPr>
          <w:rFonts w:ascii="Times New Roman" w:eastAsia="Times New Roman" w:hAnsi="Times New Roman" w:cs="Times New Roman"/>
          <w:lang w:eastAsia="en-US"/>
        </w:rPr>
        <w:t xml:space="preserve">To what extent does </w:t>
      </w:r>
      <w:r w:rsidRPr="006A24E7">
        <w:rPr>
          <w:rFonts w:ascii="Times New Roman" w:eastAsia="Times New Roman" w:hAnsi="Times New Roman" w:cs="Times New Roman"/>
          <w:b/>
          <w:bCs/>
          <w:lang w:eastAsia="en-US"/>
        </w:rPr>
        <w:t>geographic region</w:t>
      </w:r>
      <w:r w:rsidRPr="006A24E7">
        <w:rPr>
          <w:rFonts w:ascii="Times New Roman" w:eastAsia="Times New Roman" w:hAnsi="Times New Roman" w:cs="Times New Roman"/>
          <w:lang w:eastAsia="en-US"/>
        </w:rPr>
        <w:t xml:space="preserve"> predict </w:t>
      </w:r>
      <w:r w:rsidRPr="006A24E7">
        <w:rPr>
          <w:rFonts w:ascii="Times New Roman" w:eastAsia="Times New Roman" w:hAnsi="Times New Roman" w:cs="Times New Roman"/>
          <w:b/>
          <w:bCs/>
          <w:lang w:eastAsia="en-US"/>
        </w:rPr>
        <w:t>relative (within-region)</w:t>
      </w:r>
      <w:r w:rsidRPr="006A24E7">
        <w:rPr>
          <w:rFonts w:ascii="Times New Roman" w:eastAsia="Times New Roman" w:hAnsi="Times New Roman" w:cs="Times New Roman"/>
          <w:lang w:eastAsia="en-US"/>
        </w:rPr>
        <w:t xml:space="preserve"> poverty after controlling for age and gender?</w:t>
      </w:r>
    </w:p>
    <w:p w14:paraId="2B28391B" w14:textId="596A4E2A" w:rsidR="006A24E7" w:rsidRPr="006A24E7" w:rsidRDefault="006A24E7" w:rsidP="001A70DF">
      <w:pPr>
        <w:spacing w:before="100" w:beforeAutospacing="1" w:after="100" w:afterAutospacing="1" w:line="360" w:lineRule="auto"/>
        <w:rPr>
          <w:rFonts w:ascii="Times New Roman" w:eastAsia="Times New Roman" w:hAnsi="Times New Roman" w:cs="Times New Roman"/>
          <w:lang w:eastAsia="en-US"/>
        </w:rPr>
      </w:pPr>
      <w:r w:rsidRPr="006A24E7">
        <w:rPr>
          <w:rFonts w:ascii="Times New Roman" w:eastAsia="Times New Roman" w:hAnsi="Times New Roman" w:cs="Times New Roman"/>
          <w:b/>
          <w:bCs/>
          <w:lang w:eastAsia="en-US"/>
        </w:rPr>
        <w:lastRenderedPageBreak/>
        <w:t>RQ2</w:t>
      </w:r>
      <w:r w:rsidR="001A70DF">
        <w:rPr>
          <w:rFonts w:ascii="Times New Roman" w:eastAsia="Times New Roman" w:hAnsi="Times New Roman" w:cs="Times New Roman"/>
          <w:b/>
          <w:bCs/>
          <w:lang w:eastAsia="en-US"/>
        </w:rPr>
        <w:t xml:space="preserve">: </w:t>
      </w:r>
      <w:r w:rsidRPr="006A24E7">
        <w:rPr>
          <w:rFonts w:ascii="Times New Roman" w:eastAsia="Times New Roman" w:hAnsi="Times New Roman" w:cs="Times New Roman"/>
          <w:lang w:eastAsia="en-US"/>
        </w:rPr>
        <w:t xml:space="preserve">Do the effects of </w:t>
      </w:r>
      <w:r w:rsidRPr="006A24E7">
        <w:rPr>
          <w:rFonts w:ascii="Times New Roman" w:eastAsia="Times New Roman" w:hAnsi="Times New Roman" w:cs="Times New Roman"/>
          <w:b/>
          <w:bCs/>
          <w:lang w:eastAsia="en-US"/>
        </w:rPr>
        <w:t>employment deprivation</w:t>
      </w:r>
      <w:r w:rsidRPr="006A24E7">
        <w:rPr>
          <w:rFonts w:ascii="Times New Roman" w:eastAsia="Times New Roman" w:hAnsi="Times New Roman" w:cs="Times New Roman"/>
          <w:lang w:eastAsia="en-US"/>
        </w:rPr>
        <w:t xml:space="preserve"> on relative poverty </w:t>
      </w:r>
      <w:r w:rsidRPr="006A24E7">
        <w:rPr>
          <w:rFonts w:ascii="Times New Roman" w:eastAsia="Times New Roman" w:hAnsi="Times New Roman" w:cs="Times New Roman"/>
          <w:b/>
          <w:bCs/>
          <w:lang w:eastAsia="en-US"/>
        </w:rPr>
        <w:t>differ across regions</w:t>
      </w:r>
      <w:r w:rsidRPr="006A24E7">
        <w:rPr>
          <w:rFonts w:ascii="Times New Roman" w:eastAsia="Times New Roman" w:hAnsi="Times New Roman" w:cs="Times New Roman"/>
          <w:lang w:eastAsia="en-US"/>
        </w:rPr>
        <w:t xml:space="preserve"> (i.e., are there substantive region×employment interactions)?</w:t>
      </w:r>
    </w:p>
    <w:p w14:paraId="41238AFD" w14:textId="55717B1D" w:rsidR="006A24E7" w:rsidRPr="006A24E7" w:rsidRDefault="006A24E7" w:rsidP="001A70DF">
      <w:pPr>
        <w:spacing w:before="100" w:beforeAutospacing="1" w:after="100" w:afterAutospacing="1" w:line="360" w:lineRule="auto"/>
        <w:rPr>
          <w:rFonts w:ascii="Times New Roman" w:eastAsia="Times New Roman" w:hAnsi="Times New Roman" w:cs="Times New Roman"/>
          <w:lang w:eastAsia="en-US"/>
        </w:rPr>
      </w:pPr>
      <w:r w:rsidRPr="006A24E7">
        <w:rPr>
          <w:rFonts w:ascii="Times New Roman" w:eastAsia="Times New Roman" w:hAnsi="Times New Roman" w:cs="Times New Roman"/>
          <w:lang w:eastAsia="en-US"/>
        </w:rPr>
        <w:t xml:space="preserve"> </w:t>
      </w:r>
      <w:r w:rsidRPr="006A24E7">
        <w:rPr>
          <w:rFonts w:ascii="Times New Roman" w:eastAsia="Times New Roman" w:hAnsi="Times New Roman" w:cs="Times New Roman"/>
          <w:b/>
          <w:bCs/>
          <w:lang w:eastAsia="en-US"/>
        </w:rPr>
        <w:t>RQ3</w:t>
      </w:r>
      <w:r w:rsidR="001A70DF">
        <w:rPr>
          <w:rFonts w:ascii="Times New Roman" w:eastAsia="Times New Roman" w:hAnsi="Times New Roman" w:cs="Times New Roman"/>
          <w:b/>
          <w:bCs/>
          <w:lang w:eastAsia="en-US"/>
        </w:rPr>
        <w:t>:</w:t>
      </w:r>
      <w:r w:rsidRPr="006A24E7">
        <w:rPr>
          <w:rFonts w:ascii="Times New Roman" w:eastAsia="Times New Roman" w:hAnsi="Times New Roman" w:cs="Times New Roman"/>
          <w:lang w:eastAsia="en-US"/>
        </w:rPr>
        <w:t xml:space="preserve">What is the association between </w:t>
      </w:r>
      <w:r w:rsidRPr="006A24E7">
        <w:rPr>
          <w:rFonts w:ascii="Times New Roman" w:eastAsia="Times New Roman" w:hAnsi="Times New Roman" w:cs="Times New Roman"/>
          <w:b/>
          <w:bCs/>
          <w:lang w:eastAsia="en-US"/>
        </w:rPr>
        <w:t>electricity deprivation</w:t>
      </w:r>
      <w:r w:rsidRPr="006A24E7">
        <w:rPr>
          <w:rFonts w:ascii="Times New Roman" w:eastAsia="Times New Roman" w:hAnsi="Times New Roman" w:cs="Times New Roman"/>
          <w:lang w:eastAsia="en-US"/>
        </w:rPr>
        <w:t xml:space="preserve"> and relative poverty—controlling for region and demographics—among adults of working age?</w:t>
      </w:r>
    </w:p>
    <w:p w14:paraId="0B97DF02" w14:textId="1E4AAC61" w:rsidR="006A24E7" w:rsidRPr="006A24E7" w:rsidRDefault="006A24E7" w:rsidP="001A70DF">
      <w:pPr>
        <w:spacing w:before="100" w:beforeAutospacing="1" w:after="100" w:afterAutospacing="1" w:line="360" w:lineRule="auto"/>
        <w:rPr>
          <w:rFonts w:ascii="Times New Roman" w:eastAsia="Times New Roman" w:hAnsi="Times New Roman" w:cs="Times New Roman"/>
          <w:lang w:eastAsia="en-US"/>
        </w:rPr>
      </w:pPr>
      <w:r w:rsidRPr="006A24E7">
        <w:rPr>
          <w:rFonts w:ascii="Times New Roman" w:eastAsia="Times New Roman" w:hAnsi="Times New Roman" w:cs="Times New Roman"/>
          <w:b/>
          <w:bCs/>
          <w:lang w:eastAsia="en-US"/>
        </w:rPr>
        <w:t>Combined specification (robustness).</w:t>
      </w:r>
      <w:r w:rsidRPr="006A24E7">
        <w:rPr>
          <w:rFonts w:ascii="Times New Roman" w:eastAsia="Times New Roman" w:hAnsi="Times New Roman" w:cs="Times New Roman"/>
          <w:lang w:eastAsia="en-US"/>
        </w:rPr>
        <w:t xml:space="preserve"> When </w:t>
      </w:r>
      <w:r w:rsidRPr="006A24E7">
        <w:rPr>
          <w:rFonts w:ascii="Times New Roman" w:eastAsia="Times New Roman" w:hAnsi="Times New Roman" w:cs="Times New Roman"/>
          <w:b/>
          <w:bCs/>
          <w:lang w:eastAsia="en-US"/>
        </w:rPr>
        <w:t>region, employment, and electricity</w:t>
      </w:r>
      <w:r w:rsidRPr="006A24E7">
        <w:rPr>
          <w:rFonts w:ascii="Times New Roman" w:eastAsia="Times New Roman" w:hAnsi="Times New Roman" w:cs="Times New Roman"/>
          <w:lang w:eastAsia="en-US"/>
        </w:rPr>
        <w:t xml:space="preserve"> are considered jointly, which factors dominate, and how do out-of-sample performance and AMEs compare with the single-dimension models?</w:t>
      </w:r>
    </w:p>
    <w:p w14:paraId="37926269" w14:textId="6116E2FB" w:rsidR="5E449FEF" w:rsidRPr="001A70DF" w:rsidRDefault="5E449FEF" w:rsidP="001A48CE">
      <w:pPr>
        <w:jc w:val="both"/>
        <w:rPr>
          <w:rFonts w:ascii="Times New Roman" w:hAnsi="Times New Roman" w:cs="Times New Roman"/>
        </w:rPr>
      </w:pPr>
    </w:p>
    <w:p w14:paraId="43E23A53" w14:textId="19F8E4EC" w:rsidR="060A8A32" w:rsidRPr="001A70DF" w:rsidRDefault="060A8A32" w:rsidP="001A48CE">
      <w:pPr>
        <w:pStyle w:val="2"/>
        <w:spacing w:before="0" w:after="0"/>
        <w:jc w:val="both"/>
        <w:rPr>
          <w:rFonts w:ascii="Times New Roman" w:eastAsia="Times New Roman" w:hAnsi="Times New Roman" w:cs="Times New Roman"/>
          <w:color w:val="auto"/>
          <w:sz w:val="24"/>
          <w:szCs w:val="24"/>
        </w:rPr>
      </w:pPr>
      <w:bookmarkStart w:id="6" w:name="_Toc206436799"/>
      <w:r w:rsidRPr="001A70DF">
        <w:rPr>
          <w:rFonts w:ascii="Times New Roman" w:eastAsia="Times New Roman" w:hAnsi="Times New Roman" w:cs="Times New Roman"/>
          <w:b/>
          <w:bCs/>
          <w:color w:val="auto"/>
          <w:sz w:val="36"/>
          <w:szCs w:val="36"/>
        </w:rPr>
        <w:t>Literature Review</w:t>
      </w:r>
      <w:bookmarkEnd w:id="6"/>
    </w:p>
    <w:p w14:paraId="7895EC48" w14:textId="77777777" w:rsidR="006C1FA1" w:rsidRPr="00AD6FC8" w:rsidRDefault="006C1FA1" w:rsidP="006C1FA1">
      <w:pPr>
        <w:pStyle w:val="2"/>
        <w:rPr>
          <w:rFonts w:ascii="Times New Roman" w:hAnsi="Times New Roman" w:cs="Times New Roman"/>
          <w:b/>
          <w:bCs/>
          <w:color w:val="auto"/>
        </w:rPr>
      </w:pPr>
      <w:bookmarkStart w:id="7" w:name="_Toc206436800"/>
      <w:r w:rsidRPr="00AD6FC8">
        <w:rPr>
          <w:rFonts w:ascii="Times New Roman" w:hAnsi="Times New Roman" w:cs="Times New Roman"/>
          <w:b/>
          <w:bCs/>
          <w:color w:val="auto"/>
        </w:rPr>
        <w:t>2.1 Theoretical Frameworks</w:t>
      </w:r>
      <w:bookmarkEnd w:id="7"/>
    </w:p>
    <w:p w14:paraId="2A9675F3" w14:textId="77777777" w:rsidR="006C1FA1" w:rsidRPr="001A70DF" w:rsidRDefault="006C1FA1" w:rsidP="001A70DF">
      <w:pPr>
        <w:pStyle w:val="Web"/>
        <w:spacing w:line="360" w:lineRule="auto"/>
      </w:pPr>
      <w:r w:rsidRPr="001A70DF">
        <w:t>The study of poverty requires frameworks that extend beyond income to encompass deprivations in opportunities, services, and social participation. Amartya Sen’s capability approach provides the normative foundation, conceptualizing poverty as the absence of substantive freedoms to achieve valuable functionings (Sen, 1999). This view shifts attention from monetary resources alone toward multidimensional constraints on human well-being.</w:t>
      </w:r>
    </w:p>
    <w:p w14:paraId="6937C56A" w14:textId="77777777" w:rsidR="006C1FA1" w:rsidRPr="001A70DF" w:rsidRDefault="006C1FA1" w:rsidP="001A70DF">
      <w:pPr>
        <w:pStyle w:val="Web"/>
        <w:spacing w:line="360" w:lineRule="auto"/>
      </w:pPr>
      <w:r w:rsidRPr="001A70DF">
        <w:t>Spatial inequality theory further emphasizes that poverty is not randomly distributed but concentrated in specific locations, shaped by both “first-nature” geography (resources, climate) and “second-nature” factors (infrastructure, institutions) (Kanbur &amp; Venables, 2005). In Suriname, marked urban–rural disparities reflect these dynamics, as the capital region enjoys concentration of services while the Interior faces remoteness and infrastructure deficits. Finally, infrastructure-led development theory underscores that access to basic services such as electricity enables participation in markets and education, providing a foundation for poverty reduction (Calderón &amp; Servén, 2010). Together, these perspectives situate poverty as a multidimensional and spatially contingent phenomenon.</w:t>
      </w:r>
    </w:p>
    <w:p w14:paraId="1B9D610E" w14:textId="77777777" w:rsidR="006C1FA1" w:rsidRPr="00AD6FC8" w:rsidRDefault="006C1FA1" w:rsidP="001A70DF">
      <w:pPr>
        <w:pStyle w:val="2"/>
        <w:spacing w:line="360" w:lineRule="auto"/>
        <w:rPr>
          <w:rFonts w:ascii="Times New Roman" w:hAnsi="Times New Roman" w:cs="Times New Roman"/>
          <w:b/>
          <w:bCs/>
          <w:color w:val="auto"/>
        </w:rPr>
      </w:pPr>
      <w:bookmarkStart w:id="8" w:name="_Toc206436801"/>
      <w:r w:rsidRPr="00AD6FC8">
        <w:rPr>
          <w:rFonts w:ascii="Times New Roman" w:hAnsi="Times New Roman" w:cs="Times New Roman"/>
          <w:b/>
          <w:bCs/>
          <w:color w:val="auto"/>
        </w:rPr>
        <w:lastRenderedPageBreak/>
        <w:t>2.2 Multidimensional Poverty Measurement</w:t>
      </w:r>
      <w:bookmarkEnd w:id="8"/>
    </w:p>
    <w:p w14:paraId="7FA11EFD" w14:textId="0454413A" w:rsidR="006C1FA1" w:rsidRPr="001A70DF" w:rsidRDefault="006C1FA1" w:rsidP="00F837C6">
      <w:pPr>
        <w:pStyle w:val="Web"/>
        <w:spacing w:line="360" w:lineRule="auto"/>
        <w:jc w:val="both"/>
      </w:pPr>
      <w:r w:rsidRPr="001A70DF">
        <w:t>The evolution of poverty research has increasingly embraced multidimensional frameworks. Alkire and Foster (2011) developed a widely applied multidimensional poverty index (MPI) that identifies individuals as poor when they suffer simultaneous deprivations in key domains such as health, education, and living standards. This counting approach provides a richer understanding than income measures alone and is now applied in numerous national contexts (Alkire &amp; Santos, 2014</w:t>
      </w:r>
      <w:r w:rsidR="00F837C6">
        <w:t>, Battiston et al., 2013</w:t>
      </w:r>
      <w:r w:rsidRPr="001A70DF">
        <w:t>).</w:t>
      </w:r>
    </w:p>
    <w:p w14:paraId="632EC5FF" w14:textId="77777777" w:rsidR="006C1FA1" w:rsidRPr="001A70DF" w:rsidRDefault="006C1FA1" w:rsidP="001A70DF">
      <w:pPr>
        <w:pStyle w:val="Web"/>
        <w:spacing w:line="360" w:lineRule="auto"/>
      </w:pPr>
      <w:r w:rsidRPr="001A70DF">
        <w:t>At the same time, critiques highlight important limitations. Ravallion (2011) cautions that while multidimensionality is essential, no single composite index can fully summarize poverty. He distinguishes between aggregation in the attainment space, where welfare-consistent tradeoffs are defined by prices, and aggregation in the deprivation space, where analysts impose arbitrary weights and cutoffs. The latter, as in MPI, risks obscuring real tradeoffs faced by households. Ravallion (2012) extends this critique to “mashup indices” such as HDI and MPI, which are attractive for advocacy but less useful for policy design because they conceal heterogeneity across dimensions and are highly sensitive to methodological choices. He instead recommends a “dashboard” of complementary indicators combined with robustness checks.</w:t>
      </w:r>
    </w:p>
    <w:p w14:paraId="146EABAB" w14:textId="60CBD839" w:rsidR="006C1FA1" w:rsidRPr="001A70DF" w:rsidRDefault="006C1FA1" w:rsidP="001A70DF">
      <w:pPr>
        <w:pStyle w:val="Web"/>
        <w:spacing w:line="360" w:lineRule="auto"/>
      </w:pPr>
      <w:r w:rsidRPr="001A70DF">
        <w:t xml:space="preserve">This thesis adopts such a dual-measure strategy. The main regressions rely on a relative poverty indicator defined at the person level with regional benchmarks, ensuring interpretability and policy transparency. In addition, an AF-style MPI is reported descriptively, triangulating results in absolute terms and situating findings within broader multidimensional poverty research. </w:t>
      </w:r>
    </w:p>
    <w:p w14:paraId="74BC8567" w14:textId="77777777" w:rsidR="006C1FA1" w:rsidRPr="00AD6FC8" w:rsidRDefault="006C1FA1" w:rsidP="001A70DF">
      <w:pPr>
        <w:pStyle w:val="2"/>
        <w:spacing w:line="360" w:lineRule="auto"/>
        <w:rPr>
          <w:rFonts w:ascii="Times New Roman" w:hAnsi="Times New Roman" w:cs="Times New Roman"/>
          <w:b/>
          <w:bCs/>
          <w:color w:val="auto"/>
        </w:rPr>
      </w:pPr>
      <w:bookmarkStart w:id="9" w:name="_Toc206436802"/>
      <w:r w:rsidRPr="00AD6FC8">
        <w:rPr>
          <w:rFonts w:ascii="Times New Roman" w:hAnsi="Times New Roman" w:cs="Times New Roman"/>
          <w:b/>
          <w:bCs/>
          <w:color w:val="auto"/>
        </w:rPr>
        <w:t>2.3 Regional Poverty Dynamics</w:t>
      </w:r>
      <w:bookmarkEnd w:id="9"/>
    </w:p>
    <w:p w14:paraId="7F56A8CA" w14:textId="77777777" w:rsidR="006C1FA1" w:rsidRPr="001A70DF" w:rsidRDefault="006C1FA1" w:rsidP="001A70DF">
      <w:pPr>
        <w:pStyle w:val="Web"/>
        <w:spacing w:line="360" w:lineRule="auto"/>
      </w:pPr>
      <w:r w:rsidRPr="001A70DF">
        <w:t>Location remains a decisive determinant of poverty outcomes. Kanbur and Venables (2005) argue that geographic disparities arise from both natural endowments and institutional or infrastructural investments. Rural and remote areas typically suffer from weaker market access, lower returns to labor, and poorer service provision. Bird et al. (2002) show that chronic poverty is particularly entrenched in remote rural zones, where structural barriers limit opportunities.</w:t>
      </w:r>
    </w:p>
    <w:p w14:paraId="3A964EA3" w14:textId="77777777" w:rsidR="006C1FA1" w:rsidRPr="001A70DF" w:rsidRDefault="006C1FA1" w:rsidP="001A70DF">
      <w:pPr>
        <w:pStyle w:val="Web"/>
        <w:spacing w:line="360" w:lineRule="auto"/>
      </w:pPr>
      <w:r w:rsidRPr="001A70DF">
        <w:lastRenderedPageBreak/>
        <w:t>Agglomeration theory provides a further explanation, suggesting that economic activities cluster in urban centers due to economies of scale and knowledge spillovers (Krugman, 1991). This concentration generates self-reinforcing advantages for urban areas while leaving rural regions marginalized. These frameworks explain the persistent urban–rural divide in Suriname, where the Interior faces layered deprivations across multiple domains.</w:t>
      </w:r>
    </w:p>
    <w:p w14:paraId="3353836E" w14:textId="77777777" w:rsidR="006C1FA1" w:rsidRPr="00AD6FC8" w:rsidRDefault="006C1FA1" w:rsidP="001A70DF">
      <w:pPr>
        <w:pStyle w:val="2"/>
        <w:spacing w:line="360" w:lineRule="auto"/>
        <w:rPr>
          <w:rFonts w:ascii="Times New Roman" w:hAnsi="Times New Roman" w:cs="Times New Roman"/>
          <w:b/>
          <w:bCs/>
          <w:color w:val="auto"/>
        </w:rPr>
      </w:pPr>
      <w:bookmarkStart w:id="10" w:name="_Toc206436803"/>
      <w:r w:rsidRPr="00AD6FC8">
        <w:rPr>
          <w:rFonts w:ascii="Times New Roman" w:hAnsi="Times New Roman" w:cs="Times New Roman"/>
          <w:b/>
          <w:bCs/>
          <w:color w:val="auto"/>
        </w:rPr>
        <w:t>2.4 Employment and Poverty Linkages</w:t>
      </w:r>
      <w:bookmarkEnd w:id="10"/>
    </w:p>
    <w:p w14:paraId="25E5DFFD" w14:textId="77777777" w:rsidR="006C1FA1" w:rsidRPr="001A70DF" w:rsidRDefault="006C1FA1" w:rsidP="001A70DF">
      <w:pPr>
        <w:pStyle w:val="Web"/>
        <w:spacing w:line="360" w:lineRule="auto"/>
      </w:pPr>
      <w:r w:rsidRPr="001A70DF">
        <w:t>Employment is widely recognized as a primary pathway out of poverty. The dual economy model (Lewis, 1954) conceptualizes labor markets as segmented between modern, urban formal sectors and traditional, rural subsistence sectors. Suriname’s labor market reflects this divide, with urban formal employment offering greater security and returns than rural livelihoods.</w:t>
      </w:r>
    </w:p>
    <w:p w14:paraId="7ECEBC41" w14:textId="77777777" w:rsidR="006C1FA1" w:rsidRPr="001A70DF" w:rsidRDefault="006C1FA1" w:rsidP="001A70DF">
      <w:pPr>
        <w:pStyle w:val="Web"/>
        <w:spacing w:line="360" w:lineRule="auto"/>
      </w:pPr>
      <w:r w:rsidRPr="001A70DF">
        <w:t>Contemporary research emphasizes job quality as well as access. Fields (2011) notes that stable, well-paid employment delivers the strongest poverty reduction impacts, whereas informal or precarious jobs may leave households vulnerable. Spatial variation also matters: Christiaensen and Todo (2014) show that employment creation in underserved rural areas often has larger poverty reduction effects than equivalent job creation in urban centers. These findings support the importance of analyzing employment–poverty linkages by region.</w:t>
      </w:r>
    </w:p>
    <w:p w14:paraId="5C191787" w14:textId="77777777" w:rsidR="006C1FA1" w:rsidRPr="00AD6FC8" w:rsidRDefault="006C1FA1" w:rsidP="001A70DF">
      <w:pPr>
        <w:pStyle w:val="2"/>
        <w:spacing w:line="360" w:lineRule="auto"/>
        <w:rPr>
          <w:rFonts w:ascii="Times New Roman" w:hAnsi="Times New Roman" w:cs="Times New Roman"/>
          <w:b/>
          <w:bCs/>
          <w:color w:val="auto"/>
        </w:rPr>
      </w:pPr>
      <w:bookmarkStart w:id="11" w:name="_Toc206436804"/>
      <w:r w:rsidRPr="00AD6FC8">
        <w:rPr>
          <w:rFonts w:ascii="Times New Roman" w:hAnsi="Times New Roman" w:cs="Times New Roman"/>
          <w:b/>
          <w:bCs/>
          <w:color w:val="auto"/>
        </w:rPr>
        <w:t>2.5 Infrastructure and Poverty Reduction</w:t>
      </w:r>
      <w:bookmarkEnd w:id="11"/>
    </w:p>
    <w:p w14:paraId="49A87115" w14:textId="77777777" w:rsidR="006C1FA1" w:rsidRPr="001A70DF" w:rsidRDefault="006C1FA1" w:rsidP="001A70DF">
      <w:pPr>
        <w:pStyle w:val="Web"/>
        <w:spacing w:line="360" w:lineRule="auto"/>
      </w:pPr>
      <w:r w:rsidRPr="001A70DF">
        <w:t>Infrastructure access directly shapes welfare and indirectly facilitates participation in labor markets. Calderón and Servén (2010) document the multiple channels through which infrastructure—electricity, water, transport—reduces poverty, from productivity to market integration.</w:t>
      </w:r>
    </w:p>
    <w:p w14:paraId="5E0700B4" w14:textId="77777777" w:rsidR="006C1FA1" w:rsidRPr="001A70DF" w:rsidRDefault="006C1FA1" w:rsidP="001A70DF">
      <w:pPr>
        <w:pStyle w:val="Web"/>
        <w:spacing w:line="360" w:lineRule="auto"/>
      </w:pPr>
      <w:r w:rsidRPr="001A70DF">
        <w:t xml:space="preserve">Electricity access in particular has been shown to reduce poverty significantly. Dinkelman (2011) finds that rural electrification in South Africa increased female employment and household income, while Khandker et al. (2013) show similar effects in Vietnam. These studies illustrate how electricity enables home enterprises, extends productive hours, and improves </w:t>
      </w:r>
      <w:r w:rsidRPr="001A70DF">
        <w:lastRenderedPageBreak/>
        <w:t>educational outcomes. Given Suriname’s pronounced rural–urban electricity gap, infrastructure emerges as a critical dimension of multidimensional poverty.</w:t>
      </w:r>
    </w:p>
    <w:p w14:paraId="4DB2DD92" w14:textId="77777777" w:rsidR="006C1FA1" w:rsidRPr="00AD6FC8" w:rsidRDefault="006C1FA1" w:rsidP="001A70DF">
      <w:pPr>
        <w:pStyle w:val="2"/>
        <w:spacing w:line="360" w:lineRule="auto"/>
        <w:rPr>
          <w:rFonts w:ascii="Times New Roman" w:hAnsi="Times New Roman" w:cs="Times New Roman"/>
          <w:b/>
          <w:bCs/>
          <w:color w:val="auto"/>
        </w:rPr>
      </w:pPr>
      <w:bookmarkStart w:id="12" w:name="_Toc206436805"/>
      <w:r w:rsidRPr="00AD6FC8">
        <w:rPr>
          <w:rFonts w:ascii="Times New Roman" w:hAnsi="Times New Roman" w:cs="Times New Roman"/>
          <w:b/>
          <w:bCs/>
          <w:color w:val="auto"/>
        </w:rPr>
        <w:t>2.6 Contextualizing Suriname</w:t>
      </w:r>
      <w:bookmarkEnd w:id="12"/>
    </w:p>
    <w:p w14:paraId="61EAFE42" w14:textId="77777777" w:rsidR="006C1FA1" w:rsidRPr="001A70DF" w:rsidRDefault="006C1FA1" w:rsidP="001A70DF">
      <w:pPr>
        <w:pStyle w:val="Web"/>
        <w:spacing w:line="360" w:lineRule="auto"/>
      </w:pPr>
      <w:r w:rsidRPr="001A70DF">
        <w:t>Despite its resource wealth, Suriname faces persistent poverty and stark regional inequality. About 70% of the population resides in Great Paramaribo, yet deprivation remains concentrated in the Interior, where electricity and employment opportunities are limited (IDB, 2022; World Bank, 2022). Migration from Maroon and Indigenous communities to urban centers reflects these disparities, while high informality—around 40% of employment—creates precarious livelihoods even in urban areas (ILO, 2019).</w:t>
      </w:r>
    </w:p>
    <w:p w14:paraId="0F290A1D" w14:textId="77777777" w:rsidR="006C1FA1" w:rsidRPr="001A70DF" w:rsidRDefault="006C1FA1" w:rsidP="001A70DF">
      <w:pPr>
        <w:pStyle w:val="Web"/>
        <w:spacing w:line="360" w:lineRule="auto"/>
      </w:pPr>
      <w:r w:rsidRPr="001A70DF">
        <w:t>Existing research on Suriname’s poverty is sparse, but available studies emphasize infrastructure gaps and labor market informality as key constraints (Lucci et al., 2018). By combining a relative poverty framework with an AF-style MPI robustness check, this thesis contributes to filling that gap, offering a multidimensional, spatially sensitive analysis of poverty that aligns with current debates in measurement.</w:t>
      </w:r>
    </w:p>
    <w:p w14:paraId="0E457F40" w14:textId="364EDEB4" w:rsidR="2DDF1FA1" w:rsidRPr="00AD6FC8" w:rsidRDefault="2DDF1FA1" w:rsidP="001A48CE">
      <w:pPr>
        <w:pStyle w:val="2"/>
        <w:spacing w:before="299" w:after="299"/>
        <w:jc w:val="both"/>
        <w:rPr>
          <w:rFonts w:ascii="Times New Roman" w:eastAsia="Times New Roman" w:hAnsi="Times New Roman" w:cs="Times New Roman"/>
          <w:b/>
          <w:bCs/>
          <w:color w:val="auto"/>
          <w:sz w:val="36"/>
          <w:szCs w:val="36"/>
        </w:rPr>
      </w:pPr>
      <w:bookmarkStart w:id="13" w:name="_Toc206436806"/>
      <w:r w:rsidRPr="00AD6FC8">
        <w:rPr>
          <w:rFonts w:ascii="Times New Roman" w:eastAsia="Times New Roman" w:hAnsi="Times New Roman" w:cs="Times New Roman"/>
          <w:b/>
          <w:bCs/>
          <w:color w:val="auto"/>
          <w:sz w:val="36"/>
          <w:szCs w:val="36"/>
        </w:rPr>
        <w:t>Data</w:t>
      </w:r>
      <w:bookmarkEnd w:id="13"/>
    </w:p>
    <w:p w14:paraId="7817B6F9" w14:textId="77777777" w:rsidR="00EB2611" w:rsidRPr="00AD6FC8" w:rsidRDefault="00EB2611" w:rsidP="00EB2611">
      <w:pPr>
        <w:pStyle w:val="3"/>
        <w:rPr>
          <w:rFonts w:ascii="Times New Roman" w:hAnsi="Times New Roman" w:cs="Times New Roman"/>
          <w:b/>
          <w:bCs/>
          <w:color w:val="auto"/>
        </w:rPr>
      </w:pPr>
      <w:bookmarkStart w:id="14" w:name="_Toc206436807"/>
      <w:r w:rsidRPr="00AD6FC8">
        <w:rPr>
          <w:rFonts w:ascii="Times New Roman" w:hAnsi="Times New Roman" w:cs="Times New Roman"/>
          <w:b/>
          <w:bCs/>
          <w:color w:val="auto"/>
        </w:rPr>
        <w:t>3.1 Data Sources and Structure</w:t>
      </w:r>
      <w:bookmarkEnd w:id="14"/>
    </w:p>
    <w:p w14:paraId="40D37088" w14:textId="79A55C6D" w:rsidR="00EB2611" w:rsidRPr="00E262B3" w:rsidRDefault="00EB2611" w:rsidP="00E262B3">
      <w:pPr>
        <w:spacing w:line="360" w:lineRule="auto"/>
        <w:rPr>
          <w:rFonts w:ascii="Times New Roman" w:hAnsi="Times New Roman" w:cs="Times New Roman"/>
        </w:rPr>
      </w:pPr>
      <w:r w:rsidRPr="00E262B3">
        <w:rPr>
          <w:rFonts w:ascii="Times New Roman" w:hAnsi="Times New Roman" w:cs="Times New Roman"/>
        </w:rPr>
        <w:t>This thesis draws on the 2022 Suriname Survey of Living Conditions (SSLC), a nationally representative household survey conducted by the Inter-American Development Bank (IDB) between January and December 2022. The SSLC interviewed approximately 2,500 households and 7,500 individuals, covering education, employment, housing, and consumption patterns. The survey sample was stratified across three domains</w:t>
      </w:r>
      <w:r w:rsidR="00E262B3">
        <w:rPr>
          <w:rFonts w:ascii="Times New Roman" w:hAnsi="Times New Roman" w:cs="Times New Roman"/>
        </w:rPr>
        <w:t xml:space="preserve">; </w:t>
      </w:r>
      <w:r w:rsidRPr="00E262B3">
        <w:rPr>
          <w:rFonts w:ascii="Times New Roman" w:hAnsi="Times New Roman" w:cs="Times New Roman"/>
        </w:rPr>
        <w:t>Great Paramaribo (urban), Rest of the Coastal Region (semi-urban), and the Interior (rural)</w:t>
      </w:r>
      <w:r w:rsidR="00E262B3">
        <w:rPr>
          <w:rFonts w:ascii="Times New Roman" w:hAnsi="Times New Roman" w:cs="Times New Roman"/>
        </w:rPr>
        <w:t>,</w:t>
      </w:r>
      <w:r w:rsidRPr="00E262B3">
        <w:rPr>
          <w:rFonts w:ascii="Times New Roman" w:hAnsi="Times New Roman" w:cs="Times New Roman"/>
        </w:rPr>
        <w:t xml:space="preserve"> to ensure regional representativeness.</w:t>
      </w:r>
    </w:p>
    <w:p w14:paraId="0A90F7D6" w14:textId="77777777" w:rsidR="00EB2611" w:rsidRDefault="00EB2611" w:rsidP="00E262B3">
      <w:pPr>
        <w:pStyle w:val="Web"/>
        <w:spacing w:line="360" w:lineRule="auto"/>
        <w:jc w:val="both"/>
      </w:pPr>
      <w:r>
        <w:t>For this study, three core SSLC datasets were used:</w:t>
      </w:r>
    </w:p>
    <w:p w14:paraId="76808BD4" w14:textId="77777777" w:rsidR="00EB2611" w:rsidRDefault="00EB2611" w:rsidP="00E262B3">
      <w:pPr>
        <w:pStyle w:val="Web"/>
        <w:numPr>
          <w:ilvl w:val="0"/>
          <w:numId w:val="8"/>
        </w:numPr>
        <w:spacing w:line="360" w:lineRule="auto"/>
        <w:jc w:val="both"/>
      </w:pPr>
      <w:r>
        <w:rPr>
          <w:rStyle w:val="ad"/>
          <w:rFonts w:eastAsiaTheme="majorEastAsia"/>
        </w:rPr>
        <w:t>Persons Dataset (RT002):</w:t>
      </w:r>
      <w:r>
        <w:t xml:space="preserve"> contains records for 7,715 individuals with 594 variables, covering demographics, education, and employment status.</w:t>
      </w:r>
    </w:p>
    <w:p w14:paraId="3C8141F8" w14:textId="77777777" w:rsidR="00EB2611" w:rsidRDefault="00EB2611" w:rsidP="00E262B3">
      <w:pPr>
        <w:pStyle w:val="Web"/>
        <w:numPr>
          <w:ilvl w:val="0"/>
          <w:numId w:val="8"/>
        </w:numPr>
        <w:spacing w:line="360" w:lineRule="auto"/>
        <w:jc w:val="both"/>
      </w:pPr>
      <w:r>
        <w:rPr>
          <w:rStyle w:val="ad"/>
          <w:rFonts w:eastAsiaTheme="majorEastAsia"/>
        </w:rPr>
        <w:lastRenderedPageBreak/>
        <w:t>Housing Dataset (RT001):</w:t>
      </w:r>
      <w:r>
        <w:t xml:space="preserve"> includes 2,542 households with 90 variables, providing information on dwelling characteristics and infrastructure access.</w:t>
      </w:r>
    </w:p>
    <w:p w14:paraId="45CCADF8" w14:textId="77777777" w:rsidR="00EB2611" w:rsidRDefault="00EB2611" w:rsidP="00E262B3">
      <w:pPr>
        <w:pStyle w:val="Web"/>
        <w:numPr>
          <w:ilvl w:val="0"/>
          <w:numId w:val="8"/>
        </w:numPr>
        <w:spacing w:line="360" w:lineRule="auto"/>
        <w:jc w:val="both"/>
      </w:pPr>
      <w:r>
        <w:rPr>
          <w:rStyle w:val="ad"/>
          <w:rFonts w:eastAsiaTheme="majorEastAsia"/>
        </w:rPr>
        <w:t>Food Dataset (RT140):</w:t>
      </w:r>
      <w:r>
        <w:t xml:space="preserve"> consists of 88,375 records with 20 variables, documenting household food acquisition and expenditures, standardized through item-specific annualization coefficients.</w:t>
      </w:r>
    </w:p>
    <w:p w14:paraId="0AC26BF9" w14:textId="71F10182" w:rsidR="00EB2611" w:rsidRPr="00EB2611" w:rsidRDefault="00EB2611" w:rsidP="00E262B3">
      <w:pPr>
        <w:pStyle w:val="Web"/>
        <w:spacing w:line="360" w:lineRule="auto"/>
        <w:jc w:val="both"/>
      </w:pPr>
      <w:r>
        <w:t xml:space="preserve">All datasets were released in </w:t>
      </w:r>
      <w:r>
        <w:rPr>
          <w:rStyle w:val="ad"/>
          <w:rFonts w:eastAsiaTheme="majorEastAsia"/>
        </w:rPr>
        <w:t>Stata (.dta)</w:t>
      </w:r>
      <w:r>
        <w:t xml:space="preserve"> format and processed in </w:t>
      </w:r>
      <w:r>
        <w:rPr>
          <w:rStyle w:val="ad"/>
          <w:rFonts w:eastAsiaTheme="majorEastAsia"/>
        </w:rPr>
        <w:t>Python</w:t>
      </w:r>
      <w:r>
        <w:t xml:space="preserve"> using </w:t>
      </w:r>
      <w:r>
        <w:rPr>
          <w:rStyle w:val="ae"/>
          <w:rFonts w:eastAsiaTheme="majorEastAsia"/>
        </w:rPr>
        <w:t>pandas</w:t>
      </w:r>
      <w:r>
        <w:t xml:space="preserve"> and </w:t>
      </w:r>
      <w:r>
        <w:rPr>
          <w:rStyle w:val="ae"/>
          <w:rFonts w:eastAsiaTheme="majorEastAsia"/>
        </w:rPr>
        <w:t>numpy</w:t>
      </w:r>
      <w:r>
        <w:t xml:space="preserve"> for data handling and </w:t>
      </w:r>
      <w:r>
        <w:rPr>
          <w:rStyle w:val="ae"/>
          <w:rFonts w:eastAsiaTheme="majorEastAsia"/>
        </w:rPr>
        <w:t>matplotlib</w:t>
      </w:r>
      <w:r>
        <w:t xml:space="preserve"> and </w:t>
      </w:r>
      <w:r>
        <w:rPr>
          <w:rStyle w:val="ae"/>
          <w:rFonts w:eastAsiaTheme="majorEastAsia"/>
        </w:rPr>
        <w:t>seaborn</w:t>
      </w:r>
      <w:r>
        <w:t xml:space="preserve"> for exploratory analysis. Together, these sources provide individual, household, and consumption-level data that enable the construction of multidimensional poverty indicators aligned with this thesis’ research objectives.</w:t>
      </w:r>
    </w:p>
    <w:p w14:paraId="7D1F7962" w14:textId="68311E66" w:rsidR="2DDF1FA1" w:rsidRPr="0092607C" w:rsidRDefault="2DDF1FA1" w:rsidP="001A48CE">
      <w:pPr>
        <w:pStyle w:val="3"/>
        <w:spacing w:before="281" w:after="281"/>
        <w:jc w:val="both"/>
        <w:rPr>
          <w:rFonts w:ascii="Times New Roman" w:eastAsia="Times New Roman" w:hAnsi="Times New Roman" w:cs="Times New Roman"/>
          <w:b/>
          <w:bCs/>
          <w:color w:val="auto"/>
        </w:rPr>
      </w:pPr>
      <w:bookmarkStart w:id="15" w:name="_Toc206436808"/>
      <w:r w:rsidRPr="0092607C">
        <w:rPr>
          <w:rFonts w:ascii="Times New Roman" w:eastAsia="Times New Roman" w:hAnsi="Times New Roman" w:cs="Times New Roman"/>
          <w:b/>
          <w:bCs/>
          <w:color w:val="auto"/>
        </w:rPr>
        <w:t>3.2 Data Preparation and Integration</w:t>
      </w:r>
      <w:bookmarkEnd w:id="15"/>
    </w:p>
    <w:p w14:paraId="29B43B55" w14:textId="77777777" w:rsidR="00B22F99" w:rsidRPr="0092607C" w:rsidRDefault="00B22F99" w:rsidP="0092607C">
      <w:pPr>
        <w:pStyle w:val="4"/>
        <w:spacing w:line="276" w:lineRule="auto"/>
        <w:jc w:val="both"/>
        <w:rPr>
          <w:color w:val="auto"/>
        </w:rPr>
      </w:pPr>
      <w:bookmarkStart w:id="16" w:name="_Toc206436809"/>
      <w:r w:rsidRPr="0092607C">
        <w:rPr>
          <w:color w:val="auto"/>
        </w:rPr>
        <w:t>3.2.1 Imports and formats</w:t>
      </w:r>
      <w:bookmarkEnd w:id="16"/>
    </w:p>
    <w:p w14:paraId="0254FE3B" w14:textId="45D3C65F" w:rsidR="00B22F99" w:rsidRDefault="00B22F99" w:rsidP="0092607C">
      <w:pPr>
        <w:pStyle w:val="Web"/>
        <w:spacing w:line="276" w:lineRule="auto"/>
        <w:jc w:val="both"/>
      </w:pPr>
      <w:r>
        <w:t xml:space="preserve">The three study files (RT002 Persons, RT001 Housing, RT140 Food) were supplied as Stata </w:t>
      </w:r>
      <w:r>
        <w:rPr>
          <w:rStyle w:val="ad"/>
          <w:rFonts w:eastAsiaTheme="majorEastAsia"/>
        </w:rPr>
        <w:t>.dta</w:t>
      </w:r>
      <w:r>
        <w:t xml:space="preserve"> and imported into Python. Final shapes were </w:t>
      </w:r>
      <w:r>
        <w:rPr>
          <w:rStyle w:val="ad"/>
          <w:rFonts w:eastAsiaTheme="majorEastAsia"/>
        </w:rPr>
        <w:t>Persons: 7,715 × 594</w:t>
      </w:r>
      <w:r>
        <w:t xml:space="preserve">, </w:t>
      </w:r>
      <w:r>
        <w:rPr>
          <w:rStyle w:val="ad"/>
          <w:rFonts w:eastAsiaTheme="majorEastAsia"/>
        </w:rPr>
        <w:t>Housing: 2,542 × 90</w:t>
      </w:r>
      <w:r>
        <w:t xml:space="preserve">, </w:t>
      </w:r>
      <w:r>
        <w:rPr>
          <w:rStyle w:val="ad"/>
          <w:rFonts w:eastAsiaTheme="majorEastAsia"/>
        </w:rPr>
        <w:t>Food: 88,375 × 20</w:t>
      </w:r>
      <w:r>
        <w:t>.</w:t>
      </w:r>
    </w:p>
    <w:p w14:paraId="11A9C274" w14:textId="77777777" w:rsidR="00B22F99" w:rsidRPr="0092607C" w:rsidRDefault="00B22F99" w:rsidP="00AD4063">
      <w:pPr>
        <w:pStyle w:val="4"/>
        <w:spacing w:line="360" w:lineRule="auto"/>
        <w:jc w:val="both"/>
        <w:rPr>
          <w:color w:val="auto"/>
        </w:rPr>
      </w:pPr>
      <w:bookmarkStart w:id="17" w:name="_Toc206436810"/>
      <w:r w:rsidRPr="0092607C">
        <w:rPr>
          <w:color w:val="auto"/>
        </w:rPr>
        <w:t>3.2.2 Keys, integrity, and merge design</w:t>
      </w:r>
      <w:bookmarkEnd w:id="17"/>
    </w:p>
    <w:p w14:paraId="38958548" w14:textId="77777777" w:rsidR="00B22F99" w:rsidRPr="00AD4063" w:rsidRDefault="00B22F99" w:rsidP="00AD4063">
      <w:pPr>
        <w:pStyle w:val="Web"/>
        <w:numPr>
          <w:ilvl w:val="0"/>
          <w:numId w:val="9"/>
        </w:numPr>
        <w:spacing w:line="360" w:lineRule="auto"/>
        <w:jc w:val="both"/>
      </w:pPr>
      <w:r w:rsidRPr="00AD4063">
        <w:rPr>
          <w:rStyle w:val="ad"/>
          <w:rFonts w:eastAsiaTheme="majorEastAsia"/>
        </w:rPr>
        <w:t>Keys</w:t>
      </w:r>
      <w:r w:rsidRPr="00AD4063">
        <w:t xml:space="preserve">: </w:t>
      </w:r>
      <w:r w:rsidRPr="00AD4063">
        <w:rPr>
          <w:rStyle w:val="HTML"/>
          <w:rFonts w:ascii="Times New Roman" w:eastAsiaTheme="majorEastAsia" w:hAnsi="Times New Roman" w:cs="Times New Roman"/>
        </w:rPr>
        <w:t>hhid</w:t>
      </w:r>
      <w:r w:rsidRPr="00AD4063">
        <w:t xml:space="preserve"> uniquely identified households in Housing (duplicates = </w:t>
      </w:r>
      <w:r w:rsidRPr="00AD4063">
        <w:rPr>
          <w:rStyle w:val="ad"/>
          <w:rFonts w:eastAsiaTheme="majorEastAsia"/>
        </w:rPr>
        <w:t>0</w:t>
      </w:r>
      <w:r w:rsidRPr="00AD4063">
        <w:t xml:space="preserve">) and, jointly with </w:t>
      </w:r>
      <w:r w:rsidRPr="00AD4063">
        <w:rPr>
          <w:rStyle w:val="HTML"/>
          <w:rFonts w:ascii="Times New Roman" w:eastAsiaTheme="majorEastAsia" w:hAnsi="Times New Roman" w:cs="Times New Roman"/>
        </w:rPr>
        <w:t>memberid</w:t>
      </w:r>
      <w:r w:rsidRPr="00AD4063">
        <w:t xml:space="preserve">, uniquely identified persons in Persons (duplicates = </w:t>
      </w:r>
      <w:r w:rsidRPr="00AD4063">
        <w:rPr>
          <w:rStyle w:val="ad"/>
          <w:rFonts w:eastAsiaTheme="majorEastAsia"/>
        </w:rPr>
        <w:t>0</w:t>
      </w:r>
      <w:r w:rsidRPr="00AD4063">
        <w:t xml:space="preserve">). As expected for a long transactions file, Food contains multiple lines per </w:t>
      </w:r>
      <w:r w:rsidRPr="00AD4063">
        <w:rPr>
          <w:rStyle w:val="HTML"/>
          <w:rFonts w:ascii="Times New Roman" w:eastAsiaTheme="majorEastAsia" w:hAnsi="Times New Roman" w:cs="Times New Roman"/>
        </w:rPr>
        <w:t>hhid</w:t>
      </w:r>
      <w:r w:rsidRPr="00AD4063">
        <w:t xml:space="preserve"> (household-level duplicates in raw Food = </w:t>
      </w:r>
      <w:r w:rsidRPr="00AD4063">
        <w:rPr>
          <w:rStyle w:val="ad"/>
          <w:rFonts w:eastAsiaTheme="majorEastAsia"/>
        </w:rPr>
        <w:t>85,837</w:t>
      </w:r>
      <w:r w:rsidRPr="00AD4063">
        <w:t>).</w:t>
      </w:r>
    </w:p>
    <w:p w14:paraId="5B26DAEB" w14:textId="77777777" w:rsidR="00B22F99" w:rsidRPr="00AD4063" w:rsidRDefault="00B22F99" w:rsidP="00AD4063">
      <w:pPr>
        <w:pStyle w:val="Web"/>
        <w:numPr>
          <w:ilvl w:val="0"/>
          <w:numId w:val="9"/>
        </w:numPr>
        <w:spacing w:line="360" w:lineRule="auto"/>
        <w:jc w:val="both"/>
      </w:pPr>
      <w:r w:rsidRPr="00AD4063">
        <w:rPr>
          <w:rStyle w:val="ad"/>
          <w:rFonts w:eastAsiaTheme="majorEastAsia"/>
        </w:rPr>
        <w:t>Cross-file consistency</w:t>
      </w:r>
      <w:r w:rsidRPr="00AD4063">
        <w:t xml:space="preserve">: Person–Housing merges were </w:t>
      </w:r>
      <w:r w:rsidRPr="00AD4063">
        <w:rPr>
          <w:rStyle w:val="ad"/>
          <w:rFonts w:eastAsiaTheme="majorEastAsia"/>
        </w:rPr>
        <w:t>many-to-one</w:t>
      </w:r>
      <w:r w:rsidRPr="00AD4063">
        <w:t xml:space="preserve"> on </w:t>
      </w:r>
      <w:r w:rsidRPr="00AD4063">
        <w:rPr>
          <w:rStyle w:val="HTML"/>
          <w:rFonts w:ascii="Times New Roman" w:eastAsiaTheme="majorEastAsia" w:hAnsi="Times New Roman" w:cs="Times New Roman"/>
        </w:rPr>
        <w:t>hhid</w:t>
      </w:r>
      <w:r w:rsidRPr="00AD4063">
        <w:t xml:space="preserve"> and preserved the person row count (</w:t>
      </w:r>
      <w:r w:rsidRPr="00AD4063">
        <w:rPr>
          <w:rStyle w:val="ad"/>
          <w:rFonts w:eastAsiaTheme="majorEastAsia"/>
        </w:rPr>
        <w:t>7,715 → 7,715</w:t>
      </w:r>
      <w:r w:rsidRPr="00AD4063">
        <w:t xml:space="preserve">). Person–Food used </w:t>
      </w:r>
      <w:r w:rsidRPr="00AD4063">
        <w:rPr>
          <w:rStyle w:val="ad"/>
          <w:rFonts w:eastAsiaTheme="majorEastAsia"/>
        </w:rPr>
        <w:t>household aggregation first</w:t>
      </w:r>
      <w:r w:rsidRPr="00AD4063">
        <w:t xml:space="preserve"> (below) and then </w:t>
      </w:r>
      <w:r w:rsidRPr="00AD4063">
        <w:rPr>
          <w:rStyle w:val="ad"/>
          <w:rFonts w:eastAsiaTheme="majorEastAsia"/>
        </w:rPr>
        <w:t>many-to-one</w:t>
      </w:r>
      <w:r w:rsidRPr="00AD4063">
        <w:t xml:space="preserve"> merges.</w:t>
      </w:r>
    </w:p>
    <w:p w14:paraId="7CA95950" w14:textId="77777777" w:rsidR="00B22F99" w:rsidRPr="00AD4063" w:rsidRDefault="00B22F99" w:rsidP="00AD4063">
      <w:pPr>
        <w:pStyle w:val="Web"/>
        <w:numPr>
          <w:ilvl w:val="0"/>
          <w:numId w:val="9"/>
        </w:numPr>
        <w:spacing w:line="360" w:lineRule="auto"/>
        <w:jc w:val="both"/>
      </w:pPr>
      <w:r w:rsidRPr="00AD4063">
        <w:rPr>
          <w:rStyle w:val="ad"/>
          <w:rFonts w:eastAsiaTheme="majorEastAsia"/>
        </w:rPr>
        <w:t>Geography/PSU alignment</w:t>
      </w:r>
      <w:r w:rsidRPr="00AD4063">
        <w:t xml:space="preserve">: Person-level </w:t>
      </w:r>
      <w:r w:rsidRPr="00AD4063">
        <w:rPr>
          <w:rStyle w:val="HTML"/>
          <w:rFonts w:ascii="Times New Roman" w:eastAsiaTheme="majorEastAsia" w:hAnsi="Times New Roman" w:cs="Times New Roman"/>
        </w:rPr>
        <w:t>domain</w:t>
      </w:r>
      <w:r w:rsidRPr="00AD4063">
        <w:t>/</w:t>
      </w:r>
      <w:r w:rsidRPr="00AD4063">
        <w:rPr>
          <w:rStyle w:val="HTML"/>
          <w:rFonts w:ascii="Times New Roman" w:eastAsiaTheme="majorEastAsia" w:hAnsi="Times New Roman" w:cs="Times New Roman"/>
        </w:rPr>
        <w:t>psu</w:t>
      </w:r>
      <w:r w:rsidRPr="00AD4063">
        <w:t xml:space="preserve"> matched the corresponding Housing values for the same </w:t>
      </w:r>
      <w:r w:rsidRPr="00AD4063">
        <w:rPr>
          <w:rStyle w:val="HTML"/>
          <w:rFonts w:ascii="Times New Roman" w:eastAsiaTheme="majorEastAsia" w:hAnsi="Times New Roman" w:cs="Times New Roman"/>
        </w:rPr>
        <w:t>hhid</w:t>
      </w:r>
      <w:r w:rsidRPr="00AD4063">
        <w:t xml:space="preserve"> (all equal; 0 mismatches).</w:t>
      </w:r>
    </w:p>
    <w:p w14:paraId="07D43A24" w14:textId="6577CE04" w:rsidR="00B22F99" w:rsidRPr="00AD4063" w:rsidRDefault="00B22F99" w:rsidP="00AD4063">
      <w:pPr>
        <w:pStyle w:val="Web"/>
        <w:numPr>
          <w:ilvl w:val="0"/>
          <w:numId w:val="9"/>
        </w:numPr>
        <w:spacing w:line="360" w:lineRule="auto"/>
        <w:jc w:val="both"/>
      </w:pPr>
      <w:r w:rsidRPr="00AD4063">
        <w:t>All households in Persons existed in Housing (</w:t>
      </w:r>
      <w:r w:rsidRPr="00AD4063">
        <w:rPr>
          <w:rStyle w:val="ad"/>
          <w:rFonts w:eastAsiaTheme="majorEastAsia"/>
          <w:b w:val="0"/>
          <w:bCs w:val="0"/>
        </w:rPr>
        <w:t>0</w:t>
      </w:r>
      <w:r w:rsidRPr="00AD4063">
        <w:t xml:space="preserve"> missing). A small number of person-households (</w:t>
      </w:r>
      <w:r w:rsidRPr="00AD4063">
        <w:rPr>
          <w:rStyle w:val="ad"/>
          <w:rFonts w:eastAsiaTheme="majorEastAsia"/>
        </w:rPr>
        <w:t>4 hhids</w:t>
      </w:r>
      <w:r w:rsidRPr="00AD4063">
        <w:t>) had no Food transactions (expected with 7-day recall), and therefore did not receive food-based aggregates.</w:t>
      </w:r>
    </w:p>
    <w:p w14:paraId="73C73617" w14:textId="77777777" w:rsidR="00B22F99" w:rsidRPr="00AD4063" w:rsidRDefault="00B22F99" w:rsidP="00AD4063">
      <w:pPr>
        <w:pStyle w:val="4"/>
        <w:spacing w:line="360" w:lineRule="auto"/>
        <w:jc w:val="both"/>
        <w:rPr>
          <w:rFonts w:ascii="Times New Roman" w:hAnsi="Times New Roman" w:cs="Times New Roman"/>
          <w:color w:val="auto"/>
        </w:rPr>
      </w:pPr>
      <w:bookmarkStart w:id="18" w:name="_Toc206436811"/>
      <w:r w:rsidRPr="00AD4063">
        <w:rPr>
          <w:rFonts w:ascii="Times New Roman" w:hAnsi="Times New Roman" w:cs="Times New Roman"/>
          <w:color w:val="auto"/>
        </w:rPr>
        <w:lastRenderedPageBreak/>
        <w:t>3.2.3 Harmonization and recodes</w:t>
      </w:r>
      <w:bookmarkEnd w:id="18"/>
    </w:p>
    <w:p w14:paraId="3C730758" w14:textId="77777777" w:rsidR="00B22F99" w:rsidRPr="00AD4063" w:rsidRDefault="00B22F99" w:rsidP="00AD4063">
      <w:pPr>
        <w:pStyle w:val="Web"/>
        <w:numPr>
          <w:ilvl w:val="0"/>
          <w:numId w:val="10"/>
        </w:numPr>
        <w:spacing w:line="360" w:lineRule="auto"/>
        <w:jc w:val="both"/>
      </w:pPr>
      <w:r w:rsidRPr="00AD4063">
        <w:rPr>
          <w:rStyle w:val="ad"/>
          <w:rFonts w:eastAsiaTheme="majorEastAsia"/>
        </w:rPr>
        <w:t>Region</w:t>
      </w:r>
      <w:r w:rsidRPr="00AD4063">
        <w:t xml:space="preserve">: </w:t>
      </w:r>
      <w:r w:rsidRPr="00AD4063">
        <w:rPr>
          <w:rStyle w:val="HTML"/>
          <w:rFonts w:ascii="Times New Roman" w:eastAsiaTheme="majorEastAsia" w:hAnsi="Times New Roman" w:cs="Times New Roman"/>
          <w:sz w:val="22"/>
          <w:szCs w:val="22"/>
        </w:rPr>
        <w:t>domain</w:t>
      </w:r>
      <w:r w:rsidRPr="00AD4063">
        <w:rPr>
          <w:sz w:val="28"/>
          <w:szCs w:val="28"/>
        </w:rPr>
        <w:t xml:space="preserve"> </w:t>
      </w:r>
      <w:r w:rsidRPr="00AD4063">
        <w:t xml:space="preserve">recoded to </w:t>
      </w:r>
      <w:r w:rsidRPr="00AD4063">
        <w:rPr>
          <w:rStyle w:val="ad"/>
          <w:rFonts w:eastAsiaTheme="majorEastAsia"/>
        </w:rPr>
        <w:t>Great Paramaribo / Rest of Coast / Interior</w:t>
      </w:r>
      <w:r w:rsidRPr="00AD4063">
        <w:t xml:space="preserve"> for readability and stratified reporting.</w:t>
      </w:r>
    </w:p>
    <w:p w14:paraId="23ED7F88" w14:textId="77777777" w:rsidR="00B22F99" w:rsidRPr="00AD4063" w:rsidRDefault="00B22F99" w:rsidP="00AD4063">
      <w:pPr>
        <w:pStyle w:val="Web"/>
        <w:numPr>
          <w:ilvl w:val="0"/>
          <w:numId w:val="10"/>
        </w:numPr>
        <w:spacing w:line="360" w:lineRule="auto"/>
        <w:jc w:val="both"/>
      </w:pPr>
      <w:r w:rsidRPr="00AD4063">
        <w:rPr>
          <w:rStyle w:val="ad"/>
          <w:rFonts w:eastAsiaTheme="majorEastAsia"/>
        </w:rPr>
        <w:t>Sex</w:t>
      </w:r>
      <w:r w:rsidRPr="00AD4063">
        <w:t xml:space="preserve">: </w:t>
      </w:r>
      <w:r w:rsidRPr="00AD4063">
        <w:rPr>
          <w:rStyle w:val="HTML"/>
          <w:rFonts w:ascii="Times New Roman" w:eastAsiaTheme="majorEastAsia" w:hAnsi="Times New Roman" w:cs="Times New Roman"/>
          <w:sz w:val="22"/>
          <w:szCs w:val="22"/>
        </w:rPr>
        <w:t>q01_03</w:t>
      </w:r>
      <w:r w:rsidRPr="00AD4063">
        <w:rPr>
          <w:sz w:val="28"/>
          <w:szCs w:val="28"/>
        </w:rPr>
        <w:t xml:space="preserve"> </w:t>
      </w:r>
      <w:r w:rsidRPr="00AD4063">
        <w:t xml:space="preserve">recoded to a binary </w:t>
      </w:r>
      <w:r w:rsidRPr="00AD4063">
        <w:rPr>
          <w:rStyle w:val="HTML"/>
          <w:rFonts w:ascii="Times New Roman" w:eastAsiaTheme="majorEastAsia" w:hAnsi="Times New Roman" w:cs="Times New Roman"/>
          <w:sz w:val="22"/>
          <w:szCs w:val="22"/>
        </w:rPr>
        <w:t>is_female</w:t>
      </w:r>
      <w:r w:rsidRPr="00AD4063">
        <w:rPr>
          <w:sz w:val="28"/>
          <w:szCs w:val="28"/>
        </w:rPr>
        <w:t xml:space="preserve"> </w:t>
      </w:r>
      <w:r w:rsidRPr="00AD4063">
        <w:t>(1=female, 0=male) for ease of disaggregation.</w:t>
      </w:r>
    </w:p>
    <w:p w14:paraId="69423F99" w14:textId="2495AA46" w:rsidR="00B22F99" w:rsidRPr="00AD4063" w:rsidRDefault="00B22F99" w:rsidP="00AD4063">
      <w:pPr>
        <w:pStyle w:val="Web"/>
        <w:numPr>
          <w:ilvl w:val="0"/>
          <w:numId w:val="10"/>
        </w:numPr>
        <w:spacing w:line="360" w:lineRule="auto"/>
        <w:jc w:val="both"/>
      </w:pPr>
      <w:r w:rsidRPr="00AD4063">
        <w:rPr>
          <w:rStyle w:val="ad"/>
          <w:rFonts w:eastAsiaTheme="majorEastAsia"/>
        </w:rPr>
        <w:t>Age</w:t>
      </w:r>
      <w:r w:rsidRPr="00AD4063">
        <w:t xml:space="preserve">: a small number of implausible ages (e.g., </w:t>
      </w:r>
      <w:r w:rsidRPr="00AD4063">
        <w:rPr>
          <w:rStyle w:val="ad"/>
          <w:rFonts w:eastAsiaTheme="majorEastAsia"/>
        </w:rPr>
        <w:t>−</w:t>
      </w:r>
      <w:r w:rsidRPr="00AD4063">
        <w:rPr>
          <w:rStyle w:val="ad"/>
          <w:rFonts w:eastAsiaTheme="majorEastAsia"/>
          <w:b w:val="0"/>
          <w:bCs w:val="0"/>
        </w:rPr>
        <w:t>1</w:t>
      </w:r>
      <w:r w:rsidRPr="00AD4063">
        <w:t>) were treated as invalid and excluded listwise in indicator construction steps where age bounds were introduced.</w:t>
      </w:r>
    </w:p>
    <w:p w14:paraId="2D8EBD74" w14:textId="18EF8770" w:rsidR="00B22F99" w:rsidRDefault="00B22F99" w:rsidP="00AD4063">
      <w:pPr>
        <w:pStyle w:val="4"/>
        <w:spacing w:line="360" w:lineRule="auto"/>
        <w:jc w:val="both"/>
        <w:rPr>
          <w:rFonts w:ascii="Times New Roman" w:hAnsi="Times New Roman" w:cs="Times New Roman"/>
          <w:color w:val="auto"/>
        </w:rPr>
      </w:pPr>
      <w:bookmarkStart w:id="19" w:name="_Toc206436812"/>
      <w:r w:rsidRPr="00AD4063">
        <w:rPr>
          <w:rFonts w:ascii="Times New Roman" w:hAnsi="Times New Roman" w:cs="Times New Roman"/>
          <w:color w:val="auto"/>
        </w:rPr>
        <w:t>3.2.4 Household food aggregation</w:t>
      </w:r>
      <w:bookmarkEnd w:id="19"/>
    </w:p>
    <w:p w14:paraId="5806E20E" w14:textId="3AE9AAF6" w:rsidR="00B22F99" w:rsidRPr="0049031C" w:rsidRDefault="00511141" w:rsidP="00511141">
      <w:r>
        <w:t xml:space="preserve">Where household-level thresholds were computed (e.g., food-based quintile cutoff), household weights were applied; all other descriptive statistics use person weights. </w:t>
      </w:r>
      <w:r w:rsidR="00B22F99" w:rsidRPr="0049031C">
        <w:t>Food items (RT140) were transformed to household totals using the survey’s annualization factor:</w:t>
      </w:r>
    </w:p>
    <w:p w14:paraId="1B1B27E7" w14:textId="7554DEA6" w:rsidR="00B22F99" w:rsidRPr="0049031C" w:rsidRDefault="00B22F99" w:rsidP="00AD4063">
      <w:pPr>
        <w:pStyle w:val="Web"/>
        <w:numPr>
          <w:ilvl w:val="0"/>
          <w:numId w:val="11"/>
        </w:numPr>
        <w:spacing w:line="360" w:lineRule="auto"/>
        <w:jc w:val="both"/>
      </w:pPr>
      <w:r w:rsidRPr="0049031C">
        <w:t xml:space="preserve">Construct </w:t>
      </w:r>
      <w:r w:rsidRPr="0049031C">
        <w:rPr>
          <w:rStyle w:val="HTML"/>
          <w:rFonts w:ascii="Times New Roman" w:eastAsiaTheme="majorEastAsia" w:hAnsi="Times New Roman" w:cs="Times New Roman"/>
        </w:rPr>
        <w:t>amount_last_time</w:t>
      </w:r>
      <w:r w:rsidRPr="0049031C">
        <w:rPr>
          <w:rStyle w:val="ad"/>
          <w:rFonts w:eastAsiaTheme="majorEastAsia"/>
        </w:rPr>
        <w:t xml:space="preserve"> = </w:t>
      </w:r>
      <w:r w:rsidRPr="0049031C">
        <w:rPr>
          <w:rStyle w:val="HTML"/>
          <w:rFonts w:ascii="Times New Roman" w:eastAsiaTheme="majorEastAsia" w:hAnsi="Times New Roman" w:cs="Times New Roman"/>
          <w:sz w:val="22"/>
          <w:szCs w:val="22"/>
        </w:rPr>
        <w:t>q14_03_2</w:t>
      </w:r>
      <w:r w:rsidRPr="0049031C">
        <w:t xml:space="preserve">, then </w:t>
      </w:r>
      <w:r w:rsidRPr="0049031C">
        <w:rPr>
          <w:rStyle w:val="HTML"/>
          <w:rFonts w:ascii="Times New Roman" w:eastAsiaTheme="majorEastAsia" w:hAnsi="Times New Roman" w:cs="Times New Roman"/>
        </w:rPr>
        <w:t>amount_annualized</w:t>
      </w:r>
      <w:r w:rsidRPr="0049031C">
        <w:rPr>
          <w:rStyle w:val="ad"/>
          <w:rFonts w:eastAsiaTheme="majorEastAsia"/>
        </w:rPr>
        <w:t xml:space="preserve"> = </w:t>
      </w:r>
      <w:r w:rsidR="0049031C" w:rsidRPr="0049031C">
        <w:rPr>
          <w:rStyle w:val="ad"/>
          <w:rFonts w:eastAsiaTheme="majorEastAsia"/>
        </w:rPr>
        <w:t xml:space="preserve"> </w:t>
      </w:r>
      <w:r w:rsidRPr="0049031C">
        <w:rPr>
          <w:rStyle w:val="ad"/>
          <w:rFonts w:eastAsiaTheme="majorEastAsia"/>
          <w:b w:val="0"/>
          <w:bCs w:val="0"/>
          <w:sz w:val="20"/>
          <w:szCs w:val="20"/>
        </w:rPr>
        <w:t xml:space="preserve">amount_last_time </w:t>
      </w:r>
      <w:r w:rsidRPr="0049031C">
        <w:rPr>
          <w:rStyle w:val="ad"/>
          <w:rFonts w:eastAsiaTheme="majorEastAsia"/>
          <w:b w:val="0"/>
          <w:bCs w:val="0"/>
        </w:rPr>
        <w:t xml:space="preserve">× </w:t>
      </w:r>
      <w:r w:rsidRPr="0049031C">
        <w:rPr>
          <w:rStyle w:val="HTML"/>
          <w:rFonts w:ascii="Times New Roman" w:eastAsiaTheme="majorEastAsia" w:hAnsi="Times New Roman" w:cs="Times New Roman"/>
        </w:rPr>
        <w:t>anncoeff</w:t>
      </w:r>
      <w:r w:rsidRPr="0049031C">
        <w:t>, clipped at zero to guard against negative artifacts.</w:t>
      </w:r>
    </w:p>
    <w:p w14:paraId="7BD68335" w14:textId="77777777" w:rsidR="00B22F99" w:rsidRPr="0049031C" w:rsidRDefault="00B22F99" w:rsidP="00AD4063">
      <w:pPr>
        <w:pStyle w:val="Web"/>
        <w:numPr>
          <w:ilvl w:val="0"/>
          <w:numId w:val="11"/>
        </w:numPr>
        <w:spacing w:line="360" w:lineRule="auto"/>
        <w:jc w:val="both"/>
      </w:pPr>
      <w:r w:rsidRPr="0049031C">
        <w:t xml:space="preserve">Aggregate to household: total last-purchase amount, </w:t>
      </w:r>
      <w:r w:rsidRPr="0049031C">
        <w:rPr>
          <w:rStyle w:val="ad"/>
          <w:rFonts w:eastAsiaTheme="majorEastAsia"/>
          <w:b w:val="0"/>
          <w:bCs w:val="0"/>
        </w:rPr>
        <w:t>annualized total</w:t>
      </w:r>
      <w:r w:rsidRPr="0049031C">
        <w:t xml:space="preserve">, and record count per </w:t>
      </w:r>
      <w:r w:rsidRPr="0049031C">
        <w:rPr>
          <w:rStyle w:val="HTML"/>
          <w:rFonts w:ascii="Times New Roman" w:eastAsiaTheme="majorEastAsia" w:hAnsi="Times New Roman" w:cs="Times New Roman"/>
        </w:rPr>
        <w:t>hhid</w:t>
      </w:r>
      <w:r w:rsidRPr="0049031C">
        <w:t>.</w:t>
      </w:r>
    </w:p>
    <w:p w14:paraId="6F749498" w14:textId="77777777" w:rsidR="00B22F99" w:rsidRPr="0049031C" w:rsidRDefault="00B22F99" w:rsidP="00AD4063">
      <w:pPr>
        <w:pStyle w:val="Web"/>
        <w:numPr>
          <w:ilvl w:val="0"/>
          <w:numId w:val="11"/>
        </w:numPr>
        <w:spacing w:line="360" w:lineRule="auto"/>
        <w:jc w:val="both"/>
      </w:pPr>
      <w:r w:rsidRPr="0049031C">
        <w:t>Merge these aggregates to Housing and Persons.</w:t>
      </w:r>
    </w:p>
    <w:p w14:paraId="4CE7F003" w14:textId="6F94FA1E" w:rsidR="00CA69BC" w:rsidRPr="0049031C" w:rsidRDefault="00B22F99" w:rsidP="00AD4063">
      <w:pPr>
        <w:pStyle w:val="Web"/>
        <w:numPr>
          <w:ilvl w:val="0"/>
          <w:numId w:val="11"/>
        </w:numPr>
        <w:spacing w:line="360" w:lineRule="auto"/>
        <w:jc w:val="both"/>
      </w:pPr>
      <w:r w:rsidRPr="0049031C">
        <w:t xml:space="preserve">Build </w:t>
      </w:r>
      <w:r w:rsidRPr="0049031C">
        <w:rPr>
          <w:rStyle w:val="ad"/>
          <w:rFonts w:eastAsiaTheme="majorEastAsia"/>
          <w:b w:val="0"/>
          <w:bCs w:val="0"/>
        </w:rPr>
        <w:t>per-capita annualized food expenditure</w:t>
      </w:r>
      <w:r w:rsidRPr="0049031C">
        <w:t xml:space="preserve"> as:</w:t>
      </w:r>
    </w:p>
    <w:p w14:paraId="3A431973" w14:textId="01BE4BAC" w:rsidR="00FE2B56" w:rsidRPr="0049031C" w:rsidRDefault="00CA69BC" w:rsidP="00AD4063">
      <w:pPr>
        <w:pStyle w:val="Web"/>
        <w:spacing w:line="360" w:lineRule="auto"/>
        <w:ind w:left="720"/>
        <w:jc w:val="both"/>
      </w:pPr>
      <m:oMathPara>
        <m:oMath>
          <m:r>
            <w:rPr>
              <w:rFonts w:ascii="Cambria Math" w:hAnsi="Cambria Math"/>
            </w:rPr>
            <m:t>pc</m:t>
          </m:r>
          <m:r>
            <m:rPr>
              <m:lit/>
            </m:rPr>
            <w:rPr>
              <w:rFonts w:ascii="Cambria Math" w:hAnsi="Cambria Math"/>
            </w:rPr>
            <m:t>_</m:t>
          </m:r>
          <m:r>
            <w:rPr>
              <w:rFonts w:ascii="Cambria Math" w:hAnsi="Cambria Math"/>
            </w:rPr>
            <m:t>food</m:t>
          </m:r>
          <m:r>
            <m:rPr>
              <m:lit/>
            </m:rPr>
            <w:rPr>
              <w:rFonts w:ascii="Cambria Math" w:hAnsi="Cambria Math"/>
            </w:rPr>
            <m:t>_</m:t>
          </m:r>
          <m:r>
            <w:rPr>
              <w:rFonts w:ascii="Cambria Math" w:hAnsi="Cambria Math"/>
            </w:rPr>
            <m:t>annual=</m:t>
          </m:r>
          <m:f>
            <m:fPr>
              <m:ctrlPr>
                <w:rPr>
                  <w:rFonts w:ascii="Cambria Math" w:hAnsi="Cambria Math"/>
                </w:rPr>
              </m:ctrlPr>
            </m:fPr>
            <m:num>
              <m:r>
                <m:rPr>
                  <m:nor/>
                </m:rPr>
                <m:t>total</m:t>
              </m:r>
              <m:r>
                <m:rPr>
                  <m:lit/>
                  <m:nor/>
                </m:rPr>
                <m:t>_</m:t>
              </m:r>
              <m:r>
                <m:rPr>
                  <m:nor/>
                </m:rPr>
                <m:t>food</m:t>
              </m:r>
              <m:r>
                <m:rPr>
                  <m:lit/>
                  <m:nor/>
                </m:rPr>
                <m:t>_</m:t>
              </m:r>
              <m:r>
                <m:rPr>
                  <m:nor/>
                </m:rPr>
                <m:t>amount (annualised)</m:t>
              </m:r>
              <m:ctrlPr>
                <w:rPr>
                  <w:rFonts w:ascii="Cambria Math" w:hAnsi="Cambria Math"/>
                  <w:i/>
                </w:rPr>
              </m:ctrlPr>
            </m:num>
            <m:den>
              <m:r>
                <m:rPr>
                  <m:nor/>
                </m:rPr>
                <m:t>household size</m:t>
              </m:r>
              <m:ctrlPr>
                <w:rPr>
                  <w:rFonts w:ascii="Cambria Math" w:hAnsi="Cambria Math"/>
                  <w:i/>
                </w:rPr>
              </m:ctrlPr>
            </m:den>
          </m:f>
          <m:r>
            <w:rPr>
              <w:rFonts w:ascii="Cambria Math" w:hAnsi="Cambria Math"/>
            </w:rPr>
            <m:t xml:space="preserve"> </m:t>
          </m:r>
        </m:oMath>
      </m:oMathPara>
    </w:p>
    <w:p w14:paraId="07125880" w14:textId="0EBCA586" w:rsidR="00B22F99" w:rsidRPr="00AD4063" w:rsidRDefault="00B22F99" w:rsidP="00AD4063">
      <w:pPr>
        <w:pStyle w:val="Web"/>
        <w:numPr>
          <w:ilvl w:val="0"/>
          <w:numId w:val="11"/>
        </w:numPr>
        <w:spacing w:line="360" w:lineRule="auto"/>
        <w:jc w:val="both"/>
      </w:pPr>
      <w:r w:rsidRPr="0049031C">
        <w:t xml:space="preserve">Compute the </w:t>
      </w:r>
      <w:r w:rsidRPr="0049031C">
        <w:rPr>
          <w:rStyle w:val="ad"/>
          <w:rFonts w:eastAsiaTheme="majorEastAsia"/>
        </w:rPr>
        <w:t>weighted 20th percentile</w:t>
      </w:r>
      <w:r w:rsidRPr="0049031C">
        <w:t xml:space="preserve"> of </w:t>
      </w:r>
      <w:r w:rsidRPr="0049031C">
        <w:rPr>
          <w:rStyle w:val="HTML"/>
          <w:rFonts w:ascii="Times New Roman" w:eastAsiaTheme="majorEastAsia" w:hAnsi="Times New Roman" w:cs="Times New Roman"/>
        </w:rPr>
        <w:t>pc_food_annual</w:t>
      </w:r>
      <w:r w:rsidRPr="0049031C">
        <w:t xml:space="preserve"> using household weights</w:t>
      </w:r>
      <w:r w:rsidR="0049031C" w:rsidRPr="0049031C">
        <w:t>. This resulted to</w:t>
      </w:r>
      <w:r w:rsidRPr="0049031C">
        <w:t xml:space="preserve"> </w:t>
      </w:r>
      <w:r w:rsidRPr="0049031C">
        <w:rPr>
          <w:rStyle w:val="ad"/>
          <w:rFonts w:eastAsiaTheme="majorEastAsia"/>
        </w:rPr>
        <w:t>8,475.60</w:t>
      </w:r>
      <w:r w:rsidR="0049031C" w:rsidRPr="0049031C">
        <w:rPr>
          <w:rStyle w:val="ad"/>
          <w:rFonts w:eastAsiaTheme="majorEastAsia"/>
        </w:rPr>
        <w:t xml:space="preserve"> SRD</w:t>
      </w:r>
      <w:r w:rsidRPr="0049031C">
        <w:t>. This</w:t>
      </w:r>
      <w:r w:rsidRPr="00AD4063">
        <w:t xml:space="preserve"> threshold defines the bottom quintile used later as the economic deprivation cutoff.</w:t>
      </w:r>
    </w:p>
    <w:p w14:paraId="65D9CD16" w14:textId="77777777" w:rsidR="00B22F99" w:rsidRPr="0049031C" w:rsidRDefault="00B22F99" w:rsidP="00AD4063">
      <w:pPr>
        <w:pStyle w:val="Web"/>
        <w:spacing w:line="360" w:lineRule="auto"/>
        <w:jc w:val="both"/>
      </w:pPr>
      <w:r w:rsidRPr="0049031C">
        <w:t xml:space="preserve">Resulting food aggregate table size: </w:t>
      </w:r>
      <w:r w:rsidRPr="0049031C">
        <w:rPr>
          <w:rStyle w:val="ad"/>
          <w:rFonts w:eastAsiaTheme="majorEastAsia"/>
          <w:b w:val="0"/>
          <w:bCs w:val="0"/>
        </w:rPr>
        <w:t>2,538 households</w:t>
      </w:r>
      <w:r w:rsidRPr="0049031C">
        <w:t xml:space="preserve"> (matching distinct </w:t>
      </w:r>
      <w:r w:rsidRPr="0049031C">
        <w:rPr>
          <w:rStyle w:val="HTML"/>
          <w:rFonts w:ascii="Times New Roman" w:eastAsiaTheme="majorEastAsia" w:hAnsi="Times New Roman" w:cs="Times New Roman"/>
        </w:rPr>
        <w:t>hhid</w:t>
      </w:r>
      <w:r w:rsidRPr="0049031C">
        <w:t xml:space="preserve"> in Food).</w:t>
      </w:r>
    </w:p>
    <w:p w14:paraId="6F9DB3BC" w14:textId="26EEC86F" w:rsidR="00B22F99" w:rsidRPr="00AD4063" w:rsidRDefault="00B22F99" w:rsidP="00AD4063">
      <w:pPr>
        <w:pStyle w:val="4"/>
        <w:spacing w:line="360" w:lineRule="auto"/>
        <w:jc w:val="both"/>
        <w:rPr>
          <w:rFonts w:ascii="Times New Roman" w:hAnsi="Times New Roman" w:cs="Times New Roman"/>
          <w:color w:val="auto"/>
        </w:rPr>
      </w:pPr>
      <w:bookmarkStart w:id="20" w:name="_Toc206436813"/>
      <w:r w:rsidRPr="00AD4063">
        <w:rPr>
          <w:rFonts w:ascii="Times New Roman" w:hAnsi="Times New Roman" w:cs="Times New Roman"/>
          <w:color w:val="auto"/>
        </w:rPr>
        <w:t>3.2.5 Missingness and nonresponse patterns</w:t>
      </w:r>
      <w:bookmarkEnd w:id="20"/>
    </w:p>
    <w:p w14:paraId="10051EF9" w14:textId="77777777" w:rsidR="00B22F99" w:rsidRPr="0049031C" w:rsidRDefault="00B22F99" w:rsidP="0049031C">
      <w:pPr>
        <w:pStyle w:val="Web"/>
        <w:numPr>
          <w:ilvl w:val="0"/>
          <w:numId w:val="12"/>
        </w:numPr>
        <w:spacing w:line="360" w:lineRule="auto"/>
        <w:jc w:val="both"/>
      </w:pPr>
      <w:r w:rsidRPr="0049031C">
        <w:rPr>
          <w:rStyle w:val="ad"/>
          <w:rFonts w:eastAsiaTheme="majorEastAsia"/>
        </w:rPr>
        <w:t>Persons</w:t>
      </w:r>
      <w:r w:rsidRPr="0049031C">
        <w:t xml:space="preserve">: Missingness was low for demographics (age </w:t>
      </w:r>
      <w:r w:rsidRPr="0049031C">
        <w:rPr>
          <w:rStyle w:val="ad"/>
          <w:rFonts w:eastAsiaTheme="majorEastAsia"/>
        </w:rPr>
        <w:t>0.06%</w:t>
      </w:r>
      <w:r w:rsidRPr="0049031C">
        <w:t xml:space="preserve">, sex </w:t>
      </w:r>
      <w:r w:rsidRPr="0049031C">
        <w:rPr>
          <w:rStyle w:val="ad"/>
          <w:rFonts w:eastAsiaTheme="majorEastAsia"/>
        </w:rPr>
        <w:t>0.03%</w:t>
      </w:r>
      <w:r w:rsidRPr="0049031C">
        <w:t xml:space="preserve">), moderate for schooling (ever attended </w:t>
      </w:r>
      <w:r w:rsidRPr="0049031C">
        <w:rPr>
          <w:rStyle w:val="HTML"/>
          <w:rFonts w:ascii="Times New Roman" w:eastAsiaTheme="majorEastAsia" w:hAnsi="Times New Roman" w:cs="Times New Roman"/>
        </w:rPr>
        <w:t>q03_01</w:t>
      </w:r>
      <w:r w:rsidRPr="0049031C">
        <w:t xml:space="preserve"> </w:t>
      </w:r>
      <w:r w:rsidRPr="0049031C">
        <w:rPr>
          <w:rStyle w:val="ad"/>
          <w:rFonts w:eastAsiaTheme="majorEastAsia"/>
        </w:rPr>
        <w:t>4.93%</w:t>
      </w:r>
      <w:r w:rsidRPr="0049031C">
        <w:t xml:space="preserve">; current enrollment </w:t>
      </w:r>
      <w:r w:rsidRPr="0049031C">
        <w:rPr>
          <w:rStyle w:val="HTML"/>
          <w:rFonts w:ascii="Times New Roman" w:eastAsiaTheme="majorEastAsia" w:hAnsi="Times New Roman" w:cs="Times New Roman"/>
        </w:rPr>
        <w:t>q03_02</w:t>
      </w:r>
      <w:r w:rsidRPr="0049031C">
        <w:t xml:space="preserve"> </w:t>
      </w:r>
      <w:r w:rsidRPr="0049031C">
        <w:rPr>
          <w:rStyle w:val="ad"/>
          <w:rFonts w:eastAsiaTheme="majorEastAsia"/>
        </w:rPr>
        <w:t>9.68%</w:t>
      </w:r>
      <w:r w:rsidRPr="0049031C">
        <w:t xml:space="preserve">), and higher for employment (worked last 12m </w:t>
      </w:r>
      <w:r w:rsidRPr="0049031C">
        <w:rPr>
          <w:rStyle w:val="HTML"/>
          <w:rFonts w:ascii="Times New Roman" w:eastAsiaTheme="majorEastAsia" w:hAnsi="Times New Roman" w:cs="Times New Roman"/>
        </w:rPr>
        <w:t>q09_01</w:t>
      </w:r>
      <w:r w:rsidRPr="0049031C">
        <w:t xml:space="preserve"> </w:t>
      </w:r>
      <w:r w:rsidRPr="0049031C">
        <w:rPr>
          <w:rStyle w:val="ad"/>
          <w:rFonts w:eastAsiaTheme="majorEastAsia"/>
        </w:rPr>
        <w:t>23.49%</w:t>
      </w:r>
      <w:r w:rsidRPr="0049031C">
        <w:t xml:space="preserve">; worked last 7d </w:t>
      </w:r>
      <w:r w:rsidRPr="0049031C">
        <w:rPr>
          <w:rStyle w:val="HTML"/>
          <w:rFonts w:ascii="Times New Roman" w:eastAsiaTheme="majorEastAsia" w:hAnsi="Times New Roman" w:cs="Times New Roman"/>
        </w:rPr>
        <w:t>q09_06</w:t>
      </w:r>
      <w:r w:rsidRPr="0049031C">
        <w:t xml:space="preserve"> </w:t>
      </w:r>
      <w:r w:rsidRPr="0049031C">
        <w:rPr>
          <w:rStyle w:val="ad"/>
          <w:rFonts w:eastAsiaTheme="majorEastAsia"/>
        </w:rPr>
        <w:t>23.49%</w:t>
      </w:r>
      <w:r w:rsidRPr="0049031C">
        <w:t xml:space="preserve">; attachment </w:t>
      </w:r>
      <w:r w:rsidRPr="0049031C">
        <w:rPr>
          <w:rStyle w:val="HTML"/>
          <w:rFonts w:ascii="Times New Roman" w:eastAsiaTheme="majorEastAsia" w:hAnsi="Times New Roman" w:cs="Times New Roman"/>
        </w:rPr>
        <w:t>q09_08</w:t>
      </w:r>
      <w:r w:rsidRPr="0049031C">
        <w:t xml:space="preserve"> </w:t>
      </w:r>
      <w:r w:rsidRPr="0049031C">
        <w:rPr>
          <w:rStyle w:val="ad"/>
          <w:rFonts w:eastAsiaTheme="majorEastAsia"/>
        </w:rPr>
        <w:t>63.51%</w:t>
      </w:r>
      <w:r w:rsidRPr="0049031C">
        <w:t>, consistent with skip patterns).</w:t>
      </w:r>
    </w:p>
    <w:p w14:paraId="2F81EAAF" w14:textId="77777777" w:rsidR="00B22F99" w:rsidRPr="0049031C" w:rsidRDefault="00B22F99" w:rsidP="0049031C">
      <w:pPr>
        <w:pStyle w:val="Web"/>
        <w:numPr>
          <w:ilvl w:val="0"/>
          <w:numId w:val="12"/>
        </w:numPr>
        <w:spacing w:line="360" w:lineRule="auto"/>
        <w:jc w:val="both"/>
      </w:pPr>
      <w:r w:rsidRPr="0049031C">
        <w:rPr>
          <w:rStyle w:val="ad"/>
          <w:rFonts w:eastAsiaTheme="majorEastAsia"/>
        </w:rPr>
        <w:lastRenderedPageBreak/>
        <w:t>Housing</w:t>
      </w:r>
      <w:r w:rsidRPr="0049031C">
        <w:t xml:space="preserve">: Main lighting source </w:t>
      </w:r>
      <w:r w:rsidRPr="0049031C">
        <w:rPr>
          <w:rStyle w:val="HTML"/>
          <w:rFonts w:ascii="Times New Roman" w:eastAsiaTheme="majorEastAsia" w:hAnsi="Times New Roman" w:cs="Times New Roman"/>
        </w:rPr>
        <w:t>q13_17</w:t>
      </w:r>
      <w:r w:rsidRPr="0049031C">
        <w:t xml:space="preserve"> had </w:t>
      </w:r>
      <w:r w:rsidRPr="0049031C">
        <w:rPr>
          <w:rStyle w:val="ad"/>
          <w:rFonts w:eastAsiaTheme="majorEastAsia"/>
        </w:rPr>
        <w:t>0.08%</w:t>
      </w:r>
      <w:r w:rsidRPr="0049031C">
        <w:t xml:space="preserve"> missing.</w:t>
      </w:r>
    </w:p>
    <w:p w14:paraId="26150634" w14:textId="1A38454C" w:rsidR="00B22F99" w:rsidRPr="0049031C" w:rsidRDefault="00B22F99" w:rsidP="0049031C">
      <w:pPr>
        <w:pStyle w:val="Web"/>
        <w:numPr>
          <w:ilvl w:val="0"/>
          <w:numId w:val="12"/>
        </w:numPr>
        <w:spacing w:line="360" w:lineRule="auto"/>
        <w:jc w:val="both"/>
      </w:pPr>
      <w:r w:rsidRPr="0049031C">
        <w:rPr>
          <w:rStyle w:val="ad"/>
          <w:rFonts w:eastAsiaTheme="majorEastAsia"/>
        </w:rPr>
        <w:t>Food</w:t>
      </w:r>
      <w:r w:rsidRPr="0049031C">
        <w:t xml:space="preserve">: Last purchase </w:t>
      </w:r>
      <w:r w:rsidR="006E1F88">
        <w:t>amo</w:t>
      </w:r>
      <w:r w:rsidRPr="0049031C">
        <w:t xml:space="preserve">unt </w:t>
      </w:r>
      <w:r w:rsidRPr="0049031C">
        <w:rPr>
          <w:rStyle w:val="HTML"/>
          <w:rFonts w:ascii="Times New Roman" w:eastAsiaTheme="majorEastAsia" w:hAnsi="Times New Roman" w:cs="Times New Roman"/>
        </w:rPr>
        <w:t>q14_03_2</w:t>
      </w:r>
      <w:r w:rsidRPr="0049031C">
        <w:t xml:space="preserve"> had </w:t>
      </w:r>
      <w:r w:rsidRPr="0049031C">
        <w:rPr>
          <w:rStyle w:val="ad"/>
          <w:rFonts w:eastAsiaTheme="majorEastAsia"/>
        </w:rPr>
        <w:t>15.25%</w:t>
      </w:r>
      <w:r w:rsidRPr="0049031C">
        <w:t xml:space="preserve"> missing; </w:t>
      </w:r>
      <w:r w:rsidRPr="0049031C">
        <w:rPr>
          <w:rStyle w:val="HTML"/>
          <w:rFonts w:ascii="Times New Roman" w:eastAsiaTheme="majorEastAsia" w:hAnsi="Times New Roman" w:cs="Times New Roman"/>
        </w:rPr>
        <w:t>anncoeff</w:t>
      </w:r>
      <w:r w:rsidRPr="0049031C">
        <w:t xml:space="preserve"> was complete (0%).</w:t>
      </w:r>
    </w:p>
    <w:p w14:paraId="1E36AEB3" w14:textId="77777777" w:rsidR="00D22903" w:rsidRPr="00AD4063" w:rsidRDefault="00D22903" w:rsidP="006E1F88">
      <w:pPr>
        <w:pStyle w:val="Web"/>
        <w:keepNext/>
        <w:spacing w:line="360" w:lineRule="auto"/>
        <w:jc w:val="center"/>
      </w:pPr>
      <w:r w:rsidRPr="00AD4063">
        <w:rPr>
          <w:noProof/>
        </w:rPr>
        <w:drawing>
          <wp:inline distT="0" distB="0" distL="0" distR="0" wp14:anchorId="3C31AF52" wp14:editId="1315ED19">
            <wp:extent cx="5334000" cy="3695700"/>
            <wp:effectExtent l="0" t="0" r="0" b="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4000" cy="3695700"/>
                    </a:xfrm>
                    <a:prstGeom prst="rect">
                      <a:avLst/>
                    </a:prstGeom>
                    <a:noFill/>
                    <a:ln>
                      <a:noFill/>
                    </a:ln>
                  </pic:spPr>
                </pic:pic>
              </a:graphicData>
            </a:graphic>
          </wp:inline>
        </w:drawing>
      </w:r>
    </w:p>
    <w:p w14:paraId="38EAE6C1" w14:textId="6DFB7076" w:rsidR="00D22903" w:rsidRPr="00AD4063" w:rsidRDefault="00D22903" w:rsidP="006E1F88">
      <w:pPr>
        <w:pStyle w:val="ac"/>
        <w:spacing w:line="360" w:lineRule="auto"/>
        <w:jc w:val="center"/>
        <w:rPr>
          <w:rFonts w:ascii="Times New Roman" w:hAnsi="Times New Roman" w:cs="Times New Roman"/>
        </w:rPr>
      </w:pPr>
      <w:r w:rsidRPr="00AD4063">
        <w:rPr>
          <w:rFonts w:ascii="Times New Roman" w:hAnsi="Times New Roman" w:cs="Times New Roman"/>
        </w:rPr>
        <w:t xml:space="preserve">Figure </w:t>
      </w:r>
      <w:r w:rsidR="009E122A" w:rsidRPr="00AD4063">
        <w:rPr>
          <w:rFonts w:ascii="Times New Roman" w:hAnsi="Times New Roman" w:cs="Times New Roman"/>
        </w:rPr>
        <w:fldChar w:fldCharType="begin"/>
      </w:r>
      <w:r w:rsidR="009E122A" w:rsidRPr="00AD4063">
        <w:rPr>
          <w:rFonts w:ascii="Times New Roman" w:hAnsi="Times New Roman" w:cs="Times New Roman"/>
        </w:rPr>
        <w:instrText xml:space="preserve"> SEQ Figure \* ARABIC </w:instrText>
      </w:r>
      <w:r w:rsidR="009E122A" w:rsidRPr="00AD4063">
        <w:rPr>
          <w:rFonts w:ascii="Times New Roman" w:hAnsi="Times New Roman" w:cs="Times New Roman"/>
        </w:rPr>
        <w:fldChar w:fldCharType="separate"/>
      </w:r>
      <w:r w:rsidR="009E122A" w:rsidRPr="00AD4063">
        <w:rPr>
          <w:rFonts w:ascii="Times New Roman" w:hAnsi="Times New Roman" w:cs="Times New Roman"/>
          <w:noProof/>
        </w:rPr>
        <w:t>1</w:t>
      </w:r>
      <w:r w:rsidR="009E122A" w:rsidRPr="00AD4063">
        <w:rPr>
          <w:rFonts w:ascii="Times New Roman" w:hAnsi="Times New Roman" w:cs="Times New Roman"/>
        </w:rPr>
        <w:fldChar w:fldCharType="end"/>
      </w:r>
      <w:r w:rsidRPr="00AD4063">
        <w:rPr>
          <w:rFonts w:ascii="Times New Roman" w:hAnsi="Times New Roman" w:cs="Times New Roman"/>
        </w:rPr>
        <w:t>.Missingness rates for core variables in the Persons dataset</w:t>
      </w:r>
    </w:p>
    <w:p w14:paraId="0F9BCF70" w14:textId="181B2E5F" w:rsidR="00B22F99" w:rsidRPr="00AD4063" w:rsidRDefault="00D22903" w:rsidP="00AD4063">
      <w:pPr>
        <w:pStyle w:val="Web"/>
        <w:spacing w:line="360" w:lineRule="auto"/>
        <w:jc w:val="both"/>
      </w:pPr>
      <w:r w:rsidRPr="00AD4063">
        <w:t>Employment items (</w:t>
      </w:r>
      <w:r w:rsidRPr="00AD4063">
        <w:rPr>
          <w:rStyle w:val="HTML"/>
          <w:rFonts w:ascii="Times New Roman" w:eastAsiaTheme="majorEastAsia" w:hAnsi="Times New Roman" w:cs="Times New Roman"/>
        </w:rPr>
        <w:t>q09_06</w:t>
      </w:r>
      <w:r w:rsidRPr="00AD4063">
        <w:t xml:space="preserve">, </w:t>
      </w:r>
      <w:r w:rsidRPr="00AD4063">
        <w:rPr>
          <w:rStyle w:val="HTML"/>
          <w:rFonts w:ascii="Times New Roman" w:eastAsiaTheme="majorEastAsia" w:hAnsi="Times New Roman" w:cs="Times New Roman"/>
        </w:rPr>
        <w:t>q09_08</w:t>
      </w:r>
      <w:r w:rsidRPr="00AD4063">
        <w:t>) show the highest apparent missingness, largely due to questionnaire skip patterns, while demographic variables are nearly complete.</w:t>
      </w:r>
      <w:r w:rsidR="000457C4" w:rsidRPr="00AD4063">
        <w:t xml:space="preserve"> </w:t>
      </w:r>
      <w:r w:rsidR="00B22F99" w:rsidRPr="00AD4063">
        <w:t>These rates guided conservative listwise handling within each indicator</w:t>
      </w:r>
      <w:r w:rsidR="000457C4" w:rsidRPr="00AD4063">
        <w:t>.</w:t>
      </w:r>
    </w:p>
    <w:p w14:paraId="6771A74B" w14:textId="77777777" w:rsidR="00B22F99" w:rsidRPr="006E1F88" w:rsidRDefault="00B22F99" w:rsidP="00AC0551">
      <w:pPr>
        <w:pStyle w:val="4"/>
        <w:rPr>
          <w:rFonts w:ascii="Times New Roman" w:hAnsi="Times New Roman" w:cs="Times New Roman"/>
          <w:color w:val="auto"/>
        </w:rPr>
      </w:pPr>
      <w:bookmarkStart w:id="21" w:name="_Toc206436814"/>
      <w:r w:rsidRPr="006E1F88">
        <w:rPr>
          <w:rFonts w:ascii="Times New Roman" w:hAnsi="Times New Roman" w:cs="Times New Roman"/>
          <w:color w:val="auto"/>
        </w:rPr>
        <w:t>3.2.6 Indicator construction (binary deprivations)</w:t>
      </w:r>
      <w:bookmarkEnd w:id="21"/>
    </w:p>
    <w:p w14:paraId="0E2BDD83" w14:textId="4ED75A62" w:rsidR="00B22F99" w:rsidRDefault="006E1F88" w:rsidP="006E1F88">
      <w:pPr>
        <w:pStyle w:val="Web"/>
        <w:spacing w:line="360" w:lineRule="auto"/>
        <w:jc w:val="both"/>
      </w:pPr>
      <w:r>
        <w:t xml:space="preserve">The </w:t>
      </w:r>
      <w:r w:rsidR="00B22F99">
        <w:t>Indicators are person-level unless noted; household indicators are assigned to all members of the hous</w:t>
      </w:r>
      <w:r>
        <w:t>ehold. The definitions for the poverty determinants used in this MPI context are as follows:</w:t>
      </w:r>
    </w:p>
    <w:p w14:paraId="43DDA855" w14:textId="77777777" w:rsidR="00B22F99" w:rsidRPr="006E1F88" w:rsidRDefault="00B22F99" w:rsidP="006E1F88">
      <w:pPr>
        <w:pStyle w:val="Web"/>
        <w:numPr>
          <w:ilvl w:val="0"/>
          <w:numId w:val="13"/>
        </w:numPr>
        <w:spacing w:line="360" w:lineRule="auto"/>
        <w:jc w:val="both"/>
      </w:pPr>
      <w:r w:rsidRPr="006E1F88">
        <w:rPr>
          <w:rStyle w:val="ad"/>
          <w:rFonts w:eastAsiaTheme="majorEastAsia"/>
        </w:rPr>
        <w:t>Education deprivation</w:t>
      </w:r>
    </w:p>
    <w:p w14:paraId="298F9222" w14:textId="77777777" w:rsidR="00B22F99" w:rsidRPr="006E1F88" w:rsidRDefault="00B22F99" w:rsidP="006E1F88">
      <w:pPr>
        <w:pStyle w:val="Web"/>
        <w:numPr>
          <w:ilvl w:val="1"/>
          <w:numId w:val="13"/>
        </w:numPr>
        <w:spacing w:line="360" w:lineRule="auto"/>
        <w:jc w:val="both"/>
      </w:pPr>
      <w:r w:rsidRPr="006E1F88">
        <w:t xml:space="preserve">Ages </w:t>
      </w:r>
      <w:r w:rsidRPr="006E1F88">
        <w:rPr>
          <w:rStyle w:val="ad"/>
          <w:rFonts w:eastAsiaTheme="majorEastAsia"/>
        </w:rPr>
        <w:t>6–16</w:t>
      </w:r>
      <w:r w:rsidRPr="006E1F88">
        <w:t xml:space="preserve">: deprived if </w:t>
      </w:r>
      <w:r w:rsidRPr="006E1F88">
        <w:rPr>
          <w:rStyle w:val="ad"/>
          <w:rFonts w:eastAsiaTheme="majorEastAsia"/>
        </w:rPr>
        <w:t>not currently enrolled</w:t>
      </w:r>
      <w:r w:rsidRPr="006E1F88">
        <w:t xml:space="preserve"> (</w:t>
      </w:r>
      <w:r w:rsidRPr="006E1F88">
        <w:rPr>
          <w:rStyle w:val="HTML"/>
          <w:rFonts w:ascii="Times New Roman" w:eastAsiaTheme="majorEastAsia" w:hAnsi="Times New Roman" w:cs="Times New Roman"/>
        </w:rPr>
        <w:t>q03_02 = 2</w:t>
      </w:r>
      <w:r w:rsidRPr="006E1F88">
        <w:t>).</w:t>
      </w:r>
    </w:p>
    <w:p w14:paraId="03E5E03F" w14:textId="77777777" w:rsidR="00B22F99" w:rsidRPr="006E1F88" w:rsidRDefault="00B22F99" w:rsidP="006E1F88">
      <w:pPr>
        <w:pStyle w:val="Web"/>
        <w:numPr>
          <w:ilvl w:val="1"/>
          <w:numId w:val="13"/>
        </w:numPr>
        <w:spacing w:line="360" w:lineRule="auto"/>
        <w:jc w:val="both"/>
      </w:pPr>
      <w:r w:rsidRPr="006E1F88">
        <w:t xml:space="preserve">Ages </w:t>
      </w:r>
      <w:r w:rsidRPr="006E1F88">
        <w:rPr>
          <w:rStyle w:val="ad"/>
          <w:rFonts w:eastAsiaTheme="majorEastAsia"/>
        </w:rPr>
        <w:t>≥17</w:t>
      </w:r>
      <w:r w:rsidRPr="006E1F88">
        <w:t xml:space="preserve">: deprived if </w:t>
      </w:r>
      <w:r w:rsidRPr="006E1F88">
        <w:rPr>
          <w:rStyle w:val="ad"/>
          <w:rFonts w:eastAsiaTheme="majorEastAsia"/>
        </w:rPr>
        <w:t>never attended</w:t>
      </w:r>
      <w:r w:rsidRPr="006E1F88">
        <w:t xml:space="preserve"> (</w:t>
      </w:r>
      <w:r w:rsidRPr="006E1F88">
        <w:rPr>
          <w:rStyle w:val="HTML"/>
          <w:rFonts w:ascii="Times New Roman" w:eastAsiaTheme="majorEastAsia" w:hAnsi="Times New Roman" w:cs="Times New Roman"/>
        </w:rPr>
        <w:t>q03_01 = 2</w:t>
      </w:r>
      <w:r w:rsidRPr="006E1F88">
        <w:t>).</w:t>
      </w:r>
    </w:p>
    <w:p w14:paraId="24D885B7" w14:textId="57EA3889" w:rsidR="00B22F99" w:rsidRPr="006E1F88" w:rsidRDefault="00B22F99" w:rsidP="006E1F88">
      <w:pPr>
        <w:pStyle w:val="Web"/>
        <w:numPr>
          <w:ilvl w:val="1"/>
          <w:numId w:val="13"/>
        </w:numPr>
        <w:spacing w:line="360" w:lineRule="auto"/>
        <w:jc w:val="both"/>
      </w:pPr>
      <w:r w:rsidRPr="006E1F88">
        <w:t xml:space="preserve">Others: </w:t>
      </w:r>
      <w:r w:rsidR="006E1F88">
        <w:t xml:space="preserve">were </w:t>
      </w:r>
      <w:r w:rsidRPr="006E1F88">
        <w:t>set to missing (indicator not applicable).</w:t>
      </w:r>
    </w:p>
    <w:p w14:paraId="218E7322" w14:textId="77777777" w:rsidR="00B22F99" w:rsidRPr="006E1F88" w:rsidRDefault="00B22F99" w:rsidP="006E1F88">
      <w:pPr>
        <w:pStyle w:val="Web"/>
        <w:numPr>
          <w:ilvl w:val="0"/>
          <w:numId w:val="13"/>
        </w:numPr>
        <w:spacing w:line="360" w:lineRule="auto"/>
        <w:jc w:val="both"/>
      </w:pPr>
      <w:r w:rsidRPr="006E1F88">
        <w:rPr>
          <w:rStyle w:val="ad"/>
          <w:rFonts w:eastAsiaTheme="majorEastAsia"/>
        </w:rPr>
        <w:lastRenderedPageBreak/>
        <w:t>Employment deprivation</w:t>
      </w:r>
      <w:r w:rsidRPr="006E1F88">
        <w:t xml:space="preserve"> (ages </w:t>
      </w:r>
      <w:r w:rsidRPr="006E1F88">
        <w:rPr>
          <w:rStyle w:val="ad"/>
          <w:rFonts w:eastAsiaTheme="majorEastAsia"/>
        </w:rPr>
        <w:t>15–64</w:t>
      </w:r>
      <w:r w:rsidRPr="006E1F88">
        <w:t>)</w:t>
      </w:r>
    </w:p>
    <w:p w14:paraId="70E394EC" w14:textId="77777777" w:rsidR="00B22F99" w:rsidRPr="006E1F88" w:rsidRDefault="00B22F99" w:rsidP="006E1F88">
      <w:pPr>
        <w:pStyle w:val="Web"/>
        <w:numPr>
          <w:ilvl w:val="1"/>
          <w:numId w:val="13"/>
        </w:numPr>
        <w:spacing w:line="360" w:lineRule="auto"/>
        <w:jc w:val="both"/>
      </w:pPr>
      <w:r w:rsidRPr="006E1F88">
        <w:t xml:space="preserve">Non-deprived if </w:t>
      </w:r>
      <w:r w:rsidRPr="006E1F88">
        <w:rPr>
          <w:rStyle w:val="ad"/>
          <w:rFonts w:eastAsiaTheme="majorEastAsia"/>
        </w:rPr>
        <w:t>worked in last 7 days</w:t>
      </w:r>
      <w:r w:rsidRPr="006E1F88">
        <w:t xml:space="preserve"> (</w:t>
      </w:r>
      <w:r w:rsidRPr="006E1F88">
        <w:rPr>
          <w:rStyle w:val="HTML"/>
          <w:rFonts w:ascii="Times New Roman" w:eastAsiaTheme="majorEastAsia" w:hAnsi="Times New Roman" w:cs="Times New Roman"/>
        </w:rPr>
        <w:t>q09_06 = 1</w:t>
      </w:r>
      <w:r w:rsidRPr="006E1F88">
        <w:t xml:space="preserve">) </w:t>
      </w:r>
      <w:r w:rsidRPr="006E1F88">
        <w:rPr>
          <w:rStyle w:val="ad"/>
          <w:rFonts w:eastAsiaTheme="majorEastAsia"/>
        </w:rPr>
        <w:t>or</w:t>
      </w:r>
      <w:r w:rsidRPr="006E1F88">
        <w:t xml:space="preserve"> </w:t>
      </w:r>
      <w:r w:rsidRPr="006E1F88">
        <w:rPr>
          <w:rStyle w:val="ad"/>
          <w:rFonts w:eastAsiaTheme="majorEastAsia"/>
        </w:rPr>
        <w:t>had a job but absent</w:t>
      </w:r>
      <w:r w:rsidRPr="006E1F88">
        <w:t xml:space="preserve"> (</w:t>
      </w:r>
      <w:r w:rsidRPr="006E1F88">
        <w:rPr>
          <w:rStyle w:val="HTML"/>
          <w:rFonts w:ascii="Times New Roman" w:eastAsiaTheme="majorEastAsia" w:hAnsi="Times New Roman" w:cs="Times New Roman"/>
        </w:rPr>
        <w:t>q09_06 = 2</w:t>
      </w:r>
      <w:r w:rsidRPr="006E1F88">
        <w:t xml:space="preserve"> and </w:t>
      </w:r>
      <w:r w:rsidRPr="006E1F88">
        <w:rPr>
          <w:rStyle w:val="HTML"/>
          <w:rFonts w:ascii="Times New Roman" w:eastAsiaTheme="majorEastAsia" w:hAnsi="Times New Roman" w:cs="Times New Roman"/>
        </w:rPr>
        <w:t>q09_08 = 1</w:t>
      </w:r>
      <w:r w:rsidRPr="006E1F88">
        <w:t>).</w:t>
      </w:r>
    </w:p>
    <w:p w14:paraId="65D51D10" w14:textId="77777777" w:rsidR="00B22F99" w:rsidRPr="006E1F88" w:rsidRDefault="00B22F99" w:rsidP="006E1F88">
      <w:pPr>
        <w:pStyle w:val="Web"/>
        <w:numPr>
          <w:ilvl w:val="1"/>
          <w:numId w:val="13"/>
        </w:numPr>
        <w:spacing w:line="360" w:lineRule="auto"/>
        <w:jc w:val="both"/>
      </w:pPr>
      <w:r w:rsidRPr="006E1F88">
        <w:t xml:space="preserve">Deprived if </w:t>
      </w:r>
      <w:r w:rsidRPr="006E1F88">
        <w:rPr>
          <w:rStyle w:val="HTML"/>
          <w:rFonts w:ascii="Times New Roman" w:eastAsiaTheme="majorEastAsia" w:hAnsi="Times New Roman" w:cs="Times New Roman"/>
        </w:rPr>
        <w:t xml:space="preserve">q09_06 </w:t>
      </w:r>
      <w:r w:rsidRPr="006E1F88">
        <w:rPr>
          <w:rStyle w:val="HTML"/>
          <w:rFonts w:ascii="Cambria Math" w:eastAsiaTheme="majorEastAsia" w:hAnsi="Cambria Math" w:cs="Cambria Math"/>
        </w:rPr>
        <w:t>∈</w:t>
      </w:r>
      <w:r w:rsidRPr="006E1F88">
        <w:rPr>
          <w:rStyle w:val="HTML"/>
          <w:rFonts w:ascii="Times New Roman" w:eastAsiaTheme="majorEastAsia" w:hAnsi="Times New Roman" w:cs="Times New Roman"/>
        </w:rPr>
        <w:t xml:space="preserve"> {1,2}</w:t>
      </w:r>
      <w:r w:rsidRPr="006E1F88">
        <w:t xml:space="preserve"> and </w:t>
      </w:r>
      <w:r w:rsidRPr="006E1F88">
        <w:rPr>
          <w:rStyle w:val="HTML"/>
          <w:rFonts w:ascii="Times New Roman" w:eastAsiaTheme="majorEastAsia" w:hAnsi="Times New Roman" w:cs="Times New Roman"/>
        </w:rPr>
        <w:t xml:space="preserve">q09_08 </w:t>
      </w:r>
      <w:r w:rsidRPr="006E1F88">
        <w:rPr>
          <w:rStyle w:val="HTML"/>
          <w:rFonts w:ascii="Cambria Math" w:eastAsiaTheme="majorEastAsia" w:hAnsi="Cambria Math" w:cs="Cambria Math"/>
        </w:rPr>
        <w:t>∈</w:t>
      </w:r>
      <w:r w:rsidRPr="006E1F88">
        <w:rPr>
          <w:rStyle w:val="HTML"/>
          <w:rFonts w:ascii="Times New Roman" w:eastAsiaTheme="majorEastAsia" w:hAnsi="Times New Roman" w:cs="Times New Roman"/>
        </w:rPr>
        <w:t xml:space="preserve"> {1,2}</w:t>
      </w:r>
      <w:r w:rsidRPr="006E1F88">
        <w:t xml:space="preserve"> but not meeting the employed criteria above.</w:t>
      </w:r>
    </w:p>
    <w:p w14:paraId="3BC8EE6A" w14:textId="77777777" w:rsidR="00B22F99" w:rsidRPr="006E1F88" w:rsidRDefault="00B22F99" w:rsidP="006E1F88">
      <w:pPr>
        <w:pStyle w:val="Web"/>
        <w:numPr>
          <w:ilvl w:val="1"/>
          <w:numId w:val="13"/>
        </w:numPr>
        <w:spacing w:line="360" w:lineRule="auto"/>
        <w:jc w:val="both"/>
      </w:pPr>
      <w:r w:rsidRPr="006E1F88">
        <w:t>Outside 15–64: set to missing.</w:t>
      </w:r>
    </w:p>
    <w:p w14:paraId="266F3F29" w14:textId="77777777" w:rsidR="00B22F99" w:rsidRPr="006E1F88" w:rsidRDefault="00B22F99" w:rsidP="006E1F88">
      <w:pPr>
        <w:pStyle w:val="Web"/>
        <w:numPr>
          <w:ilvl w:val="0"/>
          <w:numId w:val="13"/>
        </w:numPr>
        <w:spacing w:line="360" w:lineRule="auto"/>
        <w:jc w:val="both"/>
      </w:pPr>
      <w:r w:rsidRPr="006E1F88">
        <w:rPr>
          <w:rStyle w:val="ad"/>
          <w:rFonts w:eastAsiaTheme="majorEastAsia"/>
        </w:rPr>
        <w:t>Electricity deprivation</w:t>
      </w:r>
      <w:r w:rsidRPr="006E1F88">
        <w:t xml:space="preserve"> (household → person)</w:t>
      </w:r>
    </w:p>
    <w:p w14:paraId="14D6DBE4" w14:textId="77777777" w:rsidR="00B22F99" w:rsidRPr="006E1F88" w:rsidRDefault="00B22F99" w:rsidP="006E1F88">
      <w:pPr>
        <w:pStyle w:val="Web"/>
        <w:numPr>
          <w:ilvl w:val="1"/>
          <w:numId w:val="13"/>
        </w:numPr>
        <w:spacing w:line="360" w:lineRule="auto"/>
        <w:jc w:val="both"/>
      </w:pPr>
      <w:r w:rsidRPr="006E1F88">
        <w:t xml:space="preserve">From Housing </w:t>
      </w:r>
      <w:r w:rsidRPr="006E1F88">
        <w:rPr>
          <w:rStyle w:val="HTML"/>
          <w:rFonts w:ascii="Times New Roman" w:eastAsiaTheme="majorEastAsia" w:hAnsi="Times New Roman" w:cs="Times New Roman"/>
        </w:rPr>
        <w:t>q13_17</w:t>
      </w:r>
      <w:r w:rsidRPr="006E1F88">
        <w:t xml:space="preserve"> (main lighting): </w:t>
      </w:r>
      <w:r w:rsidRPr="006E1F88">
        <w:rPr>
          <w:rStyle w:val="ad"/>
          <w:rFonts w:eastAsiaTheme="majorEastAsia"/>
        </w:rPr>
        <w:t>grid (code 1) = access</w:t>
      </w:r>
      <w:r w:rsidRPr="006E1F88">
        <w:t xml:space="preserve">; </w:t>
      </w:r>
      <w:r w:rsidRPr="006E1F88">
        <w:rPr>
          <w:rStyle w:val="ad"/>
          <w:rFonts w:eastAsiaTheme="majorEastAsia"/>
        </w:rPr>
        <w:t>all other codes (2–8) = deprived</w:t>
      </w:r>
      <w:r w:rsidRPr="006E1F88">
        <w:t>.</w:t>
      </w:r>
    </w:p>
    <w:p w14:paraId="11BE850F" w14:textId="77777777" w:rsidR="00B22F99" w:rsidRPr="006E1F88" w:rsidRDefault="00B22F99" w:rsidP="006E1F88">
      <w:pPr>
        <w:pStyle w:val="Web"/>
        <w:numPr>
          <w:ilvl w:val="1"/>
          <w:numId w:val="13"/>
        </w:numPr>
        <w:spacing w:line="360" w:lineRule="auto"/>
        <w:jc w:val="both"/>
      </w:pPr>
      <w:r w:rsidRPr="006E1F88">
        <w:t xml:space="preserve">A sensitivity alternative (not used in the baseline) considers </w:t>
      </w:r>
      <w:r w:rsidRPr="006E1F88">
        <w:rPr>
          <w:rStyle w:val="ad"/>
          <w:rFonts w:eastAsiaTheme="majorEastAsia"/>
        </w:rPr>
        <w:t>solar (code 6) as access</w:t>
      </w:r>
      <w:r w:rsidRPr="006E1F88">
        <w:t>.</w:t>
      </w:r>
    </w:p>
    <w:p w14:paraId="55035203" w14:textId="77777777" w:rsidR="00B22F99" w:rsidRPr="006E1F88" w:rsidRDefault="00B22F99" w:rsidP="006E1F88">
      <w:pPr>
        <w:pStyle w:val="Web"/>
        <w:numPr>
          <w:ilvl w:val="0"/>
          <w:numId w:val="13"/>
        </w:numPr>
        <w:spacing w:line="360" w:lineRule="auto"/>
        <w:jc w:val="both"/>
      </w:pPr>
      <w:r w:rsidRPr="006E1F88">
        <w:rPr>
          <w:rStyle w:val="ad"/>
          <w:rFonts w:eastAsiaTheme="majorEastAsia"/>
        </w:rPr>
        <w:t>Economic deprivation</w:t>
      </w:r>
      <w:r w:rsidRPr="006E1F88">
        <w:t xml:space="preserve"> (household → person)</w:t>
      </w:r>
    </w:p>
    <w:p w14:paraId="7B6E1474" w14:textId="77777777" w:rsidR="00B22F99" w:rsidRPr="006E1F88" w:rsidRDefault="00B22F99" w:rsidP="006E1F88">
      <w:pPr>
        <w:pStyle w:val="Web"/>
        <w:numPr>
          <w:ilvl w:val="1"/>
          <w:numId w:val="13"/>
        </w:numPr>
        <w:spacing w:line="360" w:lineRule="auto"/>
        <w:jc w:val="both"/>
      </w:pPr>
      <w:r w:rsidRPr="006E1F88">
        <w:t xml:space="preserve">Deprived if household </w:t>
      </w:r>
      <w:r w:rsidRPr="006E1F88">
        <w:rPr>
          <w:rStyle w:val="HTML"/>
          <w:rFonts w:ascii="Times New Roman" w:eastAsiaTheme="majorEastAsia" w:hAnsi="Times New Roman" w:cs="Times New Roman"/>
          <w:b/>
          <w:bCs/>
        </w:rPr>
        <w:t>pc_food_annual</w:t>
      </w:r>
      <w:r w:rsidRPr="006E1F88">
        <w:rPr>
          <w:rStyle w:val="ad"/>
          <w:rFonts w:eastAsiaTheme="majorEastAsia"/>
        </w:rPr>
        <w:t xml:space="preserve"> ≤ 8,475.60</w:t>
      </w:r>
      <w:r w:rsidRPr="006E1F88">
        <w:t xml:space="preserve"> (weighted 20th percentile); non-deprived otherwise.</w:t>
      </w:r>
    </w:p>
    <w:p w14:paraId="49139E66" w14:textId="77777777" w:rsidR="00B22F99" w:rsidRDefault="00B22F99" w:rsidP="006E1F88">
      <w:pPr>
        <w:pStyle w:val="Web"/>
        <w:spacing w:line="360" w:lineRule="auto"/>
        <w:jc w:val="both"/>
      </w:pPr>
      <w:r>
        <w:t xml:space="preserve">All deprivations use the survey’s </w:t>
      </w:r>
      <w:r>
        <w:rPr>
          <w:rStyle w:val="ad"/>
          <w:rFonts w:eastAsiaTheme="majorEastAsia"/>
        </w:rPr>
        <w:t>person weights</w:t>
      </w:r>
      <w:r>
        <w:t xml:space="preserve"> for descriptive rates and the </w:t>
      </w:r>
      <w:r>
        <w:rPr>
          <w:rStyle w:val="ad"/>
          <w:rFonts w:eastAsiaTheme="majorEastAsia"/>
        </w:rPr>
        <w:t>household weights</w:t>
      </w:r>
      <w:r>
        <w:t xml:space="preserve"> where household-level thresholds are computed (e.g., the quintile cut-off).</w:t>
      </w:r>
    </w:p>
    <w:p w14:paraId="10B09D6D" w14:textId="77777777" w:rsidR="00B22F99" w:rsidRPr="00AD6FC8" w:rsidRDefault="00B22F99" w:rsidP="00AD6FC8">
      <w:pPr>
        <w:pStyle w:val="4"/>
        <w:rPr>
          <w:rFonts w:ascii="Times New Roman" w:hAnsi="Times New Roman" w:cs="Times New Roman"/>
          <w:color w:val="auto"/>
        </w:rPr>
      </w:pPr>
      <w:bookmarkStart w:id="22" w:name="_Toc206436815"/>
      <w:r w:rsidRPr="00AD6FC8">
        <w:rPr>
          <w:rFonts w:ascii="Times New Roman" w:hAnsi="Times New Roman" w:cs="Times New Roman"/>
          <w:color w:val="auto"/>
        </w:rPr>
        <w:t>3.2.7 Composite measures prepared for analysis</w:t>
      </w:r>
      <w:bookmarkEnd w:id="22"/>
    </w:p>
    <w:p w14:paraId="6294276D" w14:textId="77777777" w:rsidR="00B22F99" w:rsidRPr="006E1F88" w:rsidRDefault="00B22F99" w:rsidP="006E1F88">
      <w:pPr>
        <w:pStyle w:val="Web"/>
        <w:spacing w:line="360" w:lineRule="auto"/>
        <w:jc w:val="both"/>
      </w:pPr>
      <w:r w:rsidRPr="006E1F88">
        <w:t>To enable both relative and multidimensional analyses downstream, two summary constructs were prepared:</w:t>
      </w:r>
    </w:p>
    <w:p w14:paraId="68B96FB7" w14:textId="56393628" w:rsidR="00B22F99" w:rsidRPr="006E1F88" w:rsidRDefault="00B22F99" w:rsidP="006E1F88">
      <w:pPr>
        <w:pStyle w:val="Web"/>
        <w:numPr>
          <w:ilvl w:val="0"/>
          <w:numId w:val="14"/>
        </w:numPr>
        <w:spacing w:line="360" w:lineRule="auto"/>
        <w:jc w:val="both"/>
      </w:pPr>
      <w:r w:rsidRPr="006E1F88">
        <w:rPr>
          <w:rStyle w:val="ad"/>
          <w:rFonts w:eastAsiaTheme="majorEastAsia"/>
        </w:rPr>
        <w:t>Additive 0–4 score</w:t>
      </w:r>
      <w:r w:rsidRPr="006E1F88">
        <w:t xml:space="preserve">: sum of the four deprivations. A </w:t>
      </w:r>
      <w:r w:rsidRPr="006E1F88">
        <w:rPr>
          <w:rStyle w:val="ad"/>
          <w:rFonts w:eastAsiaTheme="majorEastAsia"/>
        </w:rPr>
        <w:t>minimum information rule</w:t>
      </w:r>
      <w:r w:rsidRPr="006E1F88">
        <w:t xml:space="preserve"> requires at least </w:t>
      </w:r>
      <w:r w:rsidRPr="006E1F88">
        <w:rPr>
          <w:rStyle w:val="ad"/>
          <w:rFonts w:eastAsiaTheme="majorEastAsia"/>
        </w:rPr>
        <w:t>K=2</w:t>
      </w:r>
      <w:r w:rsidRPr="006E1F88">
        <w:t xml:space="preserve"> observed indicators</w:t>
      </w:r>
      <w:r w:rsidR="006E1F88">
        <w:t>,</w:t>
      </w:r>
      <w:r w:rsidRPr="006E1F88">
        <w:t xml:space="preserve"> otherwise the score is set to missing. This rule excluded </w:t>
      </w:r>
      <w:r w:rsidRPr="006E1F88">
        <w:rPr>
          <w:rStyle w:val="ad"/>
          <w:rFonts w:eastAsiaTheme="majorEastAsia"/>
        </w:rPr>
        <w:t>2 of 7,715</w:t>
      </w:r>
      <w:r w:rsidRPr="006E1F88">
        <w:t xml:space="preserve"> persons (</w:t>
      </w:r>
      <w:r w:rsidRPr="006E1F88">
        <w:rPr>
          <w:rStyle w:val="ad"/>
          <w:rFonts w:eastAsiaTheme="majorEastAsia"/>
        </w:rPr>
        <w:t>0.0%</w:t>
      </w:r>
      <w:r w:rsidRPr="006E1F88">
        <w:t>) from scoring.</w:t>
      </w:r>
    </w:p>
    <w:p w14:paraId="2CFFA7A2" w14:textId="294CA500" w:rsidR="00B22F99" w:rsidRPr="006E1F88" w:rsidRDefault="00B22F99" w:rsidP="006E1F88">
      <w:pPr>
        <w:pStyle w:val="Web"/>
        <w:numPr>
          <w:ilvl w:val="0"/>
          <w:numId w:val="14"/>
        </w:numPr>
        <w:spacing w:line="360" w:lineRule="auto"/>
        <w:jc w:val="both"/>
      </w:pPr>
      <w:r w:rsidRPr="006E1F88">
        <w:rPr>
          <w:rStyle w:val="ad"/>
          <w:rFonts w:eastAsiaTheme="majorEastAsia"/>
        </w:rPr>
        <w:t>Alkire–Foster style (equal weights)</w:t>
      </w:r>
      <w:r w:rsidRPr="006E1F88">
        <w:t xml:space="preserve">: normalized deprivation share across available indicators </w:t>
      </w:r>
      <m:oMath>
        <m:r>
          <w:rPr>
            <w:rStyle w:val="HTML"/>
            <w:rFonts w:ascii="Cambria Math" w:eastAsiaTheme="majorEastAsia" w:hAnsi="Cambria Math" w:cs="Times New Roman"/>
          </w:rPr>
          <m:t>c_score</m:t>
        </m:r>
      </m:oMath>
      <w:r w:rsidRPr="006E1F88">
        <w:t>, with a stricter completeness rule (</w:t>
      </w:r>
      <m:oMath>
        <m:r>
          <w:rPr>
            <w:rStyle w:val="ad"/>
            <w:rFonts w:ascii="Cambria Math" w:eastAsiaTheme="majorEastAsia" w:hAnsi="Cambria Math"/>
          </w:rPr>
          <m:t>≥</m:t>
        </m:r>
        <m:r>
          <m:rPr>
            <m:sty m:val="bi"/>
          </m:rPr>
          <w:rPr>
            <w:rStyle w:val="ad"/>
            <w:rFonts w:ascii="Cambria Math" w:eastAsiaTheme="majorEastAsia" w:hAnsi="Cambria Math"/>
          </w:rPr>
          <m:t>3</m:t>
        </m:r>
      </m:oMath>
      <w:r w:rsidRPr="006E1F88">
        <w:t xml:space="preserve"> observed indicators). Individuals are classified </w:t>
      </w:r>
      <w:r w:rsidRPr="006E1F88">
        <w:rPr>
          <w:rStyle w:val="ad"/>
          <w:rFonts w:eastAsiaTheme="majorEastAsia"/>
        </w:rPr>
        <w:t>MPI-poor</w:t>
      </w:r>
      <w:r w:rsidRPr="006E1F88">
        <w:t xml:space="preserve"> if </w:t>
      </w:r>
      <m:oMath>
        <m:r>
          <w:rPr>
            <w:rFonts w:ascii="Cambria Math" w:hAnsi="Cambria Math"/>
          </w:rPr>
          <m:t xml:space="preserve"> </m:t>
        </m:r>
        <m:r>
          <w:rPr>
            <w:rStyle w:val="HTML"/>
            <w:rFonts w:ascii="Cambria Math" w:eastAsiaTheme="majorEastAsia" w:hAnsi="Cambria Math" w:cs="Times New Roman"/>
          </w:rPr>
          <m:t>c_score ≥ 1/3</m:t>
        </m:r>
        <m:r>
          <w:rPr>
            <w:rFonts w:ascii="Cambria Math" w:hAnsi="Cambria Math"/>
          </w:rPr>
          <m:t>.</m:t>
        </m:r>
      </m:oMath>
    </w:p>
    <w:p w14:paraId="3F682DC2" w14:textId="4C85D117" w:rsidR="00B22F99" w:rsidRPr="006E1F88" w:rsidRDefault="00FB2D1B" w:rsidP="006E1F88">
      <w:pPr>
        <w:spacing w:line="360" w:lineRule="auto"/>
        <w:jc w:val="both"/>
        <w:rPr>
          <w:rFonts w:ascii="Times New Roman" w:hAnsi="Times New Roman" w:cs="Times New Roman"/>
        </w:rPr>
      </w:pPr>
      <w:r w:rsidRPr="006E1F88">
        <w:rPr>
          <w:rFonts w:ascii="Times New Roman" w:hAnsi="Times New Roman" w:cs="Times New Roman"/>
        </w:rPr>
        <w:t xml:space="preserve">Both constructs were computed and stored for subsequent descriptive and inferential analyses. Regional statistics, including weighted medians of the relative score, as well as </w:t>
      </w:r>
      <m:oMath>
        <m:r>
          <w:rPr>
            <w:rStyle w:val="mord"/>
            <w:rFonts w:ascii="Cambria Math" w:hAnsi="Cambria Math" w:cs="Times New Roman"/>
          </w:rPr>
          <m:t>H</m:t>
        </m:r>
        <m:r>
          <w:rPr>
            <w:rFonts w:ascii="Cambria Math" w:hAnsi="Cambria Math" w:cs="Times New Roman"/>
          </w:rPr>
          <m:t xml:space="preserve">, </m:t>
        </m:r>
        <m:r>
          <w:rPr>
            <w:rStyle w:val="katex-mathml"/>
            <w:rFonts w:ascii="Cambria Math" w:hAnsi="Cambria Math" w:cs="Times New Roman"/>
          </w:rPr>
          <m:t>A</m:t>
        </m:r>
        <m:r>
          <w:rPr>
            <w:rFonts w:ascii="Cambria Math" w:hAnsi="Cambria Math" w:cs="Times New Roman"/>
          </w:rPr>
          <m:t>,</m:t>
        </m:r>
      </m:oMath>
      <w:r w:rsidRPr="006E1F88">
        <w:rPr>
          <w:rFonts w:ascii="Times New Roman" w:hAnsi="Times New Roman" w:cs="Times New Roman"/>
        </w:rPr>
        <w:t xml:space="preserve"> and </w:t>
      </w:r>
      <m:oMath>
        <m:r>
          <w:rPr>
            <w:rStyle w:val="katex-mathml"/>
            <w:rFonts w:ascii="Cambria Math" w:hAnsi="Cambria Math" w:cs="Times New Roman"/>
          </w:rPr>
          <m:t>MPI=</m:t>
        </m:r>
        <m:r>
          <w:rPr>
            <w:rStyle w:val="katex-mathml"/>
            <w:rFonts w:ascii="Cambria Math" w:hAnsi="Cambria Math" w:cs="Times New Roman"/>
          </w:rPr>
          <w:lastRenderedPageBreak/>
          <m:t>H×A</m:t>
        </m:r>
      </m:oMath>
      <w:r w:rsidRPr="006E1F88">
        <w:rPr>
          <w:rFonts w:ascii="Times New Roman" w:hAnsi="Times New Roman" w:cs="Times New Roman"/>
        </w:rPr>
        <w:t xml:space="preserve"> for the AF-style measure, are reported in the Results</w:t>
      </w:r>
      <w:r w:rsidR="006E1F88">
        <w:rPr>
          <w:rFonts w:ascii="Times New Roman" w:hAnsi="Times New Roman" w:cs="Times New Roman"/>
        </w:rPr>
        <w:t>, the code for the construction of the indicators and th</w:t>
      </w:r>
      <w:r w:rsidR="008E3FD2">
        <w:rPr>
          <w:rFonts w:ascii="Times New Roman" w:hAnsi="Times New Roman" w:cs="Times New Roman"/>
        </w:rPr>
        <w:t>e</w:t>
      </w:r>
      <w:r w:rsidR="006E1F88">
        <w:rPr>
          <w:rFonts w:ascii="Times New Roman" w:hAnsi="Times New Roman" w:cs="Times New Roman"/>
        </w:rPr>
        <w:t xml:space="preserve"> AF- measure is documented</w:t>
      </w:r>
      <w:r w:rsidR="008E3FD2">
        <w:rPr>
          <w:rFonts w:ascii="Times New Roman" w:hAnsi="Times New Roman" w:cs="Times New Roman"/>
        </w:rPr>
        <w:t xml:space="preserve"> in Appendix 8.1.3.</w:t>
      </w:r>
    </w:p>
    <w:p w14:paraId="05EE6C4C" w14:textId="11A49D84" w:rsidR="2DDF1FA1" w:rsidRPr="00920935" w:rsidRDefault="2DDF1FA1" w:rsidP="001A48CE">
      <w:pPr>
        <w:pStyle w:val="3"/>
        <w:spacing w:before="281" w:after="281"/>
        <w:jc w:val="both"/>
        <w:rPr>
          <w:rFonts w:ascii="Times New Roman" w:eastAsia="Times New Roman" w:hAnsi="Times New Roman" w:cs="Times New Roman"/>
          <w:b/>
          <w:bCs/>
          <w:color w:val="auto"/>
        </w:rPr>
      </w:pPr>
      <w:bookmarkStart w:id="23" w:name="_Toc206436816"/>
      <w:r w:rsidRPr="00920935">
        <w:rPr>
          <w:rFonts w:ascii="Times New Roman" w:eastAsia="Times New Roman" w:hAnsi="Times New Roman" w:cs="Times New Roman"/>
          <w:b/>
          <w:bCs/>
          <w:color w:val="auto"/>
        </w:rPr>
        <w:t>3.3 Data Exploration Results</w:t>
      </w:r>
      <w:bookmarkEnd w:id="23"/>
    </w:p>
    <w:p w14:paraId="52333964" w14:textId="3E3AFAED" w:rsidR="00D12021" w:rsidRPr="00584394" w:rsidRDefault="00D12021" w:rsidP="00920935">
      <w:pPr>
        <w:spacing w:beforeAutospacing="1" w:after="100" w:afterAutospacing="1" w:line="360" w:lineRule="auto"/>
        <w:jc w:val="both"/>
        <w:rPr>
          <w:rFonts w:ascii="Times New Roman" w:eastAsia="Times New Roman" w:hAnsi="Times New Roman" w:cs="Times New Roman"/>
          <w:lang w:eastAsia="en-US"/>
        </w:rPr>
      </w:pPr>
      <w:r w:rsidRPr="00584394">
        <w:rPr>
          <w:rFonts w:ascii="Times New Roman" w:eastAsia="Times New Roman" w:hAnsi="Times New Roman" w:cs="Times New Roman"/>
          <w:lang w:eastAsia="en-US"/>
        </w:rPr>
        <w:t>All descriptive statistics and figures in this section are weighted using the person-level survey weights provided in the SSLC dataset, ensuring that results are nationally representative rather than reflecting raw sample composition.</w:t>
      </w:r>
    </w:p>
    <w:p w14:paraId="2925A7E5" w14:textId="15846541" w:rsidR="00A84AF0" w:rsidRPr="00584394" w:rsidRDefault="00A84AF0" w:rsidP="00920935">
      <w:pPr>
        <w:pStyle w:val="Web"/>
        <w:spacing w:line="360" w:lineRule="auto"/>
        <w:jc w:val="both"/>
      </w:pPr>
      <w:r w:rsidRPr="00584394">
        <w:t xml:space="preserve">The SSLC 2022 sample consists of 7,715 individuals (unweighted), of which 5,455 live in Great Paramaribo, 1,819 in the Rest of the Coast, and 441 in the Interior. When applying survey weights, these correspond to 70.5%, 20.5%, and 9.1% of the national population, respectively (Figure </w:t>
      </w:r>
      <w:r w:rsidR="00584394" w:rsidRPr="00584394">
        <w:t>2</w:t>
      </w:r>
      <w:r w:rsidRPr="00584394">
        <w:t>).</w:t>
      </w:r>
    </w:p>
    <w:p w14:paraId="06098E9D" w14:textId="662B6676" w:rsidR="00187140" w:rsidRPr="00584394" w:rsidRDefault="00A45200" w:rsidP="00920935">
      <w:pPr>
        <w:keepNext/>
        <w:spacing w:before="240" w:after="240" w:line="360" w:lineRule="auto"/>
        <w:jc w:val="both"/>
        <w:rPr>
          <w:rFonts w:ascii="Times New Roman" w:hAnsi="Times New Roman" w:cs="Times New Roman"/>
        </w:rPr>
      </w:pPr>
      <w:r w:rsidRPr="00584394">
        <w:rPr>
          <w:rFonts w:ascii="Times New Roman" w:hAnsi="Times New Roman" w:cs="Times New Roman"/>
          <w:noProof/>
        </w:rPr>
        <w:drawing>
          <wp:inline distT="0" distB="0" distL="0" distR="0" wp14:anchorId="15759E28" wp14:editId="6394FFEF">
            <wp:extent cx="5339715" cy="3510915"/>
            <wp:effectExtent l="0" t="0" r="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9715" cy="3510915"/>
                    </a:xfrm>
                    <a:prstGeom prst="rect">
                      <a:avLst/>
                    </a:prstGeom>
                    <a:noFill/>
                    <a:ln>
                      <a:noFill/>
                    </a:ln>
                  </pic:spPr>
                </pic:pic>
              </a:graphicData>
            </a:graphic>
          </wp:inline>
        </w:drawing>
      </w:r>
    </w:p>
    <w:p w14:paraId="2D6511A4" w14:textId="5D23E0B2" w:rsidR="00A850F0" w:rsidRPr="00584394" w:rsidRDefault="00187140" w:rsidP="000A4626">
      <w:pPr>
        <w:pStyle w:val="ac"/>
        <w:spacing w:line="360" w:lineRule="auto"/>
        <w:jc w:val="center"/>
        <w:rPr>
          <w:rFonts w:ascii="Times New Roman" w:hAnsi="Times New Roman" w:cs="Times New Roman"/>
        </w:rPr>
      </w:pPr>
      <w:r w:rsidRPr="00584394">
        <w:rPr>
          <w:rFonts w:ascii="Times New Roman" w:hAnsi="Times New Roman" w:cs="Times New Roman"/>
        </w:rPr>
        <w:t xml:space="preserve">Figure </w:t>
      </w:r>
      <w:r w:rsidR="009E122A" w:rsidRPr="00584394">
        <w:rPr>
          <w:rFonts w:ascii="Times New Roman" w:hAnsi="Times New Roman" w:cs="Times New Roman"/>
        </w:rPr>
        <w:fldChar w:fldCharType="begin"/>
      </w:r>
      <w:r w:rsidR="009E122A" w:rsidRPr="00584394">
        <w:rPr>
          <w:rFonts w:ascii="Times New Roman" w:hAnsi="Times New Roman" w:cs="Times New Roman"/>
        </w:rPr>
        <w:instrText xml:space="preserve"> SEQ Figure \* ARABIC </w:instrText>
      </w:r>
      <w:r w:rsidR="009E122A" w:rsidRPr="00584394">
        <w:rPr>
          <w:rFonts w:ascii="Times New Roman" w:hAnsi="Times New Roman" w:cs="Times New Roman"/>
        </w:rPr>
        <w:fldChar w:fldCharType="separate"/>
      </w:r>
      <w:r w:rsidR="009E122A" w:rsidRPr="00584394">
        <w:rPr>
          <w:rFonts w:ascii="Times New Roman" w:hAnsi="Times New Roman" w:cs="Times New Roman"/>
          <w:noProof/>
        </w:rPr>
        <w:t>2</w:t>
      </w:r>
      <w:r w:rsidR="009E122A" w:rsidRPr="00584394">
        <w:rPr>
          <w:rFonts w:ascii="Times New Roman" w:hAnsi="Times New Roman" w:cs="Times New Roman"/>
        </w:rPr>
        <w:fldChar w:fldCharType="end"/>
      </w:r>
      <w:r w:rsidRPr="00584394">
        <w:rPr>
          <w:rFonts w:ascii="Times New Roman" w:hAnsi="Times New Roman" w:cs="Times New Roman"/>
        </w:rPr>
        <w:t xml:space="preserve">. </w:t>
      </w:r>
      <w:r w:rsidR="00A45200" w:rsidRPr="00584394">
        <w:rPr>
          <w:rFonts w:ascii="Times New Roman" w:hAnsi="Times New Roman" w:cs="Times New Roman"/>
        </w:rPr>
        <w:t xml:space="preserve">Weighted </w:t>
      </w:r>
      <w:r w:rsidRPr="00584394">
        <w:rPr>
          <w:rFonts w:ascii="Times New Roman" w:hAnsi="Times New Roman" w:cs="Times New Roman"/>
        </w:rPr>
        <w:t>Population Distribution by Region in the SSLC 2022 Sample</w:t>
      </w:r>
    </w:p>
    <w:p w14:paraId="538EA1F2" w14:textId="1DA1952B" w:rsidR="00A45200" w:rsidRPr="00584394" w:rsidRDefault="00A45200" w:rsidP="00920935">
      <w:pPr>
        <w:spacing w:line="360" w:lineRule="auto"/>
        <w:jc w:val="both"/>
        <w:rPr>
          <w:rFonts w:ascii="Times New Roman" w:hAnsi="Times New Roman" w:cs="Times New Roman"/>
        </w:rPr>
      </w:pPr>
      <w:r w:rsidRPr="00584394">
        <w:rPr>
          <w:rFonts w:ascii="Times New Roman" w:hAnsi="Times New Roman" w:cs="Times New Roman"/>
        </w:rPr>
        <w:t xml:space="preserve">The age distribution reveals demographic contrasts across regions (Figure </w:t>
      </w:r>
      <w:r w:rsidR="00584394" w:rsidRPr="00584394">
        <w:rPr>
          <w:rFonts w:ascii="Times New Roman" w:hAnsi="Times New Roman" w:cs="Times New Roman"/>
        </w:rPr>
        <w:t>3</w:t>
      </w:r>
      <w:r w:rsidRPr="00584394">
        <w:rPr>
          <w:rFonts w:ascii="Times New Roman" w:hAnsi="Times New Roman" w:cs="Times New Roman"/>
        </w:rPr>
        <w:t xml:space="preserve">). Great Paramaribo exhibits a relatively young population structure, with large cohorts in the 0–30 age range and a gradual tapering thereafter. The Rest of the Coastal Region shows a somewhat older age profile, </w:t>
      </w:r>
      <w:r w:rsidRPr="00584394">
        <w:rPr>
          <w:rFonts w:ascii="Times New Roman" w:hAnsi="Times New Roman" w:cs="Times New Roman"/>
        </w:rPr>
        <w:lastRenderedPageBreak/>
        <w:t>with representation across both younger and middle-age groups. In contrast, the Interior demonstrates a more uneven and aging distribution.</w:t>
      </w:r>
    </w:p>
    <w:p w14:paraId="7763D8D9" w14:textId="77777777" w:rsidR="00A45200" w:rsidRPr="00584394" w:rsidRDefault="00A45200" w:rsidP="00920935">
      <w:pPr>
        <w:keepNext/>
        <w:spacing w:line="360" w:lineRule="auto"/>
        <w:jc w:val="both"/>
        <w:rPr>
          <w:rFonts w:ascii="Times New Roman" w:hAnsi="Times New Roman" w:cs="Times New Roman"/>
        </w:rPr>
      </w:pPr>
      <w:r w:rsidRPr="00584394">
        <w:rPr>
          <w:rFonts w:ascii="Times New Roman" w:hAnsi="Times New Roman" w:cs="Times New Roman"/>
          <w:b/>
          <w:bCs/>
          <w:noProof/>
        </w:rPr>
        <w:drawing>
          <wp:inline distT="0" distB="0" distL="0" distR="0" wp14:anchorId="4EB59823" wp14:editId="452159B9">
            <wp:extent cx="5943600" cy="1890395"/>
            <wp:effectExtent l="0" t="0" r="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1890395"/>
                    </a:xfrm>
                    <a:prstGeom prst="rect">
                      <a:avLst/>
                    </a:prstGeom>
                    <a:noFill/>
                    <a:ln>
                      <a:noFill/>
                    </a:ln>
                  </pic:spPr>
                </pic:pic>
              </a:graphicData>
            </a:graphic>
          </wp:inline>
        </w:drawing>
      </w:r>
    </w:p>
    <w:p w14:paraId="3833905C" w14:textId="55317268" w:rsidR="00A45200" w:rsidRPr="00584394" w:rsidRDefault="00A45200" w:rsidP="000A4626">
      <w:pPr>
        <w:pStyle w:val="ac"/>
        <w:spacing w:line="360" w:lineRule="auto"/>
        <w:jc w:val="center"/>
        <w:rPr>
          <w:rFonts w:ascii="Times New Roman" w:hAnsi="Times New Roman" w:cs="Times New Roman"/>
          <w:b/>
          <w:bCs/>
        </w:rPr>
      </w:pPr>
      <w:r w:rsidRPr="00584394">
        <w:rPr>
          <w:rFonts w:ascii="Times New Roman" w:hAnsi="Times New Roman" w:cs="Times New Roman"/>
        </w:rPr>
        <w:t xml:space="preserve">Figure </w:t>
      </w:r>
      <w:r w:rsidR="009E122A" w:rsidRPr="00584394">
        <w:rPr>
          <w:rFonts w:ascii="Times New Roman" w:hAnsi="Times New Roman" w:cs="Times New Roman"/>
        </w:rPr>
        <w:fldChar w:fldCharType="begin"/>
      </w:r>
      <w:r w:rsidR="009E122A" w:rsidRPr="00584394">
        <w:rPr>
          <w:rFonts w:ascii="Times New Roman" w:hAnsi="Times New Roman" w:cs="Times New Roman"/>
        </w:rPr>
        <w:instrText xml:space="preserve"> SEQ Figure \* ARABIC </w:instrText>
      </w:r>
      <w:r w:rsidR="009E122A" w:rsidRPr="00584394">
        <w:rPr>
          <w:rFonts w:ascii="Times New Roman" w:hAnsi="Times New Roman" w:cs="Times New Roman"/>
        </w:rPr>
        <w:fldChar w:fldCharType="separate"/>
      </w:r>
      <w:r w:rsidR="009E122A" w:rsidRPr="00584394">
        <w:rPr>
          <w:rFonts w:ascii="Times New Roman" w:hAnsi="Times New Roman" w:cs="Times New Roman"/>
          <w:noProof/>
        </w:rPr>
        <w:t>3</w:t>
      </w:r>
      <w:r w:rsidR="009E122A" w:rsidRPr="00584394">
        <w:rPr>
          <w:rFonts w:ascii="Times New Roman" w:hAnsi="Times New Roman" w:cs="Times New Roman"/>
        </w:rPr>
        <w:fldChar w:fldCharType="end"/>
      </w:r>
      <w:r w:rsidRPr="00584394">
        <w:rPr>
          <w:rFonts w:ascii="Times New Roman" w:hAnsi="Times New Roman" w:cs="Times New Roman"/>
        </w:rPr>
        <w:t>. Age Distribution by Region (Weighted)</w:t>
      </w:r>
    </w:p>
    <w:p w14:paraId="24213E7F" w14:textId="035933A3" w:rsidR="00A45200" w:rsidRPr="00584394" w:rsidRDefault="00A45200" w:rsidP="00920935">
      <w:pPr>
        <w:spacing w:line="360" w:lineRule="auto"/>
        <w:jc w:val="both"/>
        <w:rPr>
          <w:rFonts w:ascii="Times New Roman" w:hAnsi="Times New Roman" w:cs="Times New Roman"/>
        </w:rPr>
      </w:pPr>
      <w:r w:rsidRPr="00584394">
        <w:rPr>
          <w:rFonts w:ascii="Times New Roman" w:hAnsi="Times New Roman" w:cs="Times New Roman"/>
        </w:rPr>
        <w:t xml:space="preserve">Regional disparities extend beyond demographics into social and infrastructural outcomes (Figure </w:t>
      </w:r>
      <w:r w:rsidR="00584394" w:rsidRPr="00584394">
        <w:rPr>
          <w:rFonts w:ascii="Times New Roman" w:hAnsi="Times New Roman" w:cs="Times New Roman"/>
        </w:rPr>
        <w:t>4</w:t>
      </w:r>
      <w:r w:rsidRPr="00584394">
        <w:rPr>
          <w:rFonts w:ascii="Times New Roman" w:hAnsi="Times New Roman" w:cs="Times New Roman"/>
        </w:rPr>
        <w:t>). Employment rates are highest in Great Paramaribo (62.4%) and the Rest of the Coast (59.9%), but fall sharply in the Interior (42.9%). School attendance is nearly universal in urban and coastal areas (≈98–100%), yet drops to 76.7% in the Interior, reflecting persistent educational barriers in rural settings. Electricity access presents the largest inequality: while nearly all households in Paramaribo and coastal regions are connected, only 14.3% of Interior households report access to electricity.</w:t>
      </w:r>
    </w:p>
    <w:p w14:paraId="3EE2DC31" w14:textId="77777777" w:rsidR="00A45200" w:rsidRPr="00584394" w:rsidRDefault="00A45200" w:rsidP="00920935">
      <w:pPr>
        <w:keepNext/>
        <w:spacing w:line="360" w:lineRule="auto"/>
        <w:jc w:val="both"/>
        <w:rPr>
          <w:rFonts w:ascii="Times New Roman" w:hAnsi="Times New Roman" w:cs="Times New Roman"/>
        </w:rPr>
      </w:pPr>
      <w:r w:rsidRPr="00584394">
        <w:rPr>
          <w:rFonts w:ascii="Times New Roman" w:hAnsi="Times New Roman" w:cs="Times New Roman"/>
          <w:noProof/>
        </w:rPr>
        <w:lastRenderedPageBreak/>
        <w:drawing>
          <wp:inline distT="0" distB="0" distL="0" distR="0" wp14:anchorId="5C706EDC" wp14:editId="7453C236">
            <wp:extent cx="5943600" cy="4016375"/>
            <wp:effectExtent l="0" t="0" r="0" b="3175"/>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4016375"/>
                    </a:xfrm>
                    <a:prstGeom prst="rect">
                      <a:avLst/>
                    </a:prstGeom>
                    <a:noFill/>
                    <a:ln>
                      <a:noFill/>
                    </a:ln>
                  </pic:spPr>
                </pic:pic>
              </a:graphicData>
            </a:graphic>
          </wp:inline>
        </w:drawing>
      </w:r>
    </w:p>
    <w:p w14:paraId="45658434" w14:textId="506FE926" w:rsidR="00A45200" w:rsidRPr="00584394" w:rsidRDefault="00A45200" w:rsidP="00920935">
      <w:pPr>
        <w:pStyle w:val="ac"/>
        <w:spacing w:line="360" w:lineRule="auto"/>
        <w:jc w:val="center"/>
        <w:rPr>
          <w:rFonts w:ascii="Times New Roman" w:hAnsi="Times New Roman" w:cs="Times New Roman"/>
        </w:rPr>
      </w:pPr>
      <w:r w:rsidRPr="00584394">
        <w:rPr>
          <w:rFonts w:ascii="Times New Roman" w:hAnsi="Times New Roman" w:cs="Times New Roman"/>
        </w:rPr>
        <w:t xml:space="preserve">Figure </w:t>
      </w:r>
      <w:r w:rsidR="009E122A" w:rsidRPr="00584394">
        <w:rPr>
          <w:rFonts w:ascii="Times New Roman" w:hAnsi="Times New Roman" w:cs="Times New Roman"/>
        </w:rPr>
        <w:fldChar w:fldCharType="begin"/>
      </w:r>
      <w:r w:rsidR="009E122A" w:rsidRPr="00584394">
        <w:rPr>
          <w:rFonts w:ascii="Times New Roman" w:hAnsi="Times New Roman" w:cs="Times New Roman"/>
        </w:rPr>
        <w:instrText xml:space="preserve"> SEQ Figure \* ARABIC </w:instrText>
      </w:r>
      <w:r w:rsidR="009E122A" w:rsidRPr="00584394">
        <w:rPr>
          <w:rFonts w:ascii="Times New Roman" w:hAnsi="Times New Roman" w:cs="Times New Roman"/>
        </w:rPr>
        <w:fldChar w:fldCharType="separate"/>
      </w:r>
      <w:r w:rsidR="009E122A" w:rsidRPr="00584394">
        <w:rPr>
          <w:rFonts w:ascii="Times New Roman" w:hAnsi="Times New Roman" w:cs="Times New Roman"/>
          <w:noProof/>
        </w:rPr>
        <w:t>4</w:t>
      </w:r>
      <w:r w:rsidR="009E122A" w:rsidRPr="00584394">
        <w:rPr>
          <w:rFonts w:ascii="Times New Roman" w:hAnsi="Times New Roman" w:cs="Times New Roman"/>
        </w:rPr>
        <w:fldChar w:fldCharType="end"/>
      </w:r>
      <w:r w:rsidRPr="00584394">
        <w:rPr>
          <w:rFonts w:ascii="Times New Roman" w:hAnsi="Times New Roman" w:cs="Times New Roman"/>
        </w:rPr>
        <w:t>.Key Social Indicators By Region</w:t>
      </w:r>
    </w:p>
    <w:p w14:paraId="1C1FC3EC" w14:textId="73CB8240" w:rsidR="00A45200" w:rsidRPr="00D84173" w:rsidRDefault="00A45200" w:rsidP="00920935">
      <w:pPr>
        <w:spacing w:before="100" w:beforeAutospacing="1" w:after="100" w:afterAutospacing="1" w:line="360" w:lineRule="auto"/>
        <w:jc w:val="both"/>
        <w:rPr>
          <w:rFonts w:ascii="Times New Roman" w:eastAsia="Times New Roman" w:hAnsi="Times New Roman" w:cs="Times New Roman"/>
          <w:lang w:eastAsia="en-US"/>
        </w:rPr>
      </w:pPr>
      <w:r w:rsidRPr="00584394">
        <w:rPr>
          <w:rFonts w:ascii="Times New Roman" w:eastAsia="Times New Roman" w:hAnsi="Times New Roman" w:cs="Times New Roman"/>
          <w:lang w:eastAsia="en-US"/>
        </w:rPr>
        <w:t xml:space="preserve">To summarize these disparities across multiple domains, Figure </w:t>
      </w:r>
      <w:r w:rsidR="00511141">
        <w:rPr>
          <w:rFonts w:ascii="Times New Roman" w:eastAsia="Times New Roman" w:hAnsi="Times New Roman" w:cs="Times New Roman"/>
          <w:lang w:eastAsia="en-US"/>
        </w:rPr>
        <w:t>5</w:t>
      </w:r>
      <w:r w:rsidRPr="00584394">
        <w:rPr>
          <w:rFonts w:ascii="Times New Roman" w:eastAsia="Times New Roman" w:hAnsi="Times New Roman" w:cs="Times New Roman"/>
          <w:lang w:eastAsia="en-US"/>
        </w:rPr>
        <w:t xml:space="preserve"> presents the weighted share of </w:t>
      </w:r>
      <w:r w:rsidRPr="00D84173">
        <w:rPr>
          <w:rFonts w:ascii="Times New Roman" w:eastAsia="Times New Roman" w:hAnsi="Times New Roman" w:cs="Times New Roman"/>
          <w:lang w:eastAsia="en-US"/>
        </w:rPr>
        <w:t>individuals deprived in education, employment, electricity, and economic well-being. Great Paramaribo shows very low deprivation in education (2.3%) and electricity (0%), though almost two in five individuals are deprived in employment (37.6%) and nearly one in five in economic resources (19.4%). The Rest of the Coastal Region displays slightly higher economic (28.7%) and employment deprivation (40.1%), while still maintaining near-universal education and electricity access.</w:t>
      </w:r>
    </w:p>
    <w:p w14:paraId="419DD705" w14:textId="478209ED" w:rsidR="00A45200" w:rsidRPr="00D84173" w:rsidRDefault="00A45200" w:rsidP="00920935">
      <w:pPr>
        <w:spacing w:before="100" w:beforeAutospacing="1" w:after="100" w:afterAutospacing="1" w:line="360" w:lineRule="auto"/>
        <w:jc w:val="both"/>
        <w:rPr>
          <w:rFonts w:ascii="Times New Roman" w:eastAsia="Times New Roman" w:hAnsi="Times New Roman" w:cs="Times New Roman"/>
          <w:lang w:eastAsia="en-US"/>
        </w:rPr>
      </w:pPr>
      <w:r w:rsidRPr="00D84173">
        <w:rPr>
          <w:rFonts w:ascii="Times New Roman" w:eastAsia="Times New Roman" w:hAnsi="Times New Roman" w:cs="Times New Roman"/>
          <w:lang w:eastAsia="en-US"/>
        </w:rPr>
        <w:t>The Interior faces compounded disadvantage across all four dimensions</w:t>
      </w:r>
      <w:r w:rsidR="00511141">
        <w:rPr>
          <w:rFonts w:ascii="Times New Roman" w:eastAsia="Times New Roman" w:hAnsi="Times New Roman" w:cs="Times New Roman"/>
          <w:lang w:eastAsia="en-US"/>
        </w:rPr>
        <w:t xml:space="preserve">. </w:t>
      </w:r>
      <w:r w:rsidRPr="00D84173">
        <w:rPr>
          <w:rFonts w:ascii="Times New Roman" w:eastAsia="Times New Roman" w:hAnsi="Times New Roman" w:cs="Times New Roman"/>
          <w:lang w:eastAsia="en-US"/>
        </w:rPr>
        <w:t>More than 85% are deprived in electricity access, 62% in economic terms, 57% in employment, and 23% in education. The layering of multiple deprivations highlights the structural barriers confronting rural households and signals the multidimensional character of poverty in the Interior.</w:t>
      </w:r>
    </w:p>
    <w:p w14:paraId="6A8AFD33" w14:textId="71208C01" w:rsidR="00A45200" w:rsidRPr="00584394" w:rsidRDefault="00A45200" w:rsidP="00920935">
      <w:pPr>
        <w:spacing w:before="100" w:beforeAutospacing="1" w:after="100" w:afterAutospacing="1" w:line="360" w:lineRule="auto"/>
        <w:jc w:val="both"/>
        <w:rPr>
          <w:rFonts w:ascii="Times New Roman" w:eastAsia="Times New Roman" w:hAnsi="Times New Roman" w:cs="Times New Roman"/>
          <w:lang w:eastAsia="en-US"/>
        </w:rPr>
      </w:pPr>
    </w:p>
    <w:p w14:paraId="3F74DB1C" w14:textId="77777777" w:rsidR="00D12021" w:rsidRPr="00584394" w:rsidRDefault="00A45200" w:rsidP="00920935">
      <w:pPr>
        <w:keepNext/>
        <w:spacing w:before="100" w:beforeAutospacing="1" w:after="100" w:afterAutospacing="1" w:line="360" w:lineRule="auto"/>
        <w:jc w:val="both"/>
        <w:rPr>
          <w:rFonts w:ascii="Times New Roman" w:hAnsi="Times New Roman" w:cs="Times New Roman"/>
        </w:rPr>
      </w:pPr>
      <w:r w:rsidRPr="00584394">
        <w:rPr>
          <w:rFonts w:ascii="Times New Roman" w:hAnsi="Times New Roman" w:cs="Times New Roman"/>
          <w:noProof/>
        </w:rPr>
        <w:lastRenderedPageBreak/>
        <w:drawing>
          <wp:inline distT="0" distB="0" distL="0" distR="0" wp14:anchorId="40D8C9D6" wp14:editId="44C8D7A4">
            <wp:extent cx="5943600" cy="3144520"/>
            <wp:effectExtent l="0" t="0" r="0" b="0"/>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144520"/>
                    </a:xfrm>
                    <a:prstGeom prst="rect">
                      <a:avLst/>
                    </a:prstGeom>
                    <a:noFill/>
                    <a:ln>
                      <a:noFill/>
                    </a:ln>
                  </pic:spPr>
                </pic:pic>
              </a:graphicData>
            </a:graphic>
          </wp:inline>
        </w:drawing>
      </w:r>
    </w:p>
    <w:p w14:paraId="08A7F395" w14:textId="6A958230" w:rsidR="00A45200" w:rsidRPr="00584394" w:rsidRDefault="00D12021" w:rsidP="000A4626">
      <w:pPr>
        <w:pStyle w:val="ac"/>
        <w:spacing w:line="360" w:lineRule="auto"/>
        <w:jc w:val="center"/>
        <w:rPr>
          <w:rFonts w:ascii="Times New Roman" w:eastAsia="Times New Roman" w:hAnsi="Times New Roman" w:cs="Times New Roman"/>
          <w:lang w:eastAsia="en-US"/>
        </w:rPr>
      </w:pPr>
      <w:r w:rsidRPr="00584394">
        <w:rPr>
          <w:rFonts w:ascii="Times New Roman" w:hAnsi="Times New Roman" w:cs="Times New Roman"/>
        </w:rPr>
        <w:t xml:space="preserve">Figure </w:t>
      </w:r>
      <w:r w:rsidR="009E122A" w:rsidRPr="00584394">
        <w:rPr>
          <w:rFonts w:ascii="Times New Roman" w:hAnsi="Times New Roman" w:cs="Times New Roman"/>
        </w:rPr>
        <w:fldChar w:fldCharType="begin"/>
      </w:r>
      <w:r w:rsidR="009E122A" w:rsidRPr="00584394">
        <w:rPr>
          <w:rFonts w:ascii="Times New Roman" w:hAnsi="Times New Roman" w:cs="Times New Roman"/>
        </w:rPr>
        <w:instrText xml:space="preserve"> SEQ Figure \* ARABIC </w:instrText>
      </w:r>
      <w:r w:rsidR="009E122A" w:rsidRPr="00584394">
        <w:rPr>
          <w:rFonts w:ascii="Times New Roman" w:hAnsi="Times New Roman" w:cs="Times New Roman"/>
        </w:rPr>
        <w:fldChar w:fldCharType="separate"/>
      </w:r>
      <w:r w:rsidR="009E122A" w:rsidRPr="00584394">
        <w:rPr>
          <w:rFonts w:ascii="Times New Roman" w:hAnsi="Times New Roman" w:cs="Times New Roman"/>
        </w:rPr>
        <w:t>5</w:t>
      </w:r>
      <w:r w:rsidR="009E122A" w:rsidRPr="00584394">
        <w:rPr>
          <w:rFonts w:ascii="Times New Roman" w:hAnsi="Times New Roman" w:cs="Times New Roman"/>
        </w:rPr>
        <w:fldChar w:fldCharType="end"/>
      </w:r>
      <w:r w:rsidRPr="00584394">
        <w:rPr>
          <w:rFonts w:ascii="Times New Roman" w:hAnsi="Times New Roman" w:cs="Times New Roman"/>
        </w:rPr>
        <w:t>. Poverty Indicators By Region</w:t>
      </w:r>
      <w:r w:rsidR="004A4E68">
        <w:rPr>
          <w:rFonts w:ascii="Times New Roman" w:hAnsi="Times New Roman" w:cs="Times New Roman"/>
        </w:rPr>
        <w:t xml:space="preserve"> </w:t>
      </w:r>
      <w:r w:rsidR="004A4E68" w:rsidRPr="004A4E68">
        <w:rPr>
          <w:rFonts w:ascii="Times New Roman" w:hAnsi="Times New Roman" w:cs="Times New Roman"/>
          <w:i w:val="0"/>
          <w:iCs w:val="0"/>
        </w:rPr>
        <w:t>“Figure 5 displays deprivation rates (row=region, column=indicator), with shading intensity reflecting the weighted share deprived.”</w:t>
      </w:r>
    </w:p>
    <w:p w14:paraId="63E3B8A5" w14:textId="753DDAF0" w:rsidR="00A45200" w:rsidRPr="00D84173" w:rsidRDefault="004B644E" w:rsidP="00920935">
      <w:pPr>
        <w:spacing w:before="100" w:beforeAutospacing="1" w:after="100" w:afterAutospacing="1" w:line="360" w:lineRule="auto"/>
        <w:jc w:val="both"/>
        <w:rPr>
          <w:rFonts w:ascii="Times New Roman" w:eastAsia="Times New Roman" w:hAnsi="Times New Roman" w:cs="Times New Roman"/>
          <w:lang w:eastAsia="en-US"/>
        </w:rPr>
      </w:pPr>
      <w:r w:rsidRPr="00584394">
        <w:rPr>
          <w:rFonts w:ascii="Times New Roman" w:eastAsia="Times New Roman" w:hAnsi="Times New Roman" w:cs="Times New Roman"/>
          <w:lang w:eastAsia="en-US"/>
        </w:rPr>
        <w:t>Additional exploratory analysis</w:t>
      </w:r>
      <w:r w:rsidR="00511141">
        <w:rPr>
          <w:rFonts w:ascii="Times New Roman" w:eastAsia="Times New Roman" w:hAnsi="Times New Roman" w:cs="Times New Roman"/>
          <w:lang w:eastAsia="en-US"/>
        </w:rPr>
        <w:t xml:space="preserve"> and data quality audits </w:t>
      </w:r>
      <w:r w:rsidR="00A84AF0" w:rsidRPr="00584394">
        <w:rPr>
          <w:rFonts w:ascii="Times New Roman" w:eastAsia="Times New Roman" w:hAnsi="Times New Roman" w:cs="Times New Roman"/>
          <w:lang w:eastAsia="en-US"/>
        </w:rPr>
        <w:t>are</w:t>
      </w:r>
      <w:r w:rsidRPr="00584394">
        <w:rPr>
          <w:rFonts w:ascii="Times New Roman" w:eastAsia="Times New Roman" w:hAnsi="Times New Roman" w:cs="Times New Roman"/>
          <w:lang w:eastAsia="en-US"/>
        </w:rPr>
        <w:t xml:space="preserve"> provided in the Appendix</w:t>
      </w:r>
      <w:r w:rsidR="000A4626">
        <w:rPr>
          <w:rFonts w:ascii="Times New Roman" w:eastAsia="Times New Roman" w:hAnsi="Times New Roman" w:cs="Times New Roman"/>
          <w:lang w:eastAsia="en-US"/>
        </w:rPr>
        <w:t xml:space="preserve"> section</w:t>
      </w:r>
      <w:r w:rsidRPr="00584394">
        <w:rPr>
          <w:rFonts w:ascii="Times New Roman" w:eastAsia="Times New Roman" w:hAnsi="Times New Roman" w:cs="Times New Roman"/>
          <w:lang w:eastAsia="en-US"/>
        </w:rPr>
        <w:t xml:space="preserve"> 8.2</w:t>
      </w:r>
      <w:r w:rsidR="00511141">
        <w:rPr>
          <w:rFonts w:ascii="Times New Roman" w:eastAsia="Times New Roman" w:hAnsi="Times New Roman" w:cs="Times New Roman"/>
          <w:lang w:eastAsia="en-US"/>
        </w:rPr>
        <w:t xml:space="preserve"> (Full Data Exploration Results)</w:t>
      </w:r>
      <w:r>
        <w:rPr>
          <w:rFonts w:ascii="Times New Roman" w:eastAsia="Times New Roman" w:hAnsi="Times New Roman" w:cs="Times New Roman"/>
          <w:lang w:eastAsia="en-US"/>
        </w:rPr>
        <w:t>.</w:t>
      </w:r>
    </w:p>
    <w:p w14:paraId="4A11884D" w14:textId="06AE57B7" w:rsidR="2DDF1FA1" w:rsidRPr="00C70BBD" w:rsidRDefault="2DDF1FA1" w:rsidP="001A48CE">
      <w:pPr>
        <w:pStyle w:val="3"/>
        <w:spacing w:before="281" w:after="281"/>
        <w:jc w:val="both"/>
        <w:rPr>
          <w:rFonts w:ascii="Times New Roman" w:eastAsia="Times New Roman" w:hAnsi="Times New Roman" w:cs="Times New Roman"/>
          <w:b/>
          <w:bCs/>
          <w:color w:val="auto"/>
        </w:rPr>
      </w:pPr>
      <w:bookmarkStart w:id="24" w:name="_Toc206436817"/>
      <w:r w:rsidRPr="00C70BBD">
        <w:rPr>
          <w:rFonts w:ascii="Times New Roman" w:eastAsia="Times New Roman" w:hAnsi="Times New Roman" w:cs="Times New Roman"/>
          <w:b/>
          <w:bCs/>
          <w:color w:val="auto"/>
        </w:rPr>
        <w:t>3.4 Ethical and Legal Considerations</w:t>
      </w:r>
      <w:bookmarkEnd w:id="24"/>
    </w:p>
    <w:p w14:paraId="48ACF5E9" w14:textId="00347C2B" w:rsidR="2DDF1FA1" w:rsidRDefault="2DDF1FA1" w:rsidP="00797377">
      <w:pPr>
        <w:spacing w:before="240" w:after="240" w:line="360" w:lineRule="auto"/>
        <w:jc w:val="both"/>
      </w:pPr>
      <w:r w:rsidRPr="5E449FEF">
        <w:rPr>
          <w:rFonts w:ascii="Times New Roman" w:eastAsia="Times New Roman" w:hAnsi="Times New Roman" w:cs="Times New Roman"/>
        </w:rPr>
        <w:t>The 2022 SSLC data was collected by the Inter-American Development Bank following established ethical protocols for household surveys. All data used in this analysis is publicly available and anonymized, with no personally identifiable information retained. The analysis adheres to principles of beneficence by focusing on poverty reduction insights that can inform evidence-based policy interventions for Suriname's development.</w:t>
      </w:r>
    </w:p>
    <w:p w14:paraId="41BCCE2E" w14:textId="132EB0F6" w:rsidR="2DDF1FA1" w:rsidRDefault="2DDF1FA1" w:rsidP="00797377">
      <w:pPr>
        <w:spacing w:before="240" w:after="240" w:line="360" w:lineRule="auto"/>
        <w:jc w:val="both"/>
      </w:pPr>
      <w:r w:rsidRPr="5E449FEF">
        <w:rPr>
          <w:rFonts w:ascii="Times New Roman" w:eastAsia="Times New Roman" w:hAnsi="Times New Roman" w:cs="Times New Roman"/>
        </w:rPr>
        <w:t xml:space="preserve">The </w:t>
      </w:r>
      <w:r w:rsidR="00FB2D1B">
        <w:rPr>
          <w:rFonts w:ascii="Times New Roman" w:eastAsia="Times New Roman" w:hAnsi="Times New Roman" w:cs="Times New Roman"/>
        </w:rPr>
        <w:t>pipeline</w:t>
      </w:r>
      <w:r w:rsidRPr="5E449FEF">
        <w:rPr>
          <w:rFonts w:ascii="Times New Roman" w:eastAsia="Times New Roman" w:hAnsi="Times New Roman" w:cs="Times New Roman"/>
        </w:rPr>
        <w:t xml:space="preserve"> ensures participant confidentiality through aggregate reporting of findings. Individual responses are analyzed only in statistical models where personal identification is impossible. The study's focus on multidimensional poverty measurement and regional analysis serves the public interest by providing evidence for policy interventions that could improve living conditions across Suriname's diverse regions.</w:t>
      </w:r>
    </w:p>
    <w:p w14:paraId="14ADEF98" w14:textId="46C5BB7E" w:rsidR="61575629" w:rsidRPr="00AD6FC8" w:rsidRDefault="61575629" w:rsidP="001A48CE">
      <w:pPr>
        <w:pStyle w:val="2"/>
        <w:spacing w:before="299" w:after="299"/>
        <w:jc w:val="both"/>
        <w:rPr>
          <w:rFonts w:ascii="Times New Roman" w:eastAsia="Times New Roman" w:hAnsi="Times New Roman" w:cs="Times New Roman"/>
          <w:b/>
          <w:bCs/>
          <w:color w:val="auto"/>
          <w:sz w:val="36"/>
          <w:szCs w:val="36"/>
        </w:rPr>
      </w:pPr>
      <w:bookmarkStart w:id="25" w:name="_Toc206436818"/>
      <w:r w:rsidRPr="00AD6FC8">
        <w:rPr>
          <w:rFonts w:ascii="Times New Roman" w:eastAsia="Times New Roman" w:hAnsi="Times New Roman" w:cs="Times New Roman"/>
          <w:b/>
          <w:bCs/>
          <w:color w:val="auto"/>
          <w:sz w:val="36"/>
          <w:szCs w:val="36"/>
        </w:rPr>
        <w:lastRenderedPageBreak/>
        <w:t>Methods</w:t>
      </w:r>
      <w:bookmarkEnd w:id="25"/>
    </w:p>
    <w:p w14:paraId="30972E2C" w14:textId="0109BC14" w:rsidR="61575629" w:rsidRPr="00AD6FC8" w:rsidRDefault="61575629" w:rsidP="001A48CE">
      <w:pPr>
        <w:pStyle w:val="3"/>
        <w:spacing w:before="281" w:after="281"/>
        <w:jc w:val="both"/>
        <w:rPr>
          <w:rFonts w:ascii="Times New Roman" w:eastAsia="Times New Roman" w:hAnsi="Times New Roman" w:cs="Times New Roman"/>
          <w:b/>
          <w:bCs/>
          <w:color w:val="auto"/>
        </w:rPr>
      </w:pPr>
      <w:bookmarkStart w:id="26" w:name="_Toc206436819"/>
      <w:r w:rsidRPr="00AD6FC8">
        <w:rPr>
          <w:rFonts w:ascii="Times New Roman" w:eastAsia="Times New Roman" w:hAnsi="Times New Roman" w:cs="Times New Roman"/>
          <w:b/>
          <w:bCs/>
          <w:color w:val="auto"/>
        </w:rPr>
        <w:t>4.1 Translation of Research Question to Data Science Question</w:t>
      </w:r>
      <w:bookmarkEnd w:id="26"/>
    </w:p>
    <w:p w14:paraId="62B04327" w14:textId="331C8F74" w:rsidR="000457C4" w:rsidRPr="00301B64" w:rsidRDefault="000457C4" w:rsidP="00301B64">
      <w:pPr>
        <w:spacing w:before="100" w:beforeAutospacing="1" w:after="100" w:afterAutospacing="1" w:line="360" w:lineRule="auto"/>
        <w:jc w:val="both"/>
        <w:rPr>
          <w:rFonts w:ascii="Times New Roman" w:eastAsia="Times New Roman" w:hAnsi="Times New Roman" w:cs="Times New Roman"/>
          <w:lang w:eastAsia="en-US"/>
        </w:rPr>
      </w:pPr>
      <w:r w:rsidRPr="00301B64">
        <w:rPr>
          <w:rFonts w:ascii="Times New Roman" w:eastAsia="Times New Roman" w:hAnsi="Times New Roman" w:cs="Times New Roman"/>
          <w:lang w:eastAsia="en-US"/>
        </w:rPr>
        <w:t xml:space="preserve">The </w:t>
      </w:r>
      <w:r w:rsidR="00FC578B" w:rsidRPr="00301B64">
        <w:rPr>
          <w:rFonts w:ascii="Times New Roman" w:eastAsia="Times New Roman" w:hAnsi="Times New Roman" w:cs="Times New Roman"/>
          <w:lang w:eastAsia="en-US"/>
        </w:rPr>
        <w:t>aim</w:t>
      </w:r>
      <w:r w:rsidRPr="00301B64">
        <w:rPr>
          <w:rFonts w:ascii="Times New Roman" w:eastAsia="Times New Roman" w:hAnsi="Times New Roman" w:cs="Times New Roman"/>
          <w:lang w:eastAsia="en-US"/>
        </w:rPr>
        <w:t xml:space="preserve"> of this study is to identify the determinants of multidimensional poverty in Suriname. To operationalize this research goal, three empirical research questions (RQ1–RQ3) were formulated and translated into statistical models suitable for policy-relevant interpretation:</w:t>
      </w:r>
    </w:p>
    <w:p w14:paraId="1F0D22A3" w14:textId="77777777" w:rsidR="000457C4" w:rsidRPr="00301B64" w:rsidRDefault="000457C4" w:rsidP="00301B64">
      <w:pPr>
        <w:numPr>
          <w:ilvl w:val="0"/>
          <w:numId w:val="15"/>
        </w:numPr>
        <w:spacing w:before="100" w:beforeAutospacing="1" w:after="100" w:afterAutospacing="1" w:line="360" w:lineRule="auto"/>
        <w:jc w:val="both"/>
        <w:rPr>
          <w:rFonts w:ascii="Times New Roman" w:eastAsia="Times New Roman" w:hAnsi="Times New Roman" w:cs="Times New Roman"/>
          <w:lang w:eastAsia="en-US"/>
        </w:rPr>
      </w:pPr>
      <w:r w:rsidRPr="00301B64">
        <w:rPr>
          <w:rFonts w:ascii="Times New Roman" w:eastAsia="Times New Roman" w:hAnsi="Times New Roman" w:cs="Times New Roman"/>
          <w:b/>
          <w:bCs/>
          <w:lang w:eastAsia="en-US"/>
        </w:rPr>
        <w:t>RQ1 →</w:t>
      </w:r>
      <w:r w:rsidRPr="00301B64">
        <w:rPr>
          <w:rFonts w:ascii="Times New Roman" w:eastAsia="Times New Roman" w:hAnsi="Times New Roman" w:cs="Times New Roman"/>
          <w:lang w:eastAsia="en-US"/>
        </w:rPr>
        <w:t xml:space="preserve"> </w:t>
      </w:r>
      <w:r w:rsidRPr="00301B64">
        <w:rPr>
          <w:rFonts w:ascii="Times New Roman" w:eastAsia="Times New Roman" w:hAnsi="Times New Roman" w:cs="Times New Roman"/>
          <w:i/>
          <w:iCs/>
          <w:lang w:eastAsia="en-US"/>
        </w:rPr>
        <w:t>Can geographic location predict relative poverty status when demographic controls are included in a logistic regression framework?</w:t>
      </w:r>
    </w:p>
    <w:p w14:paraId="55F6772B" w14:textId="77777777" w:rsidR="000457C4" w:rsidRPr="00301B64" w:rsidRDefault="000457C4" w:rsidP="00301B64">
      <w:pPr>
        <w:numPr>
          <w:ilvl w:val="0"/>
          <w:numId w:val="15"/>
        </w:numPr>
        <w:spacing w:before="100" w:beforeAutospacing="1" w:after="100" w:afterAutospacing="1" w:line="360" w:lineRule="auto"/>
        <w:jc w:val="both"/>
        <w:rPr>
          <w:rFonts w:ascii="Times New Roman" w:eastAsia="Times New Roman" w:hAnsi="Times New Roman" w:cs="Times New Roman"/>
          <w:lang w:eastAsia="en-US"/>
        </w:rPr>
      </w:pPr>
      <w:r w:rsidRPr="00301B64">
        <w:rPr>
          <w:rFonts w:ascii="Times New Roman" w:eastAsia="Times New Roman" w:hAnsi="Times New Roman" w:cs="Times New Roman"/>
          <w:b/>
          <w:bCs/>
          <w:lang w:eastAsia="en-US"/>
        </w:rPr>
        <w:t>RQ2 →</w:t>
      </w:r>
      <w:r w:rsidRPr="00301B64">
        <w:rPr>
          <w:rFonts w:ascii="Times New Roman" w:eastAsia="Times New Roman" w:hAnsi="Times New Roman" w:cs="Times New Roman"/>
          <w:lang w:eastAsia="en-US"/>
        </w:rPr>
        <w:t xml:space="preserve"> </w:t>
      </w:r>
      <w:r w:rsidRPr="00301B64">
        <w:rPr>
          <w:rFonts w:ascii="Times New Roman" w:eastAsia="Times New Roman" w:hAnsi="Times New Roman" w:cs="Times New Roman"/>
          <w:i/>
          <w:iCs/>
          <w:lang w:eastAsia="en-US"/>
        </w:rPr>
        <w:t>How do employment effects on poverty vary across regions when modeled with interaction terms?</w:t>
      </w:r>
    </w:p>
    <w:p w14:paraId="6B46900C" w14:textId="77777777" w:rsidR="000457C4" w:rsidRPr="00301B64" w:rsidRDefault="000457C4" w:rsidP="00301B64">
      <w:pPr>
        <w:numPr>
          <w:ilvl w:val="0"/>
          <w:numId w:val="15"/>
        </w:numPr>
        <w:spacing w:before="100" w:beforeAutospacing="1" w:after="100" w:afterAutospacing="1" w:line="360" w:lineRule="auto"/>
        <w:jc w:val="both"/>
        <w:rPr>
          <w:rFonts w:ascii="Times New Roman" w:eastAsia="Times New Roman" w:hAnsi="Times New Roman" w:cs="Times New Roman"/>
          <w:lang w:eastAsia="en-US"/>
        </w:rPr>
      </w:pPr>
      <w:r w:rsidRPr="00301B64">
        <w:rPr>
          <w:rFonts w:ascii="Times New Roman" w:eastAsia="Times New Roman" w:hAnsi="Times New Roman" w:cs="Times New Roman"/>
          <w:b/>
          <w:bCs/>
          <w:lang w:eastAsia="en-US"/>
        </w:rPr>
        <w:t>RQ3 →</w:t>
      </w:r>
      <w:r w:rsidRPr="00301B64">
        <w:rPr>
          <w:rFonts w:ascii="Times New Roman" w:eastAsia="Times New Roman" w:hAnsi="Times New Roman" w:cs="Times New Roman"/>
          <w:lang w:eastAsia="en-US"/>
        </w:rPr>
        <w:t xml:space="preserve"> </w:t>
      </w:r>
      <w:r w:rsidRPr="00301B64">
        <w:rPr>
          <w:rFonts w:ascii="Times New Roman" w:eastAsia="Times New Roman" w:hAnsi="Times New Roman" w:cs="Times New Roman"/>
          <w:i/>
          <w:iCs/>
          <w:lang w:eastAsia="en-US"/>
        </w:rPr>
        <w:t>What is the relationship between household infrastructure access (electricity) and poverty likelihood across spatial contexts?</w:t>
      </w:r>
    </w:p>
    <w:p w14:paraId="292F34FF" w14:textId="35813815" w:rsidR="008D1197" w:rsidRDefault="008D1197" w:rsidP="00301B64">
      <w:pPr>
        <w:spacing w:before="100" w:beforeAutospacing="1" w:after="100" w:afterAutospacing="1" w:line="360" w:lineRule="auto"/>
        <w:jc w:val="both"/>
        <w:rPr>
          <w:rFonts w:ascii="Times New Roman" w:eastAsia="Times New Roman" w:hAnsi="Times New Roman" w:cs="Times New Roman"/>
          <w:lang w:eastAsia="en-US"/>
        </w:rPr>
      </w:pPr>
      <w:r w:rsidRPr="00301B64">
        <w:rPr>
          <w:rFonts w:ascii="Times New Roman" w:eastAsia="Times New Roman" w:hAnsi="Times New Roman" w:cs="Times New Roman"/>
          <w:lang w:eastAsia="en-US"/>
        </w:rPr>
        <w:t>In addition to these sequential models, a combined specification was estimated including all predictors (region, employment, and electricity) alongside demographic controls. This model does not constitute a separate research question but serves as a robustness check, ensuring that results are not driven by omitted variable bias when structural and labor market determinants are considered jointly.</w:t>
      </w:r>
    </w:p>
    <w:p w14:paraId="39515692" w14:textId="4D998993" w:rsidR="00E621FC" w:rsidRPr="00E621FC" w:rsidRDefault="00E621FC" w:rsidP="00301B64">
      <w:pPr>
        <w:spacing w:before="100" w:beforeAutospacing="1" w:after="100" w:afterAutospacing="1" w:line="360" w:lineRule="auto"/>
        <w:jc w:val="both"/>
        <w:rPr>
          <w:rFonts w:ascii="Times New Roman" w:eastAsia="Times New Roman" w:hAnsi="Times New Roman" w:cs="Times New Roman"/>
          <w:b/>
          <w:bCs/>
          <w:lang w:eastAsia="en-US"/>
        </w:rPr>
      </w:pPr>
      <w:r w:rsidRPr="00E621FC">
        <w:rPr>
          <w:rFonts w:ascii="Times New Roman" w:eastAsia="Times New Roman" w:hAnsi="Times New Roman" w:cs="Times New Roman"/>
          <w:b/>
          <w:bCs/>
          <w:lang w:eastAsia="en-US"/>
        </w:rPr>
        <w:t>Poverty Measures</w:t>
      </w:r>
    </w:p>
    <w:p w14:paraId="50D2E1A3" w14:textId="77777777" w:rsidR="00FC578B" w:rsidRPr="00301B64" w:rsidRDefault="00FC578B" w:rsidP="00301B64">
      <w:pPr>
        <w:spacing w:before="100" w:beforeAutospacing="1" w:after="100" w:afterAutospacing="1" w:line="360" w:lineRule="auto"/>
        <w:jc w:val="both"/>
        <w:rPr>
          <w:rFonts w:ascii="Times New Roman" w:hAnsi="Times New Roman" w:cs="Times New Roman"/>
        </w:rPr>
      </w:pPr>
      <w:r w:rsidRPr="00301B64">
        <w:rPr>
          <w:rFonts w:ascii="Times New Roman" w:hAnsi="Times New Roman" w:cs="Times New Roman"/>
        </w:rPr>
        <w:t>In addition to the relative poverty classification used as the dependent variable in regression models, an Alkire-Foster style multidimensional poverty index (MPI) was also computed for descriptive purposes. The MPI was constructed by assigning equal weights to the four deprivation indicators (education, employment, electricity, and economic), calculating the share of deprivations per individual, and applying the conventional cutoff</w:t>
      </w:r>
      <w:r w:rsidRPr="00301B64">
        <w:rPr>
          <w:rStyle w:val="katex-mathml"/>
          <w:rFonts w:ascii="Times New Roman" w:hAnsi="Times New Roman" w:cs="Times New Roman"/>
        </w:rPr>
        <w:t xml:space="preserve"> </w:t>
      </w:r>
      <m:oMath>
        <m:r>
          <w:rPr>
            <w:rStyle w:val="katex-mathml"/>
            <w:rFonts w:ascii="Cambria Math" w:hAnsi="Cambria Math" w:cs="Times New Roman"/>
          </w:rPr>
          <m:t xml:space="preserve">k=1/3 </m:t>
        </m:r>
      </m:oMath>
      <w:r w:rsidRPr="00301B64">
        <w:rPr>
          <w:rFonts w:ascii="Times New Roman" w:hAnsi="Times New Roman" w:cs="Times New Roman"/>
        </w:rPr>
        <w:t>. Following Alkire and Foster (2011), headcount ratios (</w:t>
      </w:r>
      <w:r w:rsidRPr="00301B64">
        <w:rPr>
          <w:rStyle w:val="mord"/>
          <w:rFonts w:ascii="Times New Roman" w:hAnsi="Times New Roman" w:cs="Times New Roman"/>
        </w:rPr>
        <w:t>H</w:t>
      </w:r>
      <w:r w:rsidRPr="00301B64">
        <w:rPr>
          <w:rFonts w:ascii="Times New Roman" w:hAnsi="Times New Roman" w:cs="Times New Roman"/>
        </w:rPr>
        <w:t>), average intensity of deprivation (</w:t>
      </w:r>
      <w:r w:rsidRPr="00301B64">
        <w:rPr>
          <w:rStyle w:val="katex-mathml"/>
          <w:rFonts w:ascii="Times New Roman" w:hAnsi="Times New Roman" w:cs="Times New Roman"/>
        </w:rPr>
        <w:t>A</w:t>
      </w:r>
      <w:r w:rsidRPr="00301B64">
        <w:rPr>
          <w:rFonts w:ascii="Times New Roman" w:hAnsi="Times New Roman" w:cs="Times New Roman"/>
        </w:rPr>
        <w:t xml:space="preserve">), and the composite MPI </w:t>
      </w:r>
      <m:oMath>
        <m:r>
          <w:rPr>
            <w:rFonts w:ascii="Cambria Math" w:hAnsi="Cambria Math" w:cs="Times New Roman"/>
          </w:rPr>
          <m:t>(H×A)</m:t>
        </m:r>
      </m:oMath>
      <w:r w:rsidRPr="00301B64">
        <w:rPr>
          <w:rFonts w:ascii="Times New Roman" w:hAnsi="Times New Roman" w:cs="Times New Roman"/>
        </w:rPr>
        <w:t xml:space="preserve"> were computed at the regional level. These MPI statistics are presented in the results for contextual comparison but were not used as the dependent variable in regression analysis, where the relative poverty measure (regional median cutoff) remained central.</w:t>
      </w:r>
    </w:p>
    <w:p w14:paraId="0909E59B" w14:textId="6ACC362D" w:rsidR="000457C4" w:rsidRPr="00E621FC" w:rsidRDefault="00E621FC" w:rsidP="00E621FC">
      <w:pPr>
        <w:spacing w:before="100" w:beforeAutospacing="1" w:after="100" w:afterAutospacing="1" w:line="360" w:lineRule="auto"/>
        <w:jc w:val="both"/>
        <w:rPr>
          <w:rFonts w:ascii="Times New Roman" w:hAnsi="Times New Roman" w:cs="Times New Roman"/>
        </w:rPr>
      </w:pPr>
      <w:r w:rsidRPr="00E621FC">
        <w:rPr>
          <w:rFonts w:ascii="Times New Roman" w:hAnsi="Times New Roman" w:cs="Times New Roman"/>
        </w:rPr>
        <w:lastRenderedPageBreak/>
        <w:t xml:space="preserve">To enable binary regression analysis, a relative poverty measure was constructed (as defined in Chapter 2). First, for each individual a composite multidimensional deprivation score </w:t>
      </w:r>
      <w:r w:rsidRPr="00E621FC">
        <w:rPr>
          <w:rStyle w:val="katex-mathml"/>
          <w:rFonts w:ascii="Times New Roman" w:hAnsi="Times New Roman" w:cs="Times New Roman"/>
        </w:rPr>
        <w:t>sis_i</w:t>
      </w:r>
      <w:r w:rsidRPr="00E621FC">
        <w:rPr>
          <w:rStyle w:val="mord"/>
          <w:rFonts w:ascii="Times New Roman" w:hAnsi="Times New Roman" w:cs="Times New Roman"/>
        </w:rPr>
        <w:t>si</w:t>
      </w:r>
      <w:r w:rsidRPr="00E621FC">
        <w:rPr>
          <w:rStyle w:val="vlist-s"/>
          <w:rFonts w:ascii="Times New Roman" w:hAnsi="Times New Roman" w:cs="Times New Roman"/>
        </w:rPr>
        <w:t>​</w:t>
      </w:r>
      <w:r w:rsidRPr="00E621FC">
        <w:rPr>
          <w:rFonts w:ascii="Times New Roman" w:hAnsi="Times New Roman" w:cs="Times New Roman"/>
        </w:rPr>
        <w:t xml:space="preserve"> was computed by summing four binary indicators: (i) education deprivation, (ii) employment deprivation, (iii) electricity deprivation, and (iv) economic deprivation. This yields </w:t>
      </w:r>
      <m:oMath>
        <m:r>
          <w:rPr>
            <w:rFonts w:ascii="Cambria Math" w:hAnsi="Cambria Math" w:cs="Times New Roman"/>
          </w:rPr>
          <m:t> </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i</m:t>
            </m:r>
          </m:sub>
        </m:sSub>
        <m:r>
          <m:rPr>
            <m:sty m:val="p"/>
          </m:rPr>
          <w:rPr>
            <w:rFonts w:ascii="Cambria Math" w:hAnsi="Cambria Math" w:cs="Times New Roman"/>
          </w:rPr>
          <m:t>∈</m:t>
        </m:r>
        <m:r>
          <m:rPr>
            <m:lit/>
          </m:rPr>
          <w:rPr>
            <w:rFonts w:ascii="Cambria Math" w:hAnsi="Cambria Math" w:cs="Times New Roman"/>
          </w:rPr>
          <m:t>{</m:t>
        </m:r>
        <m:r>
          <w:rPr>
            <w:rFonts w:ascii="Cambria Math" w:hAnsi="Cambria Math" w:cs="Times New Roman"/>
          </w:rPr>
          <m:t>0,1,2,3,4</m:t>
        </m:r>
        <m:r>
          <m:rPr>
            <m:lit/>
          </m:rPr>
          <w:rPr>
            <w:rFonts w:ascii="Cambria Math" w:hAnsi="Cambria Math" w:cs="Times New Roman"/>
          </w:rPr>
          <m:t>}</m:t>
        </m:r>
        <m:r>
          <w:rPr>
            <w:rFonts w:ascii="Cambria Math" w:hAnsi="Cambria Math" w:cs="Times New Roman"/>
          </w:rPr>
          <m:t>.</m:t>
        </m:r>
      </m:oMath>
    </w:p>
    <w:p w14:paraId="6759E0EC" w14:textId="56DB1DEB" w:rsidR="00E621FC" w:rsidRPr="00E621FC" w:rsidRDefault="0033365F" w:rsidP="00E621FC">
      <w:pPr>
        <w:spacing w:before="100" w:beforeAutospacing="1" w:after="100" w:afterAutospacing="1" w:line="360" w:lineRule="auto"/>
        <w:jc w:val="both"/>
        <w:rPr>
          <w:lang w:eastAsia="en-US"/>
        </w:rPr>
      </w:pPr>
      <w:r>
        <w:t xml:space="preserve">Next, within each of Suriname’s three regions—Great Paramaribo, Rest of Coast, and Interior—the </w:t>
      </w:r>
      <w:r>
        <w:rPr>
          <w:rStyle w:val="ad"/>
        </w:rPr>
        <w:t>person-weighted</w:t>
      </w:r>
      <w:r>
        <w:t xml:space="preserve"> regional median of the score was calculated:</w:t>
      </w:r>
    </w:p>
    <w:p w14:paraId="7CB6DC8C" w14:textId="2FBBE37A" w:rsidR="00AF0A9B" w:rsidRPr="00AF0A9B" w:rsidRDefault="00257F2E" w:rsidP="00301B64">
      <w:pPr>
        <w:pStyle w:val="Web"/>
        <w:spacing w:line="360" w:lineRule="auto"/>
        <w:jc w:val="both"/>
        <w:rPr>
          <w:rFonts w:asciiTheme="minorHAnsi" w:eastAsiaTheme="minorEastAsia" w:hAnsiTheme="minorHAnsi" w:cstheme="minorBidi"/>
        </w:rPr>
      </w:pPr>
      <m:oMathPara>
        <m:oMath>
          <m:acc>
            <m:accPr>
              <m:chr m:val="̃"/>
              <m:ctrlPr>
                <w:rPr>
                  <w:rFonts w:ascii="Cambria Math" w:hAnsi="Cambria Math"/>
                </w:rPr>
              </m:ctrlPr>
            </m:accPr>
            <m:e>
              <m:sSub>
                <m:sSubPr>
                  <m:ctrlPr>
                    <w:rPr>
                      <w:rFonts w:ascii="Cambria Math" w:hAnsi="Cambria Math"/>
                      <w:i/>
                    </w:rPr>
                  </m:ctrlPr>
                </m:sSubPr>
                <m:e>
                  <m:r>
                    <w:rPr>
                      <w:rFonts w:ascii="Cambria Math" w:hAnsi="Cambria Math"/>
                    </w:rPr>
                    <m:t>s</m:t>
                  </m:r>
                  <m:ctrlPr>
                    <w:rPr>
                      <w:rFonts w:ascii="Cambria Math" w:hAnsi="Cambria Math"/>
                    </w:rPr>
                  </m:ctrlPr>
                </m:e>
                <m:sub>
                  <m:r>
                    <w:rPr>
                      <w:rFonts w:ascii="Cambria Math" w:hAnsi="Cambria Math"/>
                    </w:rPr>
                    <m:t>r</m:t>
                  </m:r>
                </m:sub>
              </m:sSub>
            </m:e>
          </m:acc>
          <m:r>
            <w:rPr>
              <w:rFonts w:ascii="Cambria Math" w:hAnsi="Cambria Math"/>
            </w:rPr>
            <m:t>=wmedian</m:t>
          </m:r>
          <m:r>
            <m:rPr>
              <m:lit/>
            </m:rPr>
            <w:rPr>
              <w:rFonts w:ascii="Cambria Math" w:hAnsi="Cambria Math"/>
            </w:rPr>
            <m:t>{</m:t>
          </m:r>
          <m:r>
            <w:rPr>
              <w:rFonts w:ascii="Cambria Math" w:hAnsi="Cambria Math"/>
            </w:rPr>
            <m:t> </m:t>
          </m:r>
          <m:sSub>
            <m:sSubPr>
              <m:ctrlPr>
                <w:rPr>
                  <w:rFonts w:ascii="Cambria Math" w:hAnsi="Cambria Math"/>
                  <w:i/>
                </w:rPr>
              </m:ctrlPr>
            </m:sSubPr>
            <m:e>
              <m:r>
                <w:rPr>
                  <w:rFonts w:ascii="Cambria Math" w:hAnsi="Cambria Math"/>
                </w:rPr>
                <m:t>s</m:t>
              </m:r>
            </m:e>
            <m:sub>
              <m:r>
                <w:rPr>
                  <w:rFonts w:ascii="Cambria Math" w:hAnsi="Cambria Math"/>
                </w:rPr>
                <m:t>i</m:t>
              </m:r>
            </m:sub>
          </m:sSub>
          <m:r>
            <m:rPr>
              <m:sty m:val="p"/>
            </m:rPr>
            <w:rPr>
              <w:rFonts w:ascii="Cambria Math" w:hAnsi="Cambria Math"/>
            </w:rPr>
            <m:t>∣</m:t>
          </m:r>
          <m:r>
            <w:rPr>
              <w:rFonts w:ascii="Cambria Math" w:hAnsi="Cambria Math"/>
            </w:rPr>
            <m:t>i</m:t>
          </m:r>
          <m:r>
            <m:rPr>
              <m:sty m:val="p"/>
            </m:rPr>
            <w:rPr>
              <w:rFonts w:ascii="Cambria Math" w:hAnsi="Cambria Math"/>
            </w:rPr>
            <m:t>∈</m:t>
          </m:r>
          <m:r>
            <w:rPr>
              <w:rFonts w:ascii="Cambria Math" w:hAnsi="Cambria Math"/>
            </w:rPr>
            <m:t>r </m:t>
          </m:r>
          <m:r>
            <m:rPr>
              <m:lit/>
            </m:rPr>
            <w:rPr>
              <w:rFonts w:ascii="Cambria Math" w:hAnsi="Cambria Math"/>
            </w:rPr>
            <m:t>}</m:t>
          </m:r>
        </m:oMath>
      </m:oMathPara>
    </w:p>
    <w:p w14:paraId="58105165" w14:textId="4196FB66" w:rsidR="000457C4" w:rsidRPr="0033365F" w:rsidRDefault="000457C4" w:rsidP="00301B64">
      <w:pPr>
        <w:pStyle w:val="Web"/>
        <w:spacing w:line="360" w:lineRule="auto"/>
        <w:jc w:val="both"/>
        <w:rPr>
          <w:rFonts w:asciiTheme="minorHAnsi" w:eastAsiaTheme="minorEastAsia" w:hAnsiTheme="minorHAnsi" w:cstheme="minorBidi"/>
        </w:rPr>
      </w:pPr>
      <w:r w:rsidRPr="00301B64">
        <w:t xml:space="preserve">where </w:t>
      </w:r>
      <m:oMath>
        <m:sSub>
          <m:sSubPr>
            <m:ctrlPr>
              <w:rPr>
                <w:rFonts w:ascii="Cambria Math" w:hAnsi="Cambria Math"/>
                <w:i/>
              </w:rPr>
            </m:ctrlPr>
          </m:sSubPr>
          <m:e>
            <m:r>
              <w:rPr>
                <w:rFonts w:ascii="Cambria Math" w:hAnsi="Cambria Math"/>
              </w:rPr>
              <m:t>s</m:t>
            </m:r>
          </m:e>
          <m:sub>
            <m:r>
              <w:rPr>
                <w:rFonts w:ascii="Cambria Math" w:hAnsi="Cambria Math"/>
              </w:rPr>
              <m:t>i</m:t>
            </m:r>
          </m:sub>
        </m:sSub>
      </m:oMath>
      <w:r w:rsidRPr="00301B64">
        <w:rPr>
          <w:rStyle w:val="vlist-s"/>
        </w:rPr>
        <w:t>​</w:t>
      </w:r>
      <w:r w:rsidRPr="00301B64">
        <w:t xml:space="preserve"> is the composite score for individual </w:t>
      </w:r>
      <m:oMath>
        <m:r>
          <w:rPr>
            <w:rStyle w:val="katex-mathml"/>
            <w:rFonts w:ascii="Cambria Math" w:eastAsiaTheme="majorEastAsia" w:hAnsi="Cambria Math"/>
          </w:rPr>
          <m:t>i</m:t>
        </m:r>
      </m:oMath>
      <w:r w:rsidRPr="00301B64">
        <w:t xml:space="preserve"> and </w:t>
      </w:r>
      <m:oMath>
        <m:r>
          <w:rPr>
            <w:rStyle w:val="katex-mathml"/>
            <w:rFonts w:ascii="Cambria Math" w:eastAsiaTheme="majorEastAsia" w:hAnsi="Cambria Math"/>
          </w:rPr>
          <m:t>r</m:t>
        </m:r>
      </m:oMath>
      <w:r w:rsidRPr="00301B64">
        <w:t xml:space="preserve"> indexes the region. Finally, individuals were classified as relatively poor if their score exceeded their region’s median:</w:t>
      </w:r>
    </w:p>
    <w:p w14:paraId="5FADD169" w14:textId="19D46893" w:rsidR="00DE4F51" w:rsidRPr="00301B64" w:rsidRDefault="00257F2E" w:rsidP="00301B64">
      <w:pPr>
        <w:pStyle w:val="Web"/>
        <w:spacing w:line="360" w:lineRule="auto"/>
        <w:jc w:val="both"/>
      </w:pPr>
      <m:oMathPara>
        <m:oMath>
          <m:sSub>
            <m:sSubPr>
              <m:ctrlPr>
                <w:rPr>
                  <w:rFonts w:ascii="Cambria Math" w:hAnsi="Cambria Math"/>
                  <w:i/>
                </w:rPr>
              </m:ctrlPr>
            </m:sSubPr>
            <m:e>
              <m:r>
                <m:rPr>
                  <m:nor/>
                </m:rPr>
                <m:t>poor</m:t>
              </m:r>
              <m:ctrlPr>
                <w:rPr>
                  <w:rFonts w:ascii="Cambria Math" w:hAnsi="Cambria Math"/>
                </w:rPr>
              </m:ctrlPr>
            </m:e>
            <m:sub>
              <m:r>
                <w:rPr>
                  <w:rFonts w:ascii="Cambria Math" w:hAnsi="Cambria Math"/>
                </w:rPr>
                <m:t>i</m:t>
              </m:r>
            </m:sub>
          </m:sSub>
          <m:r>
            <w:rPr>
              <w:rFonts w:ascii="Cambria Math" w:hAnsi="Cambria Math"/>
            </w:rPr>
            <m:t>=</m:t>
          </m:r>
          <m:r>
            <m:rPr>
              <m:lit/>
            </m:rPr>
            <w:rPr>
              <w:rFonts w:ascii="Cambria Math" w:hAnsi="Cambria Math"/>
            </w:rPr>
            <m:t>{</m:t>
          </m:r>
          <m:r>
            <w:rPr>
              <w:rFonts w:ascii="Cambria Math" w:hAnsi="Cambria Math"/>
            </w:rPr>
            <m:t> 1</m:t>
          </m:r>
          <m:r>
            <m:rPr>
              <m:nor/>
            </m:rPr>
            <m:t xml:space="preserve"> if </m:t>
          </m:r>
          <m:sSub>
            <m:sSubPr>
              <m:ctrlPr>
                <w:rPr>
                  <w:rFonts w:ascii="Cambria Math" w:hAnsi="Cambria Math"/>
                  <w:i/>
                </w:rPr>
              </m:ctrlPr>
            </m:sSubPr>
            <m:e>
              <m:r>
                <w:rPr>
                  <w:rFonts w:ascii="Cambria Math" w:hAnsi="Cambria Math"/>
                </w:rPr>
                <m:t>s</m:t>
              </m:r>
            </m:e>
            <m:sub>
              <m:r>
                <w:rPr>
                  <w:rFonts w:ascii="Cambria Math" w:hAnsi="Cambria Math"/>
                </w:rPr>
                <m:t>i</m:t>
              </m:r>
            </m:sub>
          </m:sSub>
          <m:r>
            <w:rPr>
              <w:rFonts w:ascii="Cambria Math" w:hAnsi="Cambria Math"/>
            </w:rPr>
            <m:t>&gt;</m:t>
          </m:r>
          <m:acc>
            <m:accPr>
              <m:chr m:val="̃"/>
              <m:ctrlPr>
                <w:rPr>
                  <w:rFonts w:ascii="Cambria Math" w:hAnsi="Cambria Math"/>
                </w:rPr>
              </m:ctrlPr>
            </m:accPr>
            <m:e>
              <m:sSub>
                <m:sSubPr>
                  <m:ctrlPr>
                    <w:rPr>
                      <w:rFonts w:ascii="Cambria Math" w:hAnsi="Cambria Math"/>
                      <w:i/>
                    </w:rPr>
                  </m:ctrlPr>
                </m:sSubPr>
                <m:e>
                  <m:r>
                    <w:rPr>
                      <w:rFonts w:ascii="Cambria Math" w:hAnsi="Cambria Math"/>
                    </w:rPr>
                    <m:t>s</m:t>
                  </m:r>
                  <m:ctrlPr>
                    <w:rPr>
                      <w:rFonts w:ascii="Cambria Math" w:hAnsi="Cambria Math"/>
                    </w:rPr>
                  </m:ctrlPr>
                </m:e>
                <m:sub>
                  <m:r>
                    <w:rPr>
                      <w:rFonts w:ascii="Cambria Math" w:hAnsi="Cambria Math"/>
                    </w:rPr>
                    <m:t>r</m:t>
                  </m:r>
                </m:sub>
              </m:sSub>
            </m:e>
          </m:acc>
          <m:r>
            <w:rPr>
              <w:rFonts w:ascii="Cambria Math" w:hAnsi="Cambria Math"/>
            </w:rPr>
            <m:t>, 0</m:t>
          </m:r>
          <m:r>
            <m:rPr>
              <m:nor/>
            </m:rPr>
            <m:t xml:space="preserve"> otherwise</m:t>
          </m:r>
          <m:r>
            <w:rPr>
              <w:rFonts w:ascii="Cambria Math" w:hAnsi="Cambria Math"/>
            </w:rPr>
            <m:t> </m:t>
          </m:r>
          <m:r>
            <m:rPr>
              <m:lit/>
            </m:rPr>
            <w:rPr>
              <w:rFonts w:ascii="Cambria Math" w:hAnsi="Cambria Math"/>
            </w:rPr>
            <m:t>}</m:t>
          </m:r>
        </m:oMath>
      </m:oMathPara>
    </w:p>
    <w:p w14:paraId="224B9A01" w14:textId="51EFF214" w:rsidR="000457C4" w:rsidRPr="00301B64" w:rsidRDefault="000457C4" w:rsidP="00301B64">
      <w:pPr>
        <w:pStyle w:val="Web"/>
        <w:spacing w:line="360" w:lineRule="auto"/>
        <w:jc w:val="both"/>
      </w:pPr>
      <w:r w:rsidRPr="00301B64">
        <w:t>This relative poverty measure ensures sufficient statistical variation across regions while preserving meaningful distinctions in Suriname’s economic geography.</w:t>
      </w:r>
    </w:p>
    <w:p w14:paraId="5112F31E" w14:textId="6440975E" w:rsidR="000457C4" w:rsidRDefault="00961016" w:rsidP="00301B64">
      <w:pPr>
        <w:pStyle w:val="Web"/>
        <w:spacing w:line="360" w:lineRule="auto"/>
        <w:jc w:val="both"/>
      </w:pPr>
      <w:r w:rsidRPr="00301B64">
        <w:t xml:space="preserve">Throughout, the unit of analysis is the </w:t>
      </w:r>
      <w:r w:rsidRPr="00301B64">
        <w:rPr>
          <w:rStyle w:val="ae"/>
          <w:rFonts w:eastAsiaTheme="majorEastAsia"/>
        </w:rPr>
        <w:t>person</w:t>
      </w:r>
      <w:r w:rsidRPr="00301B64">
        <w:t>. Household-level deprivations (electricity, food) are assigned to all members of a household, while survey weighting respects this distinction: household weights are applied to construct household-level thresholds, and person weights are used in all descriptive and regression analyses.</w:t>
      </w:r>
    </w:p>
    <w:p w14:paraId="1CFBCB5D" w14:textId="29CFB9B6" w:rsidR="004A4E68" w:rsidRPr="00301B64" w:rsidRDefault="004A4E68" w:rsidP="00301B64">
      <w:pPr>
        <w:pStyle w:val="Web"/>
        <w:spacing w:line="360" w:lineRule="auto"/>
        <w:jc w:val="both"/>
      </w:pPr>
      <w:r>
        <w:t>It should be also noted that, because the dependent variable is relative to each region’s median, regions with high absolute deprivation (e.g., Interior) can still have lower relative-poverty rates if most residents are uniformly poor.</w:t>
      </w:r>
    </w:p>
    <w:p w14:paraId="420B241F" w14:textId="4C42AB87" w:rsidR="61575629" w:rsidRPr="00301B64" w:rsidRDefault="61575629" w:rsidP="00301B64">
      <w:pPr>
        <w:pStyle w:val="3"/>
        <w:spacing w:before="281" w:after="281" w:line="360" w:lineRule="auto"/>
        <w:jc w:val="both"/>
        <w:rPr>
          <w:rFonts w:ascii="Times New Roman" w:eastAsia="Times New Roman" w:hAnsi="Times New Roman" w:cs="Times New Roman"/>
          <w:b/>
          <w:bCs/>
          <w:color w:val="auto"/>
        </w:rPr>
      </w:pPr>
      <w:bookmarkStart w:id="27" w:name="_Toc206436820"/>
      <w:r w:rsidRPr="00301B64">
        <w:rPr>
          <w:rFonts w:ascii="Times New Roman" w:eastAsia="Times New Roman" w:hAnsi="Times New Roman" w:cs="Times New Roman"/>
          <w:b/>
          <w:bCs/>
          <w:color w:val="auto"/>
        </w:rPr>
        <w:t>4.2 Method Selection and Justification</w:t>
      </w:r>
      <w:bookmarkEnd w:id="27"/>
    </w:p>
    <w:p w14:paraId="11DF2235" w14:textId="77777777" w:rsidR="000457C4" w:rsidRDefault="000457C4" w:rsidP="00301B64">
      <w:pPr>
        <w:pStyle w:val="Web"/>
        <w:spacing w:line="360" w:lineRule="auto"/>
        <w:jc w:val="both"/>
      </w:pPr>
      <w:r>
        <w:rPr>
          <w:rStyle w:val="ad"/>
          <w:rFonts w:eastAsiaTheme="majorEastAsia"/>
        </w:rPr>
        <w:t>Binary logistic regression</w:t>
      </w:r>
      <w:r>
        <w:t xml:space="preserve"> was selected as the primary analytical method due to the binary outcome variable derived from the relative poverty measure. Several considerations guided this choice:</w:t>
      </w:r>
    </w:p>
    <w:p w14:paraId="38300985" w14:textId="30B09AC6" w:rsidR="000457C4" w:rsidRDefault="000457C4" w:rsidP="00301B64">
      <w:pPr>
        <w:pStyle w:val="Web"/>
        <w:numPr>
          <w:ilvl w:val="0"/>
          <w:numId w:val="17"/>
        </w:numPr>
        <w:spacing w:line="360" w:lineRule="auto"/>
        <w:jc w:val="both"/>
      </w:pPr>
      <w:r>
        <w:rPr>
          <w:rStyle w:val="ad"/>
          <w:rFonts w:eastAsiaTheme="majorEastAsia"/>
        </w:rPr>
        <w:lastRenderedPageBreak/>
        <w:t>Statistical appropriateness</w:t>
      </w:r>
      <w:r>
        <w:t xml:space="preserve">: Logistic regression is designed for binary outcomes and avoids the limitations of linear probability models (e.g., predictions outside the </w:t>
      </w:r>
      <w:r>
        <w:rPr>
          <w:rStyle w:val="katex-mathml"/>
          <w:rFonts w:eastAsiaTheme="majorEastAsia"/>
        </w:rPr>
        <w:t xml:space="preserve">[0,1] </w:t>
      </w:r>
      <w:r>
        <w:t>range).</w:t>
      </w:r>
    </w:p>
    <w:p w14:paraId="25EA0AFC" w14:textId="77777777" w:rsidR="000457C4" w:rsidRDefault="000457C4" w:rsidP="00301B64">
      <w:pPr>
        <w:pStyle w:val="Web"/>
        <w:numPr>
          <w:ilvl w:val="0"/>
          <w:numId w:val="17"/>
        </w:numPr>
        <w:spacing w:line="360" w:lineRule="auto"/>
        <w:jc w:val="both"/>
      </w:pPr>
      <w:r>
        <w:rPr>
          <w:rStyle w:val="ad"/>
          <w:rFonts w:eastAsiaTheme="majorEastAsia"/>
        </w:rPr>
        <w:t>Policy interpretability</w:t>
      </w:r>
      <w:r>
        <w:t>: Estimated coefficients are readily interpretable as log-odds or odds ratios, facilitating clear translation into policy recommendations.</w:t>
      </w:r>
    </w:p>
    <w:p w14:paraId="1EB42CF5" w14:textId="77777777" w:rsidR="000457C4" w:rsidRDefault="000457C4" w:rsidP="00301B64">
      <w:pPr>
        <w:pStyle w:val="Web"/>
        <w:numPr>
          <w:ilvl w:val="0"/>
          <w:numId w:val="17"/>
        </w:numPr>
        <w:spacing w:line="360" w:lineRule="auto"/>
        <w:jc w:val="both"/>
      </w:pPr>
      <w:r>
        <w:rPr>
          <w:rStyle w:val="ad"/>
          <w:rFonts w:eastAsiaTheme="majorEastAsia"/>
        </w:rPr>
        <w:t>Interaction capability</w:t>
      </w:r>
      <w:r>
        <w:t>: The method naturally accommodates categorical predictors and interaction terms, which are essential for testing regional heterogeneity in employment effects (RQ2).</w:t>
      </w:r>
    </w:p>
    <w:p w14:paraId="012D6A74" w14:textId="77777777" w:rsidR="000457C4" w:rsidRDefault="000457C4" w:rsidP="00301B64">
      <w:pPr>
        <w:pStyle w:val="Web"/>
        <w:numPr>
          <w:ilvl w:val="0"/>
          <w:numId w:val="17"/>
        </w:numPr>
        <w:spacing w:line="360" w:lineRule="auto"/>
        <w:jc w:val="both"/>
      </w:pPr>
      <w:r>
        <w:rPr>
          <w:rStyle w:val="ad"/>
          <w:rFonts w:eastAsiaTheme="majorEastAsia"/>
        </w:rPr>
        <w:t>Robustness with survey data</w:t>
      </w:r>
      <w:r>
        <w:t>: Logistic regression performs well with moderate sample sizes and supports the integration of survey weights, ensuring national representativeness.</w:t>
      </w:r>
    </w:p>
    <w:p w14:paraId="4659A780" w14:textId="77777777" w:rsidR="000457C4" w:rsidRDefault="000457C4" w:rsidP="00301B64">
      <w:pPr>
        <w:pStyle w:val="Web"/>
        <w:numPr>
          <w:ilvl w:val="0"/>
          <w:numId w:val="17"/>
        </w:numPr>
        <w:spacing w:line="360" w:lineRule="auto"/>
        <w:jc w:val="both"/>
      </w:pPr>
      <w:r>
        <w:rPr>
          <w:rStyle w:val="ad"/>
          <w:rFonts w:eastAsiaTheme="majorEastAsia"/>
        </w:rPr>
        <w:t>Sequential modeling strategy</w:t>
      </w:r>
      <w:r>
        <w:t>: Models were estimated in a progressive sequence:</w:t>
      </w:r>
    </w:p>
    <w:p w14:paraId="787BBEA7" w14:textId="77777777" w:rsidR="000457C4" w:rsidRDefault="000457C4" w:rsidP="00301B64">
      <w:pPr>
        <w:pStyle w:val="Web"/>
        <w:numPr>
          <w:ilvl w:val="1"/>
          <w:numId w:val="17"/>
        </w:numPr>
        <w:spacing w:line="360" w:lineRule="auto"/>
        <w:jc w:val="both"/>
      </w:pPr>
      <w:r>
        <w:rPr>
          <w:rStyle w:val="ad"/>
          <w:rFonts w:eastAsiaTheme="majorEastAsia"/>
        </w:rPr>
        <w:t>RQ1</w:t>
      </w:r>
      <w:r>
        <w:t>: Region + demographics.</w:t>
      </w:r>
    </w:p>
    <w:p w14:paraId="3E4DFA37" w14:textId="77777777" w:rsidR="000457C4" w:rsidRDefault="000457C4" w:rsidP="00301B64">
      <w:pPr>
        <w:pStyle w:val="Web"/>
        <w:numPr>
          <w:ilvl w:val="1"/>
          <w:numId w:val="17"/>
        </w:numPr>
        <w:spacing w:line="360" w:lineRule="auto"/>
        <w:jc w:val="both"/>
      </w:pPr>
      <w:r>
        <w:rPr>
          <w:rStyle w:val="ad"/>
          <w:rFonts w:eastAsiaTheme="majorEastAsia"/>
        </w:rPr>
        <w:t>RQ2</w:t>
      </w:r>
      <w:r>
        <w:t>: Adds employment status and region–employment interactions.</w:t>
      </w:r>
    </w:p>
    <w:p w14:paraId="5084D909" w14:textId="77777777" w:rsidR="000457C4" w:rsidRDefault="000457C4" w:rsidP="00301B64">
      <w:pPr>
        <w:pStyle w:val="Web"/>
        <w:numPr>
          <w:ilvl w:val="1"/>
          <w:numId w:val="17"/>
        </w:numPr>
        <w:spacing w:line="360" w:lineRule="auto"/>
        <w:jc w:val="both"/>
      </w:pPr>
      <w:r>
        <w:rPr>
          <w:rStyle w:val="ad"/>
          <w:rFonts w:eastAsiaTheme="majorEastAsia"/>
        </w:rPr>
        <w:t>RQ3</w:t>
      </w:r>
      <w:r>
        <w:t>: Replaces employment with electricity access.</w:t>
      </w:r>
    </w:p>
    <w:p w14:paraId="13870BEF" w14:textId="77777777" w:rsidR="000457C4" w:rsidRDefault="000457C4" w:rsidP="00301B64">
      <w:pPr>
        <w:pStyle w:val="Web"/>
        <w:numPr>
          <w:ilvl w:val="1"/>
          <w:numId w:val="17"/>
        </w:numPr>
        <w:spacing w:line="360" w:lineRule="auto"/>
        <w:jc w:val="both"/>
      </w:pPr>
      <w:r>
        <w:rPr>
          <w:rStyle w:val="ad"/>
          <w:rFonts w:eastAsiaTheme="majorEastAsia"/>
        </w:rPr>
        <w:t>Combined model</w:t>
      </w:r>
      <w:r>
        <w:t>: Includes both employment and electricity.</w:t>
      </w:r>
    </w:p>
    <w:p w14:paraId="34BB389A" w14:textId="3C877BF5" w:rsidR="000457C4" w:rsidRPr="000457C4" w:rsidRDefault="000457C4" w:rsidP="00301B64">
      <w:pPr>
        <w:pStyle w:val="Web"/>
        <w:spacing w:line="360" w:lineRule="auto"/>
        <w:jc w:val="both"/>
      </w:pPr>
      <w:r>
        <w:t>Alternative approaches such as random forests were considered but rejected due to their limited interpretability.</w:t>
      </w:r>
    </w:p>
    <w:p w14:paraId="112FD367" w14:textId="3D7E67F7" w:rsidR="61575629" w:rsidRPr="002F0725" w:rsidRDefault="61575629" w:rsidP="002F0725">
      <w:pPr>
        <w:pStyle w:val="3"/>
        <w:spacing w:before="281" w:after="281" w:line="360" w:lineRule="auto"/>
        <w:jc w:val="both"/>
        <w:rPr>
          <w:rFonts w:ascii="Times New Roman" w:eastAsia="Times New Roman" w:hAnsi="Times New Roman" w:cs="Times New Roman"/>
          <w:b/>
          <w:bCs/>
          <w:color w:val="auto"/>
        </w:rPr>
      </w:pPr>
      <w:bookmarkStart w:id="28" w:name="_Toc206436821"/>
      <w:r w:rsidRPr="002F0725">
        <w:rPr>
          <w:rFonts w:ascii="Times New Roman" w:eastAsia="Times New Roman" w:hAnsi="Times New Roman" w:cs="Times New Roman"/>
          <w:b/>
          <w:bCs/>
          <w:color w:val="auto"/>
        </w:rPr>
        <w:t>4.3 Model Settings and Configuration</w:t>
      </w:r>
      <w:bookmarkEnd w:id="28"/>
    </w:p>
    <w:p w14:paraId="63C39682" w14:textId="77777777" w:rsidR="00C3624C" w:rsidRPr="002F0725" w:rsidRDefault="00C3624C" w:rsidP="002F0725">
      <w:pPr>
        <w:spacing w:line="360" w:lineRule="auto"/>
        <w:jc w:val="both"/>
        <w:rPr>
          <w:rFonts w:ascii="Times New Roman" w:hAnsi="Times New Roman" w:cs="Times New Roman"/>
        </w:rPr>
      </w:pPr>
      <w:r w:rsidRPr="002F0725">
        <w:rPr>
          <w:rStyle w:val="ad"/>
          <w:rFonts w:ascii="Times New Roman" w:hAnsi="Times New Roman" w:cs="Times New Roman"/>
        </w:rPr>
        <w:t>Data Splitting and Validation</w:t>
      </w:r>
    </w:p>
    <w:p w14:paraId="6171E426" w14:textId="77777777" w:rsidR="00C3624C" w:rsidRPr="002F0725" w:rsidRDefault="00C3624C" w:rsidP="002F0725">
      <w:pPr>
        <w:pStyle w:val="Web"/>
        <w:spacing w:line="360" w:lineRule="auto"/>
        <w:jc w:val="both"/>
      </w:pPr>
      <w:r w:rsidRPr="002F0725">
        <w:t>For each research question, the data were split into training (80%) and testing (20%) sets using stratified sampling on poverty status. This ensured that both poor and non-poor groups were proportionally represented in each split.</w:t>
      </w:r>
    </w:p>
    <w:p w14:paraId="694A675C" w14:textId="77777777" w:rsidR="00C3624C" w:rsidRPr="002F0725" w:rsidRDefault="00C3624C" w:rsidP="002F0725">
      <w:pPr>
        <w:spacing w:line="360" w:lineRule="auto"/>
        <w:jc w:val="both"/>
        <w:rPr>
          <w:rFonts w:ascii="Times New Roman" w:hAnsi="Times New Roman" w:cs="Times New Roman"/>
        </w:rPr>
      </w:pPr>
      <w:r w:rsidRPr="002F0725">
        <w:rPr>
          <w:rStyle w:val="ad"/>
          <w:rFonts w:ascii="Times New Roman" w:hAnsi="Times New Roman" w:cs="Times New Roman"/>
        </w:rPr>
        <w:t>Sample Restrictions</w:t>
      </w:r>
    </w:p>
    <w:p w14:paraId="666C214A" w14:textId="77777777" w:rsidR="00C3624C" w:rsidRPr="002F0725" w:rsidRDefault="00C3624C" w:rsidP="002F0725">
      <w:pPr>
        <w:pStyle w:val="Web"/>
        <w:spacing w:line="360" w:lineRule="auto"/>
        <w:jc w:val="both"/>
      </w:pPr>
      <w:r w:rsidRPr="002F0725">
        <w:t>Target populations were restricted to ensure meaningful estimates and to address convergence issues:</w:t>
      </w:r>
    </w:p>
    <w:p w14:paraId="5D461129" w14:textId="58A57AE8" w:rsidR="00C3624C" w:rsidRPr="002F0725" w:rsidRDefault="00C3624C" w:rsidP="002F0725">
      <w:pPr>
        <w:pStyle w:val="Web"/>
        <w:numPr>
          <w:ilvl w:val="0"/>
          <w:numId w:val="18"/>
        </w:numPr>
        <w:spacing w:line="360" w:lineRule="auto"/>
        <w:jc w:val="both"/>
      </w:pPr>
      <w:r w:rsidRPr="002F0725">
        <w:rPr>
          <w:rStyle w:val="ad"/>
          <w:rFonts w:eastAsiaTheme="majorEastAsia"/>
        </w:rPr>
        <w:t>RQ1</w:t>
      </w:r>
      <w:r w:rsidRPr="002F0725">
        <w:t>: Full individual sample (</w:t>
      </w:r>
      <w:r w:rsidRPr="002F0725">
        <w:rPr>
          <w:rStyle w:val="katex-mathml"/>
          <w:rFonts w:eastAsiaTheme="majorEastAsia"/>
        </w:rPr>
        <w:t>N=7,715</w:t>
      </w:r>
      <w:r w:rsidRPr="002F0725">
        <w:t>).</w:t>
      </w:r>
    </w:p>
    <w:p w14:paraId="640D46B5" w14:textId="5F68FCDB" w:rsidR="00C3624C" w:rsidRPr="002F0725" w:rsidRDefault="00C3624C" w:rsidP="002F0725">
      <w:pPr>
        <w:pStyle w:val="Web"/>
        <w:numPr>
          <w:ilvl w:val="0"/>
          <w:numId w:val="18"/>
        </w:numPr>
        <w:spacing w:line="360" w:lineRule="auto"/>
        <w:jc w:val="both"/>
      </w:pPr>
      <w:r w:rsidRPr="002F0725">
        <w:rPr>
          <w:rStyle w:val="ad"/>
          <w:rFonts w:eastAsiaTheme="majorEastAsia"/>
        </w:rPr>
        <w:lastRenderedPageBreak/>
        <w:t>RQ2</w:t>
      </w:r>
      <w:r w:rsidRPr="002F0725">
        <w:t xml:space="preserve">: Working-age individuals (15–64 years, </w:t>
      </w:r>
      <w:r w:rsidRPr="002F0725">
        <w:rPr>
          <w:rStyle w:val="katex-mathml"/>
          <w:rFonts w:eastAsiaTheme="majorEastAsia"/>
        </w:rPr>
        <w:t>≈5,000</w:t>
      </w:r>
      <w:r w:rsidRPr="002F0725">
        <w:t>).</w:t>
      </w:r>
    </w:p>
    <w:p w14:paraId="6C5E6E69" w14:textId="59B950F2" w:rsidR="00C3624C" w:rsidRPr="002F0725" w:rsidRDefault="00C3624C" w:rsidP="002F0725">
      <w:pPr>
        <w:pStyle w:val="Web"/>
        <w:numPr>
          <w:ilvl w:val="0"/>
          <w:numId w:val="18"/>
        </w:numPr>
        <w:spacing w:line="360" w:lineRule="auto"/>
        <w:jc w:val="both"/>
      </w:pPr>
      <w:r w:rsidRPr="002F0725">
        <w:rPr>
          <w:rStyle w:val="ad"/>
          <w:rFonts w:eastAsiaTheme="majorEastAsia"/>
        </w:rPr>
        <w:t>RQ3</w:t>
      </w:r>
      <w:r w:rsidRPr="002F0725">
        <w:t xml:space="preserve">: Prime working-age individuals (25–64 years, </w:t>
      </w:r>
      <w:r w:rsidRPr="002F0725">
        <w:rPr>
          <w:rStyle w:val="katex-mathml"/>
          <w:rFonts w:eastAsiaTheme="majorEastAsia"/>
        </w:rPr>
        <w:t>≈3,500</w:t>
      </w:r>
      <w:r w:rsidRPr="002F0725">
        <w:t>) to avoid perfect separation in electricity access models.</w:t>
      </w:r>
    </w:p>
    <w:p w14:paraId="7DBE981E" w14:textId="77777777" w:rsidR="00C3624C" w:rsidRPr="002F0725" w:rsidRDefault="00C3624C" w:rsidP="002F0725">
      <w:pPr>
        <w:pStyle w:val="Web"/>
        <w:numPr>
          <w:ilvl w:val="0"/>
          <w:numId w:val="18"/>
        </w:numPr>
        <w:spacing w:line="360" w:lineRule="auto"/>
        <w:jc w:val="both"/>
      </w:pPr>
      <w:r w:rsidRPr="002F0725">
        <w:rPr>
          <w:rStyle w:val="ad"/>
          <w:rFonts w:eastAsiaTheme="majorEastAsia"/>
        </w:rPr>
        <w:t>Combined model</w:t>
      </w:r>
      <w:r w:rsidRPr="002F0725">
        <w:t>: Same as RQ3 (25–64 years), balancing labor market and infrastructure considerations.</w:t>
      </w:r>
    </w:p>
    <w:p w14:paraId="13DEBF59" w14:textId="3E951BD3" w:rsidR="00C3624C" w:rsidRPr="002F0725" w:rsidRDefault="00C3624C" w:rsidP="002F0725">
      <w:pPr>
        <w:spacing w:line="360" w:lineRule="auto"/>
        <w:jc w:val="both"/>
        <w:rPr>
          <w:rStyle w:val="ad"/>
          <w:rFonts w:ascii="Times New Roman" w:hAnsi="Times New Roman" w:cs="Times New Roman"/>
        </w:rPr>
      </w:pPr>
      <w:r w:rsidRPr="002F0725">
        <w:rPr>
          <w:rStyle w:val="ad"/>
          <w:rFonts w:ascii="Times New Roman" w:hAnsi="Times New Roman" w:cs="Times New Roman"/>
        </w:rPr>
        <w:t>Survey Weights and Class Balance</w:t>
      </w:r>
    </w:p>
    <w:p w14:paraId="635F63F7" w14:textId="62F6680B" w:rsidR="00C3624C" w:rsidRPr="002F0725" w:rsidRDefault="00142ECA" w:rsidP="002F0725">
      <w:pPr>
        <w:spacing w:line="360" w:lineRule="auto"/>
        <w:jc w:val="both"/>
        <w:rPr>
          <w:rFonts w:ascii="Times New Roman" w:hAnsi="Times New Roman" w:cs="Times New Roman"/>
        </w:rPr>
      </w:pPr>
      <w:r w:rsidRPr="002F0725">
        <w:rPr>
          <w:rFonts w:ascii="Times New Roman" w:hAnsi="Times New Roman" w:cs="Times New Roman"/>
        </w:rPr>
        <w:t>All descriptive statistics and regressions apply the person-level survey weights provided in the SSLC dataset. These weights incorporate unequal probabilities of selection, nonresponse adjustments, and calibration to population totals (SSLC Methodology Report). Standard errors are computed using HC1 heteroskedasticity-consistent estimators, which provide valid inference under survey-weighted estimation. Household weights are used when computing household-level thresholds (e.g., weighted 20th percentile of per-capita food expenditure), while person weights are used for all individual-level models. No artificial resampling or reweighting was applied.</w:t>
      </w:r>
      <w:r w:rsidR="000F752B" w:rsidRPr="000F752B">
        <w:t xml:space="preserve"> </w:t>
      </w:r>
      <w:r w:rsidR="000F752B">
        <w:t xml:space="preserve">Missing values were handled via </w:t>
      </w:r>
      <w:r w:rsidR="000F752B" w:rsidRPr="000F752B">
        <w:rPr>
          <w:rStyle w:val="ad"/>
          <w:b w:val="0"/>
          <w:bCs w:val="0"/>
        </w:rPr>
        <w:t>listwise deletion within each model’s analytic sample</w:t>
      </w:r>
      <w:r w:rsidR="000F752B">
        <w:t>.</w:t>
      </w:r>
    </w:p>
    <w:p w14:paraId="6EBD9498" w14:textId="45BA3168" w:rsidR="0017737B" w:rsidRDefault="00C3624C" w:rsidP="002F0725">
      <w:pPr>
        <w:spacing w:line="360" w:lineRule="auto"/>
        <w:jc w:val="both"/>
        <w:rPr>
          <w:rStyle w:val="ad"/>
          <w:rFonts w:ascii="Times New Roman" w:hAnsi="Times New Roman" w:cs="Times New Roman"/>
        </w:rPr>
      </w:pPr>
      <w:r w:rsidRPr="002F0725">
        <w:rPr>
          <w:rStyle w:val="ad"/>
          <w:rFonts w:ascii="Times New Roman" w:hAnsi="Times New Roman" w:cs="Times New Roman"/>
        </w:rPr>
        <w:t>Regularization</w:t>
      </w:r>
    </w:p>
    <w:p w14:paraId="13064DC8" w14:textId="0F30AECD" w:rsidR="000F752B" w:rsidRPr="000F752B" w:rsidRDefault="000F752B" w:rsidP="000F752B">
      <w:pPr>
        <w:spacing w:beforeAutospacing="1" w:after="100" w:afterAutospacing="1" w:line="360" w:lineRule="auto"/>
        <w:jc w:val="both"/>
        <w:rPr>
          <w:rStyle w:val="ad"/>
          <w:rFonts w:ascii="Times New Roman" w:eastAsia="Times New Roman" w:hAnsi="Times New Roman" w:cs="Times New Roman"/>
          <w:b w:val="0"/>
          <w:bCs w:val="0"/>
          <w:lang w:eastAsia="en-US"/>
        </w:rPr>
      </w:pPr>
      <w:r w:rsidRPr="000F752B">
        <w:rPr>
          <w:rFonts w:ascii="Times New Roman" w:eastAsia="Times New Roman" w:hAnsi="Times New Roman" w:cs="Times New Roman"/>
          <w:lang w:eastAsia="en-US"/>
        </w:rPr>
        <w:t>In cases with quasi-separation (notably RQ3), ridge (L2) regularization was applied as a fallback (sklearn, C=0.1). Ridge was also run as a robustness check for RQ2 and the Combined model (C=1.0), yielding substantively similar results.</w:t>
      </w:r>
    </w:p>
    <w:p w14:paraId="317C1BB8" w14:textId="77777777" w:rsidR="00C3624C" w:rsidRPr="002F0725" w:rsidRDefault="00C3624C" w:rsidP="002F0725">
      <w:pPr>
        <w:spacing w:line="360" w:lineRule="auto"/>
        <w:jc w:val="both"/>
        <w:rPr>
          <w:rFonts w:ascii="Times New Roman" w:hAnsi="Times New Roman" w:cs="Times New Roman"/>
        </w:rPr>
      </w:pPr>
      <w:r w:rsidRPr="002F0725">
        <w:rPr>
          <w:rStyle w:val="ad"/>
          <w:rFonts w:ascii="Times New Roman" w:hAnsi="Times New Roman" w:cs="Times New Roman"/>
        </w:rPr>
        <w:t>Feature Engineering</w:t>
      </w:r>
    </w:p>
    <w:p w14:paraId="01402728" w14:textId="77777777" w:rsidR="00C3624C" w:rsidRPr="002F0725" w:rsidRDefault="00C3624C" w:rsidP="002F0725">
      <w:pPr>
        <w:pStyle w:val="Web"/>
        <w:numPr>
          <w:ilvl w:val="0"/>
          <w:numId w:val="19"/>
        </w:numPr>
        <w:spacing w:line="360" w:lineRule="auto"/>
        <w:jc w:val="both"/>
      </w:pPr>
      <w:r w:rsidRPr="002F0725">
        <w:rPr>
          <w:rStyle w:val="ad"/>
          <w:rFonts w:eastAsiaTheme="majorEastAsia"/>
        </w:rPr>
        <w:t>Region</w:t>
      </w:r>
      <w:r w:rsidRPr="002F0725">
        <w:t>: coded as a categorical variable with Great Paramaribo as the reference category.</w:t>
      </w:r>
    </w:p>
    <w:p w14:paraId="152ADDAF" w14:textId="77777777" w:rsidR="00C3624C" w:rsidRPr="002F0725" w:rsidRDefault="00C3624C" w:rsidP="002F0725">
      <w:pPr>
        <w:pStyle w:val="Web"/>
        <w:numPr>
          <w:ilvl w:val="0"/>
          <w:numId w:val="19"/>
        </w:numPr>
        <w:spacing w:line="360" w:lineRule="auto"/>
        <w:jc w:val="both"/>
      </w:pPr>
      <w:r w:rsidRPr="002F0725">
        <w:rPr>
          <w:rStyle w:val="ad"/>
          <w:rFonts w:eastAsiaTheme="majorEastAsia"/>
        </w:rPr>
        <w:t>Gender</w:t>
      </w:r>
      <w:r w:rsidRPr="002F0725">
        <w:t>: dummy variable (1 = female, 0 = male).</w:t>
      </w:r>
    </w:p>
    <w:p w14:paraId="2887463D" w14:textId="02B8ADC3" w:rsidR="00C3624C" w:rsidRPr="002F0725" w:rsidRDefault="00C3624C" w:rsidP="002F0725">
      <w:pPr>
        <w:pStyle w:val="Web"/>
        <w:numPr>
          <w:ilvl w:val="0"/>
          <w:numId w:val="19"/>
        </w:numPr>
        <w:spacing w:line="360" w:lineRule="auto"/>
        <w:jc w:val="both"/>
      </w:pPr>
      <w:r w:rsidRPr="002F0725">
        <w:rPr>
          <w:rStyle w:val="ad"/>
          <w:rFonts w:eastAsiaTheme="majorEastAsia"/>
        </w:rPr>
        <w:t>Age</w:t>
      </w:r>
      <w:r w:rsidRPr="002F0725">
        <w:t>:</w:t>
      </w:r>
      <w:r w:rsidR="000F752B">
        <w:t xml:space="preserve"> continuous (years)</w:t>
      </w:r>
      <w:r w:rsidRPr="002F0725">
        <w:t>.</w:t>
      </w:r>
    </w:p>
    <w:p w14:paraId="689E51F6" w14:textId="77777777" w:rsidR="00C3624C" w:rsidRPr="002F0725" w:rsidRDefault="00C3624C" w:rsidP="002F0725">
      <w:pPr>
        <w:pStyle w:val="Web"/>
        <w:numPr>
          <w:ilvl w:val="0"/>
          <w:numId w:val="19"/>
        </w:numPr>
        <w:spacing w:line="360" w:lineRule="auto"/>
        <w:jc w:val="both"/>
      </w:pPr>
      <w:r w:rsidRPr="002F0725">
        <w:rPr>
          <w:rStyle w:val="ad"/>
          <w:rFonts w:eastAsiaTheme="majorEastAsia"/>
        </w:rPr>
        <w:t>Employment deprivation</w:t>
      </w:r>
      <w:r w:rsidRPr="002F0725">
        <w:t>: binary indicator (1 = not employed, 0 = employed).</w:t>
      </w:r>
    </w:p>
    <w:p w14:paraId="1CBB2A9D" w14:textId="77777777" w:rsidR="00C3624C" w:rsidRPr="002F0725" w:rsidRDefault="00C3624C" w:rsidP="002F0725">
      <w:pPr>
        <w:pStyle w:val="Web"/>
        <w:numPr>
          <w:ilvl w:val="0"/>
          <w:numId w:val="19"/>
        </w:numPr>
        <w:spacing w:line="360" w:lineRule="auto"/>
        <w:jc w:val="both"/>
      </w:pPr>
      <w:r w:rsidRPr="002F0725">
        <w:rPr>
          <w:rStyle w:val="ad"/>
          <w:rFonts w:eastAsiaTheme="majorEastAsia"/>
        </w:rPr>
        <w:t>Electricity deprivation</w:t>
      </w:r>
      <w:r w:rsidRPr="002F0725">
        <w:t>: binary indicator (1 = no access, 0 = access).</w:t>
      </w:r>
    </w:p>
    <w:p w14:paraId="535E9BE8" w14:textId="77777777" w:rsidR="00C3624C" w:rsidRPr="002F0725" w:rsidRDefault="00C3624C" w:rsidP="002F0725">
      <w:pPr>
        <w:pStyle w:val="Web"/>
        <w:numPr>
          <w:ilvl w:val="0"/>
          <w:numId w:val="19"/>
        </w:numPr>
        <w:spacing w:line="360" w:lineRule="auto"/>
        <w:jc w:val="both"/>
      </w:pPr>
      <w:r w:rsidRPr="002F0725">
        <w:rPr>
          <w:rStyle w:val="ad"/>
          <w:rFonts w:eastAsiaTheme="majorEastAsia"/>
        </w:rPr>
        <w:t>Interaction terms (RQ2)</w:t>
      </w:r>
      <w:r w:rsidRPr="002F0725">
        <w:t>: Employment × Region dummies.</w:t>
      </w:r>
    </w:p>
    <w:p w14:paraId="6F8FE912" w14:textId="77777777" w:rsidR="00C3624C" w:rsidRPr="002F0725" w:rsidRDefault="00C3624C" w:rsidP="002F0725">
      <w:pPr>
        <w:spacing w:line="360" w:lineRule="auto"/>
        <w:jc w:val="both"/>
        <w:rPr>
          <w:rFonts w:ascii="Times New Roman" w:hAnsi="Times New Roman" w:cs="Times New Roman"/>
        </w:rPr>
      </w:pPr>
      <w:r w:rsidRPr="002F0725">
        <w:rPr>
          <w:rStyle w:val="ad"/>
          <w:rFonts w:ascii="Times New Roman" w:hAnsi="Times New Roman" w:cs="Times New Roman"/>
        </w:rPr>
        <w:t>Model Equations</w:t>
      </w:r>
    </w:p>
    <w:p w14:paraId="7EED56EA" w14:textId="77777777" w:rsidR="00C3624C" w:rsidRPr="002F0725" w:rsidRDefault="00C3624C" w:rsidP="002F0725">
      <w:pPr>
        <w:pStyle w:val="Web"/>
        <w:spacing w:line="360" w:lineRule="auto"/>
        <w:jc w:val="both"/>
      </w:pPr>
      <w:r w:rsidRPr="002F0725">
        <w:lastRenderedPageBreak/>
        <w:t>Each regression took the general form:</w:t>
      </w:r>
    </w:p>
    <w:p w14:paraId="35673790" w14:textId="40B4C3C3" w:rsidR="00C3624C" w:rsidRPr="002F0725" w:rsidRDefault="00257F2E" w:rsidP="002F0725">
      <w:pPr>
        <w:spacing w:line="360" w:lineRule="auto"/>
        <w:jc w:val="both"/>
        <w:rPr>
          <w:rFonts w:ascii="Times New Roman" w:eastAsia="Times New Roman" w:hAnsi="Times New Roman" w:cs="Times New Roman"/>
        </w:rPr>
      </w:pPr>
      <m:oMathPara>
        <m:oMath>
          <m:func>
            <m:funcPr>
              <m:ctrlPr>
                <w:rPr>
                  <w:rFonts w:ascii="Cambria Math" w:hAnsi="Cambria Math" w:cs="Times New Roman"/>
                </w:rPr>
              </m:ctrlPr>
            </m:funcPr>
            <m:fName>
              <m:r>
                <m:rPr>
                  <m:sty m:val="p"/>
                </m:rPr>
                <w:rPr>
                  <w:rFonts w:ascii="Cambria Math" w:hAnsi="Cambria Math" w:cs="Times New Roman"/>
                </w:rPr>
                <m:t>Pr</m:t>
              </m:r>
              <m:ctrlPr>
                <w:rPr>
                  <w:rFonts w:ascii="Cambria Math" w:hAnsi="Cambria Math" w:cs="Times New Roman"/>
                  <w:i/>
                </w:rPr>
              </m:ctrlPr>
            </m:fName>
            <m:e>
              <m:d>
                <m:dPr>
                  <m:ctrlPr>
                    <w:rPr>
                      <w:rFonts w:ascii="Cambria Math" w:hAnsi="Cambria Math" w:cs="Times New Roman"/>
                      <w:i/>
                    </w:rPr>
                  </m:ctrlPr>
                </m:dPr>
                <m:e>
                  <m:sSub>
                    <m:sSubPr>
                      <m:ctrlPr>
                        <w:rPr>
                          <w:rFonts w:ascii="Cambria Math" w:hAnsi="Cambria Math" w:cs="Times New Roman"/>
                          <w:i/>
                        </w:rPr>
                      </m:ctrlPr>
                    </m:sSubPr>
                    <m:e>
                      <m:r>
                        <m:rPr>
                          <m:nor/>
                        </m:rPr>
                        <w:rPr>
                          <w:rFonts w:ascii="Times New Roman" w:hAnsi="Times New Roman" w:cs="Times New Roman"/>
                        </w:rPr>
                        <m:t>poor</m:t>
                      </m:r>
                    </m:e>
                    <m:sub>
                      <m:r>
                        <w:rPr>
                          <w:rFonts w:ascii="Cambria Math" w:hAnsi="Cambria Math" w:cs="Times New Roman"/>
                        </w:rPr>
                        <m:t>i</m:t>
                      </m:r>
                    </m:sub>
                  </m:sSub>
                  <m:r>
                    <w:rPr>
                      <w:rFonts w:ascii="Cambria Math" w:hAnsi="Cambria Math" w:cs="Times New Roman"/>
                    </w:rPr>
                    <m:t>=1</m:t>
                  </m:r>
                </m:e>
              </m:d>
            </m:e>
          </m:func>
          <m:r>
            <w:rPr>
              <w:rFonts w:ascii="Cambria Math" w:hAnsi="Cambria Math" w:cs="Times New Roman"/>
            </w:rPr>
            <m:t>=</m:t>
          </m:r>
          <m:f>
            <m:fPr>
              <m:ctrlPr>
                <w:rPr>
                  <w:rFonts w:ascii="Cambria Math" w:hAnsi="Cambria Math" w:cs="Times New Roman"/>
                </w:rPr>
              </m:ctrlPr>
            </m:fPr>
            <m:num>
              <m:r>
                <w:rPr>
                  <w:rFonts w:ascii="Cambria Math" w:hAnsi="Cambria Math" w:cs="Times New Roman"/>
                </w:rPr>
                <m:t>1</m:t>
              </m:r>
              <m:ctrlPr>
                <w:rPr>
                  <w:rFonts w:ascii="Cambria Math" w:hAnsi="Cambria Math" w:cs="Times New Roman"/>
                  <w:i/>
                </w:rPr>
              </m:ctrlPr>
            </m:num>
            <m:den>
              <m:r>
                <w:rPr>
                  <w:rFonts w:ascii="Cambria Math" w:hAnsi="Cambria Math" w:cs="Times New Roman"/>
                </w:rPr>
                <m:t>1+</m:t>
              </m:r>
              <m:func>
                <m:funcPr>
                  <m:ctrlPr>
                    <w:rPr>
                      <w:rFonts w:ascii="Cambria Math" w:hAnsi="Cambria Math" w:cs="Times New Roman"/>
                    </w:rPr>
                  </m:ctrlPr>
                </m:funcPr>
                <m:fName>
                  <m:r>
                    <m:rPr>
                      <m:sty m:val="p"/>
                    </m:rPr>
                    <w:rPr>
                      <w:rFonts w:ascii="Cambria Math" w:hAnsi="Cambria Math" w:cs="Times New Roman"/>
                    </w:rPr>
                    <m:t>exp</m:t>
                  </m:r>
                  <m:ctrlPr>
                    <w:rPr>
                      <w:rFonts w:ascii="Cambria Math" w:hAnsi="Cambria Math" w:cs="Times New Roman"/>
                      <w:i/>
                    </w:rPr>
                  </m:ctrlPr>
                </m:fName>
                <m:e>
                  <m:r>
                    <m:rPr>
                      <m:lit/>
                    </m:rPr>
                    <w:rPr>
                      <w:rFonts w:ascii="Cambria Math" w:hAnsi="Cambria Math" w:cs="Times New Roman"/>
                    </w:rPr>
                    <m:t>!</m:t>
                  </m:r>
                </m:e>
              </m:func>
              <m:d>
                <m:dPr>
                  <m:ctrlPr>
                    <w:rPr>
                      <w:rFonts w:ascii="Cambria Math" w:hAnsi="Cambria Math" w:cs="Times New Roman"/>
                    </w:rPr>
                  </m:ctrlPr>
                </m:dPr>
                <m:e>
                  <m: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m:rPr>
                              <m:sty m:val="p"/>
                            </m:rPr>
                            <w:rPr>
                              <w:rFonts w:ascii="Cambria Math" w:hAnsi="Cambria Math" w:cs="Times New Roman"/>
                            </w:rPr>
                            <m:t>β</m:t>
                          </m:r>
                        </m:e>
                        <m:sub>
                          <m:r>
                            <w:rPr>
                              <w:rFonts w:ascii="Cambria Math" w:hAnsi="Cambria Math" w:cs="Times New Roman"/>
                            </w:rPr>
                            <m:t>1</m:t>
                          </m:r>
                        </m:sub>
                      </m:sSub>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i</m:t>
                          </m:r>
                        </m:sub>
                      </m:sSub>
                    </m:e>
                  </m:d>
                  <m:ctrlPr>
                    <w:rPr>
                      <w:rFonts w:ascii="Cambria Math" w:hAnsi="Cambria Math" w:cs="Times New Roman"/>
                      <w:i/>
                    </w:rPr>
                  </m:ctrlPr>
                </m:e>
              </m:d>
              <m:ctrlPr>
                <w:rPr>
                  <w:rFonts w:ascii="Cambria Math" w:hAnsi="Cambria Math" w:cs="Times New Roman"/>
                  <w:i/>
                </w:rPr>
              </m:ctrlPr>
            </m:den>
          </m:f>
        </m:oMath>
      </m:oMathPara>
    </w:p>
    <w:p w14:paraId="71C6E076" w14:textId="632FCB54" w:rsidR="00C3624C" w:rsidRPr="002F0725" w:rsidRDefault="00C3624C" w:rsidP="002F0725">
      <w:pPr>
        <w:spacing w:line="360" w:lineRule="auto"/>
        <w:jc w:val="both"/>
        <w:rPr>
          <w:rFonts w:ascii="Times New Roman" w:hAnsi="Times New Roman" w:cs="Times New Roman"/>
        </w:rPr>
      </w:pPr>
      <w:r w:rsidRPr="002F0725">
        <w:rPr>
          <w:rFonts w:ascii="Times New Roman" w:hAnsi="Times New Roman" w:cs="Times New Roman"/>
        </w:rPr>
        <w:t xml:space="preserve">where </w:t>
      </w:r>
      <m:oMath>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i</m:t>
            </m:r>
          </m:sub>
        </m:sSub>
      </m:oMath>
      <w:r w:rsidRPr="002F0725">
        <w:rPr>
          <w:rStyle w:val="vlist-s"/>
          <w:rFonts w:ascii="Times New Roman" w:hAnsi="Times New Roman" w:cs="Times New Roman"/>
        </w:rPr>
        <w:t>​</w:t>
      </w:r>
      <w:r w:rsidRPr="002F0725">
        <w:rPr>
          <w:rFonts w:ascii="Times New Roman" w:hAnsi="Times New Roman" w:cs="Times New Roman"/>
        </w:rPr>
        <w:t xml:space="preserve"> includes the relevant predictors depending on the research question. Explicitly:</w:t>
      </w:r>
    </w:p>
    <w:p w14:paraId="3B983C05" w14:textId="4A1EB270" w:rsidR="00C3624C" w:rsidRPr="002F0725" w:rsidRDefault="00C3624C" w:rsidP="002F0725">
      <w:pPr>
        <w:pStyle w:val="a9"/>
        <w:numPr>
          <w:ilvl w:val="0"/>
          <w:numId w:val="21"/>
        </w:numPr>
        <w:spacing w:line="360" w:lineRule="auto"/>
        <w:jc w:val="both"/>
        <w:rPr>
          <w:rFonts w:ascii="Times New Roman" w:hAnsi="Times New Roman" w:cs="Times New Roman"/>
        </w:rPr>
      </w:pPr>
      <w:r w:rsidRPr="002F0725">
        <w:rPr>
          <w:rFonts w:ascii="Times New Roman" w:hAnsi="Times New Roman" w:cs="Times New Roman"/>
        </w:rPr>
        <w:t xml:space="preserve">RQ1: </w:t>
      </w:r>
      <m:oMath>
        <m:func>
          <m:funcPr>
            <m:ctrlPr>
              <w:rPr>
                <w:rFonts w:ascii="Cambria Math" w:hAnsi="Cambria Math" w:cs="Times New Roman"/>
              </w:rPr>
            </m:ctrlPr>
          </m:funcPr>
          <m:fName>
            <m:r>
              <m:rPr>
                <m:sty m:val="p"/>
              </m:rPr>
              <w:rPr>
                <w:rFonts w:ascii="Cambria Math" w:hAnsi="Cambria Math" w:cs="Times New Roman"/>
              </w:rPr>
              <m:t>Pr</m:t>
            </m:r>
            <m:ctrlPr>
              <w:rPr>
                <w:rFonts w:ascii="Cambria Math" w:hAnsi="Cambria Math" w:cs="Times New Roman"/>
                <w:i/>
              </w:rPr>
            </m:ctrlPr>
          </m:fName>
          <m:e>
            <m:d>
              <m:dPr>
                <m:ctrlPr>
                  <w:rPr>
                    <w:rFonts w:ascii="Cambria Math" w:hAnsi="Cambria Math" w:cs="Times New Roman"/>
                    <w:i/>
                  </w:rPr>
                </m:ctrlPr>
              </m:dPr>
              <m:e>
                <m:sSub>
                  <m:sSubPr>
                    <m:ctrlPr>
                      <w:rPr>
                        <w:rFonts w:ascii="Cambria Math" w:hAnsi="Cambria Math" w:cs="Times New Roman"/>
                        <w:i/>
                      </w:rPr>
                    </m:ctrlPr>
                  </m:sSubPr>
                  <m:e>
                    <m:r>
                      <m:rPr>
                        <m:nor/>
                      </m:rPr>
                      <w:rPr>
                        <w:rFonts w:ascii="Times New Roman" w:hAnsi="Times New Roman" w:cs="Times New Roman"/>
                      </w:rPr>
                      <m:t>poor</m:t>
                    </m:r>
                  </m:e>
                  <m:sub>
                    <m:r>
                      <w:rPr>
                        <w:rFonts w:ascii="Cambria Math" w:hAnsi="Cambria Math" w:cs="Times New Roman"/>
                      </w:rPr>
                      <m:t>i</m:t>
                    </m:r>
                  </m:sub>
                </m:sSub>
                <m:r>
                  <w:rPr>
                    <w:rFonts w:ascii="Cambria Math" w:hAnsi="Cambria Math" w:cs="Times New Roman"/>
                  </w:rPr>
                  <m:t>=1</m:t>
                </m:r>
              </m:e>
            </m:d>
          </m:e>
        </m:func>
        <m:r>
          <w:rPr>
            <w:rFonts w:ascii="Cambria Math" w:hAnsi="Cambria Math" w:cs="Times New Roman"/>
          </w:rPr>
          <m:t>=f</m:t>
        </m:r>
        <m:d>
          <m:dPr>
            <m:ctrlPr>
              <w:rPr>
                <w:rFonts w:ascii="Cambria Math" w:hAnsi="Cambria Math" w:cs="Times New Roman"/>
                <w:i/>
              </w:rPr>
            </m:ctrlPr>
          </m:dPr>
          <m:e>
            <m:sSub>
              <m:sSubPr>
                <m:ctrlPr>
                  <w:rPr>
                    <w:rFonts w:ascii="Cambria Math" w:hAnsi="Cambria Math" w:cs="Times New Roman"/>
                    <w:i/>
                  </w:rPr>
                </m:ctrlPr>
              </m:sSubPr>
              <m:e>
                <m:r>
                  <m:rPr>
                    <m:nor/>
                  </m:rPr>
                  <w:rPr>
                    <w:rFonts w:ascii="Times New Roman" w:hAnsi="Times New Roman" w:cs="Times New Roman"/>
                  </w:rPr>
                  <m:t>Region</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Age</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Gender</m:t>
                </m:r>
              </m:e>
              <m:sub>
                <m:r>
                  <w:rPr>
                    <w:rFonts w:ascii="Cambria Math" w:hAnsi="Cambria Math" w:cs="Times New Roman"/>
                  </w:rPr>
                  <m:t>i</m:t>
                </m:r>
              </m:sub>
            </m:sSub>
          </m:e>
        </m:d>
      </m:oMath>
    </w:p>
    <w:p w14:paraId="55F1621D" w14:textId="284DDEF5" w:rsidR="00C3624C" w:rsidRPr="002F0725" w:rsidRDefault="00C3624C" w:rsidP="002F0725">
      <w:pPr>
        <w:spacing w:line="360" w:lineRule="auto"/>
        <w:jc w:val="both"/>
        <w:rPr>
          <w:rFonts w:ascii="Times New Roman" w:hAnsi="Times New Roman" w:cs="Times New Roman"/>
        </w:rPr>
      </w:pPr>
    </w:p>
    <w:p w14:paraId="4E6F3079" w14:textId="0B7C0AAA" w:rsidR="00C3624C" w:rsidRPr="002F0725" w:rsidRDefault="00C3624C" w:rsidP="002F0725">
      <w:pPr>
        <w:pStyle w:val="a9"/>
        <w:numPr>
          <w:ilvl w:val="0"/>
          <w:numId w:val="21"/>
        </w:numPr>
        <w:spacing w:line="360" w:lineRule="auto"/>
        <w:jc w:val="both"/>
        <w:rPr>
          <w:rFonts w:ascii="Times New Roman" w:hAnsi="Times New Roman" w:cs="Times New Roman"/>
        </w:rPr>
      </w:pPr>
      <w:r w:rsidRPr="002F0725">
        <w:rPr>
          <w:rFonts w:ascii="Times New Roman" w:hAnsi="Times New Roman" w:cs="Times New Roman"/>
        </w:rPr>
        <w:t>RQ2:</w:t>
      </w:r>
      <m:oMath>
        <m:func>
          <m:funcPr>
            <m:ctrlPr>
              <w:rPr>
                <w:rFonts w:ascii="Cambria Math" w:hAnsi="Cambria Math" w:cs="Times New Roman"/>
              </w:rPr>
            </m:ctrlPr>
          </m:funcPr>
          <m:fName>
            <m:r>
              <m:rPr>
                <m:sty m:val="p"/>
              </m:rPr>
              <w:rPr>
                <w:rFonts w:ascii="Cambria Math" w:hAnsi="Cambria Math" w:cs="Times New Roman"/>
              </w:rPr>
              <m:t xml:space="preserve"> Pr</m:t>
            </m:r>
            <m:ctrlPr>
              <w:rPr>
                <w:rFonts w:ascii="Cambria Math" w:hAnsi="Cambria Math" w:cs="Times New Roman"/>
                <w:i/>
              </w:rPr>
            </m:ctrlPr>
          </m:fName>
          <m:e>
            <m:d>
              <m:dPr>
                <m:ctrlPr>
                  <w:rPr>
                    <w:rFonts w:ascii="Cambria Math" w:hAnsi="Cambria Math" w:cs="Times New Roman"/>
                    <w:i/>
                  </w:rPr>
                </m:ctrlPr>
              </m:dPr>
              <m:e>
                <m:sSub>
                  <m:sSubPr>
                    <m:ctrlPr>
                      <w:rPr>
                        <w:rFonts w:ascii="Cambria Math" w:hAnsi="Cambria Math" w:cs="Times New Roman"/>
                        <w:i/>
                      </w:rPr>
                    </m:ctrlPr>
                  </m:sSubPr>
                  <m:e>
                    <m:r>
                      <m:rPr>
                        <m:nor/>
                      </m:rPr>
                      <w:rPr>
                        <w:rFonts w:ascii="Times New Roman" w:hAnsi="Times New Roman" w:cs="Times New Roman"/>
                      </w:rPr>
                      <m:t>poor</m:t>
                    </m:r>
                  </m:e>
                  <m:sub>
                    <m:r>
                      <w:rPr>
                        <w:rFonts w:ascii="Cambria Math" w:hAnsi="Cambria Math" w:cs="Times New Roman"/>
                      </w:rPr>
                      <m:t>i</m:t>
                    </m:r>
                  </m:sub>
                </m:sSub>
                <m:r>
                  <w:rPr>
                    <w:rFonts w:ascii="Cambria Math" w:hAnsi="Cambria Math" w:cs="Times New Roman"/>
                  </w:rPr>
                  <m:t>=1</m:t>
                </m:r>
              </m:e>
            </m:d>
          </m:e>
        </m:func>
        <m:r>
          <w:rPr>
            <w:rFonts w:ascii="Cambria Math" w:hAnsi="Cambria Math" w:cs="Times New Roman"/>
          </w:rPr>
          <m:t>=f</m:t>
        </m:r>
        <m:d>
          <m:dPr>
            <m:ctrlPr>
              <w:rPr>
                <w:rFonts w:ascii="Cambria Math" w:hAnsi="Cambria Math" w:cs="Times New Roman"/>
                <w:i/>
              </w:rPr>
            </m:ctrlPr>
          </m:dPr>
          <m:e>
            <m:sSub>
              <m:sSubPr>
                <m:ctrlPr>
                  <w:rPr>
                    <w:rFonts w:ascii="Cambria Math" w:hAnsi="Cambria Math" w:cs="Times New Roman"/>
                    <w:i/>
                  </w:rPr>
                </m:ctrlPr>
              </m:sSubPr>
              <m:e>
                <m:r>
                  <m:rPr>
                    <m:nor/>
                  </m:rPr>
                  <w:rPr>
                    <w:rFonts w:ascii="Times New Roman" w:hAnsi="Times New Roman" w:cs="Times New Roman"/>
                  </w:rPr>
                  <m:t>Region</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Employment</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Region</m:t>
                </m:r>
              </m:e>
              <m:sub>
                <m:r>
                  <w:rPr>
                    <w:rFonts w:ascii="Cambria Math" w:hAnsi="Cambria Math" w:cs="Times New Roman"/>
                  </w:rPr>
                  <m:t>i</m:t>
                </m:r>
              </m:sub>
            </m:sSub>
            <m:r>
              <m:rPr>
                <m:sty m:val="p"/>
              </m:rP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Employment</m:t>
                </m:r>
                <m:ctrlPr>
                  <w:rPr>
                    <w:rFonts w:ascii="Cambria Math" w:hAnsi="Cambria Math" w:cs="Times New Roman"/>
                  </w:rPr>
                </m:ctrlP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Age</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Gender</m:t>
                </m:r>
              </m:e>
              <m:sub>
                <m:r>
                  <w:rPr>
                    <w:rFonts w:ascii="Cambria Math" w:hAnsi="Cambria Math" w:cs="Times New Roman"/>
                  </w:rPr>
                  <m:t>i</m:t>
                </m:r>
              </m:sub>
            </m:sSub>
          </m:e>
        </m:d>
      </m:oMath>
    </w:p>
    <w:p w14:paraId="0C96339E" w14:textId="7946D91C" w:rsidR="00C3624C" w:rsidRPr="002F0725" w:rsidRDefault="00C3624C" w:rsidP="002F0725">
      <w:pPr>
        <w:spacing w:line="360" w:lineRule="auto"/>
        <w:jc w:val="both"/>
        <w:rPr>
          <w:rFonts w:ascii="Times New Roman" w:hAnsi="Times New Roman" w:cs="Times New Roman"/>
        </w:rPr>
      </w:pPr>
    </w:p>
    <w:p w14:paraId="2E040787" w14:textId="78920C1A" w:rsidR="00C3624C" w:rsidRPr="002F0725" w:rsidRDefault="00C3624C" w:rsidP="002F0725">
      <w:pPr>
        <w:pStyle w:val="a9"/>
        <w:numPr>
          <w:ilvl w:val="0"/>
          <w:numId w:val="21"/>
        </w:numPr>
        <w:spacing w:line="360" w:lineRule="auto"/>
        <w:jc w:val="both"/>
        <w:rPr>
          <w:rFonts w:ascii="Times New Roman" w:hAnsi="Times New Roman" w:cs="Times New Roman"/>
        </w:rPr>
      </w:pPr>
      <w:r w:rsidRPr="002F0725">
        <w:rPr>
          <w:rFonts w:ascii="Times New Roman" w:hAnsi="Times New Roman" w:cs="Times New Roman"/>
        </w:rPr>
        <w:t xml:space="preserve">RQ3: </w:t>
      </w:r>
      <m:oMath>
        <m:func>
          <m:funcPr>
            <m:ctrlPr>
              <w:rPr>
                <w:rFonts w:ascii="Cambria Math" w:hAnsi="Cambria Math" w:cs="Times New Roman"/>
              </w:rPr>
            </m:ctrlPr>
          </m:funcPr>
          <m:fName>
            <m:r>
              <m:rPr>
                <m:sty m:val="p"/>
              </m:rPr>
              <w:rPr>
                <w:rFonts w:ascii="Cambria Math" w:hAnsi="Cambria Math" w:cs="Times New Roman"/>
              </w:rPr>
              <m:t>Pr</m:t>
            </m:r>
            <m:ctrlPr>
              <w:rPr>
                <w:rFonts w:ascii="Cambria Math" w:hAnsi="Cambria Math" w:cs="Times New Roman"/>
                <w:i/>
              </w:rPr>
            </m:ctrlPr>
          </m:fName>
          <m:e>
            <m:d>
              <m:dPr>
                <m:ctrlPr>
                  <w:rPr>
                    <w:rFonts w:ascii="Cambria Math" w:hAnsi="Cambria Math" w:cs="Times New Roman"/>
                    <w:i/>
                  </w:rPr>
                </m:ctrlPr>
              </m:dPr>
              <m:e>
                <m:sSub>
                  <m:sSubPr>
                    <m:ctrlPr>
                      <w:rPr>
                        <w:rFonts w:ascii="Cambria Math" w:hAnsi="Cambria Math" w:cs="Times New Roman"/>
                        <w:i/>
                      </w:rPr>
                    </m:ctrlPr>
                  </m:sSubPr>
                  <m:e>
                    <m:r>
                      <m:rPr>
                        <m:nor/>
                      </m:rPr>
                      <w:rPr>
                        <w:rFonts w:ascii="Times New Roman" w:hAnsi="Times New Roman" w:cs="Times New Roman"/>
                      </w:rPr>
                      <m:t>poor</m:t>
                    </m:r>
                  </m:e>
                  <m:sub>
                    <m:r>
                      <w:rPr>
                        <w:rFonts w:ascii="Cambria Math" w:hAnsi="Cambria Math" w:cs="Times New Roman"/>
                      </w:rPr>
                      <m:t>i</m:t>
                    </m:r>
                  </m:sub>
                </m:sSub>
                <m:r>
                  <w:rPr>
                    <w:rFonts w:ascii="Cambria Math" w:hAnsi="Cambria Math" w:cs="Times New Roman"/>
                  </w:rPr>
                  <m:t>=1</m:t>
                </m:r>
              </m:e>
            </m:d>
          </m:e>
        </m:func>
        <m:r>
          <w:rPr>
            <w:rFonts w:ascii="Cambria Math" w:hAnsi="Cambria Math" w:cs="Times New Roman"/>
          </w:rPr>
          <m:t>=f</m:t>
        </m:r>
        <m:d>
          <m:dPr>
            <m:ctrlPr>
              <w:rPr>
                <w:rFonts w:ascii="Cambria Math" w:hAnsi="Cambria Math" w:cs="Times New Roman"/>
                <w:i/>
              </w:rPr>
            </m:ctrlPr>
          </m:dPr>
          <m:e>
            <m:sSub>
              <m:sSubPr>
                <m:ctrlPr>
                  <w:rPr>
                    <w:rFonts w:ascii="Cambria Math" w:hAnsi="Cambria Math" w:cs="Times New Roman"/>
                    <w:i/>
                  </w:rPr>
                </m:ctrlPr>
              </m:sSubPr>
              <m:e>
                <m:r>
                  <m:rPr>
                    <m:nor/>
                  </m:rPr>
                  <w:rPr>
                    <w:rFonts w:ascii="Times New Roman" w:hAnsi="Times New Roman" w:cs="Times New Roman"/>
                  </w:rPr>
                  <m:t>Region</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Electricity</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Age</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Gender</m:t>
                </m:r>
              </m:e>
              <m:sub>
                <m:r>
                  <w:rPr>
                    <w:rFonts w:ascii="Cambria Math" w:hAnsi="Cambria Math" w:cs="Times New Roman"/>
                  </w:rPr>
                  <m:t>i</m:t>
                </m:r>
              </m:sub>
            </m:sSub>
          </m:e>
        </m:d>
      </m:oMath>
    </w:p>
    <w:p w14:paraId="65D4EA9D" w14:textId="34396C3E" w:rsidR="00C3624C" w:rsidRPr="002F0725" w:rsidRDefault="00C3624C" w:rsidP="002F0725">
      <w:pPr>
        <w:spacing w:line="360" w:lineRule="auto"/>
        <w:jc w:val="both"/>
        <w:rPr>
          <w:rFonts w:ascii="Times New Roman" w:hAnsi="Times New Roman" w:cs="Times New Roman"/>
        </w:rPr>
      </w:pPr>
    </w:p>
    <w:p w14:paraId="19FA4CE2" w14:textId="51C060A9" w:rsidR="00C3624C" w:rsidRPr="002F0725" w:rsidRDefault="00C3624C" w:rsidP="002F0725">
      <w:pPr>
        <w:pStyle w:val="a9"/>
        <w:numPr>
          <w:ilvl w:val="0"/>
          <w:numId w:val="21"/>
        </w:numPr>
        <w:spacing w:line="360" w:lineRule="auto"/>
        <w:jc w:val="both"/>
        <w:rPr>
          <w:rFonts w:ascii="Times New Roman" w:hAnsi="Times New Roman" w:cs="Times New Roman"/>
        </w:rPr>
      </w:pPr>
      <w:r w:rsidRPr="002F0725">
        <w:rPr>
          <w:rFonts w:ascii="Times New Roman" w:hAnsi="Times New Roman" w:cs="Times New Roman"/>
        </w:rPr>
        <w:t xml:space="preserve">Combined Model: </w:t>
      </w:r>
      <m:oMath>
        <m:func>
          <m:funcPr>
            <m:ctrlPr>
              <w:rPr>
                <w:rFonts w:ascii="Cambria Math" w:hAnsi="Cambria Math" w:cs="Times New Roman"/>
              </w:rPr>
            </m:ctrlPr>
          </m:funcPr>
          <m:fName>
            <m:r>
              <m:rPr>
                <m:sty m:val="p"/>
              </m:rPr>
              <w:rPr>
                <w:rFonts w:ascii="Cambria Math" w:hAnsi="Cambria Math" w:cs="Times New Roman"/>
              </w:rPr>
              <m:t>Pr</m:t>
            </m:r>
            <m:ctrlPr>
              <w:rPr>
                <w:rFonts w:ascii="Cambria Math" w:hAnsi="Cambria Math" w:cs="Times New Roman"/>
                <w:i/>
              </w:rPr>
            </m:ctrlPr>
          </m:fName>
          <m:e>
            <m:d>
              <m:dPr>
                <m:ctrlPr>
                  <w:rPr>
                    <w:rFonts w:ascii="Cambria Math" w:hAnsi="Cambria Math" w:cs="Times New Roman"/>
                    <w:i/>
                  </w:rPr>
                </m:ctrlPr>
              </m:dPr>
              <m:e>
                <m:sSub>
                  <m:sSubPr>
                    <m:ctrlPr>
                      <w:rPr>
                        <w:rFonts w:ascii="Cambria Math" w:hAnsi="Cambria Math" w:cs="Times New Roman"/>
                        <w:i/>
                      </w:rPr>
                    </m:ctrlPr>
                  </m:sSubPr>
                  <m:e>
                    <m:r>
                      <m:rPr>
                        <m:nor/>
                      </m:rPr>
                      <w:rPr>
                        <w:rFonts w:ascii="Times New Roman" w:hAnsi="Times New Roman" w:cs="Times New Roman"/>
                      </w:rPr>
                      <m:t>poor</m:t>
                    </m:r>
                  </m:e>
                  <m:sub>
                    <m:r>
                      <w:rPr>
                        <w:rFonts w:ascii="Cambria Math" w:hAnsi="Cambria Math" w:cs="Times New Roman"/>
                      </w:rPr>
                      <m:t>i</m:t>
                    </m:r>
                  </m:sub>
                </m:sSub>
                <m:r>
                  <w:rPr>
                    <w:rFonts w:ascii="Cambria Math" w:hAnsi="Cambria Math" w:cs="Times New Roman"/>
                  </w:rPr>
                  <m:t>=1</m:t>
                </m:r>
              </m:e>
            </m:d>
          </m:e>
        </m:func>
        <m:r>
          <w:rPr>
            <w:rFonts w:ascii="Cambria Math" w:hAnsi="Cambria Math" w:cs="Times New Roman"/>
          </w:rPr>
          <m:t>=f</m:t>
        </m:r>
        <m:d>
          <m:dPr>
            <m:ctrlPr>
              <w:rPr>
                <w:rFonts w:ascii="Cambria Math" w:hAnsi="Cambria Math" w:cs="Times New Roman"/>
                <w:i/>
              </w:rPr>
            </m:ctrlPr>
          </m:dPr>
          <m:e>
            <m:sSub>
              <m:sSubPr>
                <m:ctrlPr>
                  <w:rPr>
                    <w:rFonts w:ascii="Cambria Math" w:hAnsi="Cambria Math" w:cs="Times New Roman"/>
                    <w:i/>
                  </w:rPr>
                </m:ctrlPr>
              </m:sSubPr>
              <m:e>
                <m:r>
                  <m:rPr>
                    <m:nor/>
                  </m:rPr>
                  <w:rPr>
                    <w:rFonts w:ascii="Times New Roman" w:hAnsi="Times New Roman" w:cs="Times New Roman"/>
                  </w:rPr>
                  <m:t>Region</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Employment</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Electricity</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Age</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m:rPr>
                    <m:nor/>
                  </m:rPr>
                  <w:rPr>
                    <w:rFonts w:ascii="Times New Roman" w:hAnsi="Times New Roman" w:cs="Times New Roman"/>
                  </w:rPr>
                  <m:t>Gender</m:t>
                </m:r>
              </m:e>
              <m:sub>
                <m:r>
                  <w:rPr>
                    <w:rFonts w:ascii="Cambria Math" w:hAnsi="Cambria Math" w:cs="Times New Roman"/>
                  </w:rPr>
                  <m:t>i</m:t>
                </m:r>
              </m:sub>
            </m:sSub>
          </m:e>
        </m:d>
      </m:oMath>
    </w:p>
    <w:p w14:paraId="4213D4C8" w14:textId="21DF9B23" w:rsidR="00086DC7" w:rsidRPr="00086DC7" w:rsidRDefault="00086DC7" w:rsidP="00086DC7">
      <w:pPr>
        <w:pStyle w:val="Web"/>
        <w:spacing w:line="360" w:lineRule="auto"/>
        <w:ind w:left="360"/>
        <w:jc w:val="both"/>
      </w:pPr>
      <w:r w:rsidRPr="00086DC7">
        <w:t xml:space="preserve">Estimation was conducted in Python using </w:t>
      </w:r>
      <w:r w:rsidRPr="00086DC7">
        <w:rPr>
          <w:rStyle w:val="ad"/>
          <w:rFonts w:eastAsiaTheme="majorEastAsia"/>
        </w:rPr>
        <w:t>statsmodels</w:t>
      </w:r>
      <w:r w:rsidRPr="00086DC7">
        <w:t xml:space="preserve"> (GLM, binomial family) as the primary framework, with </w:t>
      </w:r>
      <w:r w:rsidRPr="00086DC7">
        <w:rPr>
          <w:rStyle w:val="ad"/>
          <w:rFonts w:eastAsiaTheme="majorEastAsia"/>
        </w:rPr>
        <w:t>patsy</w:t>
      </w:r>
      <w:r w:rsidRPr="00086DC7">
        <w:t xml:space="preserve"> for design matrices and </w:t>
      </w:r>
      <w:r w:rsidRPr="00086DC7">
        <w:rPr>
          <w:rStyle w:val="ad"/>
          <w:rFonts w:eastAsiaTheme="majorEastAsia"/>
        </w:rPr>
        <w:t>scikit-learn</w:t>
      </w:r>
      <w:r w:rsidRPr="00086DC7">
        <w:t xml:space="preserve">’s LogisticRegression used for regularized fallback specifications. All regressions incorporated </w:t>
      </w:r>
      <w:r w:rsidRPr="00086DC7">
        <w:rPr>
          <w:rStyle w:val="ad"/>
          <w:rFonts w:eastAsiaTheme="majorEastAsia"/>
        </w:rPr>
        <w:t>person-level survey frequency weights</w:t>
      </w:r>
      <w:r w:rsidRPr="00086DC7">
        <w:t xml:space="preserve"> (</w:t>
      </w:r>
      <w:r w:rsidRPr="00086DC7">
        <w:rPr>
          <w:rStyle w:val="HTML"/>
          <w:rFonts w:ascii="Times New Roman" w:eastAsiaTheme="majorEastAsia" w:hAnsi="Times New Roman" w:cs="Times New Roman"/>
        </w:rPr>
        <w:t>freq_weights=weight</w:t>
      </w:r>
      <w:r w:rsidRPr="00086DC7">
        <w:t xml:space="preserve">), and </w:t>
      </w:r>
      <w:r w:rsidRPr="00086DC7">
        <w:rPr>
          <w:rStyle w:val="ad"/>
          <w:rFonts w:eastAsiaTheme="majorEastAsia"/>
        </w:rPr>
        <w:t>HC1</w:t>
      </w:r>
      <w:r w:rsidRPr="00086DC7">
        <w:t xml:space="preserve"> heteroskedasticity-consistent standard errors were reported; in the fallback models, weights were applied via </w:t>
      </w:r>
      <w:r w:rsidRPr="00086DC7">
        <w:rPr>
          <w:rStyle w:val="HTML"/>
          <w:rFonts w:ascii="Times New Roman" w:eastAsiaTheme="majorEastAsia" w:hAnsi="Times New Roman" w:cs="Times New Roman"/>
        </w:rPr>
        <w:t>sample_weight</w:t>
      </w:r>
      <w:r w:rsidRPr="00086DC7">
        <w:t xml:space="preserve">. To address quasi-separation, </w:t>
      </w:r>
      <w:r w:rsidRPr="00086DC7">
        <w:rPr>
          <w:rStyle w:val="ad"/>
          <w:rFonts w:eastAsiaTheme="majorEastAsia"/>
        </w:rPr>
        <w:t>ridge (L2) regularization</w:t>
      </w:r>
      <w:r w:rsidRPr="00086DC7">
        <w:t xml:space="preserve"> was employed where needed—</w:t>
      </w:r>
      <w:r w:rsidRPr="00086DC7">
        <w:rPr>
          <w:rStyle w:val="ad"/>
          <w:rFonts w:eastAsiaTheme="majorEastAsia"/>
        </w:rPr>
        <w:t>C = 0.1</w:t>
      </w:r>
      <w:r w:rsidRPr="00086DC7">
        <w:t xml:space="preserve"> for the RQ3 fallback—and as </w:t>
      </w:r>
      <w:r w:rsidRPr="00086DC7">
        <w:rPr>
          <w:rStyle w:val="ad"/>
          <w:rFonts w:eastAsiaTheme="majorEastAsia"/>
        </w:rPr>
        <w:t>robustness checks</w:t>
      </w:r>
      <w:r w:rsidRPr="00086DC7">
        <w:t xml:space="preserve"> for RQ2 and the Combined model (</w:t>
      </w:r>
      <w:r w:rsidRPr="00086DC7">
        <w:rPr>
          <w:rStyle w:val="ad"/>
          <w:rFonts w:eastAsiaTheme="majorEastAsia"/>
        </w:rPr>
        <w:t>C = 1.0</w:t>
      </w:r>
      <w:r w:rsidRPr="00086DC7">
        <w:t>), with substantively similar results to the unpenalized fits.</w:t>
      </w:r>
    </w:p>
    <w:p w14:paraId="5DF31C2D" w14:textId="77777777" w:rsidR="00086DC7" w:rsidRPr="00086DC7" w:rsidRDefault="00086DC7" w:rsidP="00086DC7">
      <w:pPr>
        <w:spacing w:before="100" w:beforeAutospacing="1" w:after="100" w:afterAutospacing="1" w:line="360" w:lineRule="auto"/>
        <w:jc w:val="both"/>
        <w:rPr>
          <w:rFonts w:ascii="Times New Roman" w:eastAsia="Times New Roman" w:hAnsi="Times New Roman" w:cs="Times New Roman"/>
          <w:lang w:eastAsia="en-US"/>
        </w:rPr>
      </w:pPr>
      <w:r w:rsidRPr="00086DC7">
        <w:rPr>
          <w:rFonts w:ascii="Times New Roman" w:eastAsia="Times New Roman" w:hAnsi="Times New Roman" w:cs="Times New Roman"/>
          <w:b/>
          <w:bCs/>
          <w:lang w:eastAsia="en-US"/>
        </w:rPr>
        <w:t>Average marginal effects (AMEs)</w:t>
      </w:r>
      <w:r w:rsidRPr="00086DC7">
        <w:rPr>
          <w:rFonts w:ascii="Times New Roman" w:eastAsia="Times New Roman" w:hAnsi="Times New Roman" w:cs="Times New Roman"/>
          <w:lang w:eastAsia="en-US"/>
        </w:rPr>
        <w:t xml:space="preserve"> were estimated in two complementary ways.</w:t>
      </w:r>
    </w:p>
    <w:p w14:paraId="528CC29D" w14:textId="77777777" w:rsidR="00086DC7" w:rsidRPr="00086DC7" w:rsidRDefault="00086DC7" w:rsidP="00086DC7">
      <w:pPr>
        <w:numPr>
          <w:ilvl w:val="0"/>
          <w:numId w:val="40"/>
        </w:numPr>
        <w:spacing w:before="100" w:beforeAutospacing="1" w:after="100" w:afterAutospacing="1" w:line="360" w:lineRule="auto"/>
        <w:jc w:val="both"/>
        <w:rPr>
          <w:rFonts w:ascii="Times New Roman" w:eastAsia="Times New Roman" w:hAnsi="Times New Roman" w:cs="Times New Roman"/>
          <w:lang w:eastAsia="en-US"/>
        </w:rPr>
      </w:pPr>
      <w:r w:rsidRPr="00086DC7">
        <w:rPr>
          <w:rFonts w:ascii="Times New Roman" w:eastAsia="Times New Roman" w:hAnsi="Times New Roman" w:cs="Times New Roman"/>
          <w:i/>
          <w:iCs/>
          <w:lang w:eastAsia="en-US"/>
        </w:rPr>
        <w:t>Conventional (unweighted) AMEs:</w:t>
      </w:r>
      <w:r w:rsidRPr="00086DC7">
        <w:rPr>
          <w:rFonts w:ascii="Times New Roman" w:eastAsia="Times New Roman" w:hAnsi="Times New Roman" w:cs="Times New Roman"/>
          <w:lang w:eastAsia="en-US"/>
        </w:rPr>
        <w:t xml:space="preserve"> </w:t>
      </w:r>
      <w:r w:rsidRPr="00086DC7">
        <w:rPr>
          <w:rFonts w:ascii="Times New Roman" w:eastAsia="Times New Roman" w:hAnsi="Times New Roman" w:cs="Times New Roman"/>
          <w:sz w:val="20"/>
          <w:szCs w:val="20"/>
          <w:lang w:eastAsia="en-US"/>
        </w:rPr>
        <w:t>get_margeff</w:t>
      </w:r>
      <w:r w:rsidRPr="00086DC7">
        <w:rPr>
          <w:rFonts w:ascii="Times New Roman" w:eastAsia="Times New Roman" w:hAnsi="Times New Roman" w:cs="Times New Roman"/>
          <w:lang w:eastAsia="en-US"/>
        </w:rPr>
        <w:t xml:space="preserve"> was used at the </w:t>
      </w:r>
      <w:r w:rsidRPr="00086DC7">
        <w:rPr>
          <w:rFonts w:ascii="Times New Roman" w:eastAsia="Times New Roman" w:hAnsi="Times New Roman" w:cs="Times New Roman"/>
          <w:b/>
          <w:bCs/>
          <w:lang w:eastAsia="en-US"/>
        </w:rPr>
        <w:t>overall distribution</w:t>
      </w:r>
      <w:r w:rsidRPr="00086DC7">
        <w:rPr>
          <w:rFonts w:ascii="Times New Roman" w:eastAsia="Times New Roman" w:hAnsi="Times New Roman" w:cs="Times New Roman"/>
          <w:lang w:eastAsia="en-US"/>
        </w:rPr>
        <w:t xml:space="preserve"> (average partial effects), applying </w:t>
      </w:r>
      <w:r w:rsidRPr="00C3559F">
        <w:rPr>
          <w:rFonts w:ascii="Times New Roman" w:eastAsia="Times New Roman" w:hAnsi="Times New Roman" w:cs="Times New Roman"/>
          <w:lang w:eastAsia="en-US"/>
        </w:rPr>
        <w:t>discrete changes</w:t>
      </w:r>
      <w:r w:rsidRPr="00086DC7">
        <w:rPr>
          <w:rFonts w:ascii="Times New Roman" w:eastAsia="Times New Roman" w:hAnsi="Times New Roman" w:cs="Times New Roman"/>
          <w:lang w:eastAsia="en-US"/>
        </w:rPr>
        <w:t xml:space="preserve"> for binary regressors; the associated standard errors are therefore </w:t>
      </w:r>
      <w:r w:rsidRPr="00C3559F">
        <w:rPr>
          <w:rFonts w:ascii="Times New Roman" w:eastAsia="Times New Roman" w:hAnsi="Times New Roman" w:cs="Times New Roman"/>
          <w:lang w:eastAsia="en-US"/>
        </w:rPr>
        <w:t>unweighted</w:t>
      </w:r>
      <w:r w:rsidRPr="00086DC7">
        <w:rPr>
          <w:rFonts w:ascii="Times New Roman" w:eastAsia="Times New Roman" w:hAnsi="Times New Roman" w:cs="Times New Roman"/>
          <w:lang w:eastAsia="en-US"/>
        </w:rPr>
        <w:t>.</w:t>
      </w:r>
    </w:p>
    <w:p w14:paraId="710B7FE4" w14:textId="77777777" w:rsidR="00F74EA5" w:rsidRPr="00C3559F" w:rsidRDefault="00086DC7" w:rsidP="00B93F0E">
      <w:pPr>
        <w:numPr>
          <w:ilvl w:val="0"/>
          <w:numId w:val="40"/>
        </w:numPr>
        <w:spacing w:before="100" w:beforeAutospacing="1" w:after="100" w:afterAutospacing="1" w:line="360" w:lineRule="auto"/>
        <w:jc w:val="both"/>
        <w:rPr>
          <w:rFonts w:ascii="Times New Roman" w:eastAsia="Times New Roman" w:hAnsi="Times New Roman" w:cs="Times New Roman"/>
          <w:lang w:eastAsia="en-US"/>
        </w:rPr>
      </w:pPr>
      <w:r w:rsidRPr="00C3559F">
        <w:rPr>
          <w:rFonts w:ascii="Times New Roman" w:eastAsia="Times New Roman" w:hAnsi="Times New Roman" w:cs="Times New Roman"/>
          <w:i/>
          <w:iCs/>
          <w:lang w:eastAsia="en-US"/>
        </w:rPr>
        <w:lastRenderedPageBreak/>
        <w:t>Survey-weighted AMEs (primary for interpretation):</w:t>
      </w:r>
      <w:r w:rsidRPr="00C3559F">
        <w:rPr>
          <w:rFonts w:ascii="Times New Roman" w:eastAsia="Times New Roman" w:hAnsi="Times New Roman" w:cs="Times New Roman"/>
          <w:lang w:eastAsia="en-US"/>
        </w:rPr>
        <w:t xml:space="preserve"> AMEs were computed on the held-out test set to align with out-of-sample evaluation. For each observation, predicted probabilities were obtained under a counterfactual change and the differences were averaged with person weights, yielding effects in percentage points (pp). For binary predictors (employment deprivation, electricity deprivation), the counterfactual was 0 → 1; for the continuous predictor (age), a finite difference of h = 1 year was used. For region, AMEs were obtained via </w:t>
      </w:r>
      <w:r w:rsidRPr="00C3559F">
        <w:rPr>
          <w:rFonts w:ascii="Times New Roman" w:eastAsia="Times New Roman" w:hAnsi="Times New Roman" w:cs="Times New Roman"/>
          <w:b/>
          <w:bCs/>
          <w:lang w:eastAsia="en-US"/>
        </w:rPr>
        <w:t>category switches</w:t>
      </w:r>
      <w:r w:rsidRPr="00C3559F">
        <w:rPr>
          <w:rFonts w:ascii="Times New Roman" w:eastAsia="Times New Roman" w:hAnsi="Times New Roman" w:cs="Times New Roman"/>
          <w:lang w:eastAsia="en-US"/>
        </w:rPr>
        <w:t xml:space="preserve"> in the </w:t>
      </w:r>
      <w:r w:rsidRPr="00C3559F">
        <w:rPr>
          <w:rFonts w:ascii="Times New Roman" w:eastAsia="Times New Roman" w:hAnsi="Times New Roman" w:cs="Times New Roman"/>
          <w:sz w:val="20"/>
          <w:szCs w:val="20"/>
          <w:lang w:eastAsia="en-US"/>
        </w:rPr>
        <w:t>region</w:t>
      </w:r>
      <w:r w:rsidRPr="00C3559F">
        <w:rPr>
          <w:rFonts w:ascii="Times New Roman" w:eastAsia="Times New Roman" w:hAnsi="Times New Roman" w:cs="Times New Roman"/>
          <w:lang w:eastAsia="en-US"/>
        </w:rPr>
        <w:t xml:space="preserve"> variable (rather than toggling dummy columns). In the interaction model (RQ2), region-specific AMEs for employment were computed by toggling employment within each region. Where ridge was used (due to quasi-separation), weighted AMEs were derived from the ridge fitted probabilities and were consistent with the GLM results. </w:t>
      </w:r>
    </w:p>
    <w:p w14:paraId="573B56DB" w14:textId="04F00E2B" w:rsidR="00086DC7" w:rsidRPr="00086DC7" w:rsidRDefault="00F74EA5" w:rsidP="00F74EA5">
      <w:pPr>
        <w:spacing w:before="100" w:beforeAutospacing="1" w:after="100" w:afterAutospacing="1" w:line="360" w:lineRule="auto"/>
        <w:ind w:left="720"/>
        <w:jc w:val="both"/>
        <w:rPr>
          <w:rFonts w:ascii="Times New Roman" w:eastAsia="Times New Roman" w:hAnsi="Times New Roman" w:cs="Times New Roman"/>
          <w:lang w:eastAsia="en-US"/>
        </w:rPr>
      </w:pPr>
      <w:r w:rsidRPr="00F74EA5">
        <w:rPr>
          <w:rFonts w:ascii="Times New Roman" w:eastAsia="Times New Roman" w:hAnsi="Times New Roman" w:cs="Times New Roman"/>
          <w:lang w:eastAsia="en-US"/>
        </w:rPr>
        <w:t>Finally</w:t>
      </w:r>
      <w:r>
        <w:rPr>
          <w:rFonts w:ascii="Times New Roman" w:eastAsia="Times New Roman" w:hAnsi="Times New Roman" w:cs="Times New Roman"/>
          <w:i/>
          <w:iCs/>
          <w:lang w:eastAsia="en-US"/>
        </w:rPr>
        <w:t xml:space="preserve">, </w:t>
      </w:r>
      <w:r>
        <w:rPr>
          <w:rFonts w:ascii="Times New Roman" w:eastAsia="Times New Roman" w:hAnsi="Times New Roman" w:cs="Times New Roman"/>
          <w:lang w:eastAsia="en-US"/>
        </w:rPr>
        <w:t>m</w:t>
      </w:r>
      <w:r w:rsidR="00086DC7" w:rsidRPr="00086DC7">
        <w:rPr>
          <w:rFonts w:ascii="Times New Roman" w:eastAsia="Times New Roman" w:hAnsi="Times New Roman" w:cs="Times New Roman"/>
          <w:lang w:eastAsia="en-US"/>
        </w:rPr>
        <w:t xml:space="preserve">odel performance was validated on </w:t>
      </w:r>
      <w:r w:rsidR="00086DC7" w:rsidRPr="00086DC7">
        <w:rPr>
          <w:rFonts w:ascii="Times New Roman" w:eastAsia="Times New Roman" w:hAnsi="Times New Roman" w:cs="Times New Roman"/>
          <w:b/>
          <w:bCs/>
          <w:lang w:eastAsia="en-US"/>
        </w:rPr>
        <w:t>held-out test sets</w:t>
      </w:r>
      <w:r w:rsidR="00086DC7" w:rsidRPr="00086DC7">
        <w:rPr>
          <w:rFonts w:ascii="Times New Roman" w:eastAsia="Times New Roman" w:hAnsi="Times New Roman" w:cs="Times New Roman"/>
          <w:lang w:eastAsia="en-US"/>
        </w:rPr>
        <w:t xml:space="preserve"> using </w:t>
      </w:r>
      <w:r w:rsidR="00086DC7" w:rsidRPr="00086DC7">
        <w:rPr>
          <w:rFonts w:ascii="Times New Roman" w:eastAsia="Times New Roman" w:hAnsi="Times New Roman" w:cs="Times New Roman"/>
          <w:b/>
          <w:bCs/>
          <w:lang w:eastAsia="en-US"/>
        </w:rPr>
        <w:t>survey-weighted</w:t>
      </w:r>
      <w:r w:rsidR="00086DC7" w:rsidRPr="00086DC7">
        <w:rPr>
          <w:rFonts w:ascii="Times New Roman" w:eastAsia="Times New Roman" w:hAnsi="Times New Roman" w:cs="Times New Roman"/>
          <w:lang w:eastAsia="en-US"/>
        </w:rPr>
        <w:t xml:space="preserve"> metrics—</w:t>
      </w:r>
      <w:r w:rsidR="00086DC7" w:rsidRPr="00086DC7">
        <w:rPr>
          <w:rFonts w:ascii="Times New Roman" w:eastAsia="Times New Roman" w:hAnsi="Times New Roman" w:cs="Times New Roman"/>
          <w:b/>
          <w:bCs/>
          <w:lang w:eastAsia="en-US"/>
        </w:rPr>
        <w:t>accuracy, precision, recall, AUC</w:t>
      </w:r>
      <w:r w:rsidR="00086DC7" w:rsidRPr="00086DC7">
        <w:rPr>
          <w:rFonts w:ascii="Times New Roman" w:eastAsia="Times New Roman" w:hAnsi="Times New Roman" w:cs="Times New Roman"/>
          <w:lang w:eastAsia="en-US"/>
        </w:rPr>
        <w:t xml:space="preserve">, and </w:t>
      </w:r>
      <w:r w:rsidR="00086DC7" w:rsidRPr="00086DC7">
        <w:rPr>
          <w:rFonts w:ascii="Times New Roman" w:eastAsia="Times New Roman" w:hAnsi="Times New Roman" w:cs="Times New Roman"/>
          <w:b/>
          <w:bCs/>
          <w:lang w:eastAsia="en-US"/>
        </w:rPr>
        <w:t>confusion matrices</w:t>
      </w:r>
      <w:r w:rsidR="00086DC7" w:rsidRPr="00086DC7">
        <w:rPr>
          <w:rFonts w:ascii="Times New Roman" w:eastAsia="Times New Roman" w:hAnsi="Times New Roman" w:cs="Times New Roman"/>
          <w:lang w:eastAsia="en-US"/>
        </w:rPr>
        <w:t xml:space="preserve">—with a fixed decision threshold of </w:t>
      </w:r>
      <w:r w:rsidR="00086DC7" w:rsidRPr="00086DC7">
        <w:rPr>
          <w:rFonts w:ascii="Times New Roman" w:eastAsia="Times New Roman" w:hAnsi="Times New Roman" w:cs="Times New Roman"/>
          <w:b/>
          <w:bCs/>
          <w:lang w:eastAsia="en-US"/>
        </w:rPr>
        <w:t>0.5</w:t>
      </w:r>
      <w:r w:rsidR="00086DC7" w:rsidRPr="00086DC7">
        <w:rPr>
          <w:rFonts w:ascii="Times New Roman" w:eastAsia="Times New Roman" w:hAnsi="Times New Roman" w:cs="Times New Roman"/>
          <w:lang w:eastAsia="en-US"/>
        </w:rPr>
        <w:t xml:space="preserve">. All numerical results (coefficients, odds ratios), AMEs, and validation statistics are reported in </w:t>
      </w:r>
      <w:r w:rsidR="00086DC7" w:rsidRPr="00086DC7">
        <w:rPr>
          <w:rFonts w:ascii="Times New Roman" w:eastAsia="Times New Roman" w:hAnsi="Times New Roman" w:cs="Times New Roman"/>
          <w:b/>
          <w:bCs/>
          <w:lang w:eastAsia="en-US"/>
        </w:rPr>
        <w:t>Chapter 5 (Results)</w:t>
      </w:r>
      <w:r w:rsidR="00086DC7" w:rsidRPr="00086DC7">
        <w:rPr>
          <w:rFonts w:ascii="Times New Roman" w:eastAsia="Times New Roman" w:hAnsi="Times New Roman" w:cs="Times New Roman"/>
          <w:lang w:eastAsia="en-US"/>
        </w:rPr>
        <w:t xml:space="preserve">, and the complete code is provided in </w:t>
      </w:r>
      <w:r w:rsidR="00086DC7" w:rsidRPr="00086DC7">
        <w:rPr>
          <w:rFonts w:ascii="Times New Roman" w:eastAsia="Times New Roman" w:hAnsi="Times New Roman" w:cs="Times New Roman"/>
          <w:b/>
          <w:bCs/>
          <w:lang w:eastAsia="en-US"/>
        </w:rPr>
        <w:t>Appendix §8.1.4 (Regression Specifications)</w:t>
      </w:r>
      <w:r w:rsidR="00086DC7" w:rsidRPr="00086DC7">
        <w:rPr>
          <w:rFonts w:ascii="Times New Roman" w:eastAsia="Times New Roman" w:hAnsi="Times New Roman" w:cs="Times New Roman"/>
          <w:lang w:eastAsia="en-US"/>
        </w:rPr>
        <w:t>.</w:t>
      </w:r>
    </w:p>
    <w:p w14:paraId="6340473E" w14:textId="77777777" w:rsidR="00C3624C" w:rsidRPr="00C3624C" w:rsidRDefault="00C3624C" w:rsidP="00C3624C"/>
    <w:p w14:paraId="31B4E553" w14:textId="1C499CB1" w:rsidR="7C1D3B33" w:rsidRPr="00621D18" w:rsidRDefault="7C1D3B33" w:rsidP="001A48CE">
      <w:pPr>
        <w:pStyle w:val="2"/>
        <w:spacing w:before="299" w:after="299"/>
        <w:jc w:val="both"/>
        <w:rPr>
          <w:rFonts w:ascii="Times New Roman" w:eastAsia="Times New Roman" w:hAnsi="Times New Roman" w:cs="Times New Roman"/>
          <w:b/>
          <w:bCs/>
          <w:color w:val="auto"/>
          <w:sz w:val="36"/>
          <w:szCs w:val="36"/>
        </w:rPr>
      </w:pPr>
      <w:bookmarkStart w:id="29" w:name="_Toc206436822"/>
      <w:r w:rsidRPr="00621D18">
        <w:rPr>
          <w:rFonts w:ascii="Times New Roman" w:eastAsia="Times New Roman" w:hAnsi="Times New Roman" w:cs="Times New Roman"/>
          <w:b/>
          <w:bCs/>
          <w:color w:val="auto"/>
          <w:sz w:val="36"/>
          <w:szCs w:val="36"/>
        </w:rPr>
        <w:t>Results and Analysis</w:t>
      </w:r>
      <w:bookmarkEnd w:id="29"/>
    </w:p>
    <w:p w14:paraId="3A8CE2E7" w14:textId="0F099C62" w:rsidR="7C1D3B33" w:rsidRPr="00621D18" w:rsidRDefault="7C1D3B33" w:rsidP="001A48CE">
      <w:pPr>
        <w:pStyle w:val="3"/>
        <w:spacing w:before="281" w:after="281"/>
        <w:jc w:val="both"/>
        <w:rPr>
          <w:rFonts w:ascii="Times New Roman" w:eastAsia="Times New Roman" w:hAnsi="Times New Roman" w:cs="Times New Roman"/>
          <w:b/>
          <w:bCs/>
          <w:color w:val="auto"/>
        </w:rPr>
      </w:pPr>
      <w:bookmarkStart w:id="30" w:name="_Toc206436823"/>
      <w:r w:rsidRPr="00621D18">
        <w:rPr>
          <w:rFonts w:ascii="Times New Roman" w:eastAsia="Times New Roman" w:hAnsi="Times New Roman" w:cs="Times New Roman"/>
          <w:b/>
          <w:bCs/>
          <w:color w:val="auto"/>
        </w:rPr>
        <w:t>5.1 RQ1: Regional Effects on Poverty</w:t>
      </w:r>
      <w:bookmarkEnd w:id="30"/>
    </w:p>
    <w:p w14:paraId="7AD455B0" w14:textId="4C04A015" w:rsidR="007C05C5" w:rsidRPr="00621D18" w:rsidRDefault="00A04EDF" w:rsidP="00621D18">
      <w:pPr>
        <w:spacing w:before="100" w:beforeAutospacing="1" w:after="100" w:afterAutospacing="1" w:line="360" w:lineRule="auto"/>
        <w:jc w:val="both"/>
        <w:rPr>
          <w:rFonts w:ascii="Times New Roman" w:hAnsi="Times New Roman" w:cs="Times New Roman"/>
        </w:rPr>
      </w:pPr>
      <w:r w:rsidRPr="00621D18">
        <w:rPr>
          <w:rFonts w:ascii="Times New Roman" w:hAnsi="Times New Roman" w:cs="Times New Roman"/>
        </w:rPr>
        <w:t xml:space="preserve">For the first research question, I </w:t>
      </w:r>
      <w:r w:rsidR="007C05C5" w:rsidRPr="00621D18">
        <w:rPr>
          <w:rFonts w:ascii="Times New Roman" w:hAnsi="Times New Roman" w:cs="Times New Roman"/>
        </w:rPr>
        <w:t xml:space="preserve">estimate a weighted logistic regression on the full sample (N=7,715), predicting </w:t>
      </w:r>
      <w:r w:rsidR="007C05C5" w:rsidRPr="00621D18">
        <w:rPr>
          <w:rStyle w:val="ad"/>
          <w:rFonts w:ascii="Times New Roman" w:hAnsi="Times New Roman" w:cs="Times New Roman"/>
          <w:b w:val="0"/>
          <w:bCs w:val="0"/>
        </w:rPr>
        <w:t>relative poverty</w:t>
      </w:r>
      <w:r w:rsidR="007C05C5" w:rsidRPr="00621D18">
        <w:rPr>
          <w:rFonts w:ascii="Times New Roman" w:hAnsi="Times New Roman" w:cs="Times New Roman"/>
          <w:b/>
          <w:bCs/>
        </w:rPr>
        <w:t xml:space="preserve"> </w:t>
      </w:r>
      <w:r w:rsidR="007C05C5" w:rsidRPr="00621D18">
        <w:rPr>
          <w:rFonts w:ascii="Times New Roman" w:hAnsi="Times New Roman" w:cs="Times New Roman"/>
        </w:rPr>
        <w:t>(</w:t>
      </w:r>
      <w:r w:rsidR="007C05C5" w:rsidRPr="00621D18">
        <w:rPr>
          <w:rStyle w:val="ae"/>
          <w:rFonts w:ascii="Times New Roman" w:hAnsi="Times New Roman" w:cs="Times New Roman"/>
        </w:rPr>
        <w:t>poor_rel_region</w:t>
      </w:r>
      <w:r w:rsidR="007C05C5" w:rsidRPr="00621D18">
        <w:rPr>
          <w:rFonts w:ascii="Times New Roman" w:hAnsi="Times New Roman" w:cs="Times New Roman"/>
        </w:rPr>
        <w:t xml:space="preserve">) from </w:t>
      </w:r>
      <w:r w:rsidR="007C05C5" w:rsidRPr="00621D18">
        <w:rPr>
          <w:rStyle w:val="ad"/>
          <w:rFonts w:ascii="Times New Roman" w:hAnsi="Times New Roman" w:cs="Times New Roman"/>
          <w:b w:val="0"/>
          <w:bCs w:val="0"/>
        </w:rPr>
        <w:t>region</w:t>
      </w:r>
      <w:r w:rsidR="007C05C5" w:rsidRPr="00621D18">
        <w:rPr>
          <w:rFonts w:ascii="Times New Roman" w:hAnsi="Times New Roman" w:cs="Times New Roman"/>
        </w:rPr>
        <w:t xml:space="preserve"> (baseline: Great Paramaribo), </w:t>
      </w:r>
      <w:r w:rsidR="007C05C5" w:rsidRPr="00621D18">
        <w:rPr>
          <w:rStyle w:val="ad"/>
          <w:rFonts w:ascii="Times New Roman" w:hAnsi="Times New Roman" w:cs="Times New Roman"/>
          <w:b w:val="0"/>
          <w:bCs w:val="0"/>
        </w:rPr>
        <w:t>age</w:t>
      </w:r>
      <w:r w:rsidR="007C05C5" w:rsidRPr="00621D18">
        <w:rPr>
          <w:rFonts w:ascii="Times New Roman" w:hAnsi="Times New Roman" w:cs="Times New Roman"/>
          <w:b/>
          <w:bCs/>
        </w:rPr>
        <w:t xml:space="preserve">, </w:t>
      </w:r>
      <w:r w:rsidR="007C05C5" w:rsidRPr="00621D18">
        <w:rPr>
          <w:rFonts w:ascii="Times New Roman" w:hAnsi="Times New Roman" w:cs="Times New Roman"/>
        </w:rPr>
        <w:t>and</w:t>
      </w:r>
      <w:r w:rsidR="007C05C5" w:rsidRPr="00621D18">
        <w:rPr>
          <w:rFonts w:ascii="Times New Roman" w:hAnsi="Times New Roman" w:cs="Times New Roman"/>
          <w:b/>
          <w:bCs/>
        </w:rPr>
        <w:t xml:space="preserve"> </w:t>
      </w:r>
      <w:r w:rsidR="007C05C5" w:rsidRPr="00621D18">
        <w:rPr>
          <w:rStyle w:val="ad"/>
          <w:rFonts w:ascii="Times New Roman" w:hAnsi="Times New Roman" w:cs="Times New Roman"/>
          <w:b w:val="0"/>
          <w:bCs w:val="0"/>
        </w:rPr>
        <w:t>gender</w:t>
      </w:r>
      <w:r w:rsidR="007C05C5" w:rsidRPr="00621D18">
        <w:rPr>
          <w:rFonts w:ascii="Times New Roman" w:hAnsi="Times New Roman" w:cs="Times New Roman"/>
        </w:rPr>
        <w:t xml:space="preserve"> (</w:t>
      </w:r>
      <w:r w:rsidR="007C05C5" w:rsidRPr="00621D18">
        <w:rPr>
          <w:rStyle w:val="ae"/>
          <w:rFonts w:ascii="Times New Roman" w:hAnsi="Times New Roman" w:cs="Times New Roman"/>
        </w:rPr>
        <w:t>is_female</w:t>
      </w:r>
      <w:r w:rsidR="007C05C5" w:rsidRPr="00621D18">
        <w:rPr>
          <w:rFonts w:ascii="Times New Roman" w:hAnsi="Times New Roman" w:cs="Times New Roman"/>
        </w:rPr>
        <w:t>). Survey weights and HC1 standard errors are used.</w:t>
      </w:r>
    </w:p>
    <w:p w14:paraId="6EB767AC" w14:textId="0E4EA9CA" w:rsidR="009C7688" w:rsidRDefault="009C7688" w:rsidP="00621D18">
      <w:pPr>
        <w:spacing w:before="100" w:beforeAutospacing="1" w:after="100" w:afterAutospacing="1" w:line="360" w:lineRule="auto"/>
        <w:jc w:val="both"/>
        <w:rPr>
          <w:rFonts w:ascii="Times New Roman" w:eastAsia="Times New Roman" w:hAnsi="Times New Roman" w:cs="Times New Roman"/>
          <w:lang w:eastAsia="en-US"/>
        </w:rPr>
      </w:pPr>
      <w:r w:rsidRPr="009C7688">
        <w:rPr>
          <w:rFonts w:ascii="Times New Roman" w:eastAsia="Times New Roman" w:hAnsi="Times New Roman" w:cs="Times New Roman"/>
          <w:lang w:eastAsia="en-US"/>
        </w:rPr>
        <w:t xml:space="preserve">Test performance is modest: </w:t>
      </w:r>
      <w:r w:rsidRPr="009C7688">
        <w:rPr>
          <w:rFonts w:ascii="Times New Roman" w:eastAsia="Times New Roman" w:hAnsi="Times New Roman" w:cs="Times New Roman"/>
          <w:b/>
          <w:bCs/>
          <w:lang w:eastAsia="en-US"/>
        </w:rPr>
        <w:t>Accuracy = 0.606</w:t>
      </w:r>
      <w:r w:rsidRPr="009C7688">
        <w:rPr>
          <w:rFonts w:ascii="Times New Roman" w:eastAsia="Times New Roman" w:hAnsi="Times New Roman" w:cs="Times New Roman"/>
          <w:lang w:eastAsia="en-US"/>
        </w:rPr>
        <w:t xml:space="preserve">, </w:t>
      </w:r>
      <w:r w:rsidRPr="009C7688">
        <w:rPr>
          <w:rFonts w:ascii="Times New Roman" w:eastAsia="Times New Roman" w:hAnsi="Times New Roman" w:cs="Times New Roman"/>
          <w:b/>
          <w:bCs/>
          <w:lang w:eastAsia="en-US"/>
        </w:rPr>
        <w:t>Precision = 0.517</w:t>
      </w:r>
      <w:r w:rsidRPr="009C7688">
        <w:rPr>
          <w:rFonts w:ascii="Times New Roman" w:eastAsia="Times New Roman" w:hAnsi="Times New Roman" w:cs="Times New Roman"/>
          <w:lang w:eastAsia="en-US"/>
        </w:rPr>
        <w:t xml:space="preserve">, </w:t>
      </w:r>
      <w:r w:rsidRPr="009C7688">
        <w:rPr>
          <w:rFonts w:ascii="Times New Roman" w:eastAsia="Times New Roman" w:hAnsi="Times New Roman" w:cs="Times New Roman"/>
          <w:b/>
          <w:bCs/>
          <w:lang w:eastAsia="en-US"/>
        </w:rPr>
        <w:t>Recall = 0.140</w:t>
      </w:r>
      <w:r w:rsidRPr="009C7688">
        <w:rPr>
          <w:rFonts w:ascii="Times New Roman" w:eastAsia="Times New Roman" w:hAnsi="Times New Roman" w:cs="Times New Roman"/>
          <w:lang w:eastAsia="en-US"/>
        </w:rPr>
        <w:t xml:space="preserve"> (Figure 6a). The confusion matrix shows many true non-poor correctly classified but relatively few poor captured, so this baseline should be read as descriptive rather than a targeting tool.</w:t>
      </w:r>
    </w:p>
    <w:p w14:paraId="1DD2D6C8" w14:textId="77777777" w:rsidR="009C7688" w:rsidRDefault="009C7688" w:rsidP="009C7688">
      <w:pPr>
        <w:keepNext/>
        <w:spacing w:before="100" w:beforeAutospacing="1" w:after="100" w:afterAutospacing="1" w:line="240" w:lineRule="auto"/>
        <w:jc w:val="center"/>
      </w:pPr>
      <w:r>
        <w:rPr>
          <w:noProof/>
        </w:rPr>
        <w:lastRenderedPageBreak/>
        <w:drawing>
          <wp:inline distT="0" distB="0" distL="0" distR="0" wp14:anchorId="19F81CB3" wp14:editId="11373A4D">
            <wp:extent cx="4813300" cy="2946400"/>
            <wp:effectExtent l="0" t="0" r="6350" b="635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13300" cy="2946400"/>
                    </a:xfrm>
                    <a:prstGeom prst="rect">
                      <a:avLst/>
                    </a:prstGeom>
                    <a:noFill/>
                    <a:ln>
                      <a:noFill/>
                    </a:ln>
                  </pic:spPr>
                </pic:pic>
              </a:graphicData>
            </a:graphic>
          </wp:inline>
        </w:drawing>
      </w:r>
    </w:p>
    <w:p w14:paraId="318D491D" w14:textId="0ABA8F97" w:rsidR="009C7688" w:rsidRDefault="009C7688" w:rsidP="009C7688">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6</w:t>
      </w:r>
      <w:r w:rsidR="00257F2E">
        <w:rPr>
          <w:noProof/>
        </w:rPr>
        <w:fldChar w:fldCharType="end"/>
      </w:r>
      <w:r>
        <w:t>.Confusion Matrix</w:t>
      </w:r>
      <w:r w:rsidR="00B360B2">
        <w:t>,</w:t>
      </w:r>
      <w:r>
        <w:t xml:space="preserve"> RQ1</w:t>
      </w:r>
    </w:p>
    <w:p w14:paraId="34A9E64A" w14:textId="74F47979" w:rsidR="000A528D" w:rsidRDefault="000A528D" w:rsidP="000A528D">
      <w:pPr>
        <w:rPr>
          <w:lang w:eastAsia="en-US"/>
        </w:rPr>
      </w:pPr>
    </w:p>
    <w:p w14:paraId="61E519EE" w14:textId="70150BB5" w:rsidR="000A528D" w:rsidRDefault="000A528D" w:rsidP="00D362E2">
      <w:pPr>
        <w:spacing w:line="360" w:lineRule="auto"/>
        <w:jc w:val="both"/>
      </w:pPr>
      <w:r>
        <w:t xml:space="preserve">The ROC curve (Figure </w:t>
      </w:r>
      <w:r w:rsidR="00FF576D">
        <w:t>7</w:t>
      </w:r>
      <w:r>
        <w:t xml:space="preserve">) yields an </w:t>
      </w:r>
      <w:r>
        <w:rPr>
          <w:rStyle w:val="ad"/>
        </w:rPr>
        <w:t>AUC of 0.609</w:t>
      </w:r>
      <w:r>
        <w:t>, suggesting modest discriminative power above random guessing</w:t>
      </w:r>
      <w:r w:rsidR="007C05C5">
        <w:t>,</w:t>
      </w:r>
      <w:r>
        <w:t xml:space="preserve"> </w:t>
      </w:r>
      <w:r w:rsidR="007C05C5">
        <w:t>indicating limited discrimination only modestly better than chance, consistent with the idea that poverty depends on factors beyond basic demographics and region.</w:t>
      </w:r>
    </w:p>
    <w:p w14:paraId="51F5C0B2" w14:textId="77777777" w:rsidR="00FF576D" w:rsidRDefault="00FF576D" w:rsidP="00FF576D">
      <w:pPr>
        <w:keepNext/>
        <w:jc w:val="center"/>
      </w:pPr>
      <w:r>
        <w:rPr>
          <w:noProof/>
        </w:rPr>
        <w:drawing>
          <wp:inline distT="0" distB="0" distL="0" distR="0" wp14:anchorId="4B5DD277" wp14:editId="2444EC60">
            <wp:extent cx="3568700" cy="3016250"/>
            <wp:effectExtent l="0" t="0" r="0" b="0"/>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68700" cy="3016250"/>
                    </a:xfrm>
                    <a:prstGeom prst="rect">
                      <a:avLst/>
                    </a:prstGeom>
                    <a:noFill/>
                    <a:ln>
                      <a:noFill/>
                    </a:ln>
                  </pic:spPr>
                </pic:pic>
              </a:graphicData>
            </a:graphic>
          </wp:inline>
        </w:drawing>
      </w:r>
    </w:p>
    <w:p w14:paraId="5C8BED3C" w14:textId="4318782B" w:rsidR="00FF576D" w:rsidRPr="009C7688" w:rsidRDefault="00FF576D" w:rsidP="00FF576D">
      <w:pPr>
        <w:pStyle w:val="ac"/>
        <w:jc w:val="center"/>
        <w:rPr>
          <w:lang w:eastAsia="en-US"/>
        </w:rPr>
      </w:pPr>
      <w:r>
        <w:t xml:space="preserve">Figure </w:t>
      </w:r>
      <w:r w:rsidR="00257F2E">
        <w:fldChar w:fldCharType="begin"/>
      </w:r>
      <w:r w:rsidR="00257F2E">
        <w:instrText xml:space="preserve"> SEQ Figure \* ARABIC </w:instrText>
      </w:r>
      <w:r w:rsidR="00257F2E">
        <w:fldChar w:fldCharType="separate"/>
      </w:r>
      <w:r w:rsidR="009E122A">
        <w:rPr>
          <w:noProof/>
        </w:rPr>
        <w:t>7</w:t>
      </w:r>
      <w:r w:rsidR="00257F2E">
        <w:rPr>
          <w:noProof/>
        </w:rPr>
        <w:fldChar w:fldCharType="end"/>
      </w:r>
      <w:r>
        <w:t>.RQ1 AUC</w:t>
      </w:r>
    </w:p>
    <w:p w14:paraId="7EC10961" w14:textId="3CCF1579" w:rsidR="009C7688" w:rsidRDefault="009C7688" w:rsidP="009C7688"/>
    <w:p w14:paraId="6F7786EA" w14:textId="286F5026" w:rsidR="009C7688" w:rsidRDefault="009C7688" w:rsidP="00D362E2">
      <w:pPr>
        <w:spacing w:line="360" w:lineRule="auto"/>
        <w:jc w:val="both"/>
      </w:pPr>
      <w:r>
        <w:t xml:space="preserve">Figure </w:t>
      </w:r>
      <w:r w:rsidR="007C05C5">
        <w:t>8</w:t>
      </w:r>
      <w:r w:rsidR="000A528D">
        <w:t xml:space="preserve"> </w:t>
      </w:r>
      <w:r>
        <w:t xml:space="preserve">plots the </w:t>
      </w:r>
      <w:r>
        <w:rPr>
          <w:rStyle w:val="ad"/>
        </w:rPr>
        <w:t>weighted mean predicted probability of being poor</w:t>
      </w:r>
      <w:r>
        <w:t xml:space="preserve"> by region. The model assigns the highest risk to the </w:t>
      </w:r>
      <w:r>
        <w:rPr>
          <w:rStyle w:val="ad"/>
        </w:rPr>
        <w:t>Rest of the Coast (≈0.49)</w:t>
      </w:r>
      <w:r>
        <w:t xml:space="preserve">, followed by </w:t>
      </w:r>
      <w:r>
        <w:rPr>
          <w:rStyle w:val="ad"/>
        </w:rPr>
        <w:t>Great Paramaribo (≈0.39)</w:t>
      </w:r>
      <w:r>
        <w:t xml:space="preserve"> and the </w:t>
      </w:r>
      <w:r>
        <w:rPr>
          <w:rStyle w:val="ad"/>
        </w:rPr>
        <w:t>Interior (≈0.26)</w:t>
      </w:r>
      <w:r>
        <w:t xml:space="preserve">. The outcome is </w:t>
      </w:r>
      <w:r>
        <w:rPr>
          <w:rStyle w:val="ae"/>
        </w:rPr>
        <w:t>relative</w:t>
      </w:r>
      <w:r>
        <w:t xml:space="preserve"> to each region’s distribution, so these probabilities reflect </w:t>
      </w:r>
      <w:r>
        <w:rPr>
          <w:rStyle w:val="ad"/>
        </w:rPr>
        <w:t>within-region</w:t>
      </w:r>
      <w:r>
        <w:t xml:space="preserve"> risk rather than absolute deprivation differences across space.</w:t>
      </w:r>
    </w:p>
    <w:p w14:paraId="567FFDFA" w14:textId="77777777" w:rsidR="000A528D" w:rsidRDefault="000A528D" w:rsidP="000A528D">
      <w:pPr>
        <w:keepNext/>
        <w:jc w:val="center"/>
      </w:pPr>
      <w:r>
        <w:rPr>
          <w:noProof/>
        </w:rPr>
        <w:drawing>
          <wp:inline distT="0" distB="0" distL="0" distR="0" wp14:anchorId="250A97FA" wp14:editId="49241128">
            <wp:extent cx="4114800" cy="3016250"/>
            <wp:effectExtent l="0" t="0" r="0"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14800" cy="3016250"/>
                    </a:xfrm>
                    <a:prstGeom prst="rect">
                      <a:avLst/>
                    </a:prstGeom>
                    <a:noFill/>
                    <a:ln>
                      <a:noFill/>
                    </a:ln>
                  </pic:spPr>
                </pic:pic>
              </a:graphicData>
            </a:graphic>
          </wp:inline>
        </w:drawing>
      </w:r>
    </w:p>
    <w:p w14:paraId="201EF6F1" w14:textId="44076ECD" w:rsidR="000A528D" w:rsidRDefault="000A528D" w:rsidP="000A528D">
      <w:pPr>
        <w:pStyle w:val="ac"/>
        <w:jc w:val="center"/>
      </w:pPr>
      <w:r>
        <w:t xml:space="preserve">Figure </w:t>
      </w:r>
      <w:r w:rsidR="00257F2E">
        <w:fldChar w:fldCharType="begin"/>
      </w:r>
      <w:r w:rsidR="00257F2E">
        <w:instrText xml:space="preserve"> SEQ </w:instrText>
      </w:r>
      <w:r w:rsidR="00257F2E">
        <w:instrText xml:space="preserve">Figure \* ARABIC </w:instrText>
      </w:r>
      <w:r w:rsidR="00257F2E">
        <w:fldChar w:fldCharType="separate"/>
      </w:r>
      <w:r w:rsidR="009E122A">
        <w:rPr>
          <w:noProof/>
        </w:rPr>
        <w:t>8</w:t>
      </w:r>
      <w:r w:rsidR="00257F2E">
        <w:rPr>
          <w:noProof/>
        </w:rPr>
        <w:fldChar w:fldCharType="end"/>
      </w:r>
      <w:r>
        <w:t>.Predicted Probability of being poor by Region</w:t>
      </w:r>
    </w:p>
    <w:p w14:paraId="4447059D" w14:textId="77777777" w:rsidR="000A528D" w:rsidRDefault="000A528D" w:rsidP="000A528D">
      <w:pPr>
        <w:keepNext/>
        <w:jc w:val="center"/>
      </w:pPr>
      <w:r>
        <w:rPr>
          <w:noProof/>
        </w:rPr>
        <w:lastRenderedPageBreak/>
        <w:drawing>
          <wp:inline distT="0" distB="0" distL="0" distR="0" wp14:anchorId="68E471D4" wp14:editId="25EA8F20">
            <wp:extent cx="5232400" cy="3378200"/>
            <wp:effectExtent l="0" t="0" r="6350" b="0"/>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32400" cy="3378200"/>
                    </a:xfrm>
                    <a:prstGeom prst="rect">
                      <a:avLst/>
                    </a:prstGeom>
                    <a:noFill/>
                    <a:ln>
                      <a:noFill/>
                    </a:ln>
                  </pic:spPr>
                </pic:pic>
              </a:graphicData>
            </a:graphic>
          </wp:inline>
        </w:drawing>
      </w:r>
    </w:p>
    <w:p w14:paraId="4FB309E2" w14:textId="7B878568" w:rsidR="000A528D" w:rsidRPr="000A528D" w:rsidRDefault="000A528D" w:rsidP="000A528D">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9</w:t>
      </w:r>
      <w:r w:rsidR="00257F2E">
        <w:rPr>
          <w:noProof/>
        </w:rPr>
        <w:fldChar w:fldCharType="end"/>
      </w:r>
      <w:r>
        <w:t>. RQ1 Odds Ratios with 95% CI</w:t>
      </w:r>
    </w:p>
    <w:p w14:paraId="27076A71" w14:textId="7E8196EA" w:rsidR="000A528D" w:rsidRDefault="000A528D" w:rsidP="00D362E2">
      <w:pPr>
        <w:pStyle w:val="Web"/>
        <w:spacing w:line="360" w:lineRule="auto"/>
        <w:jc w:val="both"/>
      </w:pPr>
      <w:r>
        <w:t xml:space="preserve">Figure </w:t>
      </w:r>
      <w:r w:rsidR="007C05C5">
        <w:t>9</w:t>
      </w:r>
      <w:r>
        <w:t xml:space="preserve"> reports odds ratios with 95% C</w:t>
      </w:r>
      <w:r w:rsidR="00D362E2">
        <w:t>i</w:t>
      </w:r>
      <w:r>
        <w:t>s</w:t>
      </w:r>
      <w:r w:rsidR="00D362E2">
        <w:t>, specifically:</w:t>
      </w:r>
    </w:p>
    <w:p w14:paraId="628B4891" w14:textId="77777777" w:rsidR="000A528D" w:rsidRDefault="000A528D" w:rsidP="00D362E2">
      <w:pPr>
        <w:pStyle w:val="Web"/>
        <w:numPr>
          <w:ilvl w:val="0"/>
          <w:numId w:val="22"/>
        </w:numPr>
        <w:spacing w:line="360" w:lineRule="auto"/>
        <w:jc w:val="both"/>
      </w:pPr>
      <w:r>
        <w:rPr>
          <w:rStyle w:val="ad"/>
          <w:rFonts w:eastAsiaTheme="majorEastAsia"/>
        </w:rPr>
        <w:t>Rest of the Coast vs Paramaribo:</w:t>
      </w:r>
      <w:r>
        <w:t xml:space="preserve"> OR ≈ </w:t>
      </w:r>
      <w:r>
        <w:rPr>
          <w:rStyle w:val="ad"/>
          <w:rFonts w:eastAsiaTheme="majorEastAsia"/>
        </w:rPr>
        <w:t>1.43</w:t>
      </w:r>
      <w:r>
        <w:t xml:space="preserve"> (CI: 1.41–1.45) → higher relative-poverty odds than Paramaribo.</w:t>
      </w:r>
    </w:p>
    <w:p w14:paraId="146BD984" w14:textId="77777777" w:rsidR="000A528D" w:rsidRDefault="000A528D" w:rsidP="00D362E2">
      <w:pPr>
        <w:pStyle w:val="Web"/>
        <w:numPr>
          <w:ilvl w:val="0"/>
          <w:numId w:val="22"/>
        </w:numPr>
        <w:spacing w:line="360" w:lineRule="auto"/>
        <w:jc w:val="both"/>
      </w:pPr>
      <w:r>
        <w:rPr>
          <w:rStyle w:val="ad"/>
          <w:rFonts w:eastAsiaTheme="majorEastAsia"/>
        </w:rPr>
        <w:t>Interior vs Paramaribo:</w:t>
      </w:r>
      <w:r>
        <w:t xml:space="preserve"> OR ≈ </w:t>
      </w:r>
      <w:r>
        <w:rPr>
          <w:rStyle w:val="ad"/>
          <w:rFonts w:eastAsiaTheme="majorEastAsia"/>
        </w:rPr>
        <w:t>0.56</w:t>
      </w:r>
      <w:r>
        <w:t xml:space="preserve"> (CI: 0.54–0.57) → lower relative-poverty odds than Paramaribo.</w:t>
      </w:r>
    </w:p>
    <w:p w14:paraId="08845394" w14:textId="454B27CB" w:rsidR="000A528D" w:rsidRDefault="000A528D" w:rsidP="00D362E2">
      <w:pPr>
        <w:pStyle w:val="Web"/>
        <w:numPr>
          <w:ilvl w:val="0"/>
          <w:numId w:val="22"/>
        </w:numPr>
        <w:spacing w:line="360" w:lineRule="auto"/>
        <w:jc w:val="both"/>
      </w:pPr>
      <w:r>
        <w:rPr>
          <w:rStyle w:val="ad"/>
          <w:rFonts w:eastAsiaTheme="majorEastAsia"/>
        </w:rPr>
        <w:t>Female:</w:t>
      </w:r>
      <w:r>
        <w:t xml:space="preserve"> OR ≈ </w:t>
      </w:r>
      <w:r>
        <w:rPr>
          <w:rStyle w:val="ad"/>
          <w:rFonts w:eastAsiaTheme="majorEastAsia"/>
        </w:rPr>
        <w:t>1.70</w:t>
      </w:r>
      <w:r>
        <w:t xml:space="preserve"> (CI: 1.68–1.72) → women face higher odds of relative poverty.</w:t>
      </w:r>
    </w:p>
    <w:p w14:paraId="57871833" w14:textId="77777777" w:rsidR="000A528D" w:rsidRDefault="000A528D" w:rsidP="00D362E2">
      <w:pPr>
        <w:pStyle w:val="Web"/>
        <w:numPr>
          <w:ilvl w:val="0"/>
          <w:numId w:val="22"/>
        </w:numPr>
        <w:spacing w:line="360" w:lineRule="auto"/>
        <w:jc w:val="both"/>
      </w:pPr>
      <w:r>
        <w:rPr>
          <w:rStyle w:val="ad"/>
          <w:rFonts w:eastAsiaTheme="majorEastAsia"/>
        </w:rPr>
        <w:t>Age:</w:t>
      </w:r>
      <w:r>
        <w:t xml:space="preserve"> OR ≈ </w:t>
      </w:r>
      <w:r>
        <w:rPr>
          <w:rStyle w:val="ad"/>
          <w:rFonts w:eastAsiaTheme="majorEastAsia"/>
        </w:rPr>
        <w:t>1.003</w:t>
      </w:r>
      <w:r>
        <w:t xml:space="preserve"> per year; the </w:t>
      </w:r>
      <w:r>
        <w:rPr>
          <w:rStyle w:val="ad"/>
          <w:rFonts w:eastAsiaTheme="majorEastAsia"/>
        </w:rPr>
        <w:t>weighted AME ≈ +0.06 percentage points per year</w:t>
      </w:r>
      <w:r>
        <w:t>, small but precise.</w:t>
      </w:r>
    </w:p>
    <w:p w14:paraId="0C6AE501" w14:textId="7120ABA6" w:rsidR="000A528D" w:rsidRDefault="000A528D" w:rsidP="000A528D">
      <w:pPr>
        <w:pStyle w:val="ac"/>
      </w:pPr>
    </w:p>
    <w:p w14:paraId="578EB2B2" w14:textId="2E5E2FDB" w:rsidR="7C1D3B33" w:rsidRPr="00D362E2" w:rsidRDefault="7C1D3B33" w:rsidP="001A48CE">
      <w:pPr>
        <w:pStyle w:val="3"/>
        <w:spacing w:before="281" w:after="281"/>
        <w:jc w:val="both"/>
        <w:rPr>
          <w:rFonts w:ascii="Times New Roman" w:eastAsia="Times New Roman" w:hAnsi="Times New Roman" w:cs="Times New Roman"/>
          <w:b/>
          <w:bCs/>
          <w:color w:val="auto"/>
        </w:rPr>
      </w:pPr>
      <w:bookmarkStart w:id="31" w:name="_Toc206436824"/>
      <w:r w:rsidRPr="00D362E2">
        <w:rPr>
          <w:rFonts w:ascii="Times New Roman" w:eastAsia="Times New Roman" w:hAnsi="Times New Roman" w:cs="Times New Roman"/>
          <w:b/>
          <w:bCs/>
          <w:color w:val="auto"/>
        </w:rPr>
        <w:t>5.2 RQ2: Employment Effects with Regional Interactions</w:t>
      </w:r>
      <w:bookmarkEnd w:id="31"/>
    </w:p>
    <w:p w14:paraId="6E5EB8ED" w14:textId="7069C83B" w:rsidR="003E13D2" w:rsidRDefault="003E13D2" w:rsidP="00D362E2">
      <w:pPr>
        <w:spacing w:line="360" w:lineRule="auto"/>
        <w:jc w:val="both"/>
      </w:pPr>
      <w:r>
        <w:t xml:space="preserve">For RQ2, I estimate a weighted logistic regression for the working-age population (15–64), predicting </w:t>
      </w:r>
      <w:r>
        <w:rPr>
          <w:rStyle w:val="ad"/>
        </w:rPr>
        <w:t>relative poverty</w:t>
      </w:r>
      <w:r>
        <w:t xml:space="preserve"> (</w:t>
      </w:r>
      <w:r>
        <w:rPr>
          <w:rStyle w:val="ae"/>
        </w:rPr>
        <w:t>poor_rel_region</w:t>
      </w:r>
      <w:r>
        <w:t xml:space="preserve">) from </w:t>
      </w:r>
      <w:r>
        <w:rPr>
          <w:rStyle w:val="ad"/>
        </w:rPr>
        <w:t>region</w:t>
      </w:r>
      <w:r>
        <w:t xml:space="preserve"> (baseline: Great Paramaribo), </w:t>
      </w:r>
      <w:r>
        <w:rPr>
          <w:rStyle w:val="ad"/>
        </w:rPr>
        <w:t>employment deprivation</w:t>
      </w:r>
      <w:r>
        <w:t xml:space="preserve"> (</w:t>
      </w:r>
      <w:r>
        <w:rPr>
          <w:rStyle w:val="ae"/>
        </w:rPr>
        <w:t>employment_pov = 1 if not employed</w:t>
      </w:r>
      <w:r>
        <w:t xml:space="preserve">), </w:t>
      </w:r>
      <w:r>
        <w:rPr>
          <w:rStyle w:val="ad"/>
        </w:rPr>
        <w:t>age</w:t>
      </w:r>
      <w:r>
        <w:t xml:space="preserve">, </w:t>
      </w:r>
      <w:r>
        <w:rPr>
          <w:rStyle w:val="ad"/>
        </w:rPr>
        <w:t>gender</w:t>
      </w:r>
      <w:r>
        <w:t xml:space="preserve">, and </w:t>
      </w:r>
      <w:r>
        <w:rPr>
          <w:rStyle w:val="ad"/>
        </w:rPr>
        <w:t>region × employment</w:t>
      </w:r>
      <w:r>
        <w:t xml:space="preserve"> interactions. Survey weights and HC1 standard errors are used.</w:t>
      </w:r>
    </w:p>
    <w:p w14:paraId="73E45DCB" w14:textId="77777777" w:rsidR="00B360B2" w:rsidRDefault="00D90590" w:rsidP="00D362E2">
      <w:pPr>
        <w:keepNext/>
        <w:spacing w:line="360" w:lineRule="auto"/>
        <w:jc w:val="center"/>
      </w:pPr>
      <w:r>
        <w:rPr>
          <w:noProof/>
        </w:rPr>
        <w:lastRenderedPageBreak/>
        <w:drawing>
          <wp:inline distT="0" distB="0" distL="0" distR="0" wp14:anchorId="5AD0CDE1" wp14:editId="12D7AFDE">
            <wp:extent cx="4699000" cy="2946400"/>
            <wp:effectExtent l="0" t="0" r="6350" b="6350"/>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99000" cy="2946400"/>
                    </a:xfrm>
                    <a:prstGeom prst="rect">
                      <a:avLst/>
                    </a:prstGeom>
                    <a:noFill/>
                    <a:ln>
                      <a:noFill/>
                    </a:ln>
                  </pic:spPr>
                </pic:pic>
              </a:graphicData>
            </a:graphic>
          </wp:inline>
        </w:drawing>
      </w:r>
    </w:p>
    <w:p w14:paraId="25337333" w14:textId="60F4670C" w:rsidR="00D90590" w:rsidRDefault="00B360B2" w:rsidP="00D362E2">
      <w:pPr>
        <w:pStyle w:val="ac"/>
        <w:spacing w:line="360" w:lineRule="auto"/>
        <w:jc w:val="center"/>
      </w:pPr>
      <w:r>
        <w:t xml:space="preserve">Figure </w:t>
      </w:r>
      <w:r w:rsidR="00257F2E">
        <w:fldChar w:fldCharType="begin"/>
      </w:r>
      <w:r w:rsidR="00257F2E">
        <w:instrText xml:space="preserve"> SEQ Figure \* ARABIC</w:instrText>
      </w:r>
      <w:r w:rsidR="00257F2E">
        <w:instrText xml:space="preserve"> </w:instrText>
      </w:r>
      <w:r w:rsidR="00257F2E">
        <w:fldChar w:fldCharType="separate"/>
      </w:r>
      <w:r w:rsidR="009E122A">
        <w:rPr>
          <w:noProof/>
        </w:rPr>
        <w:t>10</w:t>
      </w:r>
      <w:r w:rsidR="00257F2E">
        <w:rPr>
          <w:noProof/>
        </w:rPr>
        <w:fldChar w:fldCharType="end"/>
      </w:r>
      <w:r>
        <w:t>.</w:t>
      </w:r>
      <w:r w:rsidRPr="00753CF3">
        <w:t>Confusion matrix, RQ2</w:t>
      </w:r>
    </w:p>
    <w:p w14:paraId="39BD6EC4" w14:textId="199ACCA1" w:rsidR="007327C4" w:rsidRDefault="007327C4" w:rsidP="00D362E2">
      <w:pPr>
        <w:spacing w:line="360" w:lineRule="auto"/>
        <w:jc w:val="both"/>
      </w:pPr>
      <w:r>
        <w:t xml:space="preserve">Predictive performance improves sharply relative to RQ1: </w:t>
      </w:r>
      <w:r>
        <w:rPr>
          <w:rStyle w:val="ad"/>
        </w:rPr>
        <w:t>Accuracy = 0.889</w:t>
      </w:r>
      <w:r>
        <w:t xml:space="preserve">, </w:t>
      </w:r>
      <w:r>
        <w:rPr>
          <w:rStyle w:val="ad"/>
        </w:rPr>
        <w:t>Precision = 0.972</w:t>
      </w:r>
      <w:r>
        <w:t xml:space="preserve">, </w:t>
      </w:r>
      <w:r>
        <w:rPr>
          <w:rStyle w:val="ad"/>
        </w:rPr>
        <w:t>Recall = 0.795</w:t>
      </w:r>
      <w:r>
        <w:t xml:space="preserve"> (Figure 10). The </w:t>
      </w:r>
      <w:r>
        <w:rPr>
          <w:rStyle w:val="ad"/>
        </w:rPr>
        <w:t>ROC AUC = 0.900</w:t>
      </w:r>
      <w:r>
        <w:t xml:space="preserve"> (Figure 1</w:t>
      </w:r>
      <w:r w:rsidR="00B360B2">
        <w:t>2</w:t>
      </w:r>
      <w:r>
        <w:t>), indicat</w:t>
      </w:r>
      <w:r w:rsidR="00D362E2">
        <w:t>es</w:t>
      </w:r>
      <w:r>
        <w:t xml:space="preserve"> strong discrimination. These metrics show that employment status, especially with regional interactions, carries major explanatory power for relative poverty.</w:t>
      </w:r>
    </w:p>
    <w:p w14:paraId="7E9EFF1D" w14:textId="2E7CD165" w:rsidR="007327C4" w:rsidRDefault="007327C4" w:rsidP="00D362E2">
      <w:pPr>
        <w:spacing w:line="360" w:lineRule="auto"/>
        <w:jc w:val="both"/>
        <w:rPr>
          <w:noProof/>
        </w:rPr>
      </w:pPr>
      <w:r>
        <w:t xml:space="preserve">Figure 11 reports odds ratios with 95% CIs. </w:t>
      </w:r>
      <w:r w:rsidR="00302867">
        <w:t>The coefficient on employment deprivation is extremely large, reflecting quasi-separation (near-deterministic prediction in this sample). These odds ratios should not be interpreted literally; the substantive point is the consistently strong and dominant association between employment status and poverty risk.</w:t>
      </w:r>
      <w:r>
        <w:t xml:space="preserve"> Interaction terms temper this effect across regions, implying that the employment–poverty link is </w:t>
      </w:r>
      <w:r>
        <w:rPr>
          <w:rStyle w:val="ad"/>
        </w:rPr>
        <w:t>strongest in Paramaribo</w:t>
      </w:r>
      <w:r>
        <w:t>, somewhat smaller in the Rest of the Coast, and much smaller in the Interior. Age has a small negative association with poverty; gender is negligible in this model. (A ridge-penalized check yields similar out-of-sample performance and preserves the substantive dominance of employment</w:t>
      </w:r>
      <w:r w:rsidR="00D362E2">
        <w:t>, more details can be found in Appendix 8.1.4</w:t>
      </w:r>
      <w:r>
        <w:t>)</w:t>
      </w:r>
    </w:p>
    <w:p w14:paraId="5AF00DC4" w14:textId="77777777" w:rsidR="00B360B2" w:rsidRDefault="00D90590" w:rsidP="00D362E2">
      <w:pPr>
        <w:keepNext/>
        <w:spacing w:line="360" w:lineRule="auto"/>
        <w:jc w:val="center"/>
      </w:pPr>
      <w:r>
        <w:rPr>
          <w:noProof/>
        </w:rPr>
        <w:lastRenderedPageBreak/>
        <w:drawing>
          <wp:inline distT="0" distB="0" distL="0" distR="0" wp14:anchorId="5F24BDFF" wp14:editId="734A354A">
            <wp:extent cx="5746750" cy="3378200"/>
            <wp:effectExtent l="0" t="0" r="6350" b="0"/>
            <wp:docPr id="14" name="Εικόνα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46750" cy="3378200"/>
                    </a:xfrm>
                    <a:prstGeom prst="rect">
                      <a:avLst/>
                    </a:prstGeom>
                    <a:noFill/>
                    <a:ln>
                      <a:noFill/>
                    </a:ln>
                  </pic:spPr>
                </pic:pic>
              </a:graphicData>
            </a:graphic>
          </wp:inline>
        </w:drawing>
      </w:r>
    </w:p>
    <w:p w14:paraId="33C4CD4E" w14:textId="65DFE333" w:rsidR="00D90590" w:rsidRDefault="00B360B2" w:rsidP="00D362E2">
      <w:pPr>
        <w:pStyle w:val="ac"/>
        <w:spacing w:line="360" w:lineRule="auto"/>
        <w:jc w:val="center"/>
      </w:pPr>
      <w:r>
        <w:t xml:space="preserve">Figure </w:t>
      </w:r>
      <w:r w:rsidR="00257F2E">
        <w:fldChar w:fldCharType="begin"/>
      </w:r>
      <w:r w:rsidR="00257F2E">
        <w:instrText xml:space="preserve"> SEQ Figure \* ARABIC </w:instrText>
      </w:r>
      <w:r w:rsidR="00257F2E">
        <w:fldChar w:fldCharType="separate"/>
      </w:r>
      <w:r w:rsidR="009E122A">
        <w:rPr>
          <w:noProof/>
        </w:rPr>
        <w:t>11</w:t>
      </w:r>
      <w:r w:rsidR="00257F2E">
        <w:rPr>
          <w:noProof/>
        </w:rPr>
        <w:fldChar w:fldCharType="end"/>
      </w:r>
      <w:r>
        <w:t>.</w:t>
      </w:r>
      <w:r w:rsidRPr="00467C1E">
        <w:t>Odds ratios with 95% CIs, RQ2.</w:t>
      </w:r>
    </w:p>
    <w:p w14:paraId="23D8BEC3" w14:textId="77777777" w:rsidR="00B360B2" w:rsidRDefault="00D90590" w:rsidP="00D362E2">
      <w:pPr>
        <w:keepNext/>
        <w:spacing w:line="360" w:lineRule="auto"/>
        <w:jc w:val="center"/>
      </w:pPr>
      <w:r>
        <w:rPr>
          <w:noProof/>
        </w:rPr>
        <w:drawing>
          <wp:inline distT="0" distB="0" distL="0" distR="0" wp14:anchorId="288BA3B2" wp14:editId="7B93C9E1">
            <wp:extent cx="3568700" cy="3016250"/>
            <wp:effectExtent l="0" t="0" r="0" b="0"/>
            <wp:docPr id="13" name="Εικόνα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68700" cy="3016250"/>
                    </a:xfrm>
                    <a:prstGeom prst="rect">
                      <a:avLst/>
                    </a:prstGeom>
                    <a:noFill/>
                    <a:ln>
                      <a:noFill/>
                    </a:ln>
                  </pic:spPr>
                </pic:pic>
              </a:graphicData>
            </a:graphic>
          </wp:inline>
        </w:drawing>
      </w:r>
    </w:p>
    <w:p w14:paraId="7648FF85" w14:textId="57D0C211" w:rsidR="00D90590" w:rsidRDefault="00B360B2" w:rsidP="00D362E2">
      <w:pPr>
        <w:pStyle w:val="ac"/>
        <w:spacing w:line="360" w:lineRule="auto"/>
        <w:jc w:val="center"/>
      </w:pPr>
      <w:r>
        <w:t xml:space="preserve">Figure </w:t>
      </w:r>
      <w:r w:rsidR="00257F2E">
        <w:fldChar w:fldCharType="begin"/>
      </w:r>
      <w:r w:rsidR="00257F2E">
        <w:instrText xml:space="preserve"> SEQ Figure \* ARABIC </w:instrText>
      </w:r>
      <w:r w:rsidR="00257F2E">
        <w:fldChar w:fldCharType="separate"/>
      </w:r>
      <w:r w:rsidR="009E122A">
        <w:rPr>
          <w:noProof/>
        </w:rPr>
        <w:t>12</w:t>
      </w:r>
      <w:r w:rsidR="00257F2E">
        <w:rPr>
          <w:noProof/>
        </w:rPr>
        <w:fldChar w:fldCharType="end"/>
      </w:r>
      <w:r>
        <w:t>.</w:t>
      </w:r>
      <w:r w:rsidRPr="00885697">
        <w:t>ROC curve, RQ2 (weighted)</w:t>
      </w:r>
    </w:p>
    <w:p w14:paraId="78E61456" w14:textId="69B0AAE3" w:rsidR="00F70025" w:rsidRDefault="00F70025" w:rsidP="00D362E2">
      <w:pPr>
        <w:pStyle w:val="Web"/>
        <w:spacing w:line="360" w:lineRule="auto"/>
        <w:jc w:val="both"/>
      </w:pPr>
      <w:r>
        <w:t>To interpret magnitudes on the probability scale, Figure 1</w:t>
      </w:r>
      <w:r w:rsidR="00D362E2">
        <w:t>3</w:t>
      </w:r>
      <w:r>
        <w:t xml:space="preserve"> plots </w:t>
      </w:r>
      <w:r>
        <w:rPr>
          <w:rStyle w:val="ad"/>
          <w:rFonts w:eastAsiaTheme="majorEastAsia"/>
        </w:rPr>
        <w:t>weighted average marginal effects</w:t>
      </w:r>
      <w:r>
        <w:t xml:space="preserve"> when toggling employment deprivation from 0→1 (i.e., </w:t>
      </w:r>
      <w:r>
        <w:rPr>
          <w:rStyle w:val="ae"/>
          <w:rFonts w:eastAsiaTheme="majorEastAsia"/>
        </w:rPr>
        <w:t>not employed</w:t>
      </w:r>
      <w:r>
        <w:t>). The change in the probability of being poor is:</w:t>
      </w:r>
    </w:p>
    <w:p w14:paraId="2DA710BE" w14:textId="77777777" w:rsidR="00F70025" w:rsidRDefault="00F70025" w:rsidP="00D362E2">
      <w:pPr>
        <w:pStyle w:val="Web"/>
        <w:numPr>
          <w:ilvl w:val="0"/>
          <w:numId w:val="23"/>
        </w:numPr>
        <w:spacing w:line="360" w:lineRule="auto"/>
        <w:jc w:val="both"/>
      </w:pPr>
      <w:r>
        <w:rPr>
          <w:rStyle w:val="ad"/>
          <w:rFonts w:eastAsiaTheme="majorEastAsia"/>
        </w:rPr>
        <w:lastRenderedPageBreak/>
        <w:t>Paramaribo:</w:t>
      </w:r>
      <w:r>
        <w:t xml:space="preserve"> </w:t>
      </w:r>
      <w:r>
        <w:rPr>
          <w:rStyle w:val="ad"/>
          <w:rFonts w:eastAsiaTheme="majorEastAsia"/>
        </w:rPr>
        <w:t>+0.84</w:t>
      </w:r>
      <w:r>
        <w:t xml:space="preserve"> (84 pp)</w:t>
      </w:r>
    </w:p>
    <w:p w14:paraId="7D3A1945" w14:textId="77777777" w:rsidR="00F70025" w:rsidRDefault="00F70025" w:rsidP="00D362E2">
      <w:pPr>
        <w:pStyle w:val="Web"/>
        <w:numPr>
          <w:ilvl w:val="0"/>
          <w:numId w:val="23"/>
        </w:numPr>
        <w:spacing w:line="360" w:lineRule="auto"/>
        <w:jc w:val="both"/>
      </w:pPr>
      <w:r>
        <w:rPr>
          <w:rStyle w:val="ad"/>
          <w:rFonts w:eastAsiaTheme="majorEastAsia"/>
        </w:rPr>
        <w:t>Rest of the Coast:</w:t>
      </w:r>
      <w:r>
        <w:t xml:space="preserve"> </w:t>
      </w:r>
      <w:r>
        <w:rPr>
          <w:rStyle w:val="ad"/>
          <w:rFonts w:eastAsiaTheme="majorEastAsia"/>
        </w:rPr>
        <w:t>+0.71</w:t>
      </w:r>
      <w:r>
        <w:t xml:space="preserve"> (71 pp)</w:t>
      </w:r>
    </w:p>
    <w:p w14:paraId="38E85A83" w14:textId="77777777" w:rsidR="00F70025" w:rsidRDefault="00F70025" w:rsidP="00D362E2">
      <w:pPr>
        <w:pStyle w:val="Web"/>
        <w:numPr>
          <w:ilvl w:val="0"/>
          <w:numId w:val="23"/>
        </w:numPr>
        <w:spacing w:line="360" w:lineRule="auto"/>
        <w:jc w:val="both"/>
      </w:pPr>
      <w:r>
        <w:rPr>
          <w:rStyle w:val="ad"/>
          <w:rFonts w:eastAsiaTheme="majorEastAsia"/>
        </w:rPr>
        <w:t>Interior:</w:t>
      </w:r>
      <w:r>
        <w:t xml:space="preserve"> </w:t>
      </w:r>
      <w:r>
        <w:rPr>
          <w:rStyle w:val="ad"/>
          <w:rFonts w:eastAsiaTheme="majorEastAsia"/>
        </w:rPr>
        <w:t>+0.58</w:t>
      </w:r>
      <w:r>
        <w:t xml:space="preserve"> (58 pp)</w:t>
      </w:r>
    </w:p>
    <w:p w14:paraId="44E5238A" w14:textId="3998C6BE" w:rsidR="00F70025" w:rsidRPr="00D362E2" w:rsidRDefault="00F70025" w:rsidP="00D362E2">
      <w:pPr>
        <w:pStyle w:val="Web"/>
        <w:spacing w:line="360" w:lineRule="auto"/>
        <w:jc w:val="both"/>
        <w:rPr>
          <w:b/>
          <w:bCs/>
        </w:rPr>
      </w:pPr>
      <w:r w:rsidRPr="00D362E2">
        <w:t>Equivalently</w:t>
      </w:r>
      <w:r w:rsidRPr="00D362E2">
        <w:rPr>
          <w:b/>
          <w:bCs/>
        </w:rPr>
        <w:t xml:space="preserve">, </w:t>
      </w:r>
      <w:r w:rsidRPr="00D362E2">
        <w:rPr>
          <w:rStyle w:val="ad"/>
          <w:rFonts w:eastAsiaTheme="majorEastAsia"/>
          <w:b w:val="0"/>
          <w:bCs w:val="0"/>
        </w:rPr>
        <w:t>being employed (removing the deprivation)</w:t>
      </w:r>
      <w:r w:rsidRPr="00D362E2">
        <w:rPr>
          <w:b/>
          <w:bCs/>
        </w:rPr>
        <w:t xml:space="preserve"> </w:t>
      </w:r>
      <w:r w:rsidRPr="00D362E2">
        <w:t>is associated with</w:t>
      </w:r>
      <w:r w:rsidRPr="00D362E2">
        <w:rPr>
          <w:b/>
          <w:bCs/>
        </w:rPr>
        <w:t xml:space="preserve"> </w:t>
      </w:r>
      <w:r w:rsidRPr="00D362E2">
        <w:rPr>
          <w:rStyle w:val="ad"/>
          <w:rFonts w:eastAsiaTheme="majorEastAsia"/>
          <w:b w:val="0"/>
          <w:bCs w:val="0"/>
        </w:rPr>
        <w:t>reductions of ~84, 71, and 58 percentage points</w:t>
      </w:r>
      <w:r w:rsidRPr="00D362E2">
        <w:rPr>
          <w:b/>
          <w:bCs/>
        </w:rPr>
        <w:t xml:space="preserve">, </w:t>
      </w:r>
      <w:r w:rsidRPr="00D362E2">
        <w:t>respectively</w:t>
      </w:r>
      <w:r w:rsidR="00D362E2" w:rsidRPr="00D362E2">
        <w:rPr>
          <w:b/>
          <w:bCs/>
        </w:rPr>
        <w:t>.</w:t>
      </w:r>
    </w:p>
    <w:p w14:paraId="0FBC86FA" w14:textId="77777777" w:rsidR="00B360B2" w:rsidRDefault="00F70025" w:rsidP="00D362E2">
      <w:pPr>
        <w:pStyle w:val="Web"/>
        <w:keepNext/>
        <w:spacing w:line="360" w:lineRule="auto"/>
        <w:jc w:val="center"/>
      </w:pPr>
      <w:r>
        <w:rPr>
          <w:noProof/>
        </w:rPr>
        <w:drawing>
          <wp:inline distT="0" distB="0" distL="0" distR="0" wp14:anchorId="10E4C259" wp14:editId="330097BD">
            <wp:extent cx="5441950" cy="3225800"/>
            <wp:effectExtent l="0" t="0" r="6350" b="0"/>
            <wp:docPr id="15" name="Εικόνα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41950" cy="3225800"/>
                    </a:xfrm>
                    <a:prstGeom prst="rect">
                      <a:avLst/>
                    </a:prstGeom>
                    <a:noFill/>
                    <a:ln>
                      <a:noFill/>
                    </a:ln>
                  </pic:spPr>
                </pic:pic>
              </a:graphicData>
            </a:graphic>
          </wp:inline>
        </w:drawing>
      </w:r>
    </w:p>
    <w:p w14:paraId="2DDB892A" w14:textId="4F31F13E" w:rsidR="00F70025" w:rsidRDefault="00B360B2" w:rsidP="00D362E2">
      <w:pPr>
        <w:pStyle w:val="ac"/>
        <w:spacing w:line="360" w:lineRule="auto"/>
        <w:jc w:val="center"/>
      </w:pPr>
      <w:r>
        <w:t xml:space="preserve">Figure </w:t>
      </w:r>
      <w:r w:rsidR="00257F2E">
        <w:fldChar w:fldCharType="begin"/>
      </w:r>
      <w:r w:rsidR="00257F2E">
        <w:instrText xml:space="preserve"> SEQ Figure \* ARABIC </w:instrText>
      </w:r>
      <w:r w:rsidR="00257F2E">
        <w:fldChar w:fldCharType="separate"/>
      </w:r>
      <w:r w:rsidR="009E122A">
        <w:rPr>
          <w:noProof/>
        </w:rPr>
        <w:t>13</w:t>
      </w:r>
      <w:r w:rsidR="00257F2E">
        <w:rPr>
          <w:noProof/>
        </w:rPr>
        <w:fldChar w:fldCharType="end"/>
      </w:r>
      <w:r>
        <w:t>.</w:t>
      </w:r>
      <w:r w:rsidRPr="00693F6B">
        <w:t>ΔP(poor) from employment deprivation (1 vs 0), by region (weighted AME)</w:t>
      </w:r>
    </w:p>
    <w:p w14:paraId="26772330" w14:textId="7760B135" w:rsidR="00D90590" w:rsidRDefault="00F70025" w:rsidP="00D362E2">
      <w:pPr>
        <w:spacing w:line="360" w:lineRule="auto"/>
        <w:jc w:val="both"/>
      </w:pPr>
      <w:r>
        <w:t xml:space="preserve">In summary, employment is the single most powerful predictor in the working-age sample, but its </w:t>
      </w:r>
      <w:r>
        <w:rPr>
          <w:rStyle w:val="ad"/>
        </w:rPr>
        <w:t>payoff varies by space</w:t>
      </w:r>
      <w:r>
        <w:t>. Effects are largest in Paramaribo</w:t>
      </w:r>
      <w:r w:rsidR="00B360B2">
        <w:t xml:space="preserve">, </w:t>
      </w:r>
      <w:r>
        <w:t>where labor markets are deeper yet poverty is tightly coupled to joblessness</w:t>
      </w:r>
      <w:r w:rsidR="00B360B2">
        <w:t xml:space="preserve">, </w:t>
      </w:r>
      <w:r>
        <w:t xml:space="preserve">and smallest (though still substantial) in the Interior. This supports </w:t>
      </w:r>
      <w:r>
        <w:rPr>
          <w:rStyle w:val="ad"/>
        </w:rPr>
        <w:t>spatially differentiated employment strategies</w:t>
      </w:r>
      <w:r>
        <w:t>: urban policies that address informality and earnings quality, and rural policies that expand job access where baseline employment is lowest.</w:t>
      </w:r>
    </w:p>
    <w:p w14:paraId="7F938DAE" w14:textId="400F1108" w:rsidR="7C1D3B33" w:rsidRPr="00F606E7" w:rsidRDefault="7C1D3B33" w:rsidP="001A48CE">
      <w:pPr>
        <w:pStyle w:val="3"/>
        <w:spacing w:before="281" w:after="281"/>
        <w:jc w:val="both"/>
        <w:rPr>
          <w:color w:val="auto"/>
        </w:rPr>
      </w:pPr>
      <w:bookmarkStart w:id="32" w:name="_Toc206436825"/>
      <w:r w:rsidRPr="00F606E7">
        <w:rPr>
          <w:rFonts w:ascii="Times New Roman" w:eastAsia="Times New Roman" w:hAnsi="Times New Roman" w:cs="Times New Roman"/>
          <w:b/>
          <w:bCs/>
          <w:color w:val="auto"/>
        </w:rPr>
        <w:t xml:space="preserve">5.3 </w:t>
      </w:r>
      <w:r w:rsidR="001B11F4" w:rsidRPr="00F606E7">
        <w:rPr>
          <w:color w:val="auto"/>
        </w:rPr>
        <w:t>RQ3: Infrastructure (electricity) and relative poverty</w:t>
      </w:r>
      <w:bookmarkEnd w:id="32"/>
    </w:p>
    <w:p w14:paraId="1D0D4570" w14:textId="2FDAA533" w:rsidR="001B11F4" w:rsidRPr="00D362E2" w:rsidRDefault="001B11F4" w:rsidP="00D362E2">
      <w:pPr>
        <w:spacing w:line="360" w:lineRule="auto"/>
        <w:jc w:val="both"/>
        <w:rPr>
          <w:rFonts w:ascii="Times New Roman" w:hAnsi="Times New Roman" w:cs="Times New Roman"/>
        </w:rPr>
      </w:pPr>
      <w:r w:rsidRPr="00D362E2">
        <w:rPr>
          <w:rFonts w:ascii="Times New Roman" w:hAnsi="Times New Roman" w:cs="Times New Roman"/>
        </w:rPr>
        <w:t xml:space="preserve">I estimate a weighted logistic regression for adults </w:t>
      </w:r>
      <w:r w:rsidRPr="00D362E2">
        <w:rPr>
          <w:rStyle w:val="ad"/>
          <w:rFonts w:ascii="Times New Roman" w:hAnsi="Times New Roman" w:cs="Times New Roman"/>
        </w:rPr>
        <w:t>25–64</w:t>
      </w:r>
      <w:r w:rsidRPr="00D362E2">
        <w:rPr>
          <w:rFonts w:ascii="Times New Roman" w:hAnsi="Times New Roman" w:cs="Times New Roman"/>
        </w:rPr>
        <w:t xml:space="preserve">, predicting </w:t>
      </w:r>
      <w:r w:rsidRPr="00D362E2">
        <w:rPr>
          <w:rStyle w:val="ad"/>
          <w:rFonts w:ascii="Times New Roman" w:hAnsi="Times New Roman" w:cs="Times New Roman"/>
        </w:rPr>
        <w:t>relative poverty</w:t>
      </w:r>
      <w:r w:rsidRPr="00D362E2">
        <w:rPr>
          <w:rFonts w:ascii="Times New Roman" w:hAnsi="Times New Roman" w:cs="Times New Roman"/>
        </w:rPr>
        <w:t xml:space="preserve"> (</w:t>
      </w:r>
      <w:r w:rsidRPr="00D362E2">
        <w:rPr>
          <w:rStyle w:val="ae"/>
          <w:rFonts w:ascii="Times New Roman" w:hAnsi="Times New Roman" w:cs="Times New Roman"/>
        </w:rPr>
        <w:t>poor_rel_region</w:t>
      </w:r>
      <w:r w:rsidRPr="00D362E2">
        <w:rPr>
          <w:rFonts w:ascii="Times New Roman" w:hAnsi="Times New Roman" w:cs="Times New Roman"/>
        </w:rPr>
        <w:t xml:space="preserve">) from </w:t>
      </w:r>
      <w:r w:rsidR="00871974" w:rsidRPr="00D362E2">
        <w:rPr>
          <w:rStyle w:val="ad"/>
          <w:rFonts w:ascii="Times New Roman" w:hAnsi="Times New Roman" w:cs="Times New Roman"/>
        </w:rPr>
        <w:t>infrastructure</w:t>
      </w:r>
      <w:r w:rsidRPr="00D362E2">
        <w:rPr>
          <w:rStyle w:val="ad"/>
          <w:rFonts w:ascii="Times New Roman" w:hAnsi="Times New Roman" w:cs="Times New Roman"/>
        </w:rPr>
        <w:t xml:space="preserve"> deprivation</w:t>
      </w:r>
      <w:r w:rsidRPr="00D362E2">
        <w:rPr>
          <w:rFonts w:ascii="Times New Roman" w:hAnsi="Times New Roman" w:cs="Times New Roman"/>
        </w:rPr>
        <w:t xml:space="preserve"> (</w:t>
      </w:r>
      <w:r w:rsidRPr="00D362E2">
        <w:rPr>
          <w:rStyle w:val="ae"/>
          <w:rFonts w:ascii="Times New Roman" w:hAnsi="Times New Roman" w:cs="Times New Roman"/>
        </w:rPr>
        <w:t xml:space="preserve">electricity_pov = 1 if no household </w:t>
      </w:r>
      <w:r w:rsidRPr="00D362E2">
        <w:rPr>
          <w:rStyle w:val="ae"/>
          <w:rFonts w:ascii="Times New Roman" w:hAnsi="Times New Roman" w:cs="Times New Roman"/>
        </w:rPr>
        <w:lastRenderedPageBreak/>
        <w:t>electricity</w:t>
      </w:r>
      <w:r w:rsidRPr="00D362E2">
        <w:rPr>
          <w:rFonts w:ascii="Times New Roman" w:hAnsi="Times New Roman" w:cs="Times New Roman"/>
        </w:rPr>
        <w:t xml:space="preserve">), </w:t>
      </w:r>
      <w:r w:rsidRPr="00D362E2">
        <w:rPr>
          <w:rStyle w:val="ad"/>
          <w:rFonts w:ascii="Times New Roman" w:hAnsi="Times New Roman" w:cs="Times New Roman"/>
        </w:rPr>
        <w:t>region</w:t>
      </w:r>
      <w:r w:rsidRPr="00D362E2">
        <w:rPr>
          <w:rFonts w:ascii="Times New Roman" w:hAnsi="Times New Roman" w:cs="Times New Roman"/>
        </w:rPr>
        <w:t xml:space="preserve"> (baseline: Great Paramaribo), </w:t>
      </w:r>
      <w:r w:rsidRPr="00D362E2">
        <w:rPr>
          <w:rStyle w:val="ad"/>
          <w:rFonts w:ascii="Times New Roman" w:hAnsi="Times New Roman" w:cs="Times New Roman"/>
        </w:rPr>
        <w:t>age</w:t>
      </w:r>
      <w:r w:rsidRPr="00D362E2">
        <w:rPr>
          <w:rFonts w:ascii="Times New Roman" w:hAnsi="Times New Roman" w:cs="Times New Roman"/>
        </w:rPr>
        <w:t xml:space="preserve">, and </w:t>
      </w:r>
      <w:r w:rsidRPr="00D362E2">
        <w:rPr>
          <w:rStyle w:val="ad"/>
          <w:rFonts w:ascii="Times New Roman" w:hAnsi="Times New Roman" w:cs="Times New Roman"/>
        </w:rPr>
        <w:t>gender</w:t>
      </w:r>
      <w:r w:rsidRPr="00D362E2">
        <w:rPr>
          <w:rFonts w:ascii="Times New Roman" w:hAnsi="Times New Roman" w:cs="Times New Roman"/>
        </w:rPr>
        <w:t>, using survey weights and HC1 standard errors.</w:t>
      </w:r>
    </w:p>
    <w:p w14:paraId="2F63A2F0" w14:textId="2A85C060" w:rsidR="001B11F4" w:rsidRPr="00D362E2" w:rsidRDefault="001B11F4" w:rsidP="00D362E2">
      <w:pPr>
        <w:spacing w:line="360" w:lineRule="auto"/>
        <w:jc w:val="both"/>
        <w:rPr>
          <w:rFonts w:ascii="Times New Roman" w:hAnsi="Times New Roman" w:cs="Times New Roman"/>
        </w:rPr>
      </w:pPr>
      <w:r w:rsidRPr="00D362E2">
        <w:rPr>
          <w:rFonts w:ascii="Times New Roman" w:hAnsi="Times New Roman" w:cs="Times New Roman"/>
        </w:rPr>
        <w:t xml:space="preserve">Model performance is moderate: </w:t>
      </w:r>
      <w:r w:rsidRPr="00D362E2">
        <w:rPr>
          <w:rStyle w:val="ad"/>
          <w:rFonts w:ascii="Times New Roman" w:hAnsi="Times New Roman" w:cs="Times New Roman"/>
        </w:rPr>
        <w:t>Accuracy = 0.630</w:t>
      </w:r>
      <w:r w:rsidRPr="00D362E2">
        <w:rPr>
          <w:rFonts w:ascii="Times New Roman" w:hAnsi="Times New Roman" w:cs="Times New Roman"/>
        </w:rPr>
        <w:t xml:space="preserve">, </w:t>
      </w:r>
      <w:r w:rsidRPr="00D362E2">
        <w:rPr>
          <w:rStyle w:val="ad"/>
          <w:rFonts w:ascii="Times New Roman" w:hAnsi="Times New Roman" w:cs="Times New Roman"/>
        </w:rPr>
        <w:t>Precision = 0.563</w:t>
      </w:r>
      <w:r w:rsidRPr="00D362E2">
        <w:rPr>
          <w:rFonts w:ascii="Times New Roman" w:hAnsi="Times New Roman" w:cs="Times New Roman"/>
        </w:rPr>
        <w:t xml:space="preserve">, </w:t>
      </w:r>
      <w:r w:rsidRPr="00D362E2">
        <w:rPr>
          <w:rStyle w:val="ad"/>
          <w:rFonts w:ascii="Times New Roman" w:hAnsi="Times New Roman" w:cs="Times New Roman"/>
        </w:rPr>
        <w:t>Recall = 0.420</w:t>
      </w:r>
      <w:r w:rsidRPr="00D362E2">
        <w:rPr>
          <w:rFonts w:ascii="Times New Roman" w:hAnsi="Times New Roman" w:cs="Times New Roman"/>
        </w:rPr>
        <w:t xml:space="preserve"> (Figure 14). The </w:t>
      </w:r>
      <w:r w:rsidRPr="00D362E2">
        <w:rPr>
          <w:rStyle w:val="ad"/>
          <w:rFonts w:ascii="Times New Roman" w:hAnsi="Times New Roman" w:cs="Times New Roman"/>
        </w:rPr>
        <w:t>ROC AUC = 0.688</w:t>
      </w:r>
      <w:r w:rsidRPr="00D362E2">
        <w:rPr>
          <w:rFonts w:ascii="Times New Roman" w:hAnsi="Times New Roman" w:cs="Times New Roman"/>
        </w:rPr>
        <w:t xml:space="preserve"> (Figure 17), indicating fair discrimination, stronger than the RQ1 baseline but clearly weaker than the employment model in RQ2. This pattern suggests that electricity explains an important slice of poverty risk but not the full story.</w:t>
      </w:r>
    </w:p>
    <w:p w14:paraId="6FE077B0" w14:textId="77777777" w:rsidR="00FF22E7" w:rsidRDefault="00FF22E7" w:rsidP="00FF22E7">
      <w:pPr>
        <w:keepNext/>
        <w:jc w:val="center"/>
      </w:pPr>
      <w:r>
        <w:rPr>
          <w:noProof/>
        </w:rPr>
        <w:drawing>
          <wp:inline distT="0" distB="0" distL="0" distR="0" wp14:anchorId="404ACCBC" wp14:editId="52A63297">
            <wp:extent cx="5816600" cy="2940050"/>
            <wp:effectExtent l="0" t="0" r="0" b="0"/>
            <wp:docPr id="16"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16600" cy="2940050"/>
                    </a:xfrm>
                    <a:prstGeom prst="rect">
                      <a:avLst/>
                    </a:prstGeom>
                    <a:noFill/>
                    <a:ln>
                      <a:noFill/>
                    </a:ln>
                  </pic:spPr>
                </pic:pic>
              </a:graphicData>
            </a:graphic>
          </wp:inline>
        </w:drawing>
      </w:r>
    </w:p>
    <w:p w14:paraId="6831E9D4" w14:textId="69644859" w:rsidR="001B11F4" w:rsidRDefault="00FF22E7" w:rsidP="00FF22E7">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14</w:t>
      </w:r>
      <w:r w:rsidR="00257F2E">
        <w:rPr>
          <w:noProof/>
        </w:rPr>
        <w:fldChar w:fldCharType="end"/>
      </w:r>
      <w:r>
        <w:t>.Confusion Matrix, RQ3</w:t>
      </w:r>
    </w:p>
    <w:p w14:paraId="4C865A8A" w14:textId="1B1584AE" w:rsidR="00FF22E7" w:rsidRDefault="00FF22E7" w:rsidP="001B11F4"/>
    <w:p w14:paraId="6671C33E" w14:textId="77777777" w:rsidR="00871974" w:rsidRDefault="00871974" w:rsidP="001B11F4"/>
    <w:p w14:paraId="4A73FBD8" w14:textId="77777777" w:rsidR="00FF22E7" w:rsidRDefault="00FF22E7" w:rsidP="00D362E2">
      <w:pPr>
        <w:keepNext/>
        <w:jc w:val="center"/>
      </w:pPr>
      <w:r>
        <w:rPr>
          <w:noProof/>
        </w:rPr>
        <w:lastRenderedPageBreak/>
        <w:drawing>
          <wp:inline distT="0" distB="0" distL="0" distR="0" wp14:anchorId="5EFA2F21" wp14:editId="0EF99A38">
            <wp:extent cx="5232400" cy="3378200"/>
            <wp:effectExtent l="0" t="0" r="6350" b="0"/>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32400" cy="3378200"/>
                    </a:xfrm>
                    <a:prstGeom prst="rect">
                      <a:avLst/>
                    </a:prstGeom>
                    <a:noFill/>
                    <a:ln>
                      <a:noFill/>
                    </a:ln>
                  </pic:spPr>
                </pic:pic>
              </a:graphicData>
            </a:graphic>
          </wp:inline>
        </w:drawing>
      </w:r>
    </w:p>
    <w:p w14:paraId="5EFC58BC" w14:textId="36D6A63B" w:rsidR="00FF22E7" w:rsidRDefault="00FF22E7" w:rsidP="00D362E2">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15</w:t>
      </w:r>
      <w:r w:rsidR="00257F2E">
        <w:rPr>
          <w:noProof/>
        </w:rPr>
        <w:fldChar w:fldCharType="end"/>
      </w:r>
      <w:r>
        <w:t>.</w:t>
      </w:r>
      <w:r w:rsidRPr="00856F9E">
        <w:t>Odds ratios with 95% CIs, RQ3</w:t>
      </w:r>
    </w:p>
    <w:p w14:paraId="751D90AF" w14:textId="526F83B9" w:rsidR="00FF22E7" w:rsidRDefault="00FF22E7" w:rsidP="00D362E2">
      <w:pPr>
        <w:pStyle w:val="Web"/>
        <w:spacing w:line="360" w:lineRule="auto"/>
        <w:jc w:val="both"/>
      </w:pPr>
      <w:r>
        <w:t>Figure 15 shows odds ratios with 95% CIs:</w:t>
      </w:r>
    </w:p>
    <w:p w14:paraId="0A4476F9" w14:textId="77777777" w:rsidR="00FF22E7" w:rsidRDefault="00FF22E7" w:rsidP="00D362E2">
      <w:pPr>
        <w:pStyle w:val="Web"/>
        <w:numPr>
          <w:ilvl w:val="0"/>
          <w:numId w:val="24"/>
        </w:numPr>
        <w:spacing w:line="360" w:lineRule="auto"/>
        <w:jc w:val="both"/>
      </w:pPr>
      <w:r>
        <w:rPr>
          <w:rStyle w:val="ad"/>
          <w:rFonts w:eastAsiaTheme="majorEastAsia"/>
        </w:rPr>
        <w:t>Electricity deprivation:</w:t>
      </w:r>
      <w:r>
        <w:t xml:space="preserve"> OR ≈ </w:t>
      </w:r>
      <w:r>
        <w:rPr>
          <w:rStyle w:val="ad"/>
          <w:rFonts w:eastAsiaTheme="majorEastAsia"/>
        </w:rPr>
        <w:t>27.6</w:t>
      </w:r>
      <w:r>
        <w:t xml:space="preserve"> → very strong positive association with relative poverty.</w:t>
      </w:r>
    </w:p>
    <w:p w14:paraId="7F94E96C" w14:textId="77777777" w:rsidR="00FF22E7" w:rsidRDefault="00FF22E7" w:rsidP="00D362E2">
      <w:pPr>
        <w:pStyle w:val="Web"/>
        <w:numPr>
          <w:ilvl w:val="0"/>
          <w:numId w:val="24"/>
        </w:numPr>
        <w:spacing w:line="360" w:lineRule="auto"/>
        <w:jc w:val="both"/>
      </w:pPr>
      <w:r>
        <w:rPr>
          <w:rStyle w:val="ad"/>
          <w:rFonts w:eastAsiaTheme="majorEastAsia"/>
        </w:rPr>
        <w:t>Rest of Coast vs Paramaribo:</w:t>
      </w:r>
      <w:r>
        <w:t xml:space="preserve"> OR ≈ </w:t>
      </w:r>
      <w:r>
        <w:rPr>
          <w:rStyle w:val="ad"/>
          <w:rFonts w:eastAsiaTheme="majorEastAsia"/>
        </w:rPr>
        <w:t>1.56</w:t>
      </w:r>
      <w:r>
        <w:t xml:space="preserve"> → higher within-region poverty odds.</w:t>
      </w:r>
    </w:p>
    <w:p w14:paraId="0ECBD291" w14:textId="77777777" w:rsidR="00FF22E7" w:rsidRDefault="00FF22E7" w:rsidP="00D362E2">
      <w:pPr>
        <w:pStyle w:val="Web"/>
        <w:numPr>
          <w:ilvl w:val="0"/>
          <w:numId w:val="24"/>
        </w:numPr>
        <w:spacing w:line="360" w:lineRule="auto"/>
        <w:jc w:val="both"/>
      </w:pPr>
      <w:r>
        <w:rPr>
          <w:rStyle w:val="ad"/>
          <w:rFonts w:eastAsiaTheme="majorEastAsia"/>
        </w:rPr>
        <w:t>Interior vs Paramaribo:</w:t>
      </w:r>
      <w:r>
        <w:t xml:space="preserve"> OR ≈ </w:t>
      </w:r>
      <w:r>
        <w:rPr>
          <w:rStyle w:val="ad"/>
          <w:rFonts w:eastAsiaTheme="majorEastAsia"/>
        </w:rPr>
        <w:t>0.056</w:t>
      </w:r>
      <w:r>
        <w:t xml:space="preserve"> → lower within-region poverty odds on this </w:t>
      </w:r>
      <w:r>
        <w:rPr>
          <w:rStyle w:val="ad"/>
          <w:rFonts w:eastAsiaTheme="majorEastAsia"/>
        </w:rPr>
        <w:t>relative</w:t>
      </w:r>
      <w:r>
        <w:t xml:space="preserve"> measure.</w:t>
      </w:r>
    </w:p>
    <w:p w14:paraId="3C59C1BE" w14:textId="77777777" w:rsidR="00FF22E7" w:rsidRDefault="00FF22E7" w:rsidP="00D362E2">
      <w:pPr>
        <w:pStyle w:val="Web"/>
        <w:numPr>
          <w:ilvl w:val="0"/>
          <w:numId w:val="24"/>
        </w:numPr>
        <w:spacing w:line="360" w:lineRule="auto"/>
        <w:jc w:val="both"/>
      </w:pPr>
      <w:r>
        <w:rPr>
          <w:rStyle w:val="ad"/>
          <w:rFonts w:eastAsiaTheme="majorEastAsia"/>
        </w:rPr>
        <w:t>Female:</w:t>
      </w:r>
      <w:r>
        <w:t xml:space="preserve"> OR ≈ </w:t>
      </w:r>
      <w:r>
        <w:rPr>
          <w:rStyle w:val="ad"/>
          <w:rFonts w:eastAsiaTheme="majorEastAsia"/>
        </w:rPr>
        <w:t>2.42</w:t>
      </w:r>
      <w:r>
        <w:t xml:space="preserve"> → substantially higher odds for women.</w:t>
      </w:r>
    </w:p>
    <w:p w14:paraId="5A6A7149" w14:textId="40D8C7D3" w:rsidR="00FF22E7" w:rsidRDefault="00FF22E7" w:rsidP="00D362E2">
      <w:pPr>
        <w:pStyle w:val="Web"/>
        <w:numPr>
          <w:ilvl w:val="0"/>
          <w:numId w:val="24"/>
        </w:numPr>
        <w:spacing w:line="360" w:lineRule="auto"/>
        <w:jc w:val="both"/>
      </w:pPr>
      <w:r>
        <w:rPr>
          <w:rStyle w:val="ad"/>
          <w:rFonts w:eastAsiaTheme="majorEastAsia"/>
        </w:rPr>
        <w:t>Age:</w:t>
      </w:r>
      <w:r>
        <w:t xml:space="preserve"> OR ≈ </w:t>
      </w:r>
      <w:r>
        <w:rPr>
          <w:rStyle w:val="ad"/>
          <w:rFonts w:eastAsiaTheme="majorEastAsia"/>
        </w:rPr>
        <w:t>1.026</w:t>
      </w:r>
      <w:r>
        <w:t xml:space="preserve"> per year (small positive association).</w:t>
      </w:r>
    </w:p>
    <w:p w14:paraId="5776C7C3" w14:textId="02DA6314" w:rsidR="00FF22E7" w:rsidRDefault="00FF22E7" w:rsidP="00D362E2">
      <w:pPr>
        <w:pStyle w:val="Web"/>
        <w:spacing w:line="360" w:lineRule="auto"/>
        <w:jc w:val="both"/>
      </w:pPr>
    </w:p>
    <w:p w14:paraId="0F17A493" w14:textId="07ECEABB" w:rsidR="00FF22E7" w:rsidRPr="00D362E2" w:rsidRDefault="00FF22E7" w:rsidP="00D362E2">
      <w:pPr>
        <w:spacing w:before="100" w:beforeAutospacing="1" w:after="100" w:afterAutospacing="1" w:line="360" w:lineRule="auto"/>
        <w:jc w:val="both"/>
        <w:rPr>
          <w:rFonts w:ascii="Times New Roman" w:eastAsia="Times New Roman" w:hAnsi="Times New Roman" w:cs="Times New Roman"/>
          <w:lang w:eastAsia="en-US"/>
        </w:rPr>
      </w:pPr>
      <w:r w:rsidRPr="00FF22E7">
        <w:rPr>
          <w:rFonts w:ascii="Times New Roman" w:eastAsia="Times New Roman" w:hAnsi="Times New Roman" w:cs="Times New Roman"/>
          <w:lang w:eastAsia="en-US"/>
        </w:rPr>
        <w:t xml:space="preserve">Figure 16 reports the weighted AME for electricity access. Switching from </w:t>
      </w:r>
      <w:r w:rsidRPr="00FF22E7">
        <w:rPr>
          <w:rFonts w:ascii="Times New Roman" w:eastAsia="Times New Roman" w:hAnsi="Times New Roman" w:cs="Times New Roman"/>
          <w:b/>
          <w:bCs/>
          <w:lang w:eastAsia="en-US"/>
        </w:rPr>
        <w:t>no electricity → electricity</w:t>
      </w:r>
      <w:r w:rsidRPr="00FF22E7">
        <w:rPr>
          <w:rFonts w:ascii="Times New Roman" w:eastAsia="Times New Roman" w:hAnsi="Times New Roman" w:cs="Times New Roman"/>
          <w:lang w:eastAsia="en-US"/>
        </w:rPr>
        <w:t xml:space="preserve"> reduces the probability of being poor by </w:t>
      </w:r>
      <w:r w:rsidRPr="00FF22E7">
        <w:rPr>
          <w:rFonts w:ascii="Times New Roman" w:eastAsia="Times New Roman" w:hAnsi="Times New Roman" w:cs="Times New Roman"/>
          <w:b/>
          <w:bCs/>
          <w:lang w:eastAsia="en-US"/>
        </w:rPr>
        <w:t>~0.53 (53 percentage points)</w:t>
      </w:r>
      <w:r w:rsidRPr="00FF22E7">
        <w:rPr>
          <w:rFonts w:ascii="Times New Roman" w:eastAsia="Times New Roman" w:hAnsi="Times New Roman" w:cs="Times New Roman"/>
          <w:lang w:eastAsia="en-US"/>
        </w:rPr>
        <w:t xml:space="preserve"> on average, the largest single-predictor effect in probability terms among RQ1–RQ3.</w:t>
      </w:r>
    </w:p>
    <w:p w14:paraId="50DE2832" w14:textId="77777777" w:rsidR="00FF22E7" w:rsidRDefault="00FF22E7" w:rsidP="001B11F4"/>
    <w:p w14:paraId="75898833" w14:textId="77777777" w:rsidR="00FF22E7" w:rsidRDefault="00FF22E7" w:rsidP="00D362E2">
      <w:pPr>
        <w:keepNext/>
        <w:jc w:val="center"/>
      </w:pPr>
      <w:r>
        <w:rPr>
          <w:noProof/>
        </w:rPr>
        <w:lastRenderedPageBreak/>
        <w:drawing>
          <wp:inline distT="0" distB="0" distL="0" distR="0" wp14:anchorId="1E33E4FC" wp14:editId="3CA9258A">
            <wp:extent cx="5683250" cy="2832100"/>
            <wp:effectExtent l="0" t="0" r="0" b="6350"/>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83250" cy="2832100"/>
                    </a:xfrm>
                    <a:prstGeom prst="rect">
                      <a:avLst/>
                    </a:prstGeom>
                    <a:noFill/>
                    <a:ln>
                      <a:noFill/>
                    </a:ln>
                  </pic:spPr>
                </pic:pic>
              </a:graphicData>
            </a:graphic>
          </wp:inline>
        </w:drawing>
      </w:r>
    </w:p>
    <w:p w14:paraId="3A1F1C47" w14:textId="4489EA6A" w:rsidR="00FF22E7" w:rsidRDefault="00FF22E7" w:rsidP="00FF22E7">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16</w:t>
      </w:r>
      <w:r w:rsidR="00257F2E">
        <w:rPr>
          <w:noProof/>
        </w:rPr>
        <w:fldChar w:fldCharType="end"/>
      </w:r>
      <w:r>
        <w:t>.</w:t>
      </w:r>
      <w:r w:rsidRPr="00E81C78">
        <w:t>Poverty reduction from gaining electricity access (weighted AME). ΔP(poor) ≈ –0.53.</w:t>
      </w:r>
    </w:p>
    <w:p w14:paraId="1F4C6B27" w14:textId="77777777" w:rsidR="00FF22E7" w:rsidRDefault="00FF22E7" w:rsidP="00FF22E7">
      <w:pPr>
        <w:keepNext/>
        <w:jc w:val="center"/>
      </w:pPr>
      <w:r>
        <w:rPr>
          <w:noProof/>
        </w:rPr>
        <w:drawing>
          <wp:inline distT="0" distB="0" distL="0" distR="0" wp14:anchorId="2D7A5ADC" wp14:editId="0019CC15">
            <wp:extent cx="3568700" cy="3016250"/>
            <wp:effectExtent l="0" t="0" r="0" b="0"/>
            <wp:docPr id="18"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68700" cy="3016250"/>
                    </a:xfrm>
                    <a:prstGeom prst="rect">
                      <a:avLst/>
                    </a:prstGeom>
                    <a:noFill/>
                    <a:ln>
                      <a:noFill/>
                    </a:ln>
                  </pic:spPr>
                </pic:pic>
              </a:graphicData>
            </a:graphic>
          </wp:inline>
        </w:drawing>
      </w:r>
    </w:p>
    <w:p w14:paraId="2F31D16A" w14:textId="56CCEE2C" w:rsidR="00FF22E7" w:rsidRPr="001B11F4" w:rsidRDefault="00FF22E7" w:rsidP="00FF22E7">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17</w:t>
      </w:r>
      <w:r w:rsidR="00257F2E">
        <w:rPr>
          <w:noProof/>
        </w:rPr>
        <w:fldChar w:fldCharType="end"/>
      </w:r>
      <w:r>
        <w:t>.</w:t>
      </w:r>
      <w:r w:rsidR="00871974">
        <w:t xml:space="preserve"> </w:t>
      </w:r>
      <w:r w:rsidRPr="00B632E2">
        <w:t>ROC curve, RQ3</w:t>
      </w:r>
    </w:p>
    <w:p w14:paraId="6FC8753B" w14:textId="084281D9" w:rsidR="001B11F4" w:rsidRDefault="001B11F4" w:rsidP="001B11F4"/>
    <w:p w14:paraId="04F6ED20" w14:textId="4D793845" w:rsidR="00FF22E7" w:rsidRPr="00FF22E7" w:rsidRDefault="00FF22E7" w:rsidP="00B650F4">
      <w:pPr>
        <w:spacing w:before="100" w:beforeAutospacing="1" w:after="100" w:afterAutospacing="1" w:line="360" w:lineRule="auto"/>
        <w:jc w:val="both"/>
        <w:rPr>
          <w:rFonts w:ascii="Times New Roman" w:eastAsia="Times New Roman" w:hAnsi="Times New Roman" w:cs="Times New Roman"/>
          <w:lang w:eastAsia="en-US"/>
        </w:rPr>
      </w:pPr>
      <w:r>
        <w:rPr>
          <w:rFonts w:ascii="Times New Roman" w:eastAsia="Times New Roman" w:hAnsi="Times New Roman" w:cs="Times New Roman"/>
          <w:lang w:eastAsia="en-US"/>
        </w:rPr>
        <w:t>These results indicate that l</w:t>
      </w:r>
      <w:r w:rsidRPr="00FF22E7">
        <w:rPr>
          <w:rFonts w:ascii="Times New Roman" w:eastAsia="Times New Roman" w:hAnsi="Times New Roman" w:cs="Times New Roman"/>
          <w:lang w:eastAsia="en-US"/>
        </w:rPr>
        <w:t>ack of electricity is tightly linked to relative poverty risk in Suriname. Yet the model’s moderate AUC and recall show th</w:t>
      </w:r>
      <w:r>
        <w:rPr>
          <w:rFonts w:ascii="Times New Roman" w:eastAsia="Times New Roman" w:hAnsi="Times New Roman" w:cs="Times New Roman"/>
          <w:lang w:eastAsia="en-US"/>
        </w:rPr>
        <w:t>is</w:t>
      </w:r>
      <w:r w:rsidRPr="00FF22E7">
        <w:rPr>
          <w:rFonts w:ascii="Times New Roman" w:eastAsia="Times New Roman" w:hAnsi="Times New Roman" w:cs="Times New Roman"/>
          <w:lang w:eastAsia="en-US"/>
        </w:rPr>
        <w:t xml:space="preserve"> infrastructure</w:t>
      </w:r>
      <w:r>
        <w:rPr>
          <w:rFonts w:ascii="Times New Roman" w:eastAsia="Times New Roman" w:hAnsi="Times New Roman" w:cs="Times New Roman"/>
          <w:lang w:eastAsia="en-US"/>
        </w:rPr>
        <w:t xml:space="preserve"> proxy</w:t>
      </w:r>
      <w:r w:rsidRPr="00FF22E7">
        <w:rPr>
          <w:rFonts w:ascii="Times New Roman" w:eastAsia="Times New Roman" w:hAnsi="Times New Roman" w:cs="Times New Roman"/>
          <w:lang w:eastAsia="en-US"/>
        </w:rPr>
        <w:t xml:space="preserve"> alone cannot fully classify poverty</w:t>
      </w:r>
      <w:r>
        <w:rPr>
          <w:rFonts w:ascii="Times New Roman" w:eastAsia="Times New Roman" w:hAnsi="Times New Roman" w:cs="Times New Roman"/>
          <w:lang w:eastAsia="en-US"/>
        </w:rPr>
        <w:t xml:space="preserve">, </w:t>
      </w:r>
      <w:r w:rsidRPr="00FF22E7">
        <w:rPr>
          <w:rFonts w:ascii="Times New Roman" w:eastAsia="Times New Roman" w:hAnsi="Times New Roman" w:cs="Times New Roman"/>
          <w:lang w:eastAsia="en-US"/>
        </w:rPr>
        <w:t>other factors (notably employment; see RQ2) add substantial predictive power. Gender gaps remain large even after accounting for infrastructure and region.</w:t>
      </w:r>
    </w:p>
    <w:p w14:paraId="7A7C1322" w14:textId="2F007B8B" w:rsidR="00FF22E7" w:rsidRDefault="00FF22E7" w:rsidP="001B11F4"/>
    <w:p w14:paraId="3631CB32" w14:textId="77777777" w:rsidR="00871974" w:rsidRPr="009D6162" w:rsidRDefault="00871974" w:rsidP="00871974">
      <w:pPr>
        <w:pStyle w:val="3"/>
        <w:spacing w:before="281" w:after="281"/>
        <w:jc w:val="both"/>
        <w:rPr>
          <w:rFonts w:ascii="Times New Roman" w:hAnsi="Times New Roman" w:cs="Times New Roman"/>
          <w:b/>
          <w:bCs/>
          <w:color w:val="auto"/>
        </w:rPr>
      </w:pPr>
      <w:bookmarkStart w:id="33" w:name="_Toc206436826"/>
      <w:r w:rsidRPr="009D6162">
        <w:rPr>
          <w:rFonts w:ascii="Times New Roman" w:eastAsia="Times New Roman" w:hAnsi="Times New Roman" w:cs="Times New Roman"/>
          <w:b/>
          <w:bCs/>
          <w:color w:val="auto"/>
        </w:rPr>
        <w:t xml:space="preserve">5.4 </w:t>
      </w:r>
      <w:r w:rsidRPr="009D6162">
        <w:rPr>
          <w:rFonts w:ascii="Times New Roman" w:hAnsi="Times New Roman" w:cs="Times New Roman"/>
          <w:b/>
          <w:bCs/>
          <w:color w:val="auto"/>
        </w:rPr>
        <w:t>Combined Model Results</w:t>
      </w:r>
      <w:bookmarkEnd w:id="33"/>
    </w:p>
    <w:p w14:paraId="3DFCF18E" w14:textId="3D3A9C70" w:rsidR="00B5344E" w:rsidRPr="009D6162" w:rsidRDefault="00871974" w:rsidP="009D6162">
      <w:pPr>
        <w:spacing w:line="360" w:lineRule="auto"/>
        <w:jc w:val="both"/>
        <w:rPr>
          <w:rFonts w:ascii="Times New Roman" w:hAnsi="Times New Roman" w:cs="Times New Roman"/>
        </w:rPr>
      </w:pPr>
      <w:r w:rsidRPr="009D6162">
        <w:rPr>
          <w:rFonts w:ascii="Times New Roman" w:hAnsi="Times New Roman" w:cs="Times New Roman"/>
        </w:rPr>
        <w:t xml:space="preserve">For the combined model, I estimate a weighted logistic regression for </w:t>
      </w:r>
      <w:r w:rsidRPr="009D6162">
        <w:rPr>
          <w:rStyle w:val="ad"/>
          <w:rFonts w:ascii="Times New Roman" w:hAnsi="Times New Roman" w:cs="Times New Roman"/>
        </w:rPr>
        <w:t>adults 25–64</w:t>
      </w:r>
      <w:r w:rsidRPr="009D6162">
        <w:rPr>
          <w:rFonts w:ascii="Times New Roman" w:hAnsi="Times New Roman" w:cs="Times New Roman"/>
        </w:rPr>
        <w:t xml:space="preserve">, predicting </w:t>
      </w:r>
      <w:r w:rsidRPr="009D6162">
        <w:rPr>
          <w:rStyle w:val="ad"/>
          <w:rFonts w:ascii="Times New Roman" w:hAnsi="Times New Roman" w:cs="Times New Roman"/>
        </w:rPr>
        <w:t>relative poverty</w:t>
      </w:r>
      <w:r w:rsidRPr="009D6162">
        <w:rPr>
          <w:rFonts w:ascii="Times New Roman" w:hAnsi="Times New Roman" w:cs="Times New Roman"/>
        </w:rPr>
        <w:t xml:space="preserve"> (</w:t>
      </w:r>
      <w:r w:rsidRPr="009D6162">
        <w:rPr>
          <w:rStyle w:val="ae"/>
          <w:rFonts w:ascii="Times New Roman" w:hAnsi="Times New Roman" w:cs="Times New Roman"/>
        </w:rPr>
        <w:t>poor_rel_region</w:t>
      </w:r>
      <w:r w:rsidRPr="009D6162">
        <w:rPr>
          <w:rFonts w:ascii="Times New Roman" w:hAnsi="Times New Roman" w:cs="Times New Roman"/>
        </w:rPr>
        <w:t xml:space="preserve">) from </w:t>
      </w:r>
      <w:r w:rsidRPr="009D6162">
        <w:rPr>
          <w:rStyle w:val="ad"/>
          <w:rFonts w:ascii="Times New Roman" w:hAnsi="Times New Roman" w:cs="Times New Roman"/>
        </w:rPr>
        <w:t>region</w:t>
      </w:r>
      <w:r w:rsidRPr="009D6162">
        <w:rPr>
          <w:rFonts w:ascii="Times New Roman" w:hAnsi="Times New Roman" w:cs="Times New Roman"/>
        </w:rPr>
        <w:t xml:space="preserve"> (baseline: Great Paramaribo), </w:t>
      </w:r>
      <w:r w:rsidRPr="009D6162">
        <w:rPr>
          <w:rStyle w:val="ad"/>
          <w:rFonts w:ascii="Times New Roman" w:hAnsi="Times New Roman" w:cs="Times New Roman"/>
        </w:rPr>
        <w:t>employment deprivation</w:t>
      </w:r>
      <w:r w:rsidRPr="009D6162">
        <w:rPr>
          <w:rFonts w:ascii="Times New Roman" w:hAnsi="Times New Roman" w:cs="Times New Roman"/>
        </w:rPr>
        <w:t xml:space="preserve"> (</w:t>
      </w:r>
      <w:r w:rsidRPr="009D6162">
        <w:rPr>
          <w:rStyle w:val="ae"/>
          <w:rFonts w:ascii="Times New Roman" w:hAnsi="Times New Roman" w:cs="Times New Roman"/>
        </w:rPr>
        <w:t>employment_pov = 1 if not employed</w:t>
      </w:r>
      <w:r w:rsidRPr="009D6162">
        <w:rPr>
          <w:rFonts w:ascii="Times New Roman" w:hAnsi="Times New Roman" w:cs="Times New Roman"/>
        </w:rPr>
        <w:t xml:space="preserve">), </w:t>
      </w:r>
      <w:r w:rsidRPr="009D6162">
        <w:rPr>
          <w:rStyle w:val="ad"/>
          <w:rFonts w:ascii="Times New Roman" w:hAnsi="Times New Roman" w:cs="Times New Roman"/>
        </w:rPr>
        <w:t>infrastructure deprivation</w:t>
      </w:r>
      <w:r w:rsidRPr="009D6162">
        <w:rPr>
          <w:rFonts w:ascii="Times New Roman" w:hAnsi="Times New Roman" w:cs="Times New Roman"/>
        </w:rPr>
        <w:t xml:space="preserve"> (</w:t>
      </w:r>
      <w:r w:rsidRPr="009D6162">
        <w:rPr>
          <w:rStyle w:val="ae"/>
          <w:rFonts w:ascii="Times New Roman" w:hAnsi="Times New Roman" w:cs="Times New Roman"/>
        </w:rPr>
        <w:t>electricity_pov = 1 if no access</w:t>
      </w:r>
      <w:r w:rsidRPr="009D6162">
        <w:rPr>
          <w:rFonts w:ascii="Times New Roman" w:hAnsi="Times New Roman" w:cs="Times New Roman"/>
        </w:rPr>
        <w:t xml:space="preserve">), </w:t>
      </w:r>
      <w:r w:rsidRPr="009D6162">
        <w:rPr>
          <w:rStyle w:val="ad"/>
          <w:rFonts w:ascii="Times New Roman" w:hAnsi="Times New Roman" w:cs="Times New Roman"/>
        </w:rPr>
        <w:t>age</w:t>
      </w:r>
      <w:r w:rsidRPr="009D6162">
        <w:rPr>
          <w:rFonts w:ascii="Times New Roman" w:hAnsi="Times New Roman" w:cs="Times New Roman"/>
        </w:rPr>
        <w:t xml:space="preserve">, and </w:t>
      </w:r>
      <w:r w:rsidRPr="009D6162">
        <w:rPr>
          <w:rStyle w:val="ad"/>
          <w:rFonts w:ascii="Times New Roman" w:hAnsi="Times New Roman" w:cs="Times New Roman"/>
        </w:rPr>
        <w:t>gender</w:t>
      </w:r>
      <w:r w:rsidRPr="009D6162">
        <w:rPr>
          <w:rFonts w:ascii="Times New Roman" w:hAnsi="Times New Roman" w:cs="Times New Roman"/>
        </w:rPr>
        <w:t xml:space="preserve">. Survey weights and HC1 SEs are used. </w:t>
      </w:r>
    </w:p>
    <w:p w14:paraId="0C9049CF" w14:textId="0F3F67F4" w:rsidR="00B5344E" w:rsidRPr="009D6162" w:rsidRDefault="00B5344E" w:rsidP="009D6162">
      <w:pPr>
        <w:spacing w:line="360" w:lineRule="auto"/>
        <w:jc w:val="both"/>
        <w:rPr>
          <w:rFonts w:ascii="Times New Roman" w:hAnsi="Times New Roman" w:cs="Times New Roman"/>
        </w:rPr>
      </w:pPr>
      <w:r w:rsidRPr="009D6162">
        <w:rPr>
          <w:rFonts w:ascii="Times New Roman" w:hAnsi="Times New Roman" w:cs="Times New Roman"/>
        </w:rPr>
        <w:t>Variance</w:t>
      </w:r>
      <w:r w:rsidR="009D6162" w:rsidRPr="009D6162">
        <w:rPr>
          <w:rFonts w:ascii="Times New Roman" w:hAnsi="Times New Roman" w:cs="Times New Roman"/>
        </w:rPr>
        <w:t>-</w:t>
      </w:r>
      <w:r w:rsidRPr="009D6162">
        <w:rPr>
          <w:rFonts w:ascii="Times New Roman" w:hAnsi="Times New Roman" w:cs="Times New Roman"/>
        </w:rPr>
        <w:t xml:space="preserve">inflation factors (excluding the intercept) on the full analytic sample ranged </w:t>
      </w:r>
      <w:r w:rsidRPr="009D6162">
        <w:rPr>
          <w:rStyle w:val="ad"/>
          <w:rFonts w:ascii="Times New Roman" w:hAnsi="Times New Roman" w:cs="Times New Roman"/>
        </w:rPr>
        <w:t>1.33–5.20</w:t>
      </w:r>
      <w:r w:rsidRPr="009D6162">
        <w:rPr>
          <w:rFonts w:ascii="Times New Roman" w:hAnsi="Times New Roman" w:cs="Times New Roman"/>
        </w:rPr>
        <w:t xml:space="preserve">, with the highest values for </w:t>
      </w:r>
      <w:r w:rsidRPr="009D6162">
        <w:rPr>
          <w:rStyle w:val="ad"/>
          <w:rFonts w:ascii="Times New Roman" w:hAnsi="Times New Roman" w:cs="Times New Roman"/>
        </w:rPr>
        <w:t>Interior (5.20)</w:t>
      </w:r>
      <w:r w:rsidRPr="009D6162">
        <w:rPr>
          <w:rFonts w:ascii="Times New Roman" w:hAnsi="Times New Roman" w:cs="Times New Roman"/>
        </w:rPr>
        <w:t xml:space="preserve"> and </w:t>
      </w:r>
      <w:r w:rsidRPr="009D6162">
        <w:rPr>
          <w:rStyle w:val="ad"/>
          <w:rFonts w:ascii="Times New Roman" w:hAnsi="Times New Roman" w:cs="Times New Roman"/>
        </w:rPr>
        <w:t>No electricity (5.16)</w:t>
      </w:r>
      <w:r w:rsidRPr="009D6162">
        <w:rPr>
          <w:rFonts w:ascii="Times New Roman" w:hAnsi="Times New Roman" w:cs="Times New Roman"/>
        </w:rPr>
        <w:t>, reflecting their empirical overlap</w:t>
      </w:r>
      <w:r w:rsidR="009D6162" w:rsidRPr="009D6162">
        <w:rPr>
          <w:rFonts w:ascii="Times New Roman" w:hAnsi="Times New Roman" w:cs="Times New Roman"/>
        </w:rPr>
        <w:t xml:space="preserve"> (Appendix 8.1.4, Table 30)</w:t>
      </w:r>
    </w:p>
    <w:p w14:paraId="5DE00D9D" w14:textId="24824315" w:rsidR="004173EF" w:rsidRDefault="004173EF" w:rsidP="009D6162">
      <w:pPr>
        <w:pStyle w:val="ac"/>
        <w:keepNext/>
        <w:spacing w:line="360" w:lineRule="auto"/>
      </w:pPr>
    </w:p>
    <w:p w14:paraId="6904ACBF" w14:textId="60C0197C" w:rsidR="004173EF" w:rsidRDefault="004173EF" w:rsidP="004173EF">
      <w:pPr>
        <w:pStyle w:val="ac"/>
      </w:pPr>
    </w:p>
    <w:p w14:paraId="1460EA18" w14:textId="77777777" w:rsidR="00B849E9" w:rsidRDefault="00871974" w:rsidP="00B849E9">
      <w:pPr>
        <w:keepNext/>
        <w:jc w:val="center"/>
      </w:pPr>
      <w:r>
        <w:rPr>
          <w:noProof/>
        </w:rPr>
        <w:drawing>
          <wp:inline distT="0" distB="0" distL="0" distR="0" wp14:anchorId="1F471CE9" wp14:editId="062CC807">
            <wp:extent cx="5943600" cy="2633980"/>
            <wp:effectExtent l="0" t="0" r="0" b="0"/>
            <wp:docPr id="20" name="Εικόνα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2633980"/>
                    </a:xfrm>
                    <a:prstGeom prst="rect">
                      <a:avLst/>
                    </a:prstGeom>
                    <a:noFill/>
                    <a:ln>
                      <a:noFill/>
                    </a:ln>
                  </pic:spPr>
                </pic:pic>
              </a:graphicData>
            </a:graphic>
          </wp:inline>
        </w:drawing>
      </w:r>
    </w:p>
    <w:p w14:paraId="3C0DCC50" w14:textId="179A6418" w:rsidR="00871974" w:rsidRDefault="00B849E9" w:rsidP="00B849E9">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18</w:t>
      </w:r>
      <w:r w:rsidR="00257F2E">
        <w:rPr>
          <w:noProof/>
        </w:rPr>
        <w:fldChar w:fldCharType="end"/>
      </w:r>
      <w:r>
        <w:t>.Confusion Matrix, Combined Model</w:t>
      </w:r>
    </w:p>
    <w:p w14:paraId="29FAC12A" w14:textId="15FCD35B" w:rsidR="00871974" w:rsidRDefault="00871974" w:rsidP="00BC3290">
      <w:pPr>
        <w:spacing w:line="360" w:lineRule="auto"/>
        <w:jc w:val="both"/>
      </w:pPr>
      <w:r>
        <w:t xml:space="preserve">The combined </w:t>
      </w:r>
      <w:r w:rsidR="004173EF">
        <w:t>model</w:t>
      </w:r>
      <w:r>
        <w:t xml:space="preserve"> delivers strong out-of-sample performance: </w:t>
      </w:r>
      <w:r>
        <w:rPr>
          <w:rStyle w:val="ad"/>
        </w:rPr>
        <w:t>Accuracy = 0.855</w:t>
      </w:r>
      <w:r>
        <w:t xml:space="preserve">, </w:t>
      </w:r>
      <w:r>
        <w:rPr>
          <w:rStyle w:val="ad"/>
        </w:rPr>
        <w:t>Precision = 0.963</w:t>
      </w:r>
      <w:r>
        <w:t xml:space="preserve">, </w:t>
      </w:r>
      <w:r>
        <w:rPr>
          <w:rStyle w:val="ad"/>
        </w:rPr>
        <w:t>Recall = 0.689</w:t>
      </w:r>
      <w:r>
        <w:t xml:space="preserve"> (Figure 15) and </w:t>
      </w:r>
      <w:r>
        <w:rPr>
          <w:rStyle w:val="ad"/>
        </w:rPr>
        <w:t>AUC = 0.850</w:t>
      </w:r>
      <w:r>
        <w:t xml:space="preserve"> (Figure 18). Compared with RQ1–RQ3, this model offers the best balance of precision and recall, confirming that employment and infrastructure jointly explain substantial variation in relative poverty.</w:t>
      </w:r>
    </w:p>
    <w:p w14:paraId="13D13CB4" w14:textId="4B67C3DB" w:rsidR="00871974" w:rsidRDefault="00871974" w:rsidP="00BC3290">
      <w:pPr>
        <w:pStyle w:val="Web"/>
        <w:spacing w:line="360" w:lineRule="auto"/>
        <w:jc w:val="both"/>
      </w:pPr>
      <w:r>
        <w:t>Figure 19 reports odds ratios with 95% CIs. Two results stand out:</w:t>
      </w:r>
    </w:p>
    <w:p w14:paraId="5D129410" w14:textId="4A18DB07" w:rsidR="00871974" w:rsidRDefault="00871974" w:rsidP="00BC3290">
      <w:pPr>
        <w:pStyle w:val="Web"/>
        <w:numPr>
          <w:ilvl w:val="0"/>
          <w:numId w:val="25"/>
        </w:numPr>
        <w:spacing w:line="360" w:lineRule="auto"/>
        <w:jc w:val="both"/>
      </w:pPr>
      <w:r>
        <w:rPr>
          <w:rStyle w:val="ad"/>
          <w:rFonts w:eastAsiaTheme="majorEastAsia"/>
        </w:rPr>
        <w:lastRenderedPageBreak/>
        <w:t>Employment deprivation</w:t>
      </w:r>
      <w:r w:rsidR="00302867">
        <w:rPr>
          <w:rStyle w:val="ad"/>
          <w:rFonts w:eastAsiaTheme="majorEastAsia"/>
        </w:rPr>
        <w:t xml:space="preserve"> </w:t>
      </w:r>
      <w:r>
        <w:t xml:space="preserve"> shows the largest effect (OR &gt; 1), consistent with near-separation observed in RQ2</w:t>
      </w:r>
      <w:r w:rsidR="00302867">
        <w:t xml:space="preserve">. </w:t>
      </w:r>
    </w:p>
    <w:p w14:paraId="2CC71F60" w14:textId="44F5CA23" w:rsidR="00871974" w:rsidRDefault="00871974" w:rsidP="00BC3290">
      <w:pPr>
        <w:pStyle w:val="Web"/>
        <w:numPr>
          <w:ilvl w:val="0"/>
          <w:numId w:val="25"/>
        </w:numPr>
        <w:spacing w:line="360" w:lineRule="auto"/>
        <w:jc w:val="both"/>
      </w:pPr>
      <w:r>
        <w:rPr>
          <w:rStyle w:val="ad"/>
          <w:rFonts w:eastAsiaTheme="majorEastAsia"/>
        </w:rPr>
        <w:t>Electricity deprivation</w:t>
      </w:r>
      <w:r>
        <w:t xml:space="preserve"> is also extremely strong (OR &gt; 1).</w:t>
      </w:r>
      <w:r>
        <w:br/>
        <w:t>Region still matters after controls (</w:t>
      </w:r>
      <w:r>
        <w:rPr>
          <w:rStyle w:val="ad"/>
          <w:rFonts w:eastAsiaTheme="majorEastAsia"/>
        </w:rPr>
        <w:t>Rest of Coast &gt; Paramaribo</w:t>
      </w:r>
      <w:r>
        <w:t xml:space="preserve">; </w:t>
      </w:r>
      <w:r>
        <w:rPr>
          <w:rStyle w:val="ad"/>
          <w:rFonts w:eastAsiaTheme="majorEastAsia"/>
        </w:rPr>
        <w:t>Interior &lt; Paramaribo</w:t>
      </w:r>
      <w:r>
        <w:t xml:space="preserve"> on the </w:t>
      </w:r>
      <w:r>
        <w:rPr>
          <w:rStyle w:val="ae"/>
          <w:rFonts w:eastAsiaTheme="majorEastAsia"/>
        </w:rPr>
        <w:t>relative</w:t>
      </w:r>
      <w:r>
        <w:t xml:space="preserve"> outcome), while </w:t>
      </w:r>
      <w:r>
        <w:rPr>
          <w:rStyle w:val="ad"/>
          <w:rFonts w:eastAsiaTheme="majorEastAsia"/>
        </w:rPr>
        <w:t>age</w:t>
      </w:r>
      <w:r>
        <w:t xml:space="preserve"> is slightly protective (OR ≈ </w:t>
      </w:r>
      <w:r>
        <w:rPr>
          <w:rStyle w:val="ad"/>
          <w:rFonts w:eastAsiaTheme="majorEastAsia"/>
        </w:rPr>
        <w:t>0.993</w:t>
      </w:r>
      <w:r>
        <w:t xml:space="preserve"> per year) and </w:t>
      </w:r>
      <w:r>
        <w:rPr>
          <w:rStyle w:val="ad"/>
          <w:rFonts w:eastAsiaTheme="majorEastAsia"/>
        </w:rPr>
        <w:t>female</w:t>
      </w:r>
      <w:r>
        <w:t xml:space="preserve"> has a small negative association (OR ≈ </w:t>
      </w:r>
      <w:r>
        <w:rPr>
          <w:rStyle w:val="ad"/>
          <w:rFonts w:eastAsiaTheme="majorEastAsia"/>
        </w:rPr>
        <w:t>0.969</w:t>
      </w:r>
      <w:r>
        <w:t>) once employment and electricity are included. A ridge-penalized check reproduced similar performance, indicating stability</w:t>
      </w:r>
      <w:r w:rsidR="00F83C35">
        <w:t xml:space="preserve"> (Appendix 8.1.4)</w:t>
      </w:r>
      <w:r>
        <w:t>.</w:t>
      </w:r>
      <w:r w:rsidR="00302867">
        <w:t xml:space="preserve"> </w:t>
      </w:r>
      <w:r w:rsidR="00302867">
        <w:t>Odds ratios in the hundreds reflect quasi-separation and should be read as evidence of very strong associations, not precise effect sizes</w:t>
      </w:r>
      <w:r w:rsidR="00302867">
        <w:t>.</w:t>
      </w:r>
    </w:p>
    <w:p w14:paraId="0238F8BB" w14:textId="77777777" w:rsidR="00B849E9" w:rsidRDefault="00B849E9" w:rsidP="004173EF">
      <w:pPr>
        <w:pStyle w:val="Web"/>
        <w:keepNext/>
        <w:ind w:left="720"/>
        <w:jc w:val="center"/>
      </w:pPr>
      <w:r>
        <w:rPr>
          <w:noProof/>
        </w:rPr>
        <w:drawing>
          <wp:inline distT="0" distB="0" distL="0" distR="0" wp14:anchorId="689EC91F" wp14:editId="3A5FCB88">
            <wp:extent cx="5701030" cy="3373755"/>
            <wp:effectExtent l="0" t="0" r="0" b="0"/>
            <wp:docPr id="21" name="Εικόνα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01030" cy="3373755"/>
                    </a:xfrm>
                    <a:prstGeom prst="rect">
                      <a:avLst/>
                    </a:prstGeom>
                    <a:noFill/>
                    <a:ln>
                      <a:noFill/>
                    </a:ln>
                  </pic:spPr>
                </pic:pic>
              </a:graphicData>
            </a:graphic>
          </wp:inline>
        </w:drawing>
      </w:r>
    </w:p>
    <w:p w14:paraId="09BA5235" w14:textId="2421F125" w:rsidR="00B849E9" w:rsidRDefault="00B849E9" w:rsidP="004173EF">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19</w:t>
      </w:r>
      <w:r w:rsidR="00257F2E">
        <w:rPr>
          <w:noProof/>
        </w:rPr>
        <w:fldChar w:fldCharType="end"/>
      </w:r>
      <w:r>
        <w:t>.</w:t>
      </w:r>
      <w:r w:rsidRPr="0054409D">
        <w:t>Odds ratios with 95% CIs</w:t>
      </w:r>
    </w:p>
    <w:p w14:paraId="6E0B7F7D" w14:textId="1ECE4500" w:rsidR="00871974" w:rsidRDefault="00871974" w:rsidP="00345E0A">
      <w:pPr>
        <w:pStyle w:val="Web"/>
        <w:spacing w:line="360" w:lineRule="auto"/>
        <w:jc w:val="both"/>
      </w:pPr>
      <w:r>
        <w:t>Weighted AMEs quantify magnitudes:</w:t>
      </w:r>
    </w:p>
    <w:p w14:paraId="4A26C18A" w14:textId="77777777" w:rsidR="00871974" w:rsidRPr="000644F7" w:rsidRDefault="00871974" w:rsidP="00345E0A">
      <w:pPr>
        <w:pStyle w:val="Web"/>
        <w:numPr>
          <w:ilvl w:val="0"/>
          <w:numId w:val="26"/>
        </w:numPr>
        <w:spacing w:line="360" w:lineRule="auto"/>
        <w:jc w:val="both"/>
      </w:pPr>
      <w:r w:rsidRPr="000644F7">
        <w:rPr>
          <w:rStyle w:val="ad"/>
          <w:rFonts w:eastAsiaTheme="majorEastAsia"/>
        </w:rPr>
        <w:t>Employment deprivation (1 vs 0): +0.823</w:t>
      </w:r>
      <w:r w:rsidRPr="000644F7">
        <w:t xml:space="preserve"> → equivalently, </w:t>
      </w:r>
      <w:r w:rsidRPr="000644F7">
        <w:rPr>
          <w:rStyle w:val="ad"/>
          <w:rFonts w:eastAsiaTheme="majorEastAsia"/>
        </w:rPr>
        <w:t>being employed reduces P(poor) by ~82 pp</w:t>
      </w:r>
      <w:r w:rsidRPr="000644F7">
        <w:t xml:space="preserve"> on average.</w:t>
      </w:r>
    </w:p>
    <w:p w14:paraId="18AD4DFC" w14:textId="77777777" w:rsidR="006F5A4B" w:rsidRPr="000644F7" w:rsidRDefault="00871974" w:rsidP="00345E0A">
      <w:pPr>
        <w:pStyle w:val="Web"/>
        <w:numPr>
          <w:ilvl w:val="0"/>
          <w:numId w:val="26"/>
        </w:numPr>
        <w:spacing w:line="360" w:lineRule="auto"/>
        <w:jc w:val="both"/>
      </w:pPr>
      <w:r w:rsidRPr="000644F7">
        <w:rPr>
          <w:rStyle w:val="ad"/>
          <w:rFonts w:eastAsiaTheme="majorEastAsia"/>
        </w:rPr>
        <w:t>Electricity deprivation (1 vs 0): +0.580</w:t>
      </w:r>
      <w:r w:rsidRPr="000644F7">
        <w:t xml:space="preserve"> → </w:t>
      </w:r>
      <w:r w:rsidRPr="000644F7">
        <w:rPr>
          <w:rStyle w:val="ad"/>
          <w:rFonts w:eastAsiaTheme="majorEastAsia"/>
        </w:rPr>
        <w:t>gaining electricity reduces P(poor) by ~58 pp</w:t>
      </w:r>
      <w:r w:rsidRPr="000644F7">
        <w:t>.</w:t>
      </w:r>
    </w:p>
    <w:p w14:paraId="4BDBB0F6" w14:textId="6A426655" w:rsidR="00871974" w:rsidRDefault="006F5A4B" w:rsidP="00345E0A">
      <w:pPr>
        <w:pStyle w:val="Web"/>
        <w:spacing w:line="360" w:lineRule="auto"/>
        <w:ind w:left="720"/>
        <w:jc w:val="both"/>
      </w:pPr>
      <w:r>
        <w:lastRenderedPageBreak/>
        <w:t xml:space="preserve">A “switch” exercise indicates that moving from Paramaribo → Rest of Coast raises predicted risk by +8.4 pp, while Paramaribo → Interior lowers predicted risk by –36.1 pp </w:t>
      </w:r>
      <w:r>
        <w:rPr>
          <w:rStyle w:val="ad"/>
          <w:rFonts w:eastAsiaTheme="majorEastAsia"/>
        </w:rPr>
        <w:t>on the relative measure</w:t>
      </w:r>
      <w:r>
        <w:t xml:space="preserve">. This counterintuitive finding reflects the construction of the outcome: since poverty is defined relative to each region’s median, Interior residents face lower </w:t>
      </w:r>
      <w:r>
        <w:rPr>
          <w:rStyle w:val="ae"/>
          <w:rFonts w:eastAsiaTheme="majorEastAsia"/>
        </w:rPr>
        <w:t>within-region</w:t>
      </w:r>
      <w:r>
        <w:t xml:space="preserve"> poverty risk despite higher absolute deprivation levels. In absolute terms (e.g. AF-MPI), the Interior remains the most deprived region.</w:t>
      </w:r>
    </w:p>
    <w:p w14:paraId="4620A170" w14:textId="140F020C" w:rsidR="00871974" w:rsidRDefault="00871974" w:rsidP="001E483F">
      <w:pPr>
        <w:pStyle w:val="Web"/>
        <w:spacing w:line="360" w:lineRule="auto"/>
        <w:jc w:val="both"/>
      </w:pPr>
      <w:r>
        <w:t xml:space="preserve">Figure 20 plots the </w:t>
      </w:r>
      <w:r w:rsidRPr="000644F7">
        <w:rPr>
          <w:rStyle w:val="ad"/>
          <w:rFonts w:eastAsiaTheme="majorEastAsia"/>
          <w:b w:val="0"/>
          <w:bCs w:val="0"/>
        </w:rPr>
        <w:t>weighted mean predicted probability of being poor</w:t>
      </w:r>
      <w:r w:rsidRPr="000644F7">
        <w:t xml:space="preserve"> by region (still a </w:t>
      </w:r>
      <w:r w:rsidRPr="000644F7">
        <w:rPr>
          <w:rStyle w:val="ad"/>
          <w:rFonts w:eastAsiaTheme="majorEastAsia"/>
        </w:rPr>
        <w:t>within-region</w:t>
      </w:r>
      <w:r w:rsidRPr="000644F7">
        <w:t xml:space="preserve"> measure). The </w:t>
      </w:r>
      <w:r w:rsidRPr="000644F7">
        <w:rPr>
          <w:rStyle w:val="ad"/>
          <w:rFonts w:eastAsiaTheme="majorEastAsia"/>
        </w:rPr>
        <w:t>Interior</w:t>
      </w:r>
      <w:r w:rsidRPr="000644F7">
        <w:t xml:space="preserve"> and </w:t>
      </w:r>
      <w:r w:rsidRPr="000644F7">
        <w:rPr>
          <w:rStyle w:val="ad"/>
          <w:rFonts w:eastAsiaTheme="majorEastAsia"/>
        </w:rPr>
        <w:t>Rest of Coast</w:t>
      </w:r>
      <w:r w:rsidRPr="000644F7">
        <w:t xml:space="preserve"> average around </w:t>
      </w:r>
      <w:r w:rsidRPr="000644F7">
        <w:rPr>
          <w:rStyle w:val="ad"/>
          <w:rFonts w:eastAsiaTheme="majorEastAsia"/>
        </w:rPr>
        <w:t>0.56</w:t>
      </w:r>
      <w:r w:rsidRPr="000644F7">
        <w:t xml:space="preserve">, versus </w:t>
      </w:r>
      <w:r w:rsidRPr="000644F7">
        <w:rPr>
          <w:rStyle w:val="ad"/>
          <w:rFonts w:eastAsiaTheme="majorEastAsia"/>
        </w:rPr>
        <w:t>0.36</w:t>
      </w:r>
      <w:r w:rsidRPr="000644F7">
        <w:t xml:space="preserve"> in </w:t>
      </w:r>
      <w:r w:rsidRPr="000644F7">
        <w:rPr>
          <w:rStyle w:val="ad"/>
          <w:rFonts w:eastAsiaTheme="majorEastAsia"/>
        </w:rPr>
        <w:t>Paramaribo</w:t>
      </w:r>
      <w:r w:rsidRPr="000644F7">
        <w:t xml:space="preserve">—a pattern consistent with the underlying deprivation mix (Figure 22), where the Interior concentrates both </w:t>
      </w:r>
      <w:r w:rsidRPr="000644F7">
        <w:rPr>
          <w:rStyle w:val="ad"/>
          <w:rFonts w:eastAsiaTheme="majorEastAsia"/>
        </w:rPr>
        <w:t>electricity</w:t>
      </w:r>
      <w:r w:rsidRPr="000644F7">
        <w:t xml:space="preserve"> and </w:t>
      </w:r>
      <w:r w:rsidRPr="000644F7">
        <w:rPr>
          <w:rStyle w:val="ad"/>
          <w:rFonts w:eastAsiaTheme="majorEastAsia"/>
        </w:rPr>
        <w:t>employment</w:t>
      </w:r>
      <w:r w:rsidRPr="000644F7">
        <w:t xml:space="preserve"> deprivation.</w:t>
      </w:r>
    </w:p>
    <w:p w14:paraId="0B4899B3" w14:textId="77777777" w:rsidR="00B849E9" w:rsidRDefault="00B849E9" w:rsidP="004173EF">
      <w:pPr>
        <w:pStyle w:val="Web"/>
        <w:keepNext/>
        <w:jc w:val="center"/>
      </w:pPr>
      <w:r>
        <w:rPr>
          <w:noProof/>
        </w:rPr>
        <w:drawing>
          <wp:inline distT="0" distB="0" distL="0" distR="0" wp14:anchorId="13CFD6F0" wp14:editId="102027BD">
            <wp:extent cx="4371340" cy="3020060"/>
            <wp:effectExtent l="0" t="0" r="0" b="8890"/>
            <wp:docPr id="22" name="Εικόνα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71340" cy="3020060"/>
                    </a:xfrm>
                    <a:prstGeom prst="rect">
                      <a:avLst/>
                    </a:prstGeom>
                    <a:noFill/>
                    <a:ln>
                      <a:noFill/>
                    </a:ln>
                  </pic:spPr>
                </pic:pic>
              </a:graphicData>
            </a:graphic>
          </wp:inline>
        </w:drawing>
      </w:r>
    </w:p>
    <w:p w14:paraId="5C7C6B09" w14:textId="64C06447" w:rsidR="00B849E9" w:rsidRDefault="00B849E9" w:rsidP="004173EF">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20</w:t>
      </w:r>
      <w:r w:rsidR="00257F2E">
        <w:rPr>
          <w:noProof/>
        </w:rPr>
        <w:fldChar w:fldCharType="end"/>
      </w:r>
      <w:r w:rsidR="004173EF">
        <w:t>.</w:t>
      </w:r>
      <w:r w:rsidRPr="00D4700A">
        <w:t>Combined model: weighted mean predicted probability of being poor by region.</w:t>
      </w:r>
    </w:p>
    <w:p w14:paraId="6334AA8B" w14:textId="77777777" w:rsidR="00B849E9" w:rsidRDefault="00B849E9" w:rsidP="004173EF">
      <w:pPr>
        <w:pStyle w:val="Web"/>
        <w:keepNext/>
        <w:jc w:val="center"/>
      </w:pPr>
      <w:r>
        <w:rPr>
          <w:noProof/>
        </w:rPr>
        <w:lastRenderedPageBreak/>
        <w:drawing>
          <wp:inline distT="0" distB="0" distL="0" distR="0" wp14:anchorId="425CEF22" wp14:editId="3B90C7EE">
            <wp:extent cx="3567430" cy="3020060"/>
            <wp:effectExtent l="0" t="0" r="0" b="8890"/>
            <wp:docPr id="23" name="Εικόνα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67430" cy="3020060"/>
                    </a:xfrm>
                    <a:prstGeom prst="rect">
                      <a:avLst/>
                    </a:prstGeom>
                    <a:noFill/>
                    <a:ln>
                      <a:noFill/>
                    </a:ln>
                  </pic:spPr>
                </pic:pic>
              </a:graphicData>
            </a:graphic>
          </wp:inline>
        </w:drawing>
      </w:r>
    </w:p>
    <w:p w14:paraId="547CB1A2" w14:textId="55154562" w:rsidR="00B849E9" w:rsidRDefault="00B849E9" w:rsidP="004173EF">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21</w:t>
      </w:r>
      <w:r w:rsidR="00257F2E">
        <w:rPr>
          <w:noProof/>
        </w:rPr>
        <w:fldChar w:fldCharType="end"/>
      </w:r>
      <w:r>
        <w:t>.</w:t>
      </w:r>
      <w:r w:rsidRPr="00945FA5">
        <w:t>ROC curve, combined model (weighted).</w:t>
      </w:r>
    </w:p>
    <w:p w14:paraId="6CDE17E2" w14:textId="2B8A574E" w:rsidR="00871974" w:rsidRPr="00F606E7" w:rsidRDefault="00B25EF5" w:rsidP="00F606E7">
      <w:pPr>
        <w:spacing w:line="360" w:lineRule="auto"/>
        <w:jc w:val="both"/>
        <w:rPr>
          <w:rFonts w:ascii="Times New Roman" w:hAnsi="Times New Roman" w:cs="Times New Roman"/>
        </w:rPr>
      </w:pPr>
      <w:r w:rsidRPr="00F606E7">
        <w:rPr>
          <w:rFonts w:ascii="Times New Roman" w:hAnsi="Times New Roman" w:cs="Times New Roman"/>
        </w:rPr>
        <w:t>In summary, p</w:t>
      </w:r>
      <w:r w:rsidR="00871974" w:rsidRPr="00F606E7">
        <w:rPr>
          <w:rFonts w:ascii="Times New Roman" w:hAnsi="Times New Roman" w:cs="Times New Roman"/>
        </w:rPr>
        <w:t>overty in Suriname is best explained when labor-market status and basic infrastructure are modeled together. Employment delivers the largest probability reduction; electricity adds a sizable, independent effect. Spatial disparities persist after controls, implying that place-based policy remains relevant even when core household constraints are addressed. Practically, rural electrification and job creation in the Interior, paired with urban formalization and earnings quality in Paramaribo, target the dominant drivers identified here.</w:t>
      </w:r>
    </w:p>
    <w:p w14:paraId="1E4A2F42" w14:textId="77777777" w:rsidR="00B849E9" w:rsidRDefault="00B849E9" w:rsidP="00B849E9">
      <w:pPr>
        <w:pStyle w:val="Web"/>
        <w:keepNext/>
      </w:pPr>
      <w:r>
        <w:rPr>
          <w:noProof/>
        </w:rPr>
        <w:lastRenderedPageBreak/>
        <w:drawing>
          <wp:inline distT="0" distB="0" distL="0" distR="0" wp14:anchorId="3B76BF66" wp14:editId="3E867035">
            <wp:extent cx="5576570" cy="3200400"/>
            <wp:effectExtent l="0" t="0" r="5080" b="0"/>
            <wp:docPr id="24" name="Εικόνα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76570" cy="3200400"/>
                    </a:xfrm>
                    <a:prstGeom prst="rect">
                      <a:avLst/>
                    </a:prstGeom>
                    <a:noFill/>
                    <a:ln>
                      <a:noFill/>
                    </a:ln>
                  </pic:spPr>
                </pic:pic>
              </a:graphicData>
            </a:graphic>
          </wp:inline>
        </w:drawing>
      </w:r>
    </w:p>
    <w:p w14:paraId="0E10C9E1" w14:textId="5EB2B16D" w:rsidR="00B849E9" w:rsidRDefault="00B849E9" w:rsidP="00B849E9">
      <w:pPr>
        <w:pStyle w:val="ac"/>
        <w:jc w:val="center"/>
      </w:pPr>
      <w:r>
        <w:t xml:space="preserve">Figure </w:t>
      </w:r>
      <w:r w:rsidR="00257F2E">
        <w:fldChar w:fldCharType="begin"/>
      </w:r>
      <w:r w:rsidR="00257F2E">
        <w:instrText xml:space="preserve"> SEQ Figure \* ARABIC </w:instrText>
      </w:r>
      <w:r w:rsidR="00257F2E">
        <w:fldChar w:fldCharType="separate"/>
      </w:r>
      <w:r w:rsidR="009E122A">
        <w:rPr>
          <w:noProof/>
        </w:rPr>
        <w:t>22</w:t>
      </w:r>
      <w:r w:rsidR="00257F2E">
        <w:rPr>
          <w:noProof/>
        </w:rPr>
        <w:fldChar w:fldCharType="end"/>
      </w:r>
      <w:r>
        <w:t>.</w:t>
      </w:r>
      <w:r w:rsidRPr="00D23585">
        <w:t>Weighted deprivation rates by region (selected indicators)</w:t>
      </w:r>
    </w:p>
    <w:p w14:paraId="4E053700" w14:textId="391BD9DC" w:rsidR="00244E1E" w:rsidRDefault="00244E1E" w:rsidP="00244E1E"/>
    <w:p w14:paraId="1F813DE5" w14:textId="124479DB" w:rsidR="00244E1E" w:rsidRPr="009D6162" w:rsidRDefault="00244E1E" w:rsidP="00244E1E">
      <w:pPr>
        <w:pStyle w:val="3"/>
        <w:spacing w:before="281" w:after="281"/>
        <w:jc w:val="both"/>
        <w:rPr>
          <w:rFonts w:ascii="Times New Roman" w:eastAsia="Times New Roman" w:hAnsi="Times New Roman" w:cs="Times New Roman"/>
          <w:b/>
          <w:bCs/>
          <w:color w:val="auto"/>
        </w:rPr>
      </w:pPr>
      <w:bookmarkStart w:id="34" w:name="_Toc206436827"/>
      <w:r w:rsidRPr="009D6162">
        <w:rPr>
          <w:rFonts w:ascii="Times New Roman" w:eastAsia="Times New Roman" w:hAnsi="Times New Roman" w:cs="Times New Roman"/>
          <w:b/>
          <w:bCs/>
          <w:color w:val="auto"/>
        </w:rPr>
        <w:t>5.5 AF-style MPI</w:t>
      </w:r>
      <w:bookmarkEnd w:id="34"/>
      <w:r w:rsidRPr="009D6162">
        <w:rPr>
          <w:rFonts w:ascii="Times New Roman" w:eastAsia="Times New Roman" w:hAnsi="Times New Roman" w:cs="Times New Roman"/>
          <w:b/>
          <w:bCs/>
          <w:color w:val="auto"/>
        </w:rPr>
        <w:t xml:space="preserve"> </w:t>
      </w:r>
    </w:p>
    <w:p w14:paraId="68038C04" w14:textId="3DADBEB7" w:rsidR="00244E1E" w:rsidRPr="000A6CA6" w:rsidRDefault="00244E1E" w:rsidP="000A6CA6">
      <w:pPr>
        <w:spacing w:line="360" w:lineRule="auto"/>
        <w:jc w:val="both"/>
        <w:rPr>
          <w:rFonts w:ascii="Times New Roman" w:hAnsi="Times New Roman" w:cs="Times New Roman"/>
        </w:rPr>
      </w:pPr>
      <w:r w:rsidRPr="000A6CA6">
        <w:rPr>
          <w:rFonts w:ascii="Times New Roman" w:hAnsi="Times New Roman" w:cs="Times New Roman"/>
        </w:rPr>
        <w:t xml:space="preserve">Alongside the relative outcome used in RQ1–RQ3, I report an </w:t>
      </w:r>
      <w:r w:rsidRPr="000A6CA6">
        <w:rPr>
          <w:rStyle w:val="ad"/>
          <w:rFonts w:ascii="Times New Roman" w:hAnsi="Times New Roman" w:cs="Times New Roman"/>
          <w:b w:val="0"/>
          <w:bCs w:val="0"/>
        </w:rPr>
        <w:t>Alkire–Foster–style (AF) MPI</w:t>
      </w:r>
      <w:r w:rsidRPr="000A6CA6">
        <w:rPr>
          <w:rFonts w:ascii="Times New Roman" w:hAnsi="Times New Roman" w:cs="Times New Roman"/>
        </w:rPr>
        <w:t xml:space="preserve"> as an </w:t>
      </w:r>
      <w:r w:rsidR="00A544B6" w:rsidRPr="000A6CA6">
        <w:rPr>
          <w:rStyle w:val="ad"/>
          <w:rFonts w:ascii="Times New Roman" w:hAnsi="Times New Roman" w:cs="Times New Roman"/>
          <w:b w:val="0"/>
          <w:bCs w:val="0"/>
        </w:rPr>
        <w:t>additional</w:t>
      </w:r>
      <w:r w:rsidRPr="000A6CA6">
        <w:rPr>
          <w:rStyle w:val="ad"/>
          <w:rFonts w:ascii="Times New Roman" w:hAnsi="Times New Roman" w:cs="Times New Roman"/>
        </w:rPr>
        <w:t xml:space="preserve"> </w:t>
      </w:r>
      <w:r w:rsidRPr="000A6CA6">
        <w:rPr>
          <w:rStyle w:val="ad"/>
          <w:rFonts w:ascii="Times New Roman" w:hAnsi="Times New Roman" w:cs="Times New Roman"/>
          <w:b w:val="0"/>
          <w:bCs w:val="0"/>
        </w:rPr>
        <w:t xml:space="preserve">robustness </w:t>
      </w:r>
      <w:r w:rsidRPr="000A6CA6">
        <w:rPr>
          <w:rStyle w:val="ae"/>
          <w:rFonts w:ascii="Times New Roman" w:hAnsi="Times New Roman" w:cs="Times New Roman"/>
        </w:rPr>
        <w:t>descriptive</w:t>
      </w:r>
      <w:r w:rsidRPr="000A6CA6">
        <w:rPr>
          <w:rStyle w:val="ad"/>
          <w:rFonts w:ascii="Times New Roman" w:hAnsi="Times New Roman" w:cs="Times New Roman"/>
          <w:b w:val="0"/>
          <w:bCs w:val="0"/>
        </w:rPr>
        <w:t xml:space="preserve"> check</w:t>
      </w:r>
      <w:r w:rsidRPr="000A6CA6">
        <w:rPr>
          <w:rFonts w:ascii="Times New Roman" w:hAnsi="Times New Roman" w:cs="Times New Roman"/>
        </w:rPr>
        <w:t>. The goal is to verify that the spatial pattern of deprivation</w:t>
      </w:r>
      <w:r w:rsidR="00A544B6" w:rsidRPr="000A6CA6">
        <w:rPr>
          <w:rFonts w:ascii="Times New Roman" w:hAnsi="Times New Roman" w:cs="Times New Roman"/>
        </w:rPr>
        <w:t xml:space="preserve">, </w:t>
      </w:r>
      <w:r w:rsidRPr="000A6CA6">
        <w:rPr>
          <w:rFonts w:ascii="Times New Roman" w:hAnsi="Times New Roman" w:cs="Times New Roman"/>
        </w:rPr>
        <w:t>and the importance of employment and electricity</w:t>
      </w:r>
      <w:r w:rsidR="00A544B6" w:rsidRPr="000A6CA6">
        <w:rPr>
          <w:rFonts w:ascii="Times New Roman" w:hAnsi="Times New Roman" w:cs="Times New Roman"/>
        </w:rPr>
        <w:t xml:space="preserve">, </w:t>
      </w:r>
      <w:r w:rsidRPr="000A6CA6">
        <w:rPr>
          <w:rFonts w:ascii="Times New Roman" w:hAnsi="Times New Roman" w:cs="Times New Roman"/>
        </w:rPr>
        <w:t xml:space="preserve">also appears when using an </w:t>
      </w:r>
      <w:r w:rsidRPr="000A6CA6">
        <w:rPr>
          <w:rStyle w:val="ad"/>
          <w:rFonts w:ascii="Times New Roman" w:hAnsi="Times New Roman" w:cs="Times New Roman"/>
          <w:b w:val="0"/>
          <w:bCs w:val="0"/>
        </w:rPr>
        <w:t>absolute, counting-based index</w:t>
      </w:r>
      <w:r w:rsidRPr="000A6CA6">
        <w:rPr>
          <w:rFonts w:ascii="Times New Roman" w:hAnsi="Times New Roman" w:cs="Times New Roman"/>
        </w:rPr>
        <w:t>, rather than a within-region (relative) outcome. This triangulation guards against artifacts of the relative classification and aids policy interpretation in absolute terms.</w:t>
      </w:r>
    </w:p>
    <w:p w14:paraId="20F1300B" w14:textId="62CCBE6E" w:rsidR="00B63E1F" w:rsidRPr="000A6CA6" w:rsidRDefault="00B63E1F" w:rsidP="000A6CA6">
      <w:pPr>
        <w:spacing w:line="360" w:lineRule="auto"/>
        <w:jc w:val="both"/>
        <w:rPr>
          <w:rStyle w:val="mord"/>
          <w:rFonts w:ascii="Times New Roman" w:hAnsi="Times New Roman" w:cs="Times New Roman"/>
        </w:rPr>
      </w:pPr>
      <w:r w:rsidRPr="000A6CA6">
        <w:rPr>
          <w:rFonts w:ascii="Times New Roman" w:hAnsi="Times New Roman" w:cs="Times New Roman"/>
        </w:rPr>
        <w:t xml:space="preserve">I compute each person’s normalized deprivation share </w:t>
      </w:r>
      <m:oMath>
        <m:sSub>
          <m:sSubPr>
            <m:ctrlPr>
              <w:rPr>
                <w:rStyle w:val="katex-mathml"/>
                <w:rFonts w:ascii="Cambria Math" w:hAnsi="Cambria Math" w:cs="Times New Roman"/>
                <w:i/>
              </w:rPr>
            </m:ctrlPr>
          </m:sSubPr>
          <m:e>
            <m:r>
              <w:rPr>
                <w:rStyle w:val="katex-mathml"/>
                <w:rFonts w:ascii="Cambria Math" w:hAnsi="Cambria Math" w:cs="Times New Roman"/>
              </w:rPr>
              <m:t>c</m:t>
            </m:r>
          </m:e>
          <m:sub>
            <m:r>
              <w:rPr>
                <w:rStyle w:val="katex-mathml"/>
                <w:rFonts w:ascii="Cambria Math" w:hAnsi="Cambria Math" w:cs="Times New Roman"/>
              </w:rPr>
              <m:t>i</m:t>
            </m:r>
          </m:sub>
        </m:sSub>
      </m:oMath>
      <w:r w:rsidRPr="000A6CA6">
        <w:rPr>
          <w:rStyle w:val="katex-mathml"/>
          <w:rFonts w:ascii="Times New Roman" w:hAnsi="Times New Roman" w:cs="Times New Roman"/>
        </w:rPr>
        <w:t xml:space="preserve"> </w:t>
      </w:r>
      <w:r w:rsidRPr="000A6CA6">
        <w:rPr>
          <w:rStyle w:val="mrel"/>
          <w:rFonts w:ascii="Times New Roman" w:hAnsi="Times New Roman" w:cs="Times New Roman"/>
        </w:rPr>
        <w:t>=</w:t>
      </w:r>
      <w:r w:rsidRPr="000A6CA6">
        <w:rPr>
          <w:rFonts w:ascii="Times New Roman" w:hAnsi="Times New Roman" w:cs="Times New Roman"/>
        </w:rPr>
        <w:t xml:space="preserve"> (proportion deprived among available indicators: employment, education, electricity, economic participation), requiring </w:t>
      </w:r>
      <w:r w:rsidRPr="000A6CA6">
        <w:rPr>
          <w:rStyle w:val="ad"/>
          <w:rFonts w:ascii="Times New Roman" w:hAnsi="Times New Roman" w:cs="Times New Roman"/>
        </w:rPr>
        <w:t>≥ 3 observed indicators</w:t>
      </w:r>
      <w:r w:rsidR="00A544B6" w:rsidRPr="000A6CA6">
        <w:rPr>
          <w:rFonts w:ascii="Times New Roman" w:hAnsi="Times New Roman" w:cs="Times New Roman"/>
        </w:rPr>
        <w:t xml:space="preserve">, otherwise </w:t>
      </w:r>
      <m:oMath>
        <m:sSub>
          <m:sSubPr>
            <m:ctrlPr>
              <w:rPr>
                <w:rStyle w:val="mord"/>
                <w:rFonts w:ascii="Cambria Math" w:hAnsi="Cambria Math" w:cs="Times New Roman"/>
                <w:i/>
              </w:rPr>
            </m:ctrlPr>
          </m:sSubPr>
          <m:e>
            <m:r>
              <w:rPr>
                <w:rStyle w:val="mord"/>
                <w:rFonts w:ascii="Cambria Math" w:hAnsi="Cambria Math" w:cs="Times New Roman"/>
              </w:rPr>
              <m:t>c</m:t>
            </m:r>
          </m:e>
          <m:sub>
            <m:r>
              <w:rPr>
                <w:rStyle w:val="mord"/>
                <w:rFonts w:ascii="Cambria Math" w:hAnsi="Cambria Math" w:cs="Times New Roman"/>
              </w:rPr>
              <m:t>i</m:t>
            </m:r>
          </m:sub>
        </m:sSub>
      </m:oMath>
      <w:r w:rsidR="00A544B6" w:rsidRPr="000A6CA6">
        <w:rPr>
          <w:rStyle w:val="vlist-s"/>
          <w:rFonts w:ascii="Times New Roman" w:hAnsi="Times New Roman" w:cs="Times New Roman"/>
        </w:rPr>
        <w:t>​</w:t>
      </w:r>
      <w:r w:rsidR="00A544B6" w:rsidRPr="000A6CA6">
        <w:rPr>
          <w:rFonts w:ascii="Times New Roman" w:hAnsi="Times New Roman" w:cs="Times New Roman"/>
        </w:rPr>
        <w:t xml:space="preserve"> is set to missing.</w:t>
      </w:r>
      <w:r w:rsidR="00A544B6" w:rsidRPr="000A6CA6">
        <w:rPr>
          <w:rStyle w:val="katex-mathml"/>
          <w:rFonts w:ascii="Times New Roman" w:hAnsi="Times New Roman" w:cs="Times New Roman"/>
        </w:rPr>
        <w:t xml:space="preserve"> </w:t>
      </w:r>
      <w:r w:rsidRPr="000A6CA6">
        <w:rPr>
          <w:rFonts w:ascii="Times New Roman" w:hAnsi="Times New Roman" w:cs="Times New Roman"/>
        </w:rPr>
        <w:t xml:space="preserve">Individuals are </w:t>
      </w:r>
      <w:r w:rsidRPr="000A6CA6">
        <w:rPr>
          <w:rStyle w:val="ad"/>
          <w:rFonts w:ascii="Times New Roman" w:hAnsi="Times New Roman" w:cs="Times New Roman"/>
        </w:rPr>
        <w:t>MPI-poor</w:t>
      </w:r>
      <w:r w:rsidRPr="000A6CA6">
        <w:rPr>
          <w:rFonts w:ascii="Times New Roman" w:hAnsi="Times New Roman" w:cs="Times New Roman"/>
        </w:rPr>
        <w:t xml:space="preserve"> if </w:t>
      </w:r>
      <m:oMath>
        <m:sSub>
          <m:sSubPr>
            <m:ctrlPr>
              <w:rPr>
                <w:rStyle w:val="mord"/>
                <w:rFonts w:ascii="Cambria Math" w:hAnsi="Cambria Math" w:cs="Times New Roman"/>
                <w:i/>
              </w:rPr>
            </m:ctrlPr>
          </m:sSubPr>
          <m:e>
            <m:r>
              <w:rPr>
                <w:rStyle w:val="mord"/>
                <w:rFonts w:ascii="Cambria Math" w:hAnsi="Cambria Math" w:cs="Times New Roman"/>
              </w:rPr>
              <m:t>c</m:t>
            </m:r>
          </m:e>
          <m:sub>
            <m:r>
              <w:rPr>
                <w:rStyle w:val="mord"/>
                <w:rFonts w:ascii="Cambria Math" w:hAnsi="Cambria Math" w:cs="Times New Roman"/>
              </w:rPr>
              <m:t>i</m:t>
            </m:r>
          </m:sub>
        </m:sSub>
        <m:r>
          <w:rPr>
            <w:rStyle w:val="vlist-s"/>
            <w:rFonts w:ascii="Cambria Math" w:hAnsi="Cambria Math" w:cs="Times New Roman"/>
          </w:rPr>
          <m:t>​</m:t>
        </m:r>
        <m:r>
          <w:rPr>
            <w:rStyle w:val="mrel"/>
            <w:rFonts w:ascii="Cambria Math" w:hAnsi="Cambria Math" w:cs="Times New Roman"/>
          </w:rPr>
          <m:t>≥</m:t>
        </m:r>
        <m:r>
          <w:rPr>
            <w:rStyle w:val="mord"/>
            <w:rFonts w:ascii="Cambria Math" w:hAnsi="Cambria Math" w:cs="Times New Roman"/>
          </w:rPr>
          <m:t>K</m:t>
        </m:r>
      </m:oMath>
      <w:r w:rsidRPr="000A6CA6">
        <w:rPr>
          <w:rStyle w:val="mord"/>
          <w:rFonts w:ascii="Times New Roman" w:hAnsi="Times New Roman" w:cs="Times New Roman"/>
        </w:rPr>
        <w:t xml:space="preserve"> </w:t>
      </w:r>
      <m:oMath>
        <m:r>
          <w:rPr>
            <w:rStyle w:val="mrel"/>
            <w:rFonts w:ascii="Cambria Math" w:hAnsi="Cambria Math" w:cs="Times New Roman"/>
          </w:rPr>
          <m:t>=</m:t>
        </m:r>
        <m:r>
          <w:rPr>
            <w:rStyle w:val="mord"/>
            <w:rFonts w:ascii="Cambria Math" w:hAnsi="Cambria Math" w:cs="Times New Roman"/>
          </w:rPr>
          <m:t>1/3</m:t>
        </m:r>
      </m:oMath>
      <w:r w:rsidRPr="000A6CA6">
        <w:rPr>
          <w:rStyle w:val="mord"/>
          <w:rFonts w:ascii="Times New Roman" w:hAnsi="Times New Roman" w:cs="Times New Roman"/>
          <w:iCs/>
        </w:rPr>
        <w:t>.</w:t>
      </w:r>
    </w:p>
    <w:p w14:paraId="43E32685" w14:textId="065CA46A" w:rsidR="00564D8F" w:rsidRPr="000A6CA6" w:rsidRDefault="00B63E1F" w:rsidP="000A6CA6">
      <w:pPr>
        <w:spacing w:line="360" w:lineRule="auto"/>
        <w:jc w:val="both"/>
        <w:rPr>
          <w:rFonts w:ascii="Times New Roman" w:hAnsi="Times New Roman" w:cs="Times New Roman"/>
          <w:iCs/>
        </w:rPr>
      </w:pPr>
      <w:r w:rsidRPr="000A6CA6">
        <w:rPr>
          <w:rFonts w:ascii="Times New Roman" w:hAnsi="Times New Roman" w:cs="Times New Roman"/>
        </w:rPr>
        <w:t xml:space="preserve">Regional aggregates are </w:t>
      </w:r>
      <m:oMath>
        <m:r>
          <w:rPr>
            <w:rStyle w:val="ad"/>
            <w:rFonts w:ascii="Cambria Math" w:hAnsi="Cambria Math" w:cs="Times New Roman"/>
          </w:rPr>
          <m:t xml:space="preserve">Headcount </m:t>
        </m:r>
        <m:r>
          <w:rPr>
            <w:rStyle w:val="katex-mathml"/>
            <w:rFonts w:ascii="Cambria Math" w:hAnsi="Cambria Math" w:cs="Times New Roman"/>
          </w:rPr>
          <m:t>H=P</m:t>
        </m:r>
        <m:d>
          <m:dPr>
            <m:ctrlPr>
              <w:rPr>
                <w:rStyle w:val="mopen"/>
                <w:rFonts w:ascii="Cambria Math" w:hAnsi="Cambria Math" w:cs="Times New Roman"/>
                <w:i/>
              </w:rPr>
            </m:ctrlPr>
          </m:dPr>
          <m:e>
            <m:r>
              <w:rPr>
                <w:rStyle w:val="mord"/>
                <w:rFonts w:ascii="Cambria Math" w:hAnsi="Cambria Math" w:cs="Times New Roman"/>
              </w:rPr>
              <m:t>MPI-poor</m:t>
            </m:r>
            <m:ctrlPr>
              <w:rPr>
                <w:rStyle w:val="mclose"/>
                <w:rFonts w:ascii="Cambria Math" w:hAnsi="Cambria Math" w:cs="Times New Roman"/>
                <w:i/>
                <w:iCs/>
              </w:rPr>
            </m:ctrlPr>
          </m:e>
        </m:d>
        <m:r>
          <w:rPr>
            <w:rStyle w:val="mclose"/>
            <w:rFonts w:ascii="Cambria Math" w:hAnsi="Cambria Math" w:cs="Times New Roman"/>
          </w:rPr>
          <m:t xml:space="preserve">,  </m:t>
        </m:r>
        <m:r>
          <w:rPr>
            <w:rStyle w:val="ad"/>
            <w:rFonts w:ascii="Cambria Math" w:hAnsi="Cambria Math" w:cs="Times New Roman"/>
          </w:rPr>
          <m:t xml:space="preserve">Intensity </m:t>
        </m:r>
        <m:r>
          <w:rPr>
            <w:rStyle w:val="katex-mathml"/>
            <w:rFonts w:ascii="Cambria Math" w:hAnsi="Cambria Math" w:cs="Times New Roman"/>
          </w:rPr>
          <m:t>A=E</m:t>
        </m:r>
        <m:d>
          <m:dPr>
            <m:sepChr m:val="∣"/>
            <m:ctrlPr>
              <w:rPr>
                <w:rStyle w:val="katex-mathml"/>
                <w:rFonts w:ascii="Cambria Math" w:hAnsi="Cambria Math" w:cs="Times New Roman"/>
                <w:i/>
                <w:iCs/>
              </w:rPr>
            </m:ctrlPr>
          </m:dPr>
          <m:e>
            <m:r>
              <w:rPr>
                <w:rStyle w:val="katex-mathml"/>
                <w:rFonts w:ascii="Cambria Math" w:hAnsi="Cambria Math" w:cs="Times New Roman"/>
              </w:rPr>
              <m:t>ci</m:t>
            </m:r>
          </m:e>
          <m:e>
            <m:r>
              <w:rPr>
                <w:rStyle w:val="katex-mathml"/>
                <w:rFonts w:ascii="Cambria Math" w:hAnsi="Cambria Math" w:cs="Times New Roman"/>
              </w:rPr>
              <m:t>MPI-poor</m:t>
            </m:r>
          </m:e>
        </m:d>
        <m:r>
          <w:rPr>
            <w:rStyle w:val="katex-mathml"/>
            <w:rFonts w:ascii="Cambria Math" w:hAnsi="Cambria Math" w:cs="Times New Roman"/>
          </w:rPr>
          <m:t xml:space="preserve">,  and </m:t>
        </m:r>
        <m:r>
          <m:rPr>
            <m:sty m:val="p"/>
          </m:rPr>
          <w:rPr>
            <w:rStyle w:val="ad"/>
            <w:rFonts w:ascii="Cambria Math" w:hAnsi="Cambria Math" w:cs="Times New Roman"/>
          </w:rPr>
          <m:t>MPI = H×A</m:t>
        </m:r>
        <m:r>
          <m:rPr>
            <m:sty m:val="p"/>
          </m:rPr>
          <w:rPr>
            <w:rFonts w:ascii="Cambria Math" w:hAnsi="Cambria Math" w:cs="Times New Roman"/>
          </w:rPr>
          <m:t xml:space="preserve"> (person-weighted).</m:t>
        </m:r>
        <m:r>
          <w:rPr>
            <w:rStyle w:val="katex-mathml"/>
            <w:rFonts w:ascii="Cambria Math" w:hAnsi="Cambria Math" w:cs="Times New Roman"/>
          </w:rPr>
          <m:t xml:space="preserve"> </m:t>
        </m:r>
      </m:oMath>
    </w:p>
    <w:p w14:paraId="215F2477" w14:textId="7423ED95" w:rsidR="00A544B6" w:rsidRPr="000A6CA6" w:rsidRDefault="00A544B6" w:rsidP="000A6CA6">
      <w:pPr>
        <w:spacing w:line="360" w:lineRule="auto"/>
        <w:jc w:val="both"/>
        <w:rPr>
          <w:rFonts w:ascii="Times New Roman" w:hAnsi="Times New Roman" w:cs="Times New Roman"/>
        </w:rPr>
      </w:pP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775"/>
        <w:gridCol w:w="1587"/>
        <w:gridCol w:w="1360"/>
        <w:gridCol w:w="1455"/>
      </w:tblGrid>
      <w:tr w:rsidR="00A544B6" w:rsidRPr="000A6CA6" w14:paraId="5DEE3538" w14:textId="77777777" w:rsidTr="00A544B6">
        <w:trPr>
          <w:tblHeader/>
          <w:tblCellSpacing w:w="15" w:type="dxa"/>
          <w:jc w:val="center"/>
        </w:trPr>
        <w:tc>
          <w:tcPr>
            <w:tcW w:w="0" w:type="auto"/>
            <w:vAlign w:val="center"/>
            <w:hideMark/>
          </w:tcPr>
          <w:p w14:paraId="110A6815" w14:textId="77777777" w:rsidR="00A544B6" w:rsidRPr="000A6CA6" w:rsidRDefault="00A544B6" w:rsidP="000A6CA6">
            <w:pPr>
              <w:spacing w:after="0" w:line="360" w:lineRule="auto"/>
              <w:jc w:val="both"/>
              <w:rPr>
                <w:rFonts w:ascii="Times New Roman" w:eastAsia="Times New Roman" w:hAnsi="Times New Roman" w:cs="Times New Roman"/>
                <w:b/>
                <w:bCs/>
                <w:lang w:eastAsia="en-US"/>
              </w:rPr>
            </w:pPr>
            <w:r w:rsidRPr="000A6CA6">
              <w:rPr>
                <w:rFonts w:ascii="Times New Roman" w:eastAsia="Times New Roman" w:hAnsi="Times New Roman" w:cs="Times New Roman"/>
                <w:b/>
                <w:bCs/>
                <w:lang w:eastAsia="en-US"/>
              </w:rPr>
              <w:lastRenderedPageBreak/>
              <w:t>Region</w:t>
            </w:r>
          </w:p>
        </w:tc>
        <w:tc>
          <w:tcPr>
            <w:tcW w:w="0" w:type="auto"/>
            <w:vAlign w:val="center"/>
            <w:hideMark/>
          </w:tcPr>
          <w:p w14:paraId="5747B748" w14:textId="77777777" w:rsidR="00A544B6" w:rsidRPr="000A6CA6" w:rsidRDefault="00A544B6" w:rsidP="000A6CA6">
            <w:pPr>
              <w:spacing w:after="0" w:line="360" w:lineRule="auto"/>
              <w:jc w:val="both"/>
              <w:rPr>
                <w:rFonts w:ascii="Times New Roman" w:eastAsia="Times New Roman" w:hAnsi="Times New Roman" w:cs="Times New Roman"/>
                <w:b/>
                <w:bCs/>
                <w:lang w:eastAsia="en-US"/>
              </w:rPr>
            </w:pPr>
            <w:r w:rsidRPr="000A6CA6">
              <w:rPr>
                <w:rFonts w:ascii="Times New Roman" w:eastAsia="Times New Roman" w:hAnsi="Times New Roman" w:cs="Times New Roman"/>
                <w:b/>
                <w:bCs/>
                <w:lang w:eastAsia="en-US"/>
              </w:rPr>
              <w:t>H (Headcount)</w:t>
            </w:r>
          </w:p>
        </w:tc>
        <w:tc>
          <w:tcPr>
            <w:tcW w:w="0" w:type="auto"/>
            <w:vAlign w:val="center"/>
            <w:hideMark/>
          </w:tcPr>
          <w:p w14:paraId="754F3432" w14:textId="77777777" w:rsidR="00A544B6" w:rsidRPr="000A6CA6" w:rsidRDefault="00A544B6" w:rsidP="000A6CA6">
            <w:pPr>
              <w:spacing w:after="0" w:line="360" w:lineRule="auto"/>
              <w:jc w:val="both"/>
              <w:rPr>
                <w:rFonts w:ascii="Times New Roman" w:eastAsia="Times New Roman" w:hAnsi="Times New Roman" w:cs="Times New Roman"/>
                <w:b/>
                <w:bCs/>
                <w:lang w:eastAsia="en-US"/>
              </w:rPr>
            </w:pPr>
            <w:r w:rsidRPr="000A6CA6">
              <w:rPr>
                <w:rFonts w:ascii="Times New Roman" w:eastAsia="Times New Roman" w:hAnsi="Times New Roman" w:cs="Times New Roman"/>
                <w:b/>
                <w:bCs/>
                <w:lang w:eastAsia="en-US"/>
              </w:rPr>
              <w:t>A (Intensity)</w:t>
            </w:r>
          </w:p>
        </w:tc>
        <w:tc>
          <w:tcPr>
            <w:tcW w:w="0" w:type="auto"/>
            <w:vAlign w:val="center"/>
            <w:hideMark/>
          </w:tcPr>
          <w:p w14:paraId="7A9269B5" w14:textId="77777777" w:rsidR="00A544B6" w:rsidRPr="000A6CA6" w:rsidRDefault="00A544B6" w:rsidP="000A6CA6">
            <w:pPr>
              <w:spacing w:after="0" w:line="360" w:lineRule="auto"/>
              <w:jc w:val="both"/>
              <w:rPr>
                <w:rFonts w:ascii="Times New Roman" w:eastAsia="Times New Roman" w:hAnsi="Times New Roman" w:cs="Times New Roman"/>
                <w:b/>
                <w:bCs/>
                <w:lang w:eastAsia="en-US"/>
              </w:rPr>
            </w:pPr>
            <w:r w:rsidRPr="000A6CA6">
              <w:rPr>
                <w:rFonts w:ascii="Times New Roman" w:eastAsia="Times New Roman" w:hAnsi="Times New Roman" w:cs="Times New Roman"/>
                <w:b/>
                <w:bCs/>
                <w:lang w:eastAsia="en-US"/>
              </w:rPr>
              <w:t>MPI (= H×A)</w:t>
            </w:r>
          </w:p>
        </w:tc>
      </w:tr>
      <w:tr w:rsidR="00A544B6" w:rsidRPr="000A6CA6" w14:paraId="03D9ACD7" w14:textId="77777777" w:rsidTr="00A544B6">
        <w:trPr>
          <w:tblCellSpacing w:w="15" w:type="dxa"/>
          <w:jc w:val="center"/>
        </w:trPr>
        <w:tc>
          <w:tcPr>
            <w:tcW w:w="0" w:type="auto"/>
            <w:vAlign w:val="center"/>
            <w:hideMark/>
          </w:tcPr>
          <w:p w14:paraId="167C97E9"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Great Paramaribo</w:t>
            </w:r>
          </w:p>
        </w:tc>
        <w:tc>
          <w:tcPr>
            <w:tcW w:w="0" w:type="auto"/>
            <w:vAlign w:val="center"/>
            <w:hideMark/>
          </w:tcPr>
          <w:p w14:paraId="44DC9512"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0.128</w:t>
            </w:r>
          </w:p>
        </w:tc>
        <w:tc>
          <w:tcPr>
            <w:tcW w:w="0" w:type="auto"/>
            <w:vAlign w:val="center"/>
            <w:hideMark/>
          </w:tcPr>
          <w:p w14:paraId="5D4F9BB2"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0.438</w:t>
            </w:r>
          </w:p>
        </w:tc>
        <w:tc>
          <w:tcPr>
            <w:tcW w:w="0" w:type="auto"/>
            <w:vAlign w:val="center"/>
            <w:hideMark/>
          </w:tcPr>
          <w:p w14:paraId="5214D26E"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0.056</w:t>
            </w:r>
          </w:p>
        </w:tc>
      </w:tr>
      <w:tr w:rsidR="00A544B6" w:rsidRPr="000A6CA6" w14:paraId="1F06EB96" w14:textId="77777777" w:rsidTr="00A544B6">
        <w:trPr>
          <w:tblCellSpacing w:w="15" w:type="dxa"/>
          <w:jc w:val="center"/>
        </w:trPr>
        <w:tc>
          <w:tcPr>
            <w:tcW w:w="0" w:type="auto"/>
            <w:vAlign w:val="center"/>
            <w:hideMark/>
          </w:tcPr>
          <w:p w14:paraId="50C876A4"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Rest of Coast</w:t>
            </w:r>
          </w:p>
        </w:tc>
        <w:tc>
          <w:tcPr>
            <w:tcW w:w="0" w:type="auto"/>
            <w:vAlign w:val="center"/>
            <w:hideMark/>
          </w:tcPr>
          <w:p w14:paraId="357C56CF"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0.182</w:t>
            </w:r>
          </w:p>
        </w:tc>
        <w:tc>
          <w:tcPr>
            <w:tcW w:w="0" w:type="auto"/>
            <w:vAlign w:val="center"/>
            <w:hideMark/>
          </w:tcPr>
          <w:p w14:paraId="7E1B05E2"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0.438</w:t>
            </w:r>
          </w:p>
        </w:tc>
        <w:tc>
          <w:tcPr>
            <w:tcW w:w="0" w:type="auto"/>
            <w:vAlign w:val="center"/>
            <w:hideMark/>
          </w:tcPr>
          <w:p w14:paraId="6DBDA244"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0.080</w:t>
            </w:r>
          </w:p>
        </w:tc>
      </w:tr>
      <w:tr w:rsidR="00A544B6" w:rsidRPr="000A6CA6" w14:paraId="643B11BA" w14:textId="77777777" w:rsidTr="00A544B6">
        <w:trPr>
          <w:tblCellSpacing w:w="15" w:type="dxa"/>
          <w:jc w:val="center"/>
        </w:trPr>
        <w:tc>
          <w:tcPr>
            <w:tcW w:w="0" w:type="auto"/>
            <w:vAlign w:val="center"/>
            <w:hideMark/>
          </w:tcPr>
          <w:p w14:paraId="6788AE16"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Interior</w:t>
            </w:r>
          </w:p>
        </w:tc>
        <w:tc>
          <w:tcPr>
            <w:tcW w:w="0" w:type="auto"/>
            <w:vAlign w:val="center"/>
            <w:hideMark/>
          </w:tcPr>
          <w:p w14:paraId="018B5E9C"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0.816</w:t>
            </w:r>
          </w:p>
        </w:tc>
        <w:tc>
          <w:tcPr>
            <w:tcW w:w="0" w:type="auto"/>
            <w:vAlign w:val="center"/>
            <w:hideMark/>
          </w:tcPr>
          <w:p w14:paraId="5AB92744" w14:textId="77777777" w:rsidR="00A544B6" w:rsidRPr="000A6CA6" w:rsidRDefault="00A544B6" w:rsidP="000A6CA6">
            <w:pPr>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0.646</w:t>
            </w:r>
          </w:p>
        </w:tc>
        <w:tc>
          <w:tcPr>
            <w:tcW w:w="0" w:type="auto"/>
            <w:vAlign w:val="center"/>
            <w:hideMark/>
          </w:tcPr>
          <w:p w14:paraId="0C243612" w14:textId="77777777" w:rsidR="00A544B6" w:rsidRPr="000A6CA6" w:rsidRDefault="00A544B6" w:rsidP="000A6CA6">
            <w:pPr>
              <w:keepNext/>
              <w:spacing w:after="0" w:line="360" w:lineRule="auto"/>
              <w:jc w:val="both"/>
              <w:rPr>
                <w:rFonts w:ascii="Times New Roman" w:eastAsia="Times New Roman" w:hAnsi="Times New Roman" w:cs="Times New Roman"/>
                <w:lang w:eastAsia="en-US"/>
              </w:rPr>
            </w:pPr>
            <w:r w:rsidRPr="000A6CA6">
              <w:rPr>
                <w:rFonts w:ascii="Times New Roman" w:eastAsia="Times New Roman" w:hAnsi="Times New Roman" w:cs="Times New Roman"/>
                <w:lang w:eastAsia="en-US"/>
              </w:rPr>
              <w:t>0.528</w:t>
            </w:r>
          </w:p>
        </w:tc>
      </w:tr>
    </w:tbl>
    <w:p w14:paraId="2F8080FF" w14:textId="7A36D84B" w:rsidR="00564D8F" w:rsidRPr="000A6CA6" w:rsidRDefault="00A544B6" w:rsidP="000A6CA6">
      <w:pPr>
        <w:pStyle w:val="ac"/>
        <w:spacing w:line="360" w:lineRule="auto"/>
        <w:jc w:val="center"/>
        <w:rPr>
          <w:rFonts w:ascii="Times New Roman" w:hAnsi="Times New Roman" w:cs="Times New Roman"/>
        </w:rPr>
      </w:pPr>
      <w:r w:rsidRPr="000A6CA6">
        <w:rPr>
          <w:rFonts w:ascii="Times New Roman" w:hAnsi="Times New Roman" w:cs="Times New Roman"/>
        </w:rPr>
        <w:t xml:space="preserve">Table </w:t>
      </w:r>
      <w:r w:rsidR="00BF1DE4" w:rsidRPr="000A6CA6">
        <w:rPr>
          <w:rFonts w:ascii="Times New Roman" w:hAnsi="Times New Roman" w:cs="Times New Roman"/>
        </w:rPr>
        <w:fldChar w:fldCharType="begin"/>
      </w:r>
      <w:r w:rsidR="00BF1DE4" w:rsidRPr="000A6CA6">
        <w:rPr>
          <w:rFonts w:ascii="Times New Roman" w:hAnsi="Times New Roman" w:cs="Times New Roman"/>
        </w:rPr>
        <w:instrText xml:space="preserve"> SEQ Table \* ARABIC </w:instrText>
      </w:r>
      <w:r w:rsidR="00BF1DE4" w:rsidRPr="000A6CA6">
        <w:rPr>
          <w:rFonts w:ascii="Times New Roman" w:hAnsi="Times New Roman" w:cs="Times New Roman"/>
        </w:rPr>
        <w:fldChar w:fldCharType="separate"/>
      </w:r>
      <w:r w:rsidR="00AB51C6" w:rsidRPr="000A6CA6">
        <w:rPr>
          <w:rFonts w:ascii="Times New Roman" w:hAnsi="Times New Roman" w:cs="Times New Roman"/>
          <w:noProof/>
        </w:rPr>
        <w:t>1</w:t>
      </w:r>
      <w:r w:rsidR="00BF1DE4" w:rsidRPr="000A6CA6">
        <w:rPr>
          <w:rFonts w:ascii="Times New Roman" w:hAnsi="Times New Roman" w:cs="Times New Roman"/>
        </w:rPr>
        <w:fldChar w:fldCharType="end"/>
      </w:r>
      <w:r w:rsidRPr="000A6CA6">
        <w:rPr>
          <w:rFonts w:ascii="Times New Roman" w:hAnsi="Times New Roman" w:cs="Times New Roman"/>
        </w:rPr>
        <w:t>.AF-style MPI by Region (H, A, MPI)</w:t>
      </w:r>
    </w:p>
    <w:p w14:paraId="1185CEFD" w14:textId="3C1F9814" w:rsidR="00B15292" w:rsidRPr="000A6CA6" w:rsidRDefault="00B15292" w:rsidP="000A6CA6">
      <w:pPr>
        <w:spacing w:line="360" w:lineRule="auto"/>
        <w:jc w:val="both"/>
        <w:rPr>
          <w:rFonts w:ascii="Times New Roman" w:hAnsi="Times New Roman" w:cs="Times New Roman"/>
        </w:rPr>
      </w:pPr>
      <w:r w:rsidRPr="000A6CA6">
        <w:rPr>
          <w:rFonts w:ascii="Times New Roman" w:hAnsi="Times New Roman" w:cs="Times New Roman"/>
        </w:rPr>
        <w:t xml:space="preserve">Interior: H=0.816, A=0.646, MPI=0.528 → </w:t>
      </w:r>
      <w:r w:rsidRPr="000A6CA6">
        <w:rPr>
          <w:rFonts w:ascii="Times New Roman" w:hAnsi="Times New Roman" w:cs="Times New Roman"/>
          <w:b/>
          <w:bCs/>
        </w:rPr>
        <w:t>81.6% are MPI-poor</w:t>
      </w:r>
      <w:r w:rsidRPr="000A6CA6">
        <w:rPr>
          <w:rFonts w:ascii="Times New Roman" w:hAnsi="Times New Roman" w:cs="Times New Roman"/>
        </w:rPr>
        <w:t xml:space="preserve">; among them, the average person is deprived in 64.6% of indicators; overall intensity-adjusted poverty is very high (0.53). </w:t>
      </w:r>
    </w:p>
    <w:p w14:paraId="6A755F1B" w14:textId="33CE6F05" w:rsidR="00B15292" w:rsidRPr="000A6CA6" w:rsidRDefault="00B15292" w:rsidP="000A6CA6">
      <w:pPr>
        <w:spacing w:line="360" w:lineRule="auto"/>
        <w:jc w:val="both"/>
        <w:rPr>
          <w:rFonts w:ascii="Times New Roman" w:hAnsi="Times New Roman" w:cs="Times New Roman"/>
        </w:rPr>
      </w:pPr>
      <w:r w:rsidRPr="000A6CA6">
        <w:rPr>
          <w:rFonts w:ascii="Times New Roman" w:hAnsi="Times New Roman" w:cs="Times New Roman"/>
        </w:rPr>
        <w:t>Rest of Coast: H=0.182, A=0.438, MPI=0.080 → 18.2% are MPI-poor; the poor are deprived in ~44% of indicators.</w:t>
      </w:r>
    </w:p>
    <w:p w14:paraId="1384DD14" w14:textId="215E677D" w:rsidR="00B15292" w:rsidRPr="000A6CA6" w:rsidRDefault="00B15292" w:rsidP="000A6CA6">
      <w:pPr>
        <w:spacing w:line="360" w:lineRule="auto"/>
        <w:jc w:val="both"/>
        <w:rPr>
          <w:rFonts w:ascii="Times New Roman" w:hAnsi="Times New Roman" w:cs="Times New Roman"/>
        </w:rPr>
      </w:pPr>
      <w:r w:rsidRPr="000A6CA6">
        <w:rPr>
          <w:rFonts w:ascii="Times New Roman" w:hAnsi="Times New Roman" w:cs="Times New Roman"/>
        </w:rPr>
        <w:t>Great Paramaribo: H=0.128, A=0.438, MPI=0.056 → 12.8% are MPI-poor; intensity similar to the Coast but fewer poor.</w:t>
      </w:r>
    </w:p>
    <w:p w14:paraId="6CCAD705" w14:textId="07BD834B" w:rsidR="00025C67" w:rsidRPr="00F606E7" w:rsidRDefault="00025C67" w:rsidP="000A6CA6">
      <w:pPr>
        <w:spacing w:line="360" w:lineRule="auto"/>
        <w:jc w:val="both"/>
        <w:rPr>
          <w:rFonts w:ascii="Times New Roman" w:hAnsi="Times New Roman" w:cs="Times New Roman"/>
        </w:rPr>
      </w:pPr>
      <w:r w:rsidRPr="00F606E7">
        <w:rPr>
          <w:rFonts w:ascii="Times New Roman" w:hAnsi="Times New Roman" w:cs="Times New Roman"/>
        </w:rPr>
        <w:t xml:space="preserve">The AF-MPI confirms a pronounced </w:t>
      </w:r>
      <w:r w:rsidRPr="00F606E7">
        <w:t>absolute</w:t>
      </w:r>
      <w:r w:rsidRPr="00F606E7">
        <w:rPr>
          <w:rFonts w:ascii="Times New Roman" w:hAnsi="Times New Roman" w:cs="Times New Roman"/>
        </w:rPr>
        <w:t xml:space="preserve"> deprivation gradient: the </w:t>
      </w:r>
      <w:r w:rsidRPr="00F606E7">
        <w:t>Interior</w:t>
      </w:r>
      <w:r w:rsidRPr="00F606E7">
        <w:rPr>
          <w:rFonts w:ascii="Times New Roman" w:hAnsi="Times New Roman" w:cs="Times New Roman"/>
        </w:rPr>
        <w:t xml:space="preserve"> has both a very </w:t>
      </w:r>
      <w:r w:rsidRPr="00F606E7">
        <w:t>high headcount</w:t>
      </w:r>
      <w:r w:rsidRPr="00F606E7">
        <w:rPr>
          <w:rFonts w:ascii="Times New Roman" w:hAnsi="Times New Roman" w:cs="Times New Roman"/>
        </w:rPr>
        <w:t xml:space="preserve"> (≈82% MPI-poor) and </w:t>
      </w:r>
      <w:r w:rsidRPr="00F606E7">
        <w:t>high intensity</w:t>
      </w:r>
      <w:r w:rsidRPr="00F606E7">
        <w:rPr>
          <w:rFonts w:ascii="Times New Roman" w:hAnsi="Times New Roman" w:cs="Times New Roman"/>
        </w:rPr>
        <w:t xml:space="preserve"> among the poor (≈65%), yielding </w:t>
      </w:r>
      <w:r w:rsidRPr="00F606E7">
        <w:t>MPI ≈ 0.53</w:t>
      </w:r>
      <w:r w:rsidRPr="00F606E7">
        <w:rPr>
          <w:rFonts w:ascii="Times New Roman" w:hAnsi="Times New Roman" w:cs="Times New Roman"/>
        </w:rPr>
        <w:t xml:space="preserve">. In contrast, Paramaribo and the Coast show much lower headcounts (≈13–18%) with similar intensity (~44%). The apparent difference with RQ1-where the Interior’s </w:t>
      </w:r>
      <w:r w:rsidRPr="00F606E7">
        <w:t>relative</w:t>
      </w:r>
      <w:r w:rsidRPr="00F606E7">
        <w:rPr>
          <w:rFonts w:ascii="Times New Roman" w:hAnsi="Times New Roman" w:cs="Times New Roman"/>
        </w:rPr>
        <w:t xml:space="preserve"> risk appears lower than the Coast’s-reflects </w:t>
      </w:r>
      <w:r w:rsidRPr="00F606E7">
        <w:t>metric choice</w:t>
      </w:r>
      <w:r w:rsidRPr="00F606E7">
        <w:rPr>
          <w:rFonts w:ascii="Times New Roman" w:hAnsi="Times New Roman" w:cs="Times New Roman"/>
        </w:rPr>
        <w:t xml:space="preserve">: RQ1 models </w:t>
      </w:r>
      <w:r w:rsidRPr="00F606E7">
        <w:rPr>
          <w:i/>
          <w:iCs/>
        </w:rPr>
        <w:t>within-region (relative)</w:t>
      </w:r>
      <w:r w:rsidRPr="00F606E7">
        <w:rPr>
          <w:rFonts w:ascii="Times New Roman" w:hAnsi="Times New Roman" w:cs="Times New Roman"/>
        </w:rPr>
        <w:t xml:space="preserve"> poverty, while AF-MPI summarizes </w:t>
      </w:r>
      <w:r w:rsidRPr="00F606E7">
        <w:rPr>
          <w:i/>
          <w:iCs/>
        </w:rPr>
        <w:t>absolute</w:t>
      </w:r>
      <w:r w:rsidRPr="00F606E7">
        <w:rPr>
          <w:rFonts w:ascii="Times New Roman" w:hAnsi="Times New Roman" w:cs="Times New Roman"/>
        </w:rPr>
        <w:t xml:space="preserve"> shortfalls. Used together, AF-MPI grounds policy in absolute needs, while the relative models explain </w:t>
      </w:r>
      <w:r w:rsidRPr="00F606E7">
        <w:t>who</w:t>
      </w:r>
      <w:r w:rsidRPr="00F606E7">
        <w:rPr>
          <w:rFonts w:ascii="Times New Roman" w:hAnsi="Times New Roman" w:cs="Times New Roman"/>
        </w:rPr>
        <w:t xml:space="preserve"> is at higher risk </w:t>
      </w:r>
      <w:r w:rsidRPr="00F606E7">
        <w:t>within</w:t>
      </w:r>
      <w:r w:rsidRPr="00F606E7">
        <w:rPr>
          <w:rFonts w:ascii="Times New Roman" w:hAnsi="Times New Roman" w:cs="Times New Roman"/>
        </w:rPr>
        <w:t xml:space="preserve"> each region and </w:t>
      </w:r>
      <w:r w:rsidRPr="00F606E7">
        <w:t>why</w:t>
      </w:r>
      <w:r w:rsidRPr="00F606E7">
        <w:rPr>
          <w:rFonts w:ascii="Times New Roman" w:hAnsi="Times New Roman" w:cs="Times New Roman"/>
        </w:rPr>
        <w:t>.</w:t>
      </w:r>
    </w:p>
    <w:p w14:paraId="5E929D25" w14:textId="2565F562" w:rsidR="00AB51C6" w:rsidRPr="00AB51C6" w:rsidRDefault="00AB51C6" w:rsidP="000A6CA6">
      <w:pPr>
        <w:spacing w:beforeAutospacing="1" w:after="100" w:afterAutospacing="1" w:line="360" w:lineRule="auto"/>
        <w:jc w:val="both"/>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As a robustness check on equal weights, a principal component analysis of the four binary indicators was estimated</w:t>
      </w:r>
      <w:r w:rsidRPr="000A6CA6">
        <w:rPr>
          <w:rFonts w:ascii="Times New Roman" w:eastAsia="Times New Roman" w:hAnsi="Times New Roman" w:cs="Times New Roman"/>
          <w:lang w:eastAsia="en-US"/>
        </w:rPr>
        <w:t xml:space="preserve"> (Appendix 8.1.3, Table 11)</w:t>
      </w:r>
      <w:r w:rsidRPr="00AB51C6">
        <w:rPr>
          <w:rFonts w:ascii="Times New Roman" w:eastAsia="Times New Roman" w:hAnsi="Times New Roman" w:cs="Times New Roman"/>
          <w:lang w:eastAsia="en-US"/>
        </w:rPr>
        <w:t xml:space="preserve">. The first two components explained ~55% of variance, with employment loading heavily on the first and economic deprivation on the second. Education and electricity contributed more weakly to both. This pattern suggests multidimensionality but no single dominant dimension, supporting </w:t>
      </w:r>
      <w:r w:rsidR="00C24D5A" w:rsidRPr="000A6CA6">
        <w:rPr>
          <w:rFonts w:ascii="Times New Roman" w:eastAsia="Times New Roman" w:hAnsi="Times New Roman" w:cs="Times New Roman"/>
          <w:lang w:eastAsia="en-US"/>
        </w:rPr>
        <w:t>the</w:t>
      </w:r>
      <w:r w:rsidRPr="00AB51C6">
        <w:rPr>
          <w:rFonts w:ascii="Times New Roman" w:eastAsia="Times New Roman" w:hAnsi="Times New Roman" w:cs="Times New Roman"/>
          <w:lang w:eastAsia="en-US"/>
        </w:rPr>
        <w:t xml:space="preserve"> use of an equal-weights AF-MPI alongside dashboard reporting.</w:t>
      </w:r>
    </w:p>
    <w:p w14:paraId="7C81A51C" w14:textId="77777777" w:rsidR="00244E1E" w:rsidRPr="00AB51C6" w:rsidRDefault="00244E1E" w:rsidP="00AB51C6">
      <w:pPr>
        <w:spacing w:line="360" w:lineRule="auto"/>
        <w:jc w:val="both"/>
        <w:rPr>
          <w:rFonts w:ascii="Times New Roman" w:hAnsi="Times New Roman" w:cs="Times New Roman"/>
          <w:i/>
          <w:iCs/>
        </w:rPr>
      </w:pPr>
    </w:p>
    <w:p w14:paraId="57B8F529" w14:textId="77777777" w:rsidR="00871974" w:rsidRPr="001B11F4" w:rsidRDefault="00871974" w:rsidP="001B11F4"/>
    <w:p w14:paraId="7E13CF36" w14:textId="4307ADF1" w:rsidR="4FBC014C" w:rsidRPr="00A67B31" w:rsidRDefault="4FBC014C" w:rsidP="378A6926">
      <w:pPr>
        <w:pStyle w:val="2"/>
        <w:spacing w:before="299" w:after="299"/>
        <w:rPr>
          <w:rFonts w:ascii="Times New Roman" w:eastAsia="Times New Roman" w:hAnsi="Times New Roman" w:cs="Times New Roman"/>
          <w:b/>
          <w:bCs/>
          <w:color w:val="auto"/>
          <w:sz w:val="36"/>
          <w:szCs w:val="36"/>
        </w:rPr>
      </w:pPr>
      <w:bookmarkStart w:id="35" w:name="_Toc206436828"/>
      <w:r w:rsidRPr="00A67B31">
        <w:rPr>
          <w:rFonts w:ascii="Times New Roman" w:eastAsia="Times New Roman" w:hAnsi="Times New Roman" w:cs="Times New Roman"/>
          <w:b/>
          <w:bCs/>
          <w:color w:val="auto"/>
          <w:sz w:val="36"/>
          <w:szCs w:val="36"/>
        </w:rPr>
        <w:lastRenderedPageBreak/>
        <w:t>Conclusion and Discussion</w:t>
      </w:r>
      <w:bookmarkEnd w:id="35"/>
    </w:p>
    <w:p w14:paraId="376E7E82" w14:textId="33D71753" w:rsidR="4FBC014C" w:rsidRPr="00A67B31" w:rsidRDefault="4FBC014C" w:rsidP="001A48CE">
      <w:pPr>
        <w:pStyle w:val="3"/>
        <w:spacing w:before="281" w:after="281"/>
        <w:jc w:val="both"/>
        <w:rPr>
          <w:rFonts w:ascii="Times New Roman" w:eastAsia="Times New Roman" w:hAnsi="Times New Roman" w:cs="Times New Roman"/>
          <w:b/>
          <w:bCs/>
          <w:color w:val="auto"/>
        </w:rPr>
      </w:pPr>
      <w:bookmarkStart w:id="36" w:name="_Toc206436829"/>
      <w:r w:rsidRPr="00A67B31">
        <w:rPr>
          <w:rFonts w:ascii="Times New Roman" w:eastAsia="Times New Roman" w:hAnsi="Times New Roman" w:cs="Times New Roman"/>
          <w:b/>
          <w:bCs/>
          <w:color w:val="auto"/>
        </w:rPr>
        <w:t>6.1 Answering the Data Science Question</w:t>
      </w:r>
      <w:bookmarkEnd w:id="36"/>
    </w:p>
    <w:p w14:paraId="5C5B50F1" w14:textId="77777777" w:rsidR="00F81AEE" w:rsidRPr="00F81AEE" w:rsidRDefault="00F81AEE" w:rsidP="00A67B31">
      <w:pPr>
        <w:spacing w:before="100" w:beforeAutospacing="1" w:after="100" w:afterAutospacing="1" w:line="360" w:lineRule="auto"/>
        <w:jc w:val="both"/>
        <w:rPr>
          <w:rFonts w:ascii="Times New Roman" w:eastAsia="Times New Roman" w:hAnsi="Times New Roman" w:cs="Times New Roman"/>
          <w:lang w:eastAsia="en-US"/>
        </w:rPr>
      </w:pPr>
      <w:r w:rsidRPr="00F81AEE">
        <w:rPr>
          <w:rFonts w:ascii="Times New Roman" w:eastAsia="Times New Roman" w:hAnsi="Times New Roman" w:cs="Times New Roman"/>
          <w:lang w:eastAsia="en-US"/>
        </w:rPr>
        <w:t>This study evaluates whether multidimensional poverty in Suriname can be predicted using geographic, employment, and infrastructure variables. Using survey frequency weights and HC1 robust standard errors, out-of-sample performance improves as substantively meaningful predictors are added. A baseline model including region, age, and gender attains Accuracy = 0.606, Precision = 0.517, Recall = 0.140, and AUC = 0.609 (Figures 6–9). Introducing employment and its interactions with region for the working-age population (15–64) yields substantial gains (Accuracy = 0.889, Precision = 0.972, Recall = 0.795, AUC = 0.900; Figures 10–13). Electricity access combined with region for ages 25–64 produces moderate discrimination (Accuracy = 0.630, Precision = 0.563, Recall = 0.420, AUC = 0.688; Figures 14–17). The combined specification for ages 25–64, which includes employment, electricity, and region, strikes the best overall balance (Accuracy = 0.855, Precision = 0.963, Recall = 0.689, AUC = 0.850; Figures 18–22). Weighted average marginal effects from this combined model indicate that being employed is associated with an average 0.82 (82-percentage-point) reduction in the probability of relative poverty, while gaining electricity is associated with an average 0.58 reduction. A ridge-penalized robustness check reproduces the same substantive pattern and performance. Classification uses a 0.5 threshold, and conclusions are consistent with the ROC evidence.</w:t>
      </w:r>
    </w:p>
    <w:p w14:paraId="5DA6AAC2" w14:textId="77777777" w:rsidR="00F81AEE" w:rsidRPr="00F81AEE" w:rsidRDefault="00F81AEE" w:rsidP="00F81AEE"/>
    <w:p w14:paraId="3A470C02" w14:textId="1C5D00DF" w:rsidR="4FBC014C" w:rsidRDefault="4FBC014C" w:rsidP="001A48CE">
      <w:pPr>
        <w:pStyle w:val="3"/>
        <w:spacing w:before="281" w:after="281"/>
        <w:jc w:val="both"/>
        <w:rPr>
          <w:rFonts w:ascii="Times New Roman" w:eastAsia="Times New Roman" w:hAnsi="Times New Roman" w:cs="Times New Roman"/>
          <w:b/>
          <w:bCs/>
          <w:color w:val="auto"/>
        </w:rPr>
      </w:pPr>
      <w:bookmarkStart w:id="37" w:name="_Toc206436830"/>
      <w:r w:rsidRPr="00A52296">
        <w:rPr>
          <w:rFonts w:ascii="Times New Roman" w:eastAsia="Times New Roman" w:hAnsi="Times New Roman" w:cs="Times New Roman"/>
          <w:b/>
          <w:bCs/>
          <w:color w:val="auto"/>
        </w:rPr>
        <w:t>6.2 Answering the Research Question</w:t>
      </w:r>
      <w:bookmarkEnd w:id="37"/>
    </w:p>
    <w:p w14:paraId="3F100FEF" w14:textId="77777777" w:rsidR="00BD2593" w:rsidRPr="00BD2593" w:rsidRDefault="00BD2593" w:rsidP="00BD2593">
      <w:pPr>
        <w:spacing w:before="100" w:beforeAutospacing="1" w:after="100" w:afterAutospacing="1" w:line="360" w:lineRule="auto"/>
        <w:jc w:val="both"/>
        <w:rPr>
          <w:rFonts w:ascii="Times New Roman" w:eastAsia="Times New Roman" w:hAnsi="Times New Roman" w:cs="Times New Roman"/>
          <w:lang w:eastAsia="en-US"/>
        </w:rPr>
      </w:pPr>
      <w:r w:rsidRPr="00BD2593">
        <w:rPr>
          <w:rFonts w:ascii="Times New Roman" w:eastAsia="Times New Roman" w:hAnsi="Times New Roman" w:cs="Times New Roman"/>
          <w:lang w:eastAsia="en-US"/>
        </w:rPr>
        <w:t>Geography remains predictive of relative poverty after accounting for demographics. Relative to Great Paramaribo, the Rest of the Coast exhibits higher odds of relative poverty (OR ≈ 1.43), whereas the Interior exhibits lower odds (OR ≈ 0.56), conditional on age and gender; women face substantially higher odds than men (OR ≈ 1.70). Discrimination in this specification is modest (AUC ≈ 0.61), suggesting that geography and demographics are informative but insufficient as the sole basis for targeting.</w:t>
      </w:r>
    </w:p>
    <w:p w14:paraId="664022FB" w14:textId="77777777" w:rsidR="00BD2593" w:rsidRPr="00BD2593" w:rsidRDefault="00BD2593" w:rsidP="00BD2593">
      <w:pPr>
        <w:spacing w:before="100" w:beforeAutospacing="1" w:after="100" w:afterAutospacing="1" w:line="360" w:lineRule="auto"/>
        <w:jc w:val="both"/>
        <w:rPr>
          <w:rFonts w:ascii="Times New Roman" w:eastAsia="Times New Roman" w:hAnsi="Times New Roman" w:cs="Times New Roman"/>
          <w:lang w:eastAsia="en-US"/>
        </w:rPr>
      </w:pPr>
      <w:r w:rsidRPr="00BD2593">
        <w:rPr>
          <w:rFonts w:ascii="Times New Roman" w:eastAsia="Times New Roman" w:hAnsi="Times New Roman" w:cs="Times New Roman"/>
          <w:lang w:eastAsia="en-US"/>
        </w:rPr>
        <w:lastRenderedPageBreak/>
        <w:t>Employment effects vary markedly across regions. In the unpenalized specification, the employment deprivation coefficient is inflated due to quasi-separation, but ridge-stabilized estimates confirm the substantive pattern (employment ≈ 10.1 log-odds, OR ≈ 25,000). Region-by-employment interactions confirm heterogeneous impacts: weighted average marginal effects for toggling employment deprivation from 0 to 1 (i.e., becoming not employed) are +0.84 in Great Paramaribo, +0.71 in the Rest of the Coast, and +0.58 in the Interior. Conversely, being employed is associated with reductions of roughly 84, 71, and 58 percentage points in these regions, respectively. Out-of-sample discrimination is high (AUC ≈ 0.90).</w:t>
      </w:r>
    </w:p>
    <w:p w14:paraId="458AEB3F" w14:textId="77777777" w:rsidR="00BD2593" w:rsidRPr="00BD2593" w:rsidRDefault="00BD2593" w:rsidP="00BD2593">
      <w:pPr>
        <w:spacing w:before="100" w:beforeAutospacing="1" w:after="100" w:afterAutospacing="1" w:line="360" w:lineRule="auto"/>
        <w:jc w:val="both"/>
        <w:rPr>
          <w:rFonts w:ascii="Times New Roman" w:eastAsia="Times New Roman" w:hAnsi="Times New Roman" w:cs="Times New Roman"/>
          <w:lang w:eastAsia="en-US"/>
        </w:rPr>
      </w:pPr>
      <w:r w:rsidRPr="00BD2593">
        <w:rPr>
          <w:rFonts w:ascii="Times New Roman" w:eastAsia="Times New Roman" w:hAnsi="Times New Roman" w:cs="Times New Roman"/>
          <w:lang w:eastAsia="en-US"/>
        </w:rPr>
        <w:t>Electricity deprivation is also a strong predictor of relative poverty (OR ≈ 27.6). The weighted average marginal effect indicates that gaining electricity reduces the probability of being poor by approximately 0.53 on average. Model-level performance is moderate (AUC ≈ 0.69), implying that electricity explains a substantial share of risk but does not capture the full variation.</w:t>
      </w:r>
    </w:p>
    <w:p w14:paraId="7D6FB796" w14:textId="77777777" w:rsidR="00BD2593" w:rsidRPr="00BD2593" w:rsidRDefault="00BD2593" w:rsidP="00BD2593">
      <w:pPr>
        <w:spacing w:before="100" w:beforeAutospacing="1" w:after="100" w:afterAutospacing="1" w:line="360" w:lineRule="auto"/>
        <w:jc w:val="both"/>
        <w:rPr>
          <w:rFonts w:ascii="Times New Roman" w:eastAsia="Times New Roman" w:hAnsi="Times New Roman" w:cs="Times New Roman"/>
          <w:lang w:eastAsia="en-US"/>
        </w:rPr>
      </w:pPr>
      <w:r w:rsidRPr="00BD2593">
        <w:rPr>
          <w:rFonts w:ascii="Times New Roman" w:eastAsia="Times New Roman" w:hAnsi="Times New Roman" w:cs="Times New Roman"/>
          <w:lang w:eastAsia="en-US"/>
        </w:rPr>
        <w:t>In the combined model, employment (OR ≈ 674) and electricity (OR ≈ 305) dominate, while regional contrasts attenuate once these factors are controlled: the Rest of the Coast still shows elevated risk (OR ≈ 2.17), but the Interior coefficient collapses (OR ≈ 0.0008), indicating that its relative advantage is largely explained by structural deprivation already captured in employment and electricity. Counterfactual region “switches” confirm these differences: moving from Great Paramaribo to the Rest of the Coast raises predicted relative-poverty risk by 8.4 percentage points, whereas moving to the Interior lowers it by 36.1 percentage points. The combined specification balances predictive performance and interpretability (Accuracy ≈ 0.86, AUC ≈ 0.85).</w:t>
      </w:r>
    </w:p>
    <w:p w14:paraId="36F72F03" w14:textId="2D803C5B" w:rsidR="00BD2593" w:rsidRPr="00BD2593" w:rsidRDefault="00BD2593" w:rsidP="00BD2593">
      <w:pPr>
        <w:spacing w:before="100" w:beforeAutospacing="1" w:after="100" w:afterAutospacing="1" w:line="360" w:lineRule="auto"/>
        <w:jc w:val="both"/>
        <w:rPr>
          <w:rFonts w:ascii="Times New Roman" w:eastAsia="Times New Roman" w:hAnsi="Times New Roman" w:cs="Times New Roman"/>
          <w:lang w:eastAsia="en-US"/>
        </w:rPr>
      </w:pPr>
      <w:r w:rsidRPr="00BD2593">
        <w:rPr>
          <w:rFonts w:ascii="Times New Roman" w:eastAsia="Times New Roman" w:hAnsi="Times New Roman" w:cs="Times New Roman"/>
          <w:lang w:eastAsia="en-US"/>
        </w:rPr>
        <w:t>It is important to note that these findings reflect a relative measure: although the Interior has the highest absolute deprivation rates, within-region comparisons classify fewer residents as relatively poor because deprivation is widespread. This distinction underlines the need to interpret “relative poverty” alongside absolute measures when designing policy.</w:t>
      </w:r>
    </w:p>
    <w:p w14:paraId="224CF51C" w14:textId="69E6015C" w:rsidR="4FBC014C" w:rsidRPr="00C802EA" w:rsidRDefault="4FBC014C" w:rsidP="001A48CE">
      <w:pPr>
        <w:pStyle w:val="3"/>
        <w:spacing w:before="281" w:after="281"/>
        <w:jc w:val="both"/>
        <w:rPr>
          <w:rFonts w:ascii="Times New Roman" w:eastAsia="Times New Roman" w:hAnsi="Times New Roman" w:cs="Times New Roman"/>
          <w:b/>
          <w:bCs/>
          <w:color w:val="auto"/>
        </w:rPr>
      </w:pPr>
      <w:bookmarkStart w:id="38" w:name="_Toc206436831"/>
      <w:r w:rsidRPr="00C802EA">
        <w:rPr>
          <w:rFonts w:ascii="Times New Roman" w:eastAsia="Times New Roman" w:hAnsi="Times New Roman" w:cs="Times New Roman"/>
          <w:b/>
          <w:bCs/>
          <w:color w:val="auto"/>
        </w:rPr>
        <w:t>6.3 Implications for Suriname's Development Context</w:t>
      </w:r>
      <w:bookmarkEnd w:id="38"/>
    </w:p>
    <w:p w14:paraId="79E67752" w14:textId="22119A0D" w:rsidR="00F81AEE" w:rsidRPr="00F81AEE" w:rsidRDefault="00F81AEE" w:rsidP="00C802EA">
      <w:pPr>
        <w:spacing w:before="100" w:beforeAutospacing="1" w:after="100" w:afterAutospacing="1" w:line="360" w:lineRule="auto"/>
        <w:jc w:val="both"/>
        <w:rPr>
          <w:rFonts w:ascii="Times New Roman" w:eastAsia="Times New Roman" w:hAnsi="Times New Roman" w:cs="Times New Roman"/>
          <w:lang w:eastAsia="en-US"/>
        </w:rPr>
      </w:pPr>
      <w:r w:rsidRPr="00F81AEE">
        <w:rPr>
          <w:rFonts w:ascii="Times New Roman" w:eastAsia="Times New Roman" w:hAnsi="Times New Roman" w:cs="Times New Roman"/>
          <w:lang w:eastAsia="en-US"/>
        </w:rPr>
        <w:t>The persistence of regional effects after accounting for employment and infrastructure underscores the importance of place-based policy. On the relative outcome, the Rest of the Coast exhibits the highest within-region risk, Great Paramaribo is intermediate, and the Interior lower</w:t>
      </w:r>
      <w:r w:rsidR="00F606E7">
        <w:rPr>
          <w:rFonts w:ascii="Times New Roman" w:eastAsia="Times New Roman" w:hAnsi="Times New Roman" w:cs="Times New Roman"/>
          <w:lang w:eastAsia="en-US"/>
        </w:rPr>
        <w:t xml:space="preserve"> </w:t>
      </w:r>
      <w:r w:rsidRPr="00F81AEE">
        <w:rPr>
          <w:rFonts w:ascii="Times New Roman" w:eastAsia="Times New Roman" w:hAnsi="Times New Roman" w:cs="Times New Roman"/>
          <w:lang w:eastAsia="en-US"/>
        </w:rPr>
        <w:t xml:space="preserve">highlighting </w:t>
      </w:r>
      <w:r w:rsidRPr="00F81AEE">
        <w:rPr>
          <w:rFonts w:ascii="Times New Roman" w:eastAsia="Times New Roman" w:hAnsi="Times New Roman" w:cs="Times New Roman"/>
          <w:lang w:eastAsia="en-US"/>
        </w:rPr>
        <w:lastRenderedPageBreak/>
        <w:t>that relative and absolute metrics convey different policy perspectives. Given the large and region-specific associations of employment with poverty, program design should be differentiated. In urban Paramaribo, policy should emphasize formalization, earnings quality, and job stability in segments characterized by high informality. In the Rest of the Coast and the Interior, expanding job access and local enterprise development should be prioritized, complemented by enabling infrastructure. Electricity access exerts an independent and sizeable association with poverty; extending reliable access in high-deprivation areas is therefore likely to yield large welfare gains and to complement employment interventions. Overall, the evidence supports an integrated approach in which electrification enables productivity and service delivery, employment programs convert capacity into income, and place-based design addresses local constraints; careful sequencing and coordination can amplify impacts.</w:t>
      </w:r>
    </w:p>
    <w:p w14:paraId="2207FE52" w14:textId="4320CE02" w:rsidR="00AA0CE5" w:rsidRPr="00C802EA" w:rsidRDefault="00AA0CE5" w:rsidP="00C802EA">
      <w:pPr>
        <w:pStyle w:val="3"/>
        <w:spacing w:before="281" w:after="281" w:line="360" w:lineRule="auto"/>
        <w:rPr>
          <w:rFonts w:ascii="Times New Roman" w:eastAsia="Times New Roman" w:hAnsi="Times New Roman" w:cs="Times New Roman"/>
          <w:b/>
          <w:bCs/>
          <w:color w:val="auto"/>
        </w:rPr>
      </w:pPr>
      <w:bookmarkStart w:id="39" w:name="_Toc206436832"/>
      <w:r w:rsidRPr="00C802EA">
        <w:rPr>
          <w:rFonts w:ascii="Times New Roman" w:eastAsia="Times New Roman" w:hAnsi="Times New Roman" w:cs="Times New Roman"/>
          <w:b/>
          <w:bCs/>
          <w:color w:val="auto"/>
        </w:rPr>
        <w:t>6.4 Limitations</w:t>
      </w:r>
      <w:bookmarkEnd w:id="39"/>
    </w:p>
    <w:p w14:paraId="757A55E8" w14:textId="46D2FD8F" w:rsidR="00AA0CE5" w:rsidRPr="00BD2593" w:rsidRDefault="00F81AEE" w:rsidP="00BD2593">
      <w:pPr>
        <w:spacing w:before="240" w:after="240" w:line="360" w:lineRule="auto"/>
        <w:jc w:val="both"/>
        <w:rPr>
          <w:rFonts w:ascii="Times New Roman" w:hAnsi="Times New Roman" w:cs="Times New Roman"/>
          <w:b/>
          <w:bCs/>
        </w:rPr>
      </w:pPr>
      <w:r w:rsidRPr="00BD2593">
        <w:rPr>
          <w:rFonts w:ascii="Times New Roman" w:hAnsi="Times New Roman" w:cs="Times New Roman"/>
        </w:rPr>
        <w:t xml:space="preserve">The analysis is based on SSLC 2022 cross-sectional data and therefore identifies associations rather than causal effects. The outcome measures within-region (relative) poverty, which is appropriate for comparative risk analysis but does not capture absolute deprivation; accordingly, a descriptive AF-style MPI is reported alongside. Some indicators (e.g., electricity) are measured at the household level but assigned to individuals, which may introduce noise for subgroup contrasts. Logistic GLMs are chosen for interpretability; while they perform well, nonlinear learners could capture richer interactions, and future work could compare performance, assess calibration, and apply causal designs (e.g., instrumental variables, matching, or panel data where available). </w:t>
      </w:r>
      <w:r w:rsidR="00BD2593">
        <w:rPr>
          <w:rStyle w:val="ad"/>
          <w:rFonts w:ascii="Times New Roman" w:hAnsi="Times New Roman" w:cs="Times New Roman"/>
          <w:b w:val="0"/>
          <w:bCs w:val="0"/>
        </w:rPr>
        <w:t>Another noteworthy limitation is that</w:t>
      </w:r>
      <w:r w:rsidRPr="00BD2593">
        <w:rPr>
          <w:rStyle w:val="ad"/>
          <w:rFonts w:ascii="Times New Roman" w:hAnsi="Times New Roman" w:cs="Times New Roman"/>
          <w:b w:val="0"/>
          <w:bCs w:val="0"/>
        </w:rPr>
        <w:t xml:space="preserve"> the Interior stratum has a smaller effective sample size than other regions, which yields wider confidence intervals and greater uncertainty for Interior-specific effects (including interactions); these estimates should be interpreted with caution.</w:t>
      </w:r>
      <w:r w:rsidR="00BD2593" w:rsidRPr="00BD2593">
        <w:rPr>
          <w:rStyle w:val="ad"/>
          <w:rFonts w:ascii="Times New Roman" w:hAnsi="Times New Roman" w:cs="Times New Roman"/>
          <w:b w:val="0"/>
          <w:bCs w:val="0"/>
        </w:rPr>
        <w:t xml:space="preserve"> </w:t>
      </w:r>
      <w:r w:rsidR="00BD2593" w:rsidRPr="00BD2593">
        <w:rPr>
          <w:rFonts w:ascii="Times New Roman" w:hAnsi="Times New Roman" w:cs="Times New Roman"/>
        </w:rPr>
        <w:t>Lastly, because the survey reflects conditions in 2022, findings may partly reflect the macroeconomic environment of that year (post-COVID recovery and inflationary pressures), which may limit generalizability.</w:t>
      </w:r>
    </w:p>
    <w:p w14:paraId="1DCB33CA" w14:textId="5441527F" w:rsidR="4FBC014C" w:rsidRPr="00C802EA" w:rsidRDefault="4FBC014C" w:rsidP="378A6926">
      <w:pPr>
        <w:pStyle w:val="3"/>
        <w:spacing w:before="281" w:after="281"/>
        <w:rPr>
          <w:rFonts w:ascii="Times New Roman" w:eastAsia="Times New Roman" w:hAnsi="Times New Roman" w:cs="Times New Roman"/>
          <w:b/>
          <w:bCs/>
          <w:color w:val="auto"/>
        </w:rPr>
      </w:pPr>
      <w:bookmarkStart w:id="40" w:name="_Toc206436833"/>
      <w:r w:rsidRPr="00C802EA">
        <w:rPr>
          <w:rFonts w:ascii="Times New Roman" w:eastAsia="Times New Roman" w:hAnsi="Times New Roman" w:cs="Times New Roman"/>
          <w:b/>
          <w:bCs/>
          <w:color w:val="auto"/>
        </w:rPr>
        <w:lastRenderedPageBreak/>
        <w:t>6.</w:t>
      </w:r>
      <w:r w:rsidR="00AA0CE5" w:rsidRPr="00C802EA">
        <w:rPr>
          <w:rFonts w:ascii="Times New Roman" w:eastAsia="Times New Roman" w:hAnsi="Times New Roman" w:cs="Times New Roman"/>
          <w:b/>
          <w:bCs/>
          <w:color w:val="auto"/>
        </w:rPr>
        <w:t>5</w:t>
      </w:r>
      <w:r w:rsidRPr="00C802EA">
        <w:rPr>
          <w:rFonts w:ascii="Times New Roman" w:eastAsia="Times New Roman" w:hAnsi="Times New Roman" w:cs="Times New Roman"/>
          <w:b/>
          <w:bCs/>
          <w:color w:val="auto"/>
        </w:rPr>
        <w:t xml:space="preserve"> Ethical Implications and Considerations</w:t>
      </w:r>
      <w:bookmarkEnd w:id="40"/>
    </w:p>
    <w:p w14:paraId="0A82C405" w14:textId="77777777" w:rsidR="0068189A" w:rsidRPr="0068189A" w:rsidRDefault="0068189A" w:rsidP="00F606E7">
      <w:pPr>
        <w:spacing w:beforeAutospacing="1" w:after="100" w:afterAutospacing="1" w:line="360" w:lineRule="auto"/>
        <w:jc w:val="both"/>
        <w:rPr>
          <w:rFonts w:ascii="Times New Roman" w:eastAsia="Times New Roman" w:hAnsi="Times New Roman" w:cs="Times New Roman"/>
          <w:lang w:eastAsia="en-US"/>
        </w:rPr>
      </w:pPr>
      <w:r w:rsidRPr="0068189A">
        <w:rPr>
          <w:rFonts w:ascii="Times New Roman" w:eastAsia="Times New Roman" w:hAnsi="Times New Roman" w:cs="Times New Roman"/>
          <w:lang w:eastAsia="en-US"/>
        </w:rPr>
        <w:t>Large disparities in employment and infrastructure raise concerns about equitable access to basic services and economic opportunity. Targeting of programs should be co-designed and evaluated with affected communities to avoid stigmatization and to respect cultural systems, particularly in the Interior. Special attention should be given to groups facing overlapping disadvantages, such as women and youth in rural areas, to ensure interventions promote rather than reinforce inequality. The analysis relies on public microdata with aggregate reporting; no individual identification is possible, and methodological transparency is maintained. Evidence supports prioritizing high-deprivation areas for rural electrification and job creation, while urban policies should focus on improving job quality and stability to ensure fair allocation of resources.</w:t>
      </w:r>
    </w:p>
    <w:p w14:paraId="1FA0D7D9" w14:textId="0DA59622" w:rsidR="5E449FEF" w:rsidRDefault="5E449FEF" w:rsidP="5E449FEF">
      <w:pPr>
        <w:spacing w:before="240" w:after="240"/>
        <w:rPr>
          <w:rFonts w:ascii="Times New Roman" w:eastAsia="Times New Roman" w:hAnsi="Times New Roman" w:cs="Times New Roman"/>
        </w:rPr>
      </w:pPr>
    </w:p>
    <w:p w14:paraId="767E2727" w14:textId="0925439C" w:rsidR="0B394523" w:rsidRPr="00A52296" w:rsidRDefault="0B394523" w:rsidP="378A6926">
      <w:pPr>
        <w:pStyle w:val="2"/>
        <w:spacing w:before="299" w:after="299"/>
        <w:rPr>
          <w:rFonts w:ascii="Times New Roman" w:eastAsia="Times New Roman" w:hAnsi="Times New Roman" w:cs="Times New Roman"/>
          <w:b/>
          <w:bCs/>
          <w:color w:val="auto"/>
          <w:sz w:val="36"/>
          <w:szCs w:val="36"/>
        </w:rPr>
      </w:pPr>
      <w:bookmarkStart w:id="41" w:name="_Toc206436834"/>
      <w:r w:rsidRPr="00A52296">
        <w:rPr>
          <w:rFonts w:ascii="Times New Roman" w:eastAsia="Times New Roman" w:hAnsi="Times New Roman" w:cs="Times New Roman"/>
          <w:b/>
          <w:bCs/>
          <w:color w:val="auto"/>
          <w:sz w:val="36"/>
          <w:szCs w:val="36"/>
        </w:rPr>
        <w:t>Bibliography</w:t>
      </w:r>
      <w:bookmarkEnd w:id="41"/>
    </w:p>
    <w:p w14:paraId="58CD88C7" w14:textId="65707C90" w:rsidR="0B394523" w:rsidRDefault="0B394523" w:rsidP="00A52296">
      <w:pPr>
        <w:spacing w:before="240" w:after="240" w:line="240" w:lineRule="auto"/>
        <w:jc w:val="both"/>
      </w:pPr>
      <w:r w:rsidRPr="5E449FEF">
        <w:rPr>
          <w:rFonts w:ascii="Times New Roman" w:eastAsia="Times New Roman" w:hAnsi="Times New Roman" w:cs="Times New Roman"/>
        </w:rPr>
        <w:t xml:space="preserve">Alkire, S., &amp; Foster, J. (2011). Counting and multidimensional poverty measurement. </w:t>
      </w:r>
      <w:r w:rsidRPr="5E449FEF">
        <w:rPr>
          <w:rFonts w:ascii="Times New Roman" w:eastAsia="Times New Roman" w:hAnsi="Times New Roman" w:cs="Times New Roman"/>
          <w:i/>
          <w:iCs/>
        </w:rPr>
        <w:t>Journal of Public Economics</w:t>
      </w:r>
      <w:r w:rsidRPr="5E449FEF">
        <w:rPr>
          <w:rFonts w:ascii="Times New Roman" w:eastAsia="Times New Roman" w:hAnsi="Times New Roman" w:cs="Times New Roman"/>
        </w:rPr>
        <w:t>, 95(7-8), 476-487.</w:t>
      </w:r>
    </w:p>
    <w:p w14:paraId="02B91024" w14:textId="2CAAFD88" w:rsidR="0B394523" w:rsidRDefault="0B394523" w:rsidP="00A52296">
      <w:pPr>
        <w:spacing w:before="240" w:after="240" w:line="240" w:lineRule="auto"/>
        <w:jc w:val="both"/>
      </w:pPr>
      <w:r w:rsidRPr="5E449FEF">
        <w:rPr>
          <w:rFonts w:ascii="Times New Roman" w:eastAsia="Times New Roman" w:hAnsi="Times New Roman" w:cs="Times New Roman"/>
        </w:rPr>
        <w:t xml:space="preserve">Alkire, S., &amp; Santos, M. E. (2014). Measuring acute multidimensional poverty: A new index for developing countries. </w:t>
      </w:r>
      <w:r w:rsidRPr="5E449FEF">
        <w:rPr>
          <w:rFonts w:ascii="Times New Roman" w:eastAsia="Times New Roman" w:hAnsi="Times New Roman" w:cs="Times New Roman"/>
          <w:i/>
          <w:iCs/>
        </w:rPr>
        <w:t>World Development</w:t>
      </w:r>
      <w:r w:rsidRPr="5E449FEF">
        <w:rPr>
          <w:rFonts w:ascii="Times New Roman" w:eastAsia="Times New Roman" w:hAnsi="Times New Roman" w:cs="Times New Roman"/>
        </w:rPr>
        <w:t>, 59, 251-274.</w:t>
      </w:r>
    </w:p>
    <w:p w14:paraId="2A571302" w14:textId="4B46327C" w:rsidR="0B394523" w:rsidRDefault="0B394523" w:rsidP="00A52296">
      <w:pPr>
        <w:spacing w:before="240" w:after="240" w:line="240" w:lineRule="auto"/>
        <w:jc w:val="both"/>
      </w:pPr>
      <w:r w:rsidRPr="5E449FEF">
        <w:rPr>
          <w:rFonts w:ascii="Times New Roman" w:eastAsia="Times New Roman" w:hAnsi="Times New Roman" w:cs="Times New Roman"/>
        </w:rPr>
        <w:t xml:space="preserve">Battiston, D., Cruces, G., Lopez-Calva, L. F., Lugo, M. A., &amp; Santos, M. E. (2013). Income and beyond: Multidimensional poverty in six Latin American countries. </w:t>
      </w:r>
      <w:r w:rsidRPr="5E449FEF">
        <w:rPr>
          <w:rFonts w:ascii="Times New Roman" w:eastAsia="Times New Roman" w:hAnsi="Times New Roman" w:cs="Times New Roman"/>
          <w:i/>
          <w:iCs/>
        </w:rPr>
        <w:t>Social Indicators Research</w:t>
      </w:r>
      <w:r w:rsidRPr="5E449FEF">
        <w:rPr>
          <w:rFonts w:ascii="Times New Roman" w:eastAsia="Times New Roman" w:hAnsi="Times New Roman" w:cs="Times New Roman"/>
        </w:rPr>
        <w:t>, 112(2), 291-314.</w:t>
      </w:r>
    </w:p>
    <w:p w14:paraId="5DB6BE9C" w14:textId="29B36CCF" w:rsidR="0B394523" w:rsidRDefault="0B394523" w:rsidP="00A52296">
      <w:pPr>
        <w:spacing w:before="240" w:after="240" w:line="240" w:lineRule="auto"/>
        <w:jc w:val="both"/>
      </w:pPr>
      <w:r w:rsidRPr="5E449FEF">
        <w:rPr>
          <w:rFonts w:ascii="Times New Roman" w:eastAsia="Times New Roman" w:hAnsi="Times New Roman" w:cs="Times New Roman"/>
        </w:rPr>
        <w:t xml:space="preserve">Bird, K., Hulme, D., Moore, K., &amp; Shepherd, A. (2002). Chronic poverty and remote rural areas. </w:t>
      </w:r>
      <w:r w:rsidRPr="5E449FEF">
        <w:rPr>
          <w:rFonts w:ascii="Times New Roman" w:eastAsia="Times New Roman" w:hAnsi="Times New Roman" w:cs="Times New Roman"/>
          <w:i/>
          <w:iCs/>
        </w:rPr>
        <w:t>Chronic Poverty Research Centre Working Paper</w:t>
      </w:r>
      <w:r w:rsidRPr="5E449FEF">
        <w:rPr>
          <w:rFonts w:ascii="Times New Roman" w:eastAsia="Times New Roman" w:hAnsi="Times New Roman" w:cs="Times New Roman"/>
        </w:rPr>
        <w:t>, 13.</w:t>
      </w:r>
    </w:p>
    <w:p w14:paraId="1E08112F" w14:textId="5F780194" w:rsidR="0B394523" w:rsidRDefault="0B394523" w:rsidP="00A52296">
      <w:pPr>
        <w:spacing w:before="240" w:after="240" w:line="240" w:lineRule="auto"/>
        <w:jc w:val="both"/>
      </w:pPr>
      <w:r w:rsidRPr="5E449FEF">
        <w:rPr>
          <w:rFonts w:ascii="Times New Roman" w:eastAsia="Times New Roman" w:hAnsi="Times New Roman" w:cs="Times New Roman"/>
        </w:rPr>
        <w:t xml:space="preserve">Calderón, C., &amp; Servén, L. (2010). Infrastructure and economic development in Sub-Saharan Africa. </w:t>
      </w:r>
      <w:r w:rsidRPr="5E449FEF">
        <w:rPr>
          <w:rFonts w:ascii="Times New Roman" w:eastAsia="Times New Roman" w:hAnsi="Times New Roman" w:cs="Times New Roman"/>
          <w:i/>
          <w:iCs/>
        </w:rPr>
        <w:t>Journal of African Economies</w:t>
      </w:r>
      <w:r w:rsidRPr="5E449FEF">
        <w:rPr>
          <w:rFonts w:ascii="Times New Roman" w:eastAsia="Times New Roman" w:hAnsi="Times New Roman" w:cs="Times New Roman"/>
        </w:rPr>
        <w:t>, 19(suppl_1), i13-i87.</w:t>
      </w:r>
    </w:p>
    <w:p w14:paraId="383A1BF9" w14:textId="45BC59A2" w:rsidR="0B394523" w:rsidRDefault="0B394523" w:rsidP="00A52296">
      <w:pPr>
        <w:spacing w:before="240" w:after="240" w:line="240" w:lineRule="auto"/>
        <w:jc w:val="both"/>
      </w:pPr>
      <w:r w:rsidRPr="5E449FEF">
        <w:rPr>
          <w:rFonts w:ascii="Times New Roman" w:eastAsia="Times New Roman" w:hAnsi="Times New Roman" w:cs="Times New Roman"/>
        </w:rPr>
        <w:t xml:space="preserve">Christiaensen, L., &amp; Todo, Y. (2014). Poverty reduction during the rural-urban transformation--the role of the missing middle. </w:t>
      </w:r>
      <w:r w:rsidRPr="5E449FEF">
        <w:rPr>
          <w:rFonts w:ascii="Times New Roman" w:eastAsia="Times New Roman" w:hAnsi="Times New Roman" w:cs="Times New Roman"/>
          <w:i/>
          <w:iCs/>
        </w:rPr>
        <w:t>World Development</w:t>
      </w:r>
      <w:r w:rsidRPr="5E449FEF">
        <w:rPr>
          <w:rFonts w:ascii="Times New Roman" w:eastAsia="Times New Roman" w:hAnsi="Times New Roman" w:cs="Times New Roman"/>
        </w:rPr>
        <w:t>, 63, 43-58.</w:t>
      </w:r>
    </w:p>
    <w:p w14:paraId="05FEFEE4" w14:textId="5EFDA39D" w:rsidR="0B394523" w:rsidRDefault="0B394523" w:rsidP="00A52296">
      <w:pPr>
        <w:spacing w:before="240" w:after="240" w:line="240" w:lineRule="auto"/>
        <w:jc w:val="both"/>
      </w:pPr>
      <w:r w:rsidRPr="5E449FEF">
        <w:rPr>
          <w:rFonts w:ascii="Times New Roman" w:eastAsia="Times New Roman" w:hAnsi="Times New Roman" w:cs="Times New Roman"/>
        </w:rPr>
        <w:t xml:space="preserve">Dinkelman, T. (2011). The effects of rural electrification on employment: New evidence from South Africa. </w:t>
      </w:r>
      <w:r w:rsidRPr="5E449FEF">
        <w:rPr>
          <w:rFonts w:ascii="Times New Roman" w:eastAsia="Times New Roman" w:hAnsi="Times New Roman" w:cs="Times New Roman"/>
          <w:i/>
          <w:iCs/>
        </w:rPr>
        <w:t>American Economic Review</w:t>
      </w:r>
      <w:r w:rsidRPr="5E449FEF">
        <w:rPr>
          <w:rFonts w:ascii="Times New Roman" w:eastAsia="Times New Roman" w:hAnsi="Times New Roman" w:cs="Times New Roman"/>
        </w:rPr>
        <w:t>, 101(7), 3078-3108.</w:t>
      </w:r>
    </w:p>
    <w:p w14:paraId="31D353DC" w14:textId="4135B268" w:rsidR="0B394523" w:rsidRDefault="0B394523" w:rsidP="00A52296">
      <w:pPr>
        <w:spacing w:before="240" w:after="240" w:line="240" w:lineRule="auto"/>
        <w:jc w:val="both"/>
      </w:pPr>
      <w:r w:rsidRPr="5E449FEF">
        <w:rPr>
          <w:rFonts w:ascii="Times New Roman" w:eastAsia="Times New Roman" w:hAnsi="Times New Roman" w:cs="Times New Roman"/>
        </w:rPr>
        <w:t>Fields, G. S. (2011). Working hard, working poor: A global journey. Oxford University Press.</w:t>
      </w:r>
    </w:p>
    <w:p w14:paraId="6A817745" w14:textId="3AACF523" w:rsidR="0B394523" w:rsidRDefault="0B394523" w:rsidP="00A52296">
      <w:pPr>
        <w:spacing w:before="240" w:after="240" w:line="240" w:lineRule="auto"/>
        <w:jc w:val="both"/>
      </w:pPr>
      <w:r w:rsidRPr="5E449FEF">
        <w:rPr>
          <w:rFonts w:ascii="Times New Roman" w:eastAsia="Times New Roman" w:hAnsi="Times New Roman" w:cs="Times New Roman"/>
        </w:rPr>
        <w:t xml:space="preserve">IDB. (2022). </w:t>
      </w:r>
      <w:r w:rsidRPr="5E449FEF">
        <w:rPr>
          <w:rFonts w:ascii="Times New Roman" w:eastAsia="Times New Roman" w:hAnsi="Times New Roman" w:cs="Times New Roman"/>
          <w:i/>
          <w:iCs/>
        </w:rPr>
        <w:t>Suriname Poverty Assessment 2022</w:t>
      </w:r>
      <w:r w:rsidRPr="5E449FEF">
        <w:rPr>
          <w:rFonts w:ascii="Times New Roman" w:eastAsia="Times New Roman" w:hAnsi="Times New Roman" w:cs="Times New Roman"/>
        </w:rPr>
        <w:t>. Inter-American Development Bank.</w:t>
      </w:r>
    </w:p>
    <w:p w14:paraId="42688885" w14:textId="38FF660C" w:rsidR="0B394523" w:rsidRDefault="0B394523" w:rsidP="00A52296">
      <w:pPr>
        <w:spacing w:before="240" w:after="240" w:line="240" w:lineRule="auto"/>
        <w:jc w:val="both"/>
      </w:pPr>
      <w:r w:rsidRPr="5E449FEF">
        <w:rPr>
          <w:rFonts w:ascii="Times New Roman" w:eastAsia="Times New Roman" w:hAnsi="Times New Roman" w:cs="Times New Roman"/>
        </w:rPr>
        <w:lastRenderedPageBreak/>
        <w:t xml:space="preserve">ILO. (2019). </w:t>
      </w:r>
      <w:r w:rsidRPr="5E449FEF">
        <w:rPr>
          <w:rFonts w:ascii="Times New Roman" w:eastAsia="Times New Roman" w:hAnsi="Times New Roman" w:cs="Times New Roman"/>
          <w:i/>
          <w:iCs/>
        </w:rPr>
        <w:t>Women and men in the informal economy: A statistical picture</w:t>
      </w:r>
      <w:r w:rsidRPr="5E449FEF">
        <w:rPr>
          <w:rFonts w:ascii="Times New Roman" w:eastAsia="Times New Roman" w:hAnsi="Times New Roman" w:cs="Times New Roman"/>
        </w:rPr>
        <w:t xml:space="preserve"> (3rd ed.). International Labour Organization.</w:t>
      </w:r>
    </w:p>
    <w:p w14:paraId="6FF58201" w14:textId="2352FCAF" w:rsidR="0B394523" w:rsidRDefault="0B394523" w:rsidP="00A52296">
      <w:pPr>
        <w:spacing w:before="240" w:after="240" w:line="240" w:lineRule="auto"/>
        <w:jc w:val="both"/>
      </w:pPr>
      <w:r w:rsidRPr="5E449FEF">
        <w:rPr>
          <w:rFonts w:ascii="Times New Roman" w:eastAsia="Times New Roman" w:hAnsi="Times New Roman" w:cs="Times New Roman"/>
        </w:rPr>
        <w:t>Kanbur, R., &amp; Venables, A. J. (2005). Spatial inequality and development. Oxford University Press.</w:t>
      </w:r>
    </w:p>
    <w:p w14:paraId="155CF7EB" w14:textId="774AF1B5" w:rsidR="0B394523" w:rsidRDefault="0B394523" w:rsidP="00A52296">
      <w:pPr>
        <w:spacing w:before="240" w:after="240" w:line="240" w:lineRule="auto"/>
        <w:jc w:val="both"/>
      </w:pPr>
      <w:r w:rsidRPr="5E449FEF">
        <w:rPr>
          <w:rFonts w:ascii="Times New Roman" w:eastAsia="Times New Roman" w:hAnsi="Times New Roman" w:cs="Times New Roman"/>
        </w:rPr>
        <w:t xml:space="preserve">Khandker, S. R., Barnes, D. F., &amp; Samad, H. A. (2013). Welfare impacts of rural electrification: A panel data analysis from Vietnam. </w:t>
      </w:r>
      <w:r w:rsidRPr="5E449FEF">
        <w:rPr>
          <w:rFonts w:ascii="Times New Roman" w:eastAsia="Times New Roman" w:hAnsi="Times New Roman" w:cs="Times New Roman"/>
          <w:i/>
          <w:iCs/>
        </w:rPr>
        <w:t>Economic Development and Cultural Change</w:t>
      </w:r>
      <w:r w:rsidRPr="5E449FEF">
        <w:rPr>
          <w:rFonts w:ascii="Times New Roman" w:eastAsia="Times New Roman" w:hAnsi="Times New Roman" w:cs="Times New Roman"/>
        </w:rPr>
        <w:t>, 61(3), 659-692.</w:t>
      </w:r>
    </w:p>
    <w:p w14:paraId="671E7A0E" w14:textId="0E283365" w:rsidR="0B394523" w:rsidRDefault="0B394523" w:rsidP="00A52296">
      <w:pPr>
        <w:spacing w:before="240" w:after="240" w:line="240" w:lineRule="auto"/>
        <w:jc w:val="both"/>
      </w:pPr>
      <w:r w:rsidRPr="5E449FEF">
        <w:rPr>
          <w:rFonts w:ascii="Times New Roman" w:eastAsia="Times New Roman" w:hAnsi="Times New Roman" w:cs="Times New Roman"/>
        </w:rPr>
        <w:t xml:space="preserve">Krugman, P. (1991). Increasing returns and economic geography. </w:t>
      </w:r>
      <w:r w:rsidRPr="5E449FEF">
        <w:rPr>
          <w:rFonts w:ascii="Times New Roman" w:eastAsia="Times New Roman" w:hAnsi="Times New Roman" w:cs="Times New Roman"/>
          <w:i/>
          <w:iCs/>
        </w:rPr>
        <w:t>Journal of Political Economy</w:t>
      </w:r>
      <w:r w:rsidRPr="5E449FEF">
        <w:rPr>
          <w:rFonts w:ascii="Times New Roman" w:eastAsia="Times New Roman" w:hAnsi="Times New Roman" w:cs="Times New Roman"/>
        </w:rPr>
        <w:t>, 99(3), 483-499.</w:t>
      </w:r>
    </w:p>
    <w:p w14:paraId="0B6C72CE" w14:textId="6FBDEDA2" w:rsidR="0B394523" w:rsidRDefault="0B394523" w:rsidP="00A52296">
      <w:pPr>
        <w:spacing w:before="240" w:after="240" w:line="240" w:lineRule="auto"/>
        <w:jc w:val="both"/>
        <w:rPr>
          <w:rFonts w:ascii="Times New Roman" w:eastAsia="Times New Roman" w:hAnsi="Times New Roman" w:cs="Times New Roman"/>
        </w:rPr>
      </w:pPr>
      <w:r w:rsidRPr="5E449FEF">
        <w:rPr>
          <w:rFonts w:ascii="Times New Roman" w:eastAsia="Times New Roman" w:hAnsi="Times New Roman" w:cs="Times New Roman"/>
        </w:rPr>
        <w:t xml:space="preserve">Lewis, W. A. (1954). Economic development with unlimited supplies of labour. </w:t>
      </w:r>
      <w:r w:rsidRPr="5E449FEF">
        <w:rPr>
          <w:rFonts w:ascii="Times New Roman" w:eastAsia="Times New Roman" w:hAnsi="Times New Roman" w:cs="Times New Roman"/>
          <w:i/>
          <w:iCs/>
        </w:rPr>
        <w:t>The Manchester School</w:t>
      </w:r>
      <w:r w:rsidRPr="5E449FEF">
        <w:rPr>
          <w:rFonts w:ascii="Times New Roman" w:eastAsia="Times New Roman" w:hAnsi="Times New Roman" w:cs="Times New Roman"/>
        </w:rPr>
        <w:t>, 22(2), 139-191.</w:t>
      </w:r>
    </w:p>
    <w:p w14:paraId="7001E6DA" w14:textId="17DA5207" w:rsidR="006C1FA1" w:rsidRDefault="006C1FA1" w:rsidP="00A52296">
      <w:pPr>
        <w:pStyle w:val="Web"/>
        <w:jc w:val="both"/>
      </w:pPr>
      <w:r>
        <w:t xml:space="preserve"> Ravallion, M. (2011). </w:t>
      </w:r>
      <w:r>
        <w:rPr>
          <w:rStyle w:val="ae"/>
          <w:rFonts w:eastAsiaTheme="majorEastAsia"/>
        </w:rPr>
        <w:t>On multidimensional indices of poverty</w:t>
      </w:r>
      <w:r>
        <w:t>. Journal of Economic Inequality, 9(2), 235–248. https://doi.org/10.1007/s10888-011-9173-4</w:t>
      </w:r>
    </w:p>
    <w:p w14:paraId="645244A1" w14:textId="31BD5D33" w:rsidR="006C1FA1" w:rsidRDefault="006C1FA1" w:rsidP="00A52296">
      <w:pPr>
        <w:pStyle w:val="Web"/>
        <w:jc w:val="both"/>
      </w:pPr>
      <w:r>
        <w:t xml:space="preserve"> Ravallion, M. (2012). </w:t>
      </w:r>
      <w:r>
        <w:rPr>
          <w:rStyle w:val="ae"/>
          <w:rFonts w:eastAsiaTheme="majorEastAsia"/>
        </w:rPr>
        <w:t>Mashup indices of development</w:t>
      </w:r>
      <w:r>
        <w:t>. The World Bank Research Observer, 27(1), 1–32. https://doi.org/10.1093/wbro/lkr002</w:t>
      </w:r>
    </w:p>
    <w:p w14:paraId="643FE14C" w14:textId="4591FE00" w:rsidR="0B394523" w:rsidRDefault="0B394523" w:rsidP="00A52296">
      <w:pPr>
        <w:spacing w:before="240" w:after="240" w:line="240" w:lineRule="auto"/>
        <w:jc w:val="both"/>
      </w:pPr>
      <w:r w:rsidRPr="5E449FEF">
        <w:rPr>
          <w:rFonts w:ascii="Times New Roman" w:eastAsia="Times New Roman" w:hAnsi="Times New Roman" w:cs="Times New Roman"/>
        </w:rPr>
        <w:t xml:space="preserve">Lucci, P., Bhatkal, T., &amp; Khan, A. (2018). Are we underestimating urban poverty? </w:t>
      </w:r>
      <w:r w:rsidRPr="5E449FEF">
        <w:rPr>
          <w:rFonts w:ascii="Times New Roman" w:eastAsia="Times New Roman" w:hAnsi="Times New Roman" w:cs="Times New Roman"/>
          <w:i/>
          <w:iCs/>
        </w:rPr>
        <w:t>World Development</w:t>
      </w:r>
      <w:r w:rsidRPr="5E449FEF">
        <w:rPr>
          <w:rFonts w:ascii="Times New Roman" w:eastAsia="Times New Roman" w:hAnsi="Times New Roman" w:cs="Times New Roman"/>
        </w:rPr>
        <w:t>, 103, 297-310.</w:t>
      </w:r>
    </w:p>
    <w:p w14:paraId="443C5C36" w14:textId="2275F26A" w:rsidR="0B394523" w:rsidRDefault="0B394523" w:rsidP="00A52296">
      <w:pPr>
        <w:spacing w:before="240" w:after="240" w:line="240" w:lineRule="auto"/>
        <w:jc w:val="both"/>
      </w:pPr>
      <w:r w:rsidRPr="5E449FEF">
        <w:rPr>
          <w:rFonts w:ascii="Times New Roman" w:eastAsia="Times New Roman" w:hAnsi="Times New Roman" w:cs="Times New Roman"/>
        </w:rPr>
        <w:t xml:space="preserve">Ravallion, M., &amp; Chen, S. (2011). Weakly relative poverty. </w:t>
      </w:r>
      <w:r w:rsidRPr="5E449FEF">
        <w:rPr>
          <w:rFonts w:ascii="Times New Roman" w:eastAsia="Times New Roman" w:hAnsi="Times New Roman" w:cs="Times New Roman"/>
          <w:i/>
          <w:iCs/>
        </w:rPr>
        <w:t>Review of Economics and Statistics</w:t>
      </w:r>
      <w:r w:rsidRPr="5E449FEF">
        <w:rPr>
          <w:rFonts w:ascii="Times New Roman" w:eastAsia="Times New Roman" w:hAnsi="Times New Roman" w:cs="Times New Roman"/>
        </w:rPr>
        <w:t>, 93(4), 1251-1261.</w:t>
      </w:r>
    </w:p>
    <w:p w14:paraId="1733F704" w14:textId="7629EFCC" w:rsidR="0B394523" w:rsidRDefault="0B394523" w:rsidP="00A52296">
      <w:pPr>
        <w:spacing w:before="240" w:after="240" w:line="240" w:lineRule="auto"/>
        <w:jc w:val="both"/>
      </w:pPr>
      <w:r w:rsidRPr="5E449FEF">
        <w:rPr>
          <w:rFonts w:ascii="Times New Roman" w:eastAsia="Times New Roman" w:hAnsi="Times New Roman" w:cs="Times New Roman"/>
        </w:rPr>
        <w:t xml:space="preserve">Santos, M. E. (2019). Tracking poverty reduction in Bhutan: Income deprivation alongside deprivation in other dimensions. </w:t>
      </w:r>
      <w:r w:rsidRPr="5E449FEF">
        <w:rPr>
          <w:rFonts w:ascii="Times New Roman" w:eastAsia="Times New Roman" w:hAnsi="Times New Roman" w:cs="Times New Roman"/>
          <w:i/>
          <w:iCs/>
        </w:rPr>
        <w:t>Social Indicators Research</w:t>
      </w:r>
      <w:r w:rsidRPr="5E449FEF">
        <w:rPr>
          <w:rFonts w:ascii="Times New Roman" w:eastAsia="Times New Roman" w:hAnsi="Times New Roman" w:cs="Times New Roman"/>
        </w:rPr>
        <w:t>, 143(2), 701-739.</w:t>
      </w:r>
    </w:p>
    <w:p w14:paraId="6C934703" w14:textId="3975981C" w:rsidR="0B394523" w:rsidRDefault="0B394523" w:rsidP="00A52296">
      <w:pPr>
        <w:spacing w:before="240" w:after="240" w:line="240" w:lineRule="auto"/>
        <w:jc w:val="both"/>
      </w:pPr>
      <w:r w:rsidRPr="5E449FEF">
        <w:rPr>
          <w:rFonts w:ascii="Times New Roman" w:eastAsia="Times New Roman" w:hAnsi="Times New Roman" w:cs="Times New Roman"/>
        </w:rPr>
        <w:t xml:space="preserve">Sen, A. (1999). </w:t>
      </w:r>
      <w:r w:rsidRPr="5E449FEF">
        <w:rPr>
          <w:rFonts w:ascii="Times New Roman" w:eastAsia="Times New Roman" w:hAnsi="Times New Roman" w:cs="Times New Roman"/>
          <w:i/>
          <w:iCs/>
        </w:rPr>
        <w:t>Development as freedom</w:t>
      </w:r>
      <w:r w:rsidRPr="5E449FEF">
        <w:rPr>
          <w:rFonts w:ascii="Times New Roman" w:eastAsia="Times New Roman" w:hAnsi="Times New Roman" w:cs="Times New Roman"/>
        </w:rPr>
        <w:t>. Oxford University Press.</w:t>
      </w:r>
    </w:p>
    <w:p w14:paraId="245DB603" w14:textId="6F67E55D" w:rsidR="0B394523" w:rsidRDefault="0B394523" w:rsidP="00A52296">
      <w:pPr>
        <w:spacing w:before="240" w:after="240" w:line="240" w:lineRule="auto"/>
        <w:jc w:val="both"/>
      </w:pPr>
      <w:r w:rsidRPr="5E449FEF">
        <w:rPr>
          <w:rFonts w:ascii="Times New Roman" w:eastAsia="Times New Roman" w:hAnsi="Times New Roman" w:cs="Times New Roman"/>
        </w:rPr>
        <w:t xml:space="preserve">Sistemas Integrales Consulting. (2022). </w:t>
      </w:r>
      <w:r w:rsidRPr="5E449FEF">
        <w:rPr>
          <w:rFonts w:ascii="Times New Roman" w:eastAsia="Times New Roman" w:hAnsi="Times New Roman" w:cs="Times New Roman"/>
          <w:i/>
          <w:iCs/>
        </w:rPr>
        <w:t>Suriname Survey of Living Conditions 2022: Methodology Report</w:t>
      </w:r>
      <w:r w:rsidRPr="5E449FEF">
        <w:rPr>
          <w:rFonts w:ascii="Times New Roman" w:eastAsia="Times New Roman" w:hAnsi="Times New Roman" w:cs="Times New Roman"/>
        </w:rPr>
        <w:t>. Inter-American Development Bank.</w:t>
      </w:r>
    </w:p>
    <w:p w14:paraId="160C6ECE" w14:textId="1E545B94" w:rsidR="0B394523" w:rsidRDefault="0B394523" w:rsidP="00A52296">
      <w:pPr>
        <w:spacing w:before="240" w:after="240" w:line="240" w:lineRule="auto"/>
        <w:jc w:val="both"/>
      </w:pPr>
      <w:r w:rsidRPr="5E449FEF">
        <w:rPr>
          <w:rFonts w:ascii="Times New Roman" w:eastAsia="Times New Roman" w:hAnsi="Times New Roman" w:cs="Times New Roman"/>
        </w:rPr>
        <w:t xml:space="preserve">UN-Habitat. (2020). </w:t>
      </w:r>
      <w:r w:rsidRPr="5E449FEF">
        <w:rPr>
          <w:rFonts w:ascii="Times New Roman" w:eastAsia="Times New Roman" w:hAnsi="Times New Roman" w:cs="Times New Roman"/>
          <w:i/>
          <w:iCs/>
        </w:rPr>
        <w:t>Urbanization Challenges in Small Island States</w:t>
      </w:r>
      <w:r w:rsidRPr="5E449FEF">
        <w:rPr>
          <w:rFonts w:ascii="Times New Roman" w:eastAsia="Times New Roman" w:hAnsi="Times New Roman" w:cs="Times New Roman"/>
        </w:rPr>
        <w:t>. United Nations Human Settlements Programme.</w:t>
      </w:r>
    </w:p>
    <w:p w14:paraId="0BAFDC59" w14:textId="18D700F5" w:rsidR="0B394523" w:rsidRDefault="0B394523" w:rsidP="00A52296">
      <w:pPr>
        <w:spacing w:before="240" w:after="240" w:line="240" w:lineRule="auto"/>
        <w:jc w:val="both"/>
      </w:pPr>
      <w:r w:rsidRPr="5E449FEF">
        <w:rPr>
          <w:rFonts w:ascii="Times New Roman" w:eastAsia="Times New Roman" w:hAnsi="Times New Roman" w:cs="Times New Roman"/>
        </w:rPr>
        <w:t xml:space="preserve">World Bank. (2022). </w:t>
      </w:r>
      <w:r w:rsidRPr="5E449FEF">
        <w:rPr>
          <w:rFonts w:ascii="Times New Roman" w:eastAsia="Times New Roman" w:hAnsi="Times New Roman" w:cs="Times New Roman"/>
          <w:i/>
          <w:iCs/>
        </w:rPr>
        <w:t>Suriname Economic Update 2022</w:t>
      </w:r>
      <w:r w:rsidRPr="5E449FEF">
        <w:rPr>
          <w:rFonts w:ascii="Times New Roman" w:eastAsia="Times New Roman" w:hAnsi="Times New Roman" w:cs="Times New Roman"/>
        </w:rPr>
        <w:t>. World Bank Publications.</w:t>
      </w:r>
    </w:p>
    <w:p w14:paraId="6B56A966" w14:textId="33829905" w:rsidR="0B394523" w:rsidRPr="00636440" w:rsidRDefault="0B394523" w:rsidP="378A6926">
      <w:pPr>
        <w:pStyle w:val="2"/>
        <w:spacing w:before="299" w:after="299"/>
        <w:rPr>
          <w:rFonts w:ascii="Times New Roman" w:eastAsia="Times New Roman" w:hAnsi="Times New Roman" w:cs="Times New Roman"/>
          <w:b/>
          <w:bCs/>
          <w:color w:val="auto"/>
          <w:sz w:val="36"/>
          <w:szCs w:val="36"/>
        </w:rPr>
      </w:pPr>
      <w:bookmarkStart w:id="42" w:name="_Toc206436835"/>
      <w:r w:rsidRPr="00636440">
        <w:rPr>
          <w:rFonts w:ascii="Times New Roman" w:eastAsia="Times New Roman" w:hAnsi="Times New Roman" w:cs="Times New Roman"/>
          <w:b/>
          <w:bCs/>
          <w:color w:val="auto"/>
          <w:sz w:val="36"/>
          <w:szCs w:val="36"/>
        </w:rPr>
        <w:lastRenderedPageBreak/>
        <w:t>Appendix</w:t>
      </w:r>
      <w:bookmarkEnd w:id="42"/>
    </w:p>
    <w:p w14:paraId="1A25104A" w14:textId="1424C6C4" w:rsidR="0B394523" w:rsidRPr="00636440" w:rsidRDefault="0B394523" w:rsidP="378A6926">
      <w:pPr>
        <w:pStyle w:val="3"/>
        <w:spacing w:before="281" w:after="281"/>
        <w:rPr>
          <w:rFonts w:ascii="Times New Roman" w:eastAsia="Times New Roman" w:hAnsi="Times New Roman" w:cs="Times New Roman"/>
          <w:b/>
          <w:bCs/>
          <w:color w:val="auto"/>
        </w:rPr>
      </w:pPr>
      <w:bookmarkStart w:id="43" w:name="_Toc206436836"/>
      <w:r w:rsidRPr="00636440">
        <w:rPr>
          <w:rFonts w:ascii="Times New Roman" w:eastAsia="Times New Roman" w:hAnsi="Times New Roman" w:cs="Times New Roman"/>
          <w:b/>
          <w:bCs/>
          <w:color w:val="auto"/>
        </w:rPr>
        <w:t>8.1 Annotated Scripts and Code</w:t>
      </w:r>
      <w:bookmarkEnd w:id="43"/>
    </w:p>
    <w:p w14:paraId="07F8DC6E" w14:textId="585F0B73" w:rsidR="004F2DF0" w:rsidRPr="00636440" w:rsidRDefault="004F2DF0" w:rsidP="004F2DF0">
      <w:pPr>
        <w:pStyle w:val="4"/>
        <w:rPr>
          <w:color w:val="auto"/>
        </w:rPr>
      </w:pPr>
      <w:bookmarkStart w:id="44" w:name="_Toc206436837"/>
      <w:r w:rsidRPr="00636440">
        <w:rPr>
          <w:color w:val="auto"/>
        </w:rPr>
        <w:t xml:space="preserve">8.1.1 Data Loading &amp; </w:t>
      </w:r>
      <w:r w:rsidR="00BF1DE4" w:rsidRPr="00636440">
        <w:rPr>
          <w:color w:val="auto"/>
        </w:rPr>
        <w:t>Inspection</w:t>
      </w:r>
      <w:bookmarkEnd w:id="44"/>
    </w:p>
    <w:p w14:paraId="51472EEB" w14:textId="48AD4A97" w:rsidR="00017097" w:rsidRPr="00A52296" w:rsidRDefault="00017097" w:rsidP="00A52296">
      <w:pPr>
        <w:pStyle w:val="5"/>
        <w:rPr>
          <w:color w:val="auto"/>
        </w:rPr>
      </w:pPr>
      <w:bookmarkStart w:id="45" w:name="_Toc206436838"/>
      <w:r w:rsidRPr="00636440">
        <w:rPr>
          <w:color w:val="auto"/>
        </w:rPr>
        <w:t>A. Code</w:t>
      </w:r>
      <w:bookmarkEnd w:id="45"/>
      <w:r w:rsidRPr="00636440">
        <w:rPr>
          <w:color w:val="auto"/>
        </w:rPr>
        <w:t xml:space="preserve"> </w:t>
      </w:r>
    </w:p>
    <w:p w14:paraId="23EF640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import os</w:t>
      </w:r>
    </w:p>
    <w:p w14:paraId="31DDBEB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import pandas as pd</w:t>
      </w:r>
    </w:p>
    <w:p w14:paraId="22E9EEE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import numpy as np</w:t>
      </w:r>
    </w:p>
    <w:p w14:paraId="037E38B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1C53359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pd.set_option('display.max_rows', 60)</w:t>
      </w:r>
    </w:p>
    <w:p w14:paraId="3F3C1C5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pd.set_option('display.max_columns', 120)</w:t>
      </w:r>
    </w:p>
    <w:p w14:paraId="0018868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pd.set_option('display.width', 160)</w:t>
      </w:r>
    </w:p>
    <w:p w14:paraId="47ECEC9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673D1BA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Paths (update as needed) ----</w:t>
      </w:r>
    </w:p>
    <w:p w14:paraId="2E5A78A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persons_path = "/content/02-databases-rt002-weighted-public.dta"</w:t>
      </w:r>
    </w:p>
    <w:p w14:paraId="5FD3BE9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housing_path = "/content/02-databases-rt001-weighted-public.dta"</w:t>
      </w:r>
    </w:p>
    <w:p w14:paraId="59428BF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food_path    = "/content/02-databases-rt140-weighted-public.dta"</w:t>
      </w:r>
    </w:p>
    <w:p w14:paraId="6900E4B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625313B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out_dir = "./appendix_exports"</w:t>
      </w:r>
    </w:p>
    <w:p w14:paraId="282898D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os.makedirs(out_dir, exist_ok=True)</w:t>
      </w:r>
    </w:p>
    <w:p w14:paraId="387C5AE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15B73D5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Utility printing helpers ----</w:t>
      </w:r>
    </w:p>
    <w:p w14:paraId="31B9C12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def h(title):</w:t>
      </w:r>
    </w:p>
    <w:p w14:paraId="3E348B27"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print("\n" + "="*len(title))</w:t>
      </w:r>
    </w:p>
    <w:p w14:paraId="00CB2CA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print(title)</w:t>
      </w:r>
    </w:p>
    <w:p w14:paraId="0D7D32E7"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print("="*len(title))</w:t>
      </w:r>
    </w:p>
    <w:p w14:paraId="171683C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55CAA06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def short_info(df, name, show_head=True):</w:t>
      </w:r>
    </w:p>
    <w:p w14:paraId="5977901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print(f"\n[{name}] shape: {df.shape}")</w:t>
      </w:r>
    </w:p>
    <w:p w14:paraId="5ADF218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print(df.dtypes.head(12))</w:t>
      </w:r>
    </w:p>
    <w:p w14:paraId="3D166F8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show_head:</w:t>
      </w:r>
    </w:p>
    <w:p w14:paraId="20C1FB1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print(f"\n[{name}] head(3):")</w:t>
      </w:r>
    </w:p>
    <w:p w14:paraId="4CCB7CA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print(df.head(3))</w:t>
      </w:r>
    </w:p>
    <w:p w14:paraId="3579C27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write a minimal schema to file for appendix</w:t>
      </w:r>
    </w:p>
    <w:p w14:paraId="1B26717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buf = []</w:t>
      </w:r>
    </w:p>
    <w:p w14:paraId="2CDB2C4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buf.append(f"{name} shape: {df.shape}\n")</w:t>
      </w:r>
    </w:p>
    <w:p w14:paraId="6F3EA86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buf.append(df.dtypes.to_string())</w:t>
      </w:r>
    </w:p>
    <w:p w14:paraId="51CEBCD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with open(os.path.join(out_dir, f"{name.lower()}_schema.txt"), "w", encoding="utf-8") as f:</w:t>
      </w:r>
    </w:p>
    <w:p w14:paraId="032EC2F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f.write("\n".join(buf))</w:t>
      </w:r>
    </w:p>
    <w:p w14:paraId="33FB6A0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4F1F93F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def must_have(df, cols, name):</w:t>
      </w:r>
    </w:p>
    <w:p w14:paraId="097D550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lastRenderedPageBreak/>
        <w:t>    missing = [c for c in cols if c not in df.columns]</w:t>
      </w:r>
    </w:p>
    <w:p w14:paraId="2833107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missing:</w:t>
      </w:r>
    </w:p>
    <w:p w14:paraId="4A0C27F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w:t>
      </w:r>
      <w:r w:rsidRPr="00BF1DE4">
        <w:rPr>
          <w:rFonts w:ascii="Segoe UI Emoji" w:eastAsia="Times New Roman" w:hAnsi="Segoe UI Emoji" w:cs="Segoe UI Emoji"/>
          <w:color w:val="D4D4D4"/>
          <w:sz w:val="21"/>
          <w:szCs w:val="21"/>
          <w:lang w:eastAsia="en-US"/>
        </w:rPr>
        <w:t>⚠️</w:t>
      </w:r>
      <w:r w:rsidRPr="00BF1DE4">
        <w:rPr>
          <w:rFonts w:ascii="Courier New" w:eastAsia="Times New Roman" w:hAnsi="Courier New" w:cs="Courier New"/>
          <w:color w:val="D4D4D4"/>
          <w:sz w:val="21"/>
          <w:szCs w:val="21"/>
          <w:lang w:eastAsia="en-US"/>
        </w:rPr>
        <w:t xml:space="preserve">  {name} missing columns: {missing}")</w:t>
      </w:r>
    </w:p>
    <w:p w14:paraId="4F65C3B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else:</w:t>
      </w:r>
    </w:p>
    <w:p w14:paraId="0E11F19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w:t>
      </w:r>
      <w:r w:rsidRPr="00BF1DE4">
        <w:rPr>
          <w:rFonts w:ascii="Segoe UI Emoji" w:eastAsia="Times New Roman" w:hAnsi="Segoe UI Emoji" w:cs="Segoe UI Emoji"/>
          <w:color w:val="D4D4D4"/>
          <w:sz w:val="21"/>
          <w:szCs w:val="21"/>
          <w:lang w:eastAsia="en-US"/>
        </w:rPr>
        <w:t>✅</w:t>
      </w:r>
      <w:r w:rsidRPr="00BF1DE4">
        <w:rPr>
          <w:rFonts w:ascii="Courier New" w:eastAsia="Times New Roman" w:hAnsi="Courier New" w:cs="Courier New"/>
          <w:color w:val="D4D4D4"/>
          <w:sz w:val="21"/>
          <w:szCs w:val="21"/>
          <w:lang w:eastAsia="en-US"/>
        </w:rPr>
        <w:t xml:space="preserve"> {name} contains required columns: {cols}")</w:t>
      </w:r>
    </w:p>
    <w:p w14:paraId="616CEFF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return len(missing) == 0</w:t>
      </w:r>
    </w:p>
    <w:p w14:paraId="2B3F8C1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3FEEE7C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def missing_table(df, cols):</w:t>
      </w:r>
    </w:p>
    <w:p w14:paraId="4B3EED2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out = []</w:t>
      </w:r>
    </w:p>
    <w:p w14:paraId="481CB08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for c in cols:</w:t>
      </w:r>
    </w:p>
    <w:p w14:paraId="0FAE2B0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out.append({</w:t>
      </w:r>
    </w:p>
    <w:p w14:paraId="27B6680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"column": c,</w:t>
      </w:r>
    </w:p>
    <w:p w14:paraId="1BC22B1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"n_missing": df[c].isna().sum() if c in df.columns else np.nan,</w:t>
      </w:r>
    </w:p>
    <w:p w14:paraId="02FAE01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"pct_missing": df[c].isna().mean()*100 if c in df.columns else np.nan,</w:t>
      </w:r>
    </w:p>
    <w:p w14:paraId="6D731BE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"n_unique": df[c].nunique(dropna=True) if c in df.columns else np.nan</w:t>
      </w:r>
    </w:p>
    <w:p w14:paraId="740184E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w:t>
      </w:r>
    </w:p>
    <w:p w14:paraId="795517C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return pd.DataFrame(out)</w:t>
      </w:r>
    </w:p>
    <w:p w14:paraId="507E9A4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23F1F71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def weighted_quantile(values, q, w):</w:t>
      </w:r>
    </w:p>
    <w:p w14:paraId="14A181B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values = np.asarray(values); w = np.asarray(w)</w:t>
      </w:r>
    </w:p>
    <w:p w14:paraId="12F9A76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mask = ~np.isnan(values) &amp; ~np.isnan(w)</w:t>
      </w:r>
    </w:p>
    <w:p w14:paraId="0E97685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values = values[mask]; w = w[mask]</w:t>
      </w:r>
    </w:p>
    <w:p w14:paraId="618BAB1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values.size == 0: return np.nan</w:t>
      </w:r>
    </w:p>
    <w:p w14:paraId="462FCCD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order = np.argsort(values)</w:t>
      </w:r>
    </w:p>
    <w:p w14:paraId="32D1A65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values = values[order]; w = w[order]</w:t>
      </w:r>
    </w:p>
    <w:p w14:paraId="2FE698A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cdf = np.cumsum(w) / np.sum(w)</w:t>
      </w:r>
    </w:p>
    <w:p w14:paraId="3C7B9BC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return float(np.interp(q, cdf, values))</w:t>
      </w:r>
    </w:p>
    <w:p w14:paraId="6D14225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3875756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---- 0) Path sanity &amp; early exit messages ----</w:t>
      </w:r>
    </w:p>
    <w:p w14:paraId="0D252977"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h("Path checks")</w:t>
      </w:r>
    </w:p>
    <w:p w14:paraId="65B46D2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for pth, label in [(persons_path, "Persons"), (housing_path, "Housing"), (food_path, "Food")]:</w:t>
      </w:r>
    </w:p>
    <w:p w14:paraId="55CD6B5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exists = os.path.exists(pth)</w:t>
      </w:r>
    </w:p>
    <w:p w14:paraId="449B6BC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print(f"{label}: {pth}  -&gt;  {'FOUND' if exists else 'NOT FOUND'}")</w:t>
      </w:r>
    </w:p>
    <w:p w14:paraId="198196B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not all(os.path.exists(p) for p in [persons_path, housing_path, food_path]):</w:t>
      </w:r>
    </w:p>
    <w:p w14:paraId="1B7FCEE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print("\n</w:t>
      </w:r>
      <w:r w:rsidRPr="00BF1DE4">
        <w:rPr>
          <w:rFonts w:ascii="Segoe UI Emoji" w:eastAsia="Times New Roman" w:hAnsi="Segoe UI Emoji" w:cs="Segoe UI Emoji"/>
          <w:color w:val="D4D4D4"/>
          <w:sz w:val="21"/>
          <w:szCs w:val="21"/>
          <w:lang w:eastAsia="en-US"/>
        </w:rPr>
        <w:t>⚠️</w:t>
      </w:r>
      <w:r w:rsidRPr="00BF1DE4">
        <w:rPr>
          <w:rFonts w:ascii="Courier New" w:eastAsia="Times New Roman" w:hAnsi="Courier New" w:cs="Courier New"/>
          <w:color w:val="D4D4D4"/>
          <w:sz w:val="21"/>
          <w:szCs w:val="21"/>
          <w:lang w:eastAsia="en-US"/>
        </w:rPr>
        <w:t xml:space="preserve"> One or more files not found. Please verify the paths above.")</w:t>
      </w:r>
    </w:p>
    <w:p w14:paraId="11309D3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We still continue so you get visible output; the loads will fail gracefully.</w:t>
      </w:r>
    </w:p>
    <w:p w14:paraId="110C8DD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29AA4DC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---- 1) Load data ----</w:t>
      </w:r>
    </w:p>
    <w:p w14:paraId="057732A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lastRenderedPageBreak/>
        <w:t>h("Loading datasets")</w:t>
      </w:r>
    </w:p>
    <w:p w14:paraId="48DFC6B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try:</w:t>
      </w:r>
    </w:p>
    <w:p w14:paraId="4BD7AA0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persons = pd.read_stata(persons_path, convert_categoricals=False)</w:t>
      </w:r>
    </w:p>
    <w:p w14:paraId="2BA2D44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housing = pd.read_stata(housing_path, convert_categoricals=False)</w:t>
      </w:r>
    </w:p>
    <w:p w14:paraId="20B6FD7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food    = pd.read_stata(food_path,    convert_categoricals=False)</w:t>
      </w:r>
    </w:p>
    <w:p w14:paraId="27277FC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w:t>
      </w:r>
      <w:r w:rsidRPr="00BF1DE4">
        <w:rPr>
          <w:rFonts w:ascii="Segoe UI Emoji" w:eastAsia="Times New Roman" w:hAnsi="Segoe UI Emoji" w:cs="Segoe UI Emoji"/>
          <w:color w:val="D4D4D4"/>
          <w:sz w:val="21"/>
          <w:szCs w:val="21"/>
          <w:lang w:eastAsia="en-US"/>
        </w:rPr>
        <w:t>✅</w:t>
      </w:r>
      <w:r w:rsidRPr="00BF1DE4">
        <w:rPr>
          <w:rFonts w:ascii="Courier New" w:eastAsia="Times New Roman" w:hAnsi="Courier New" w:cs="Courier New"/>
          <w:color w:val="D4D4D4"/>
          <w:sz w:val="21"/>
          <w:szCs w:val="21"/>
          <w:lang w:eastAsia="en-US"/>
        </w:rPr>
        <w:t xml:space="preserve"> Datasets loaded.")</w:t>
      </w:r>
    </w:p>
    <w:p w14:paraId="315CAC5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except Exception as e:</w:t>
      </w:r>
    </w:p>
    <w:p w14:paraId="4B4C32F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w:t>
      </w:r>
      <w:r w:rsidRPr="00BF1DE4">
        <w:rPr>
          <w:rFonts w:ascii="Segoe UI Emoji" w:eastAsia="Times New Roman" w:hAnsi="Segoe UI Emoji" w:cs="Segoe UI Emoji"/>
          <w:color w:val="D4D4D4"/>
          <w:sz w:val="21"/>
          <w:szCs w:val="21"/>
          <w:lang w:eastAsia="en-US"/>
        </w:rPr>
        <w:t>❌</w:t>
      </w:r>
      <w:r w:rsidRPr="00BF1DE4">
        <w:rPr>
          <w:rFonts w:ascii="Courier New" w:eastAsia="Times New Roman" w:hAnsi="Courier New" w:cs="Courier New"/>
          <w:color w:val="D4D4D4"/>
          <w:sz w:val="21"/>
          <w:szCs w:val="21"/>
          <w:lang w:eastAsia="en-US"/>
        </w:rPr>
        <w:t xml:space="preserve"> Load error:", e)</w:t>
      </w:r>
    </w:p>
    <w:p w14:paraId="454AF6E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create empty frames to keep the rest of the cell printable</w:t>
      </w:r>
    </w:p>
    <w:p w14:paraId="67EEF45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persons = pd.DataFrame()</w:t>
      </w:r>
    </w:p>
    <w:p w14:paraId="5520106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housing = pd.DataFrame()</w:t>
      </w:r>
    </w:p>
    <w:p w14:paraId="4A215F9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food    = pd.DataFrame()</w:t>
      </w:r>
    </w:p>
    <w:p w14:paraId="7D5CCB1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6BE91EA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---- 2) Quick structures ----</w:t>
      </w:r>
    </w:p>
    <w:p w14:paraId="6948F38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not persons.empty: short_info(persons, "PERSONS")</w:t>
      </w:r>
    </w:p>
    <w:p w14:paraId="2EB2A72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not housing.empty: short_info(housing, "HOUSING")</w:t>
      </w:r>
    </w:p>
    <w:p w14:paraId="16C376B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not food.empty:    short_info(food, "FOOD")</w:t>
      </w:r>
    </w:p>
    <w:p w14:paraId="63ADDB0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1FB8EDF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---- 3) Key presence &amp; minimal missingness tables ----</w:t>
      </w:r>
    </w:p>
    <w:p w14:paraId="148D123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h("Key columns presence + missingness")</w:t>
      </w:r>
    </w:p>
    <w:p w14:paraId="02FF9AE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22E62CC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p_keys = ["hhid","weight","psu","domain","q01_04","q01_03","q03_01","q03_02","q09_06","q09_08"]</w:t>
      </w:r>
    </w:p>
    <w:p w14:paraId="7350326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h_keys = ["hhid","weight","psu","domain","q13_17"]</w:t>
      </w:r>
    </w:p>
    <w:p w14:paraId="66AB343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f_keys = ["hhid","weight","psu","domain","anncoeff","q14_03_2"]</w:t>
      </w:r>
    </w:p>
    <w:p w14:paraId="50FE4FC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4747A1E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not persons.empty and must_have(persons, p_keys, "PERSONS"):</w:t>
      </w:r>
    </w:p>
    <w:p w14:paraId="221A99C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mt_p = missing_table(persons, p_keys)</w:t>
      </w:r>
    </w:p>
    <w:p w14:paraId="718AE52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print(mt_p)</w:t>
      </w:r>
    </w:p>
    <w:p w14:paraId="7885CBE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mt_p.to_csv(os.path.join(out_dir, "persons_missingness.csv"), index=False)</w:t>
      </w:r>
    </w:p>
    <w:p w14:paraId="3FED3D4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0B55BD1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not housing.empty and must_have(housing, h_keys, "HOUSING"):</w:t>
      </w:r>
    </w:p>
    <w:p w14:paraId="734305F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mt_h = missing_table(housing, h_keys)</w:t>
      </w:r>
    </w:p>
    <w:p w14:paraId="6D480DC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print(mt_h)</w:t>
      </w:r>
    </w:p>
    <w:p w14:paraId="00453E5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mt_h.to_csv(os.path.join(out_dir, "housing_missingness.csv"), index=False)</w:t>
      </w:r>
    </w:p>
    <w:p w14:paraId="7B749E1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43E1AB1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not food.empty and must_have(food, f_keys, "FOOD"):</w:t>
      </w:r>
    </w:p>
    <w:p w14:paraId="436CF48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mt_f = missing_table(food, f_keys)</w:t>
      </w:r>
    </w:p>
    <w:p w14:paraId="45ECFBB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print(mt_f)</w:t>
      </w:r>
    </w:p>
    <w:p w14:paraId="2F806E5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mt_f.to_csv(os.path.join(out_dir, "food_missingness.csv"), index=False)</w:t>
      </w:r>
    </w:p>
    <w:p w14:paraId="6D15226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5ED55807"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lastRenderedPageBreak/>
        <w:t># ---- 4) Electricity proxy quick tab (grid vs non-grid) ----</w:t>
      </w:r>
    </w:p>
    <w:p w14:paraId="399EEE9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h("Electricity proxy (q13_17) quick tab")</w:t>
      </w:r>
    </w:p>
    <w:p w14:paraId="21330B57"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ELECTRIC_GRID  = [1]</w:t>
      </w:r>
    </w:p>
    <w:p w14:paraId="3E46DA3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ELECTRIC_OTHER = [2,3,4,5,6,7,8]   # treat all non-grid as deprived (doc in Methods)</w:t>
      </w:r>
    </w:p>
    <w:p w14:paraId="3F2DCF5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5B77026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"q13_17" in housing.columns:</w:t>
      </w:r>
    </w:p>
    <w:p w14:paraId="7FA4418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vc = housing["q13_17"].value_counts(dropna=False)</w:t>
      </w:r>
    </w:p>
    <w:p w14:paraId="5B72812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print("q13_17 value counts (top):")</w:t>
      </w:r>
    </w:p>
    <w:p w14:paraId="52D290E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print(vc.head(10))</w:t>
      </w:r>
    </w:p>
    <w:p w14:paraId="730E144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Export</w:t>
      </w:r>
    </w:p>
    <w:p w14:paraId="7E2C0B1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vc.to_csv(os.path.join(out_dir, "q13_17_value_counts.csv"))</w:t>
      </w:r>
    </w:p>
    <w:p w14:paraId="7AB2F0A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3DC6715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---- 5) Aggregate Food to HH, compute per-capita + weighted P20 ----</w:t>
      </w:r>
    </w:p>
    <w:p w14:paraId="00F7AFA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h("Food aggregation → per-capita annual &amp; weighted P20 cutoff")</w:t>
      </w:r>
    </w:p>
    <w:p w14:paraId="391ACD0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set(["hhid","q14_03_2","anncoeff"]).issubset(food.columns):</w:t>
      </w:r>
    </w:p>
    <w:p w14:paraId="5439195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food["amount_last_time"]  = food["q14_03_2"].fillna(0)</w:t>
      </w:r>
    </w:p>
    <w:p w14:paraId="2D8E8EC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food["amount_annualized"] = (food["amount_last_time"] * food["anncoeff"].fillna(0)).clip(lower=0)</w:t>
      </w:r>
    </w:p>
    <w:p w14:paraId="51073BA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1D88890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food_hh = (food.groupby("hhid", as_index=False)</w:t>
      </w:r>
    </w:p>
    <w:p w14:paraId="19FE9C9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.agg(total_food_amount_annual=("amount_annualized","sum"),</w:t>
      </w:r>
    </w:p>
    <w:p w14:paraId="57C99FF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n_food_records=("hhid","size")))</w:t>
      </w:r>
    </w:p>
    <w:p w14:paraId="6D0AF4D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print("food_hh (head):")</w:t>
      </w:r>
    </w:p>
    <w:p w14:paraId="5860A13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print(food_hh.head(3))</w:t>
      </w:r>
    </w:p>
    <w:p w14:paraId="0E15C09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food_hh.to_csv(os.path.join(out_dir, "food_by_household.csv"), index=False)</w:t>
      </w:r>
    </w:p>
    <w:p w14:paraId="7389C26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06F4FFE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HH size from persons</w:t>
      </w:r>
    </w:p>
    <w:p w14:paraId="000A2A3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"hhid" in persons.columns:</w:t>
      </w:r>
    </w:p>
    <w:p w14:paraId="21017B8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hh_size = persons.groupby("hhid", as_index=False).agg(hh_size=("hhid","size"))</w:t>
      </w:r>
    </w:p>
    <w:p w14:paraId="50EBFEA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econ = (food_hh.merge(hh_size, on="hhid", how="left")</w:t>
      </w:r>
    </w:p>
    <w:p w14:paraId="0895E8C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.merge(housing[["hhid","weight"]].rename(columns={"weight":"hh_weight"}),</w:t>
      </w:r>
    </w:p>
    <w:p w14:paraId="7A10AB8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on="hhid", how="left"))</w:t>
      </w:r>
    </w:p>
    <w:p w14:paraId="6C92516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econ["pc_food_annual"] = econ["total_food_amount_annual"] / econ["hh_size"]</w:t>
      </w:r>
    </w:p>
    <w:p w14:paraId="444AEA1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0902407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p20 = weighted_quantile(econ["pc_food_annual"].values, 0.20, econ["hh_weight"].values)</w:t>
      </w:r>
    </w:p>
    <w:p w14:paraId="366F776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print(f"Weighted P20 (per-capita annual food exp): {p20:,.2f}")</w:t>
      </w:r>
    </w:p>
    <w:p w14:paraId="6D44C5B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Export a small summary</w:t>
      </w:r>
    </w:p>
    <w:p w14:paraId="0262F89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econ_summary = econ[["hhid","pc_food_annual"]].head(10)</w:t>
      </w:r>
    </w:p>
    <w:p w14:paraId="29E8A32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lastRenderedPageBreak/>
        <w:t>        econ_summary.to_csv(os.path.join(out_dir, "econ_pc_food_sample.csv"), index=False)</w:t>
      </w:r>
    </w:p>
    <w:p w14:paraId="5CC7321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with open(os.path.join(out_dir, "econ_p20.txt"), "w", encoding="utf-8") as f:</w:t>
      </w:r>
    </w:p>
    <w:p w14:paraId="60DA361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f.write(f"Weighted 20th percentile: {p20:,.2f}\n")</w:t>
      </w:r>
    </w:p>
    <w:p w14:paraId="2E59C2A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else:</w:t>
      </w:r>
    </w:p>
    <w:p w14:paraId="448C961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w:t>
      </w:r>
      <w:r w:rsidRPr="00BF1DE4">
        <w:rPr>
          <w:rFonts w:ascii="Segoe UI Emoji" w:eastAsia="Times New Roman" w:hAnsi="Segoe UI Emoji" w:cs="Segoe UI Emoji"/>
          <w:color w:val="D4D4D4"/>
          <w:sz w:val="21"/>
          <w:szCs w:val="21"/>
          <w:lang w:eastAsia="en-US"/>
        </w:rPr>
        <w:t>⚠️</w:t>
      </w:r>
      <w:r w:rsidRPr="00BF1DE4">
        <w:rPr>
          <w:rFonts w:ascii="Courier New" w:eastAsia="Times New Roman" w:hAnsi="Courier New" w:cs="Courier New"/>
          <w:color w:val="D4D4D4"/>
          <w:sz w:val="21"/>
          <w:szCs w:val="21"/>
          <w:lang w:eastAsia="en-US"/>
        </w:rPr>
        <w:t xml:space="preserve"> persons['hhid'] not present; skipped per-capita &amp; P20.")</w:t>
      </w:r>
    </w:p>
    <w:p w14:paraId="6067F1D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0EB6738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else:</w:t>
      </w:r>
    </w:p>
    <w:p w14:paraId="087A6CB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w:t>
      </w:r>
      <w:r w:rsidRPr="00BF1DE4">
        <w:rPr>
          <w:rFonts w:ascii="Segoe UI Emoji" w:eastAsia="Times New Roman" w:hAnsi="Segoe UI Emoji" w:cs="Segoe UI Emoji"/>
          <w:color w:val="D4D4D4"/>
          <w:sz w:val="21"/>
          <w:szCs w:val="21"/>
          <w:lang w:eastAsia="en-US"/>
        </w:rPr>
        <w:t>⚠️</w:t>
      </w:r>
      <w:r w:rsidRPr="00BF1DE4">
        <w:rPr>
          <w:rFonts w:ascii="Courier New" w:eastAsia="Times New Roman" w:hAnsi="Courier New" w:cs="Courier New"/>
          <w:color w:val="D4D4D4"/>
          <w:sz w:val="21"/>
          <w:szCs w:val="21"/>
          <w:lang w:eastAsia="en-US"/>
        </w:rPr>
        <w:t xml:space="preserve"> Food columns missing; skipped aggregation.")</w:t>
      </w:r>
    </w:p>
    <w:p w14:paraId="5BA87EB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6A11359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---- 6) Build a minimal analysis-ready person frame with indicators ----</w:t>
      </w:r>
    </w:p>
    <w:p w14:paraId="31412A1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h("Build minimal person-level indicators (edu/emp/electricity/econ)")</w:t>
      </w:r>
    </w:p>
    <w:p w14:paraId="2BF9489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1563A41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ana_cols = [c for c in ["hhid","memberid","weight","psu","domain","q01_04","q01_03","q03_01","q03_02","q09_06","q09_08"] if c in persons.columns]</w:t>
      </w:r>
    </w:p>
    <w:p w14:paraId="2A9A3C1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ana = persons[ana_cols].copy() if ana_cols else pd.DataFrame()</w:t>
      </w:r>
    </w:p>
    <w:p w14:paraId="7A008B0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01E3A19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if not ana.empty:</w:t>
      </w:r>
    </w:p>
    <w:p w14:paraId="14BA909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Education poverty</w:t>
      </w:r>
    </w:p>
    <w:p w14:paraId="5449EB4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age = ana["q01_04"]</w:t>
      </w:r>
    </w:p>
    <w:p w14:paraId="32D45F1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cur = ana["q03_02"] if "q03_02" in ana.columns else np.nan</w:t>
      </w:r>
    </w:p>
    <w:p w14:paraId="1850835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ever = ana["q03_01"] if "q03_01" in ana.columns else np.nan</w:t>
      </w:r>
    </w:p>
    <w:p w14:paraId="63CC85B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ana["education_poverty"] = np.where(</w:t>
      </w:r>
    </w:p>
    <w:p w14:paraId="38328BC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age.between(6,16, inclusive="both"),</w:t>
      </w:r>
    </w:p>
    <w:p w14:paraId="06294A6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np.where(cur==2, 1, np.where(cur==1, 0, np.nan)),</w:t>
      </w:r>
    </w:p>
    <w:p w14:paraId="79173317"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np.where(age&gt;=17, np.where(ever==2, 1, np.where(ever==1, 0, np.nan)), np.nan)</w:t>
      </w:r>
    </w:p>
    <w:p w14:paraId="0A1000F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w:t>
      </w:r>
    </w:p>
    <w:p w14:paraId="230247F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298FC41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Employment poverty (15–64)</w:t>
      </w:r>
    </w:p>
    <w:p w14:paraId="0B61AB4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emp_ok = set(["q09_06","q09_08"]).issubset(ana.columns)</w:t>
      </w:r>
    </w:p>
    <w:p w14:paraId="3CF37F6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emp_ok:</w:t>
      </w:r>
    </w:p>
    <w:p w14:paraId="646A90D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currently_employed = np.where(</w:t>
      </w:r>
    </w:p>
    <w:p w14:paraId="67446C5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(ana["q09_06"]==1) | ((ana["q09_06"]==2) &amp; (ana["q09_08"]==1)), 1,</w:t>
      </w:r>
    </w:p>
    <w:p w14:paraId="46FC26D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np.where((ana["q09_06"].isin([1,2])) &amp; (ana["q09_08"].isin([1,2])), 0, np.nan)</w:t>
      </w:r>
    </w:p>
    <w:p w14:paraId="526A973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w:t>
      </w:r>
    </w:p>
    <w:p w14:paraId="5E36F62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ana["employment_poverty"] = np.where(</w:t>
      </w:r>
    </w:p>
    <w:p w14:paraId="7D8E680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ana["q01_04"].between(15,64, inclusive="both"),</w:t>
      </w:r>
    </w:p>
    <w:p w14:paraId="5B3A767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np.where(currently_employed==1, 0, np.where(currently_employed==0, 1, np.nan)),</w:t>
      </w:r>
    </w:p>
    <w:p w14:paraId="6CDE9E0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lastRenderedPageBreak/>
        <w:t>            np.nan</w:t>
      </w:r>
    </w:p>
    <w:p w14:paraId="336219C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w:t>
      </w:r>
    </w:p>
    <w:p w14:paraId="55831AC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21A7A62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Electricity poverty (HH -&gt; person)</w:t>
      </w:r>
    </w:p>
    <w:p w14:paraId="379D054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"q13_17" in housing.columns:</w:t>
      </w:r>
    </w:p>
    <w:p w14:paraId="1DE10F2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h_e = housing[["hhid","q13_17"]].copy()</w:t>
      </w:r>
    </w:p>
    <w:p w14:paraId="5E0E024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h_e["electricity_access"] = np.where(h_e["q13_17"].isin(ELECTRIC_GRID), 1,</w:t>
      </w:r>
    </w:p>
    <w:p w14:paraId="5A7A852E"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np.where(h_e["q13_17"].isin(ELECTRIC_OTHER), 0, np.nan))</w:t>
      </w:r>
    </w:p>
    <w:p w14:paraId="29542DA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ana = ana.merge(h_e[["hhid","electricity_access"]], on="hhid", how="left")</w:t>
      </w:r>
    </w:p>
    <w:p w14:paraId="1D68F1E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ana["electricity_poverty"] = np.where(ana["electricity_access"]==1, 0,</w:t>
      </w:r>
    </w:p>
    <w:p w14:paraId="5E1523A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np.where(ana["electricity_access"]==0, 1, np.nan))</w:t>
      </w:r>
    </w:p>
    <w:p w14:paraId="6C04A2D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08E8EE27"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Economic poverty (HH -&gt; person), using computed P20 if available</w:t>
      </w:r>
    </w:p>
    <w:p w14:paraId="6B04F70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p20_file = os.path.join(out_dir, "econ_p20.txt")</w:t>
      </w:r>
    </w:p>
    <w:p w14:paraId="3884BAF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p20_val = None</w:t>
      </w:r>
    </w:p>
    <w:p w14:paraId="5705EBF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os.path.exists(p20_file):</w:t>
      </w:r>
    </w:p>
    <w:p w14:paraId="1939AF0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try:</w:t>
      </w:r>
    </w:p>
    <w:p w14:paraId="54FC930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with open(p20_file, "r", encoding="utf-8") as f:</w:t>
      </w:r>
    </w:p>
    <w:p w14:paraId="78A08A0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p20_val = float(f.read().split(":")[1].strip().replace(",",""))</w:t>
      </w:r>
    </w:p>
    <w:p w14:paraId="41DCAB6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except Exception:</w:t>
      </w:r>
    </w:p>
    <w:p w14:paraId="49A94FE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p20_val = None</w:t>
      </w:r>
    </w:p>
    <w:p w14:paraId="7F6C6DC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7DBC189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p20_val is not None:</w:t>
      </w:r>
    </w:p>
    <w:p w14:paraId="340987E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Rebuild econ base quickly</w:t>
      </w:r>
    </w:p>
    <w:p w14:paraId="6CB01B7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Already computed above; we’ll skip re-merge for brevity in this snippet.</w:t>
      </w:r>
    </w:p>
    <w:p w14:paraId="3B1A569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pass  # In 8.1.2 we'll build the full econ indicator and composite.</w:t>
      </w:r>
    </w:p>
    <w:p w14:paraId="7C786E5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332ED6A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Show short counts</w:t>
      </w:r>
    </w:p>
    <w:p w14:paraId="26ECA73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print("Derived indicators — unweighted counts:")</w:t>
      </w:r>
    </w:p>
    <w:p w14:paraId="5FD8DDA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for c in ["education_poverty","employment_poverty","electricity_poverty"]:</w:t>
      </w:r>
    </w:p>
    <w:p w14:paraId="1DBCFBC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c in ana.columns:</w:t>
      </w:r>
    </w:p>
    <w:p w14:paraId="7613070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print(c, ana[c].value_counts(dropna=False).to_dict())</w:t>
      </w:r>
    </w:p>
    <w:p w14:paraId="5300C72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5FE4B42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ana.head(10).to_csv(os.path.join(out_dir, "analysis_ready_preview.csv"), index=False)</w:t>
      </w:r>
    </w:p>
    <w:p w14:paraId="63E1051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print("\nSaved preview → appendix_exports/analysis_ready_preview.csv")</w:t>
      </w:r>
    </w:p>
    <w:p w14:paraId="4A8D9FB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lastRenderedPageBreak/>
        <w:t>else:</w:t>
      </w:r>
    </w:p>
    <w:p w14:paraId="3635378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w:t>
      </w:r>
      <w:r w:rsidRPr="00BF1DE4">
        <w:rPr>
          <w:rFonts w:ascii="Segoe UI Emoji" w:eastAsia="Times New Roman" w:hAnsi="Segoe UI Emoji" w:cs="Segoe UI Emoji"/>
          <w:color w:val="D4D4D4"/>
          <w:sz w:val="21"/>
          <w:szCs w:val="21"/>
          <w:lang w:eastAsia="en-US"/>
        </w:rPr>
        <w:t>⚠️</w:t>
      </w:r>
      <w:r w:rsidRPr="00BF1DE4">
        <w:rPr>
          <w:rFonts w:ascii="Courier New" w:eastAsia="Times New Roman" w:hAnsi="Courier New" w:cs="Courier New"/>
          <w:color w:val="D4D4D4"/>
          <w:sz w:val="21"/>
          <w:szCs w:val="21"/>
          <w:lang w:eastAsia="en-US"/>
        </w:rPr>
        <w:t xml:space="preserve"> PERSONS base columns not available; skipped indicator build.")</w:t>
      </w:r>
    </w:p>
    <w:p w14:paraId="32A0F0A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633D9EC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h("8.1.1 completed")</w:t>
      </w:r>
    </w:p>
    <w:p w14:paraId="4E01C74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print(f"Appendix exports written to: {os.path.abspath(out_dir)}")</w:t>
      </w:r>
    </w:p>
    <w:p w14:paraId="3547FB50" w14:textId="77777777" w:rsidR="00BF1DE4" w:rsidRPr="00BF1DE4" w:rsidRDefault="00BF1DE4" w:rsidP="00BF1DE4">
      <w:pPr>
        <w:shd w:val="clear" w:color="auto" w:fill="1E1E1E"/>
        <w:spacing w:after="240" w:line="285" w:lineRule="atLeast"/>
        <w:rPr>
          <w:rFonts w:ascii="Courier New" w:eastAsia="Times New Roman" w:hAnsi="Courier New" w:cs="Courier New"/>
          <w:sz w:val="21"/>
          <w:szCs w:val="21"/>
          <w:lang w:eastAsia="en-US"/>
        </w:rPr>
      </w:pPr>
    </w:p>
    <w:p w14:paraId="1EF9064B" w14:textId="111F01E5" w:rsidR="00017097" w:rsidRPr="00636440" w:rsidRDefault="00017097" w:rsidP="00017097">
      <w:pPr>
        <w:pStyle w:val="5"/>
        <w:rPr>
          <w:color w:val="auto"/>
        </w:rPr>
      </w:pPr>
      <w:bookmarkStart w:id="46" w:name="_Toc206436839"/>
      <w:r w:rsidRPr="00636440">
        <w:rPr>
          <w:color w:val="auto"/>
        </w:rPr>
        <w:t>B. Outputs</w:t>
      </w:r>
      <w:bookmarkEnd w:id="46"/>
    </w:p>
    <w:p w14:paraId="1F5EB396" w14:textId="19A4B94B" w:rsidR="00BF1DE4" w:rsidRPr="00636440" w:rsidRDefault="00BF1DE4" w:rsidP="00BF1DE4">
      <w:pPr>
        <w:pStyle w:val="ac"/>
        <w:keepNext/>
        <w:rPr>
          <w:b/>
          <w:bCs/>
          <w:color w:val="auto"/>
          <w:sz w:val="24"/>
          <w:szCs w:val="24"/>
        </w:rPr>
      </w:pPr>
      <w:r w:rsidRPr="00636440">
        <w:rPr>
          <w:b/>
          <w:bCs/>
          <w:color w:val="auto"/>
          <w:sz w:val="24"/>
          <w:szCs w:val="24"/>
        </w:rPr>
        <w:t xml:space="preserve">Table </w:t>
      </w:r>
      <w:r w:rsidRPr="00636440">
        <w:rPr>
          <w:b/>
          <w:bCs/>
          <w:color w:val="auto"/>
          <w:sz w:val="24"/>
          <w:szCs w:val="24"/>
        </w:rPr>
        <w:fldChar w:fldCharType="begin"/>
      </w:r>
      <w:r w:rsidRPr="00636440">
        <w:rPr>
          <w:b/>
          <w:bCs/>
          <w:color w:val="auto"/>
          <w:sz w:val="24"/>
          <w:szCs w:val="24"/>
        </w:rPr>
        <w:instrText xml:space="preserve"> SEQ Table \* ARABIC </w:instrText>
      </w:r>
      <w:r w:rsidRPr="00636440">
        <w:rPr>
          <w:b/>
          <w:bCs/>
          <w:color w:val="auto"/>
          <w:sz w:val="24"/>
          <w:szCs w:val="24"/>
        </w:rPr>
        <w:fldChar w:fldCharType="separate"/>
      </w:r>
      <w:r w:rsidR="00AB51C6">
        <w:rPr>
          <w:b/>
          <w:bCs/>
          <w:noProof/>
          <w:color w:val="auto"/>
          <w:sz w:val="24"/>
          <w:szCs w:val="24"/>
        </w:rPr>
        <w:t>2</w:t>
      </w:r>
      <w:r w:rsidRPr="00636440">
        <w:rPr>
          <w:b/>
          <w:bCs/>
          <w:color w:val="auto"/>
          <w:sz w:val="24"/>
          <w:szCs w:val="24"/>
        </w:rPr>
        <w:fldChar w:fldCharType="end"/>
      </w:r>
      <w:r w:rsidRPr="00636440">
        <w:rPr>
          <w:b/>
          <w:bCs/>
          <w:color w:val="auto"/>
          <w:sz w:val="24"/>
          <w:szCs w:val="24"/>
        </w:rPr>
        <w:t>.Dataset Dimensions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09"/>
        <w:gridCol w:w="740"/>
        <w:gridCol w:w="1001"/>
        <w:gridCol w:w="4861"/>
      </w:tblGrid>
      <w:tr w:rsidR="00BF1DE4" w:rsidRPr="00BF1DE4" w14:paraId="700D07CA" w14:textId="77777777" w:rsidTr="00365321">
        <w:trPr>
          <w:tblHeader/>
          <w:tblCellSpacing w:w="15" w:type="dxa"/>
        </w:trPr>
        <w:tc>
          <w:tcPr>
            <w:tcW w:w="0" w:type="auto"/>
            <w:vAlign w:val="center"/>
            <w:hideMark/>
          </w:tcPr>
          <w:p w14:paraId="61453DFC" w14:textId="77777777" w:rsidR="00BF1DE4" w:rsidRPr="00BF1DE4" w:rsidRDefault="00BF1DE4" w:rsidP="00BF1DE4">
            <w:pPr>
              <w:spacing w:after="0" w:line="240" w:lineRule="auto"/>
              <w:jc w:val="center"/>
              <w:rPr>
                <w:rFonts w:ascii="Times New Roman" w:eastAsia="Times New Roman" w:hAnsi="Times New Roman" w:cs="Times New Roman"/>
                <w:b/>
                <w:bCs/>
                <w:lang w:eastAsia="en-US"/>
              </w:rPr>
            </w:pPr>
            <w:r w:rsidRPr="00BF1DE4">
              <w:rPr>
                <w:rFonts w:ascii="Times New Roman" w:eastAsia="Times New Roman" w:hAnsi="Times New Roman" w:cs="Times New Roman"/>
                <w:b/>
                <w:bCs/>
                <w:lang w:eastAsia="en-US"/>
              </w:rPr>
              <w:t>Dataset</w:t>
            </w:r>
          </w:p>
        </w:tc>
        <w:tc>
          <w:tcPr>
            <w:tcW w:w="0" w:type="auto"/>
            <w:vAlign w:val="center"/>
            <w:hideMark/>
          </w:tcPr>
          <w:p w14:paraId="3867C7F6" w14:textId="77777777" w:rsidR="00BF1DE4" w:rsidRPr="00BF1DE4" w:rsidRDefault="00BF1DE4" w:rsidP="00BF1DE4">
            <w:pPr>
              <w:spacing w:after="0" w:line="240" w:lineRule="auto"/>
              <w:jc w:val="center"/>
              <w:rPr>
                <w:rFonts w:ascii="Times New Roman" w:eastAsia="Times New Roman" w:hAnsi="Times New Roman" w:cs="Times New Roman"/>
                <w:b/>
                <w:bCs/>
                <w:lang w:eastAsia="en-US"/>
              </w:rPr>
            </w:pPr>
            <w:r w:rsidRPr="00BF1DE4">
              <w:rPr>
                <w:rFonts w:ascii="Times New Roman" w:eastAsia="Times New Roman" w:hAnsi="Times New Roman" w:cs="Times New Roman"/>
                <w:b/>
                <w:bCs/>
                <w:lang w:eastAsia="en-US"/>
              </w:rPr>
              <w:t>Rows</w:t>
            </w:r>
          </w:p>
        </w:tc>
        <w:tc>
          <w:tcPr>
            <w:tcW w:w="0" w:type="auto"/>
            <w:vAlign w:val="center"/>
            <w:hideMark/>
          </w:tcPr>
          <w:p w14:paraId="006EF2ED" w14:textId="77777777" w:rsidR="00BF1DE4" w:rsidRPr="00BF1DE4" w:rsidRDefault="00BF1DE4" w:rsidP="00BF1DE4">
            <w:pPr>
              <w:spacing w:after="0" w:line="240" w:lineRule="auto"/>
              <w:jc w:val="center"/>
              <w:rPr>
                <w:rFonts w:ascii="Times New Roman" w:eastAsia="Times New Roman" w:hAnsi="Times New Roman" w:cs="Times New Roman"/>
                <w:b/>
                <w:bCs/>
                <w:lang w:eastAsia="en-US"/>
              </w:rPr>
            </w:pPr>
            <w:r w:rsidRPr="00BF1DE4">
              <w:rPr>
                <w:rFonts w:ascii="Times New Roman" w:eastAsia="Times New Roman" w:hAnsi="Times New Roman" w:cs="Times New Roman"/>
                <w:b/>
                <w:bCs/>
                <w:lang w:eastAsia="en-US"/>
              </w:rPr>
              <w:t>Columns</w:t>
            </w:r>
          </w:p>
        </w:tc>
        <w:tc>
          <w:tcPr>
            <w:tcW w:w="0" w:type="auto"/>
            <w:vAlign w:val="center"/>
            <w:hideMark/>
          </w:tcPr>
          <w:p w14:paraId="3B6A174F" w14:textId="77777777" w:rsidR="00BF1DE4" w:rsidRPr="00BF1DE4" w:rsidRDefault="00BF1DE4" w:rsidP="00BF1DE4">
            <w:pPr>
              <w:spacing w:after="0" w:line="240" w:lineRule="auto"/>
              <w:jc w:val="center"/>
              <w:rPr>
                <w:rFonts w:ascii="Times New Roman" w:eastAsia="Times New Roman" w:hAnsi="Times New Roman" w:cs="Times New Roman"/>
                <w:b/>
                <w:bCs/>
                <w:lang w:eastAsia="en-US"/>
              </w:rPr>
            </w:pPr>
            <w:r w:rsidRPr="00BF1DE4">
              <w:rPr>
                <w:rFonts w:ascii="Times New Roman" w:eastAsia="Times New Roman" w:hAnsi="Times New Roman" w:cs="Times New Roman"/>
                <w:b/>
                <w:bCs/>
                <w:lang w:eastAsia="en-US"/>
              </w:rPr>
              <w:t>Notes</w:t>
            </w:r>
          </w:p>
        </w:tc>
      </w:tr>
      <w:tr w:rsidR="00BF1DE4" w:rsidRPr="00BF1DE4" w14:paraId="6528F22C" w14:textId="77777777" w:rsidTr="00365321">
        <w:trPr>
          <w:tblCellSpacing w:w="15" w:type="dxa"/>
        </w:trPr>
        <w:tc>
          <w:tcPr>
            <w:tcW w:w="0" w:type="auto"/>
            <w:vAlign w:val="center"/>
            <w:hideMark/>
          </w:tcPr>
          <w:p w14:paraId="3EF0D0BC"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Persons</w:t>
            </w:r>
          </w:p>
        </w:tc>
        <w:tc>
          <w:tcPr>
            <w:tcW w:w="0" w:type="auto"/>
            <w:vAlign w:val="center"/>
            <w:hideMark/>
          </w:tcPr>
          <w:p w14:paraId="37849BFB"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7,715</w:t>
            </w:r>
          </w:p>
        </w:tc>
        <w:tc>
          <w:tcPr>
            <w:tcW w:w="0" w:type="auto"/>
            <w:vAlign w:val="center"/>
            <w:hideMark/>
          </w:tcPr>
          <w:p w14:paraId="7560C44C"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594</w:t>
            </w:r>
          </w:p>
        </w:tc>
        <w:tc>
          <w:tcPr>
            <w:tcW w:w="0" w:type="auto"/>
            <w:vAlign w:val="center"/>
            <w:hideMark/>
          </w:tcPr>
          <w:p w14:paraId="1C5788D4"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Individual demographics, education, employment</w:t>
            </w:r>
          </w:p>
        </w:tc>
      </w:tr>
      <w:tr w:rsidR="00BF1DE4" w:rsidRPr="00BF1DE4" w14:paraId="49406977" w14:textId="77777777" w:rsidTr="00365321">
        <w:trPr>
          <w:tblCellSpacing w:w="15" w:type="dxa"/>
        </w:trPr>
        <w:tc>
          <w:tcPr>
            <w:tcW w:w="0" w:type="auto"/>
            <w:vAlign w:val="center"/>
            <w:hideMark/>
          </w:tcPr>
          <w:p w14:paraId="6EDF74EC"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Housing</w:t>
            </w:r>
          </w:p>
        </w:tc>
        <w:tc>
          <w:tcPr>
            <w:tcW w:w="0" w:type="auto"/>
            <w:vAlign w:val="center"/>
            <w:hideMark/>
          </w:tcPr>
          <w:p w14:paraId="0D957401"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2,542</w:t>
            </w:r>
          </w:p>
        </w:tc>
        <w:tc>
          <w:tcPr>
            <w:tcW w:w="0" w:type="auto"/>
            <w:vAlign w:val="center"/>
            <w:hideMark/>
          </w:tcPr>
          <w:p w14:paraId="398FFDFD"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90</w:t>
            </w:r>
          </w:p>
        </w:tc>
        <w:tc>
          <w:tcPr>
            <w:tcW w:w="0" w:type="auto"/>
            <w:vAlign w:val="center"/>
            <w:hideMark/>
          </w:tcPr>
          <w:p w14:paraId="640FB284"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Dwelling characteristics, infrastructure</w:t>
            </w:r>
          </w:p>
        </w:tc>
      </w:tr>
      <w:tr w:rsidR="00BF1DE4" w:rsidRPr="00BF1DE4" w14:paraId="72B4B2E3" w14:textId="77777777" w:rsidTr="00365321">
        <w:trPr>
          <w:tblCellSpacing w:w="15" w:type="dxa"/>
        </w:trPr>
        <w:tc>
          <w:tcPr>
            <w:tcW w:w="0" w:type="auto"/>
            <w:vAlign w:val="center"/>
            <w:hideMark/>
          </w:tcPr>
          <w:p w14:paraId="471AC934"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Food</w:t>
            </w:r>
          </w:p>
        </w:tc>
        <w:tc>
          <w:tcPr>
            <w:tcW w:w="0" w:type="auto"/>
            <w:vAlign w:val="center"/>
            <w:hideMark/>
          </w:tcPr>
          <w:p w14:paraId="69A5BAF6"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88,375</w:t>
            </w:r>
          </w:p>
        </w:tc>
        <w:tc>
          <w:tcPr>
            <w:tcW w:w="0" w:type="auto"/>
            <w:vAlign w:val="center"/>
            <w:hideMark/>
          </w:tcPr>
          <w:p w14:paraId="16025EDD"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20</w:t>
            </w:r>
          </w:p>
        </w:tc>
        <w:tc>
          <w:tcPr>
            <w:tcW w:w="0" w:type="auto"/>
            <w:vAlign w:val="center"/>
            <w:hideMark/>
          </w:tcPr>
          <w:p w14:paraId="73FE028C" w14:textId="77777777" w:rsidR="00BF1DE4" w:rsidRPr="00BF1DE4" w:rsidRDefault="00BF1DE4" w:rsidP="00BF1DE4">
            <w:pPr>
              <w:keepNext/>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Household food acquisition records</w:t>
            </w:r>
          </w:p>
        </w:tc>
      </w:tr>
    </w:tbl>
    <w:p w14:paraId="6BBF0BCE" w14:textId="6A06CDB3" w:rsidR="00F238A2" w:rsidRDefault="00F238A2" w:rsidP="00F238A2"/>
    <w:p w14:paraId="4CEDFEB7" w14:textId="4BE23CFD" w:rsidR="00BF1DE4" w:rsidRPr="00BF1DE4" w:rsidRDefault="00BF1DE4" w:rsidP="00BF1DE4">
      <w:pPr>
        <w:pStyle w:val="ac"/>
        <w:keepNext/>
        <w:rPr>
          <w:b/>
          <w:bCs/>
          <w:sz w:val="24"/>
          <w:szCs w:val="24"/>
        </w:rPr>
      </w:pPr>
      <w:r w:rsidRPr="00BF1DE4">
        <w:rPr>
          <w:b/>
          <w:bCs/>
          <w:sz w:val="24"/>
          <w:szCs w:val="24"/>
        </w:rPr>
        <w:t xml:space="preserve">Table </w:t>
      </w:r>
      <w:r w:rsidRPr="00BF1DE4">
        <w:rPr>
          <w:b/>
          <w:bCs/>
          <w:sz w:val="24"/>
          <w:szCs w:val="24"/>
        </w:rPr>
        <w:fldChar w:fldCharType="begin"/>
      </w:r>
      <w:r w:rsidRPr="00BF1DE4">
        <w:rPr>
          <w:b/>
          <w:bCs/>
          <w:sz w:val="24"/>
          <w:szCs w:val="24"/>
        </w:rPr>
        <w:instrText xml:space="preserve"> SEQ Table \* ARABIC </w:instrText>
      </w:r>
      <w:r w:rsidRPr="00BF1DE4">
        <w:rPr>
          <w:b/>
          <w:bCs/>
          <w:sz w:val="24"/>
          <w:szCs w:val="24"/>
        </w:rPr>
        <w:fldChar w:fldCharType="separate"/>
      </w:r>
      <w:r w:rsidR="00AB51C6">
        <w:rPr>
          <w:b/>
          <w:bCs/>
          <w:noProof/>
          <w:sz w:val="24"/>
          <w:szCs w:val="24"/>
        </w:rPr>
        <w:t>3</w:t>
      </w:r>
      <w:r w:rsidRPr="00BF1DE4">
        <w:rPr>
          <w:b/>
          <w:bCs/>
          <w:sz w:val="24"/>
          <w:szCs w:val="24"/>
        </w:rPr>
        <w:fldChar w:fldCharType="end"/>
      </w:r>
      <w:r w:rsidRPr="00BF1DE4">
        <w:rPr>
          <w:b/>
          <w:bCs/>
          <w:sz w:val="24"/>
          <w:szCs w:val="24"/>
        </w:rPr>
        <w:t>.Key Variable Missingness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88"/>
        <w:gridCol w:w="880"/>
        <w:gridCol w:w="934"/>
        <w:gridCol w:w="715"/>
      </w:tblGrid>
      <w:tr w:rsidR="00BF1DE4" w:rsidRPr="00BF1DE4" w14:paraId="0C46FBF7" w14:textId="77777777" w:rsidTr="00365321">
        <w:trPr>
          <w:tblHeader/>
          <w:tblCellSpacing w:w="15" w:type="dxa"/>
        </w:trPr>
        <w:tc>
          <w:tcPr>
            <w:tcW w:w="0" w:type="auto"/>
            <w:vAlign w:val="center"/>
            <w:hideMark/>
          </w:tcPr>
          <w:p w14:paraId="33F757C5" w14:textId="77777777" w:rsidR="00BF1DE4" w:rsidRPr="00BF1DE4" w:rsidRDefault="00BF1DE4" w:rsidP="00BF1DE4">
            <w:pPr>
              <w:spacing w:after="0" w:line="240" w:lineRule="auto"/>
              <w:jc w:val="center"/>
              <w:rPr>
                <w:rFonts w:ascii="Times New Roman" w:eastAsia="Times New Roman" w:hAnsi="Times New Roman" w:cs="Times New Roman"/>
                <w:b/>
                <w:bCs/>
                <w:lang w:eastAsia="en-US"/>
              </w:rPr>
            </w:pPr>
            <w:r w:rsidRPr="00BF1DE4">
              <w:rPr>
                <w:rFonts w:ascii="Times New Roman" w:eastAsia="Times New Roman" w:hAnsi="Times New Roman" w:cs="Times New Roman"/>
                <w:b/>
                <w:bCs/>
                <w:lang w:eastAsia="en-US"/>
              </w:rPr>
              <w:t>Variable</w:t>
            </w:r>
          </w:p>
        </w:tc>
        <w:tc>
          <w:tcPr>
            <w:tcW w:w="0" w:type="auto"/>
            <w:vAlign w:val="center"/>
            <w:hideMark/>
          </w:tcPr>
          <w:p w14:paraId="32EEF323" w14:textId="77777777" w:rsidR="00BF1DE4" w:rsidRPr="00BF1DE4" w:rsidRDefault="00BF1DE4" w:rsidP="00BF1DE4">
            <w:pPr>
              <w:spacing w:after="0" w:line="240" w:lineRule="auto"/>
              <w:jc w:val="center"/>
              <w:rPr>
                <w:rFonts w:ascii="Times New Roman" w:eastAsia="Times New Roman" w:hAnsi="Times New Roman" w:cs="Times New Roman"/>
                <w:b/>
                <w:bCs/>
                <w:lang w:eastAsia="en-US"/>
              </w:rPr>
            </w:pPr>
            <w:r w:rsidRPr="00BF1DE4">
              <w:rPr>
                <w:rFonts w:ascii="Times New Roman" w:eastAsia="Times New Roman" w:hAnsi="Times New Roman" w:cs="Times New Roman"/>
                <w:b/>
                <w:bCs/>
                <w:lang w:eastAsia="en-US"/>
              </w:rPr>
              <w:t>Persons</w:t>
            </w:r>
          </w:p>
        </w:tc>
        <w:tc>
          <w:tcPr>
            <w:tcW w:w="0" w:type="auto"/>
            <w:vAlign w:val="center"/>
            <w:hideMark/>
          </w:tcPr>
          <w:p w14:paraId="13F26600" w14:textId="77777777" w:rsidR="00BF1DE4" w:rsidRPr="00BF1DE4" w:rsidRDefault="00BF1DE4" w:rsidP="00BF1DE4">
            <w:pPr>
              <w:spacing w:after="0" w:line="240" w:lineRule="auto"/>
              <w:jc w:val="center"/>
              <w:rPr>
                <w:rFonts w:ascii="Times New Roman" w:eastAsia="Times New Roman" w:hAnsi="Times New Roman" w:cs="Times New Roman"/>
                <w:b/>
                <w:bCs/>
                <w:lang w:eastAsia="en-US"/>
              </w:rPr>
            </w:pPr>
            <w:r w:rsidRPr="00BF1DE4">
              <w:rPr>
                <w:rFonts w:ascii="Times New Roman" w:eastAsia="Times New Roman" w:hAnsi="Times New Roman" w:cs="Times New Roman"/>
                <w:b/>
                <w:bCs/>
                <w:lang w:eastAsia="en-US"/>
              </w:rPr>
              <w:t>Housing</w:t>
            </w:r>
          </w:p>
        </w:tc>
        <w:tc>
          <w:tcPr>
            <w:tcW w:w="0" w:type="auto"/>
            <w:vAlign w:val="center"/>
            <w:hideMark/>
          </w:tcPr>
          <w:p w14:paraId="553FD123" w14:textId="77777777" w:rsidR="00BF1DE4" w:rsidRPr="00BF1DE4" w:rsidRDefault="00BF1DE4" w:rsidP="00BF1DE4">
            <w:pPr>
              <w:spacing w:after="0" w:line="240" w:lineRule="auto"/>
              <w:jc w:val="center"/>
              <w:rPr>
                <w:rFonts w:ascii="Times New Roman" w:eastAsia="Times New Roman" w:hAnsi="Times New Roman" w:cs="Times New Roman"/>
                <w:b/>
                <w:bCs/>
                <w:lang w:eastAsia="en-US"/>
              </w:rPr>
            </w:pPr>
            <w:r w:rsidRPr="00BF1DE4">
              <w:rPr>
                <w:rFonts w:ascii="Times New Roman" w:eastAsia="Times New Roman" w:hAnsi="Times New Roman" w:cs="Times New Roman"/>
                <w:b/>
                <w:bCs/>
                <w:lang w:eastAsia="en-US"/>
              </w:rPr>
              <w:t>Food</w:t>
            </w:r>
          </w:p>
        </w:tc>
      </w:tr>
      <w:tr w:rsidR="00BF1DE4" w:rsidRPr="00BF1DE4" w14:paraId="0492ED72" w14:textId="77777777" w:rsidTr="00365321">
        <w:trPr>
          <w:tblCellSpacing w:w="15" w:type="dxa"/>
        </w:trPr>
        <w:tc>
          <w:tcPr>
            <w:tcW w:w="0" w:type="auto"/>
            <w:vAlign w:val="center"/>
            <w:hideMark/>
          </w:tcPr>
          <w:p w14:paraId="1A3CFAD0"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Age (q01_04)</w:t>
            </w:r>
          </w:p>
        </w:tc>
        <w:tc>
          <w:tcPr>
            <w:tcW w:w="0" w:type="auto"/>
            <w:vAlign w:val="center"/>
            <w:hideMark/>
          </w:tcPr>
          <w:p w14:paraId="306ECD5D"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0.06%</w:t>
            </w:r>
          </w:p>
        </w:tc>
        <w:tc>
          <w:tcPr>
            <w:tcW w:w="0" w:type="auto"/>
            <w:vAlign w:val="center"/>
            <w:hideMark/>
          </w:tcPr>
          <w:p w14:paraId="25C92D6C"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c>
          <w:tcPr>
            <w:tcW w:w="0" w:type="auto"/>
            <w:vAlign w:val="center"/>
            <w:hideMark/>
          </w:tcPr>
          <w:p w14:paraId="31E04A66"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r>
      <w:tr w:rsidR="00BF1DE4" w:rsidRPr="00BF1DE4" w14:paraId="04ADDB4C" w14:textId="77777777" w:rsidTr="00365321">
        <w:trPr>
          <w:tblCellSpacing w:w="15" w:type="dxa"/>
        </w:trPr>
        <w:tc>
          <w:tcPr>
            <w:tcW w:w="0" w:type="auto"/>
            <w:vAlign w:val="center"/>
            <w:hideMark/>
          </w:tcPr>
          <w:p w14:paraId="13ABDF58"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Sex (q01_03)</w:t>
            </w:r>
          </w:p>
        </w:tc>
        <w:tc>
          <w:tcPr>
            <w:tcW w:w="0" w:type="auto"/>
            <w:vAlign w:val="center"/>
            <w:hideMark/>
          </w:tcPr>
          <w:p w14:paraId="43A3FDE6"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0.03%</w:t>
            </w:r>
          </w:p>
        </w:tc>
        <w:tc>
          <w:tcPr>
            <w:tcW w:w="0" w:type="auto"/>
            <w:vAlign w:val="center"/>
            <w:hideMark/>
          </w:tcPr>
          <w:p w14:paraId="05502C9C"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c>
          <w:tcPr>
            <w:tcW w:w="0" w:type="auto"/>
            <w:vAlign w:val="center"/>
            <w:hideMark/>
          </w:tcPr>
          <w:p w14:paraId="6FCC1E28"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r>
      <w:tr w:rsidR="00BF1DE4" w:rsidRPr="00BF1DE4" w14:paraId="7E699027" w14:textId="77777777" w:rsidTr="00365321">
        <w:trPr>
          <w:tblCellSpacing w:w="15" w:type="dxa"/>
        </w:trPr>
        <w:tc>
          <w:tcPr>
            <w:tcW w:w="0" w:type="auto"/>
            <w:vAlign w:val="center"/>
            <w:hideMark/>
          </w:tcPr>
          <w:p w14:paraId="1CC2A257"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Ever attended school (q03_01)</w:t>
            </w:r>
          </w:p>
        </w:tc>
        <w:tc>
          <w:tcPr>
            <w:tcW w:w="0" w:type="auto"/>
            <w:vAlign w:val="center"/>
            <w:hideMark/>
          </w:tcPr>
          <w:p w14:paraId="71DAB221"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4.9%</w:t>
            </w:r>
          </w:p>
        </w:tc>
        <w:tc>
          <w:tcPr>
            <w:tcW w:w="0" w:type="auto"/>
            <w:vAlign w:val="center"/>
            <w:hideMark/>
          </w:tcPr>
          <w:p w14:paraId="6DF0839D"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c>
          <w:tcPr>
            <w:tcW w:w="0" w:type="auto"/>
            <w:vAlign w:val="center"/>
            <w:hideMark/>
          </w:tcPr>
          <w:p w14:paraId="3EF5FFF8"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r>
      <w:tr w:rsidR="00BF1DE4" w:rsidRPr="00BF1DE4" w14:paraId="2E5E311E" w14:textId="77777777" w:rsidTr="00365321">
        <w:trPr>
          <w:tblCellSpacing w:w="15" w:type="dxa"/>
        </w:trPr>
        <w:tc>
          <w:tcPr>
            <w:tcW w:w="0" w:type="auto"/>
            <w:vAlign w:val="center"/>
            <w:hideMark/>
          </w:tcPr>
          <w:p w14:paraId="32CC17D0"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Currently enrolled (q03_02)</w:t>
            </w:r>
          </w:p>
        </w:tc>
        <w:tc>
          <w:tcPr>
            <w:tcW w:w="0" w:type="auto"/>
            <w:vAlign w:val="center"/>
            <w:hideMark/>
          </w:tcPr>
          <w:p w14:paraId="5ABA52EA"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9.7%</w:t>
            </w:r>
          </w:p>
        </w:tc>
        <w:tc>
          <w:tcPr>
            <w:tcW w:w="0" w:type="auto"/>
            <w:vAlign w:val="center"/>
            <w:hideMark/>
          </w:tcPr>
          <w:p w14:paraId="390BB85F"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c>
          <w:tcPr>
            <w:tcW w:w="0" w:type="auto"/>
            <w:vAlign w:val="center"/>
            <w:hideMark/>
          </w:tcPr>
          <w:p w14:paraId="11ACD46E"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r>
      <w:tr w:rsidR="00BF1DE4" w:rsidRPr="00BF1DE4" w14:paraId="76A56D3E" w14:textId="77777777" w:rsidTr="00365321">
        <w:trPr>
          <w:tblCellSpacing w:w="15" w:type="dxa"/>
        </w:trPr>
        <w:tc>
          <w:tcPr>
            <w:tcW w:w="0" w:type="auto"/>
            <w:vAlign w:val="center"/>
            <w:hideMark/>
          </w:tcPr>
          <w:p w14:paraId="6E8F055E"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Worked last 7 days (q09_06)</w:t>
            </w:r>
          </w:p>
        </w:tc>
        <w:tc>
          <w:tcPr>
            <w:tcW w:w="0" w:type="auto"/>
            <w:vAlign w:val="center"/>
            <w:hideMark/>
          </w:tcPr>
          <w:p w14:paraId="7FCDCD32"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23.5%</w:t>
            </w:r>
          </w:p>
        </w:tc>
        <w:tc>
          <w:tcPr>
            <w:tcW w:w="0" w:type="auto"/>
            <w:vAlign w:val="center"/>
            <w:hideMark/>
          </w:tcPr>
          <w:p w14:paraId="154606A8"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c>
          <w:tcPr>
            <w:tcW w:w="0" w:type="auto"/>
            <w:vAlign w:val="center"/>
            <w:hideMark/>
          </w:tcPr>
          <w:p w14:paraId="3A7A0883"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r>
      <w:tr w:rsidR="00BF1DE4" w:rsidRPr="00BF1DE4" w14:paraId="3BE256CA" w14:textId="77777777" w:rsidTr="00365321">
        <w:trPr>
          <w:tblCellSpacing w:w="15" w:type="dxa"/>
        </w:trPr>
        <w:tc>
          <w:tcPr>
            <w:tcW w:w="0" w:type="auto"/>
            <w:vAlign w:val="center"/>
            <w:hideMark/>
          </w:tcPr>
          <w:p w14:paraId="435CD3B1"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Employment attachment (q09_08)</w:t>
            </w:r>
          </w:p>
        </w:tc>
        <w:tc>
          <w:tcPr>
            <w:tcW w:w="0" w:type="auto"/>
            <w:vAlign w:val="center"/>
            <w:hideMark/>
          </w:tcPr>
          <w:p w14:paraId="5B3203FE"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63.5%</w:t>
            </w:r>
          </w:p>
        </w:tc>
        <w:tc>
          <w:tcPr>
            <w:tcW w:w="0" w:type="auto"/>
            <w:vAlign w:val="center"/>
            <w:hideMark/>
          </w:tcPr>
          <w:p w14:paraId="28D0072F"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c>
          <w:tcPr>
            <w:tcW w:w="0" w:type="auto"/>
            <w:vAlign w:val="center"/>
            <w:hideMark/>
          </w:tcPr>
          <w:p w14:paraId="4FB05CBB"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r>
      <w:tr w:rsidR="00BF1DE4" w:rsidRPr="00BF1DE4" w14:paraId="56CDEEB4" w14:textId="77777777" w:rsidTr="00365321">
        <w:trPr>
          <w:tblCellSpacing w:w="15" w:type="dxa"/>
        </w:trPr>
        <w:tc>
          <w:tcPr>
            <w:tcW w:w="0" w:type="auto"/>
            <w:vAlign w:val="center"/>
            <w:hideMark/>
          </w:tcPr>
          <w:p w14:paraId="75284996"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Electricity source (q13_17)</w:t>
            </w:r>
          </w:p>
        </w:tc>
        <w:tc>
          <w:tcPr>
            <w:tcW w:w="0" w:type="auto"/>
            <w:vAlign w:val="center"/>
            <w:hideMark/>
          </w:tcPr>
          <w:p w14:paraId="259C0744"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c>
          <w:tcPr>
            <w:tcW w:w="0" w:type="auto"/>
            <w:vAlign w:val="center"/>
            <w:hideMark/>
          </w:tcPr>
          <w:p w14:paraId="6DCF7446"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0.08%</w:t>
            </w:r>
          </w:p>
        </w:tc>
        <w:tc>
          <w:tcPr>
            <w:tcW w:w="0" w:type="auto"/>
            <w:vAlign w:val="center"/>
            <w:hideMark/>
          </w:tcPr>
          <w:p w14:paraId="4AAC8097"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r>
      <w:tr w:rsidR="00BF1DE4" w:rsidRPr="00BF1DE4" w14:paraId="5539F2C3" w14:textId="77777777" w:rsidTr="00365321">
        <w:trPr>
          <w:tblCellSpacing w:w="15" w:type="dxa"/>
        </w:trPr>
        <w:tc>
          <w:tcPr>
            <w:tcW w:w="0" w:type="auto"/>
            <w:vAlign w:val="center"/>
            <w:hideMark/>
          </w:tcPr>
          <w:p w14:paraId="354B6507"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Last purchase amount (q14_03_2)</w:t>
            </w:r>
          </w:p>
        </w:tc>
        <w:tc>
          <w:tcPr>
            <w:tcW w:w="0" w:type="auto"/>
            <w:vAlign w:val="center"/>
            <w:hideMark/>
          </w:tcPr>
          <w:p w14:paraId="286F9E21"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c>
          <w:tcPr>
            <w:tcW w:w="0" w:type="auto"/>
            <w:vAlign w:val="center"/>
            <w:hideMark/>
          </w:tcPr>
          <w:p w14:paraId="5D1210A2"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w:t>
            </w:r>
          </w:p>
        </w:tc>
        <w:tc>
          <w:tcPr>
            <w:tcW w:w="0" w:type="auto"/>
            <w:vAlign w:val="center"/>
            <w:hideMark/>
          </w:tcPr>
          <w:p w14:paraId="1914FCFB" w14:textId="77777777" w:rsidR="00BF1DE4" w:rsidRPr="00BF1DE4" w:rsidRDefault="00BF1DE4" w:rsidP="00BF1DE4">
            <w:pPr>
              <w:spacing w:after="0" w:line="240" w:lineRule="auto"/>
              <w:rPr>
                <w:rFonts w:ascii="Times New Roman" w:eastAsia="Times New Roman" w:hAnsi="Times New Roman" w:cs="Times New Roman"/>
                <w:lang w:eastAsia="en-US"/>
              </w:rPr>
            </w:pPr>
            <w:r w:rsidRPr="00BF1DE4">
              <w:rPr>
                <w:rFonts w:ascii="Times New Roman" w:eastAsia="Times New Roman" w:hAnsi="Times New Roman" w:cs="Times New Roman"/>
                <w:lang w:eastAsia="en-US"/>
              </w:rPr>
              <w:t>15.2%</w:t>
            </w:r>
          </w:p>
        </w:tc>
      </w:tr>
    </w:tbl>
    <w:p w14:paraId="220E324E" w14:textId="77777777" w:rsidR="00BF1DE4" w:rsidRPr="004F2DF0" w:rsidRDefault="00BF1DE4" w:rsidP="00F238A2"/>
    <w:p w14:paraId="712D25ED" w14:textId="36BD4258" w:rsidR="004F2DF0" w:rsidRPr="00636440" w:rsidRDefault="004F2DF0" w:rsidP="004F2DF0">
      <w:pPr>
        <w:pStyle w:val="4"/>
        <w:rPr>
          <w:color w:val="auto"/>
        </w:rPr>
      </w:pPr>
      <w:bookmarkStart w:id="47" w:name="_Toc206436840"/>
      <w:r w:rsidRPr="00636440">
        <w:rPr>
          <w:color w:val="auto"/>
        </w:rPr>
        <w:t>8.1.2 Data Cleaning &amp; Indicator Construction</w:t>
      </w:r>
      <w:bookmarkEnd w:id="47"/>
    </w:p>
    <w:p w14:paraId="15A70682" w14:textId="3B134D43" w:rsidR="00F238A2" w:rsidRPr="00A52296" w:rsidRDefault="00017097" w:rsidP="00A52296">
      <w:pPr>
        <w:pStyle w:val="5"/>
        <w:rPr>
          <w:color w:val="auto"/>
        </w:rPr>
      </w:pPr>
      <w:bookmarkStart w:id="48" w:name="_Toc206436841"/>
      <w:r w:rsidRPr="00636440">
        <w:rPr>
          <w:color w:val="auto"/>
        </w:rPr>
        <w:t>A. Code</w:t>
      </w:r>
      <w:bookmarkEnd w:id="48"/>
      <w:r w:rsidRPr="00636440">
        <w:rPr>
          <w:color w:val="auto"/>
        </w:rPr>
        <w:t xml:space="preserve"> </w:t>
      </w:r>
    </w:p>
    <w:p w14:paraId="1CB57F9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658B466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 Unit of analysis + joins</w:t>
      </w:r>
    </w:p>
    <w:p w14:paraId="6744E3E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58E7523B"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Keys and uniqueness ---</w:t>
      </w:r>
    </w:p>
    <w:p w14:paraId="3D4A885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print("Key uniqueness checks:")</w:t>
      </w:r>
    </w:p>
    <w:p w14:paraId="6F5C279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for name, df, keys in [</w:t>
      </w:r>
    </w:p>
    <w:p w14:paraId="3D67FDD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("persons", persons, ["hhid", "memberid"]),</w:t>
      </w:r>
    </w:p>
    <w:p w14:paraId="5980D75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("housing", housing, ["hhid"]),</w:t>
      </w:r>
    </w:p>
    <w:p w14:paraId="3ED15EE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("food   ", food,    ["hhid"]) # raw food is many-to-many by design</w:t>
      </w:r>
    </w:p>
    <w:p w14:paraId="0133606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lastRenderedPageBreak/>
        <w:t>]:</w:t>
      </w:r>
    </w:p>
    <w:p w14:paraId="2B06DD2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  {name}:")</w:t>
      </w:r>
    </w:p>
    <w:p w14:paraId="415F442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for k in [keys] if isinstance(keys[0], str) else [keys]:</w:t>
      </w:r>
    </w:p>
    <w:p w14:paraId="7EC5DAA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dup = df.duplicated(subset=k).sum()</w:t>
      </w:r>
    </w:p>
    <w:p w14:paraId="07630CD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print(f"    duplicates on {k}: {dup}")</w:t>
      </w:r>
    </w:p>
    <w:p w14:paraId="7DF086D1"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0F7103A7"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Within-household variation audit (are HH vars truly HH-level?) ---</w:t>
      </w:r>
    </w:p>
    <w:p w14:paraId="7DA5DDBA"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def within_hh_variation(df, by, cols):</w:t>
      </w:r>
    </w:p>
    <w:p w14:paraId="5F38346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out = []</w:t>
      </w:r>
    </w:p>
    <w:p w14:paraId="0A3E91B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g = df.groupby(by)</w:t>
      </w:r>
    </w:p>
    <w:p w14:paraId="1D689B2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for c in cols:</w:t>
      </w:r>
    </w:p>
    <w:p w14:paraId="51141AAD"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if c in df.columns:</w:t>
      </w:r>
    </w:p>
    <w:p w14:paraId="0B5048F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n_unique = g[c].nunique(dropna=False).reset_index(name="n_unique")</w:t>
      </w:r>
    </w:p>
    <w:p w14:paraId="220B4D8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any_varies = (n_unique["n_unique"] &gt; 1).any()</w:t>
      </w:r>
    </w:p>
    <w:p w14:paraId="26AAC15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out.append({"column": c, "varies_within_household_any": bool(any_varies)})</w:t>
      </w:r>
    </w:p>
    <w:p w14:paraId="7FC7D309"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return pd.DataFrame(out)</w:t>
      </w:r>
    </w:p>
    <w:p w14:paraId="2FF7F57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569066A4"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hh_cols_check = ["q13_17", "weight", "psu", "domain"]</w:t>
      </w:r>
    </w:p>
    <w:p w14:paraId="7CBE72F2"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print("\nWithin-household variation for housing columns (should be False):")</w:t>
      </w:r>
    </w:p>
    <w:p w14:paraId="314CB82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print(within_hh_variation(housing, "hhid", hh_cols_check))</w:t>
      </w:r>
    </w:p>
    <w:p w14:paraId="6741B55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5ED5B5A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Person ↔ housing one-to-many merge with validation ---</w:t>
      </w:r>
    </w:p>
    <w:p w14:paraId="47A6773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p_h = persons.merge(housing[["hhid","q13_17","weight","psu","domain"]].rename(columns={</w:t>
      </w:r>
    </w:p>
    <w:p w14:paraId="583992D6"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"weight":"hh_weight","psu":"hh_psu","domain":"hh_domain"</w:t>
      </w:r>
    </w:p>
    <w:p w14:paraId="33C30B9C"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on="hhid", how="left", validate="many_to_one")</w:t>
      </w:r>
    </w:p>
    <w:p w14:paraId="5CA140C7"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313EFBB8"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print("\nPerson–Housing merge shape (expect same # of rows as persons):", p_h.shape, "| persons:", persons.shape)</w:t>
      </w:r>
    </w:p>
    <w:p w14:paraId="584B8B1F"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652516D3"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 --- Person ↔ food (use your aggregated food_hh_sum) already built above ---</w:t>
      </w:r>
    </w:p>
    <w:p w14:paraId="5AE99270"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p_f = persons.merge(food_hh_sum, on="hhid", how="left", validate="many_to_one")</w:t>
      </w:r>
    </w:p>
    <w:p w14:paraId="4DA3C135" w14:textId="77777777" w:rsidR="00BF1DE4" w:rsidRP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r w:rsidRPr="00BF1DE4">
        <w:rPr>
          <w:rFonts w:ascii="Courier New" w:eastAsia="Times New Roman" w:hAnsi="Courier New" w:cs="Courier New"/>
          <w:color w:val="D4D4D4"/>
          <w:sz w:val="21"/>
          <w:szCs w:val="21"/>
          <w:lang w:eastAsia="en-US"/>
        </w:rPr>
        <w:t>print("Person–FoodAgg merge shape:", p_f.shape, "| persons:", persons.shape)</w:t>
      </w:r>
    </w:p>
    <w:p w14:paraId="38F67CA9"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Types: make sure keys match exactly (preserve leading zeros) confirms there’s no mismatch between person-level and household-level geographic classification.</w:t>
      </w:r>
    </w:p>
    <w:p w14:paraId="63193E7A"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for df in (persons, housing, food):</w:t>
      </w:r>
    </w:p>
    <w:p w14:paraId="5A7EBB6A"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df["hhid"] = df["hhid"].astype(str).str.strip()</w:t>
      </w:r>
    </w:p>
    <w:p w14:paraId="4AE8BD54"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p>
    <w:p w14:paraId="5DB427F7"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Consistency checks (should be all True / 0)</w:t>
      </w:r>
    </w:p>
    <w:p w14:paraId="636E1083"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chk = p_h.assign(</w:t>
      </w:r>
    </w:p>
    <w:p w14:paraId="107C4D01"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same_domain = p_h["domain"].eq(p_h["hh_domain"]),</w:t>
      </w:r>
    </w:p>
    <w:p w14:paraId="0BA2E9EC"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same_psu    = p_h["psu"].eq(p_h["hh_psu"])</w:t>
      </w:r>
    </w:p>
    <w:p w14:paraId="03F4ABF3"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w:t>
      </w:r>
    </w:p>
    <w:p w14:paraId="5C753901"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print("Domain equal (persons vs housing):", chk["same_domain"].all())</w:t>
      </w:r>
    </w:p>
    <w:p w14:paraId="1818D041"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print("PSU equal (persons vs housing):   ", chk["same_psu"].all())</w:t>
      </w:r>
    </w:p>
    <w:p w14:paraId="0AFA0EE1"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p>
    <w:p w14:paraId="3619893B"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If any mismatches, flag them for a quick audit</w:t>
      </w:r>
    </w:p>
    <w:p w14:paraId="0CB27ED1"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if (~chk["same_domain"]).any() or (~chk["same_psu"]).any():</w:t>
      </w:r>
    </w:p>
    <w:p w14:paraId="36B7DE5C"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bad = chk.loc[(~chk["same_domain"]) | (~chk["same_psu"]),</w:t>
      </w:r>
    </w:p>
    <w:p w14:paraId="46DA3F5F"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["hhid","memberid","domain","hh_domain","psu","hh_psu"]].drop_duplicates()</w:t>
      </w:r>
    </w:p>
    <w:p w14:paraId="3DBDF215" w14:textId="2C4611D9" w:rsidR="007E0A07" w:rsidRPr="0020278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print("</w:t>
      </w:r>
      <w:r w:rsidRPr="007E0A07">
        <w:rPr>
          <w:rFonts w:ascii="Segoe UI Emoji" w:eastAsia="Times New Roman" w:hAnsi="Segoe UI Emoji" w:cs="Segoe UI Emoji"/>
          <w:color w:val="D4D4D4"/>
          <w:sz w:val="21"/>
          <w:szCs w:val="21"/>
          <w:lang w:eastAsia="en-US"/>
        </w:rPr>
        <w:t>⚠️</w:t>
      </w:r>
      <w:r w:rsidRPr="007E0A07">
        <w:rPr>
          <w:rFonts w:ascii="Courier New" w:eastAsia="Times New Roman" w:hAnsi="Courier New" w:cs="Courier New"/>
          <w:color w:val="D4D4D4"/>
          <w:sz w:val="21"/>
          <w:szCs w:val="21"/>
          <w:lang w:eastAsia="en-US"/>
        </w:rPr>
        <w:t xml:space="preserve">  Mismatched domain/psu rows:\n", bad.head(20))</w:t>
      </w:r>
    </w:p>
    <w:p w14:paraId="17278F92" w14:textId="63BB906E" w:rsidR="007E0A07" w:rsidRPr="0020278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p>
    <w:p w14:paraId="7464C753"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Persons not found in housing (should be 0)</w:t>
      </w:r>
    </w:p>
    <w:p w14:paraId="593FC41F"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miss_hh = persons.loc[~persons["hhid"].isin(housing["hhid"]), "hhid"].nunique()</w:t>
      </w:r>
    </w:p>
    <w:p w14:paraId="7E53B499"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Persons not found in food aggregates (expected: households with no food lines)</w:t>
      </w:r>
    </w:p>
    <w:p w14:paraId="6C443B87"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miss_food = persons.loc[~persons["hhid"].isin(food_hh_sum["hhid"]), "hhid"].nunique()</w:t>
      </w:r>
    </w:p>
    <w:p w14:paraId="10ACA441"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print(f"Households in persons missing in housing: {miss_hh}")</w:t>
      </w:r>
    </w:p>
    <w:p w14:paraId="4A260EFB"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print(f"Households in persons missing in food agg: {miss_food}")</w:t>
      </w:r>
    </w:p>
    <w:p w14:paraId="2DA0B53D" w14:textId="2AAE6B46" w:rsid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p>
    <w:p w14:paraId="0AB2FE7E"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w:t>
      </w:r>
    </w:p>
    <w:p w14:paraId="0FD9DFD3"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B. Region &amp; Gender recodes</w:t>
      </w:r>
    </w:p>
    <w:p w14:paraId="346C5009"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w:t>
      </w:r>
    </w:p>
    <w:p w14:paraId="3A472D74"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p>
    <w:p w14:paraId="57A7A038"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Region: ensure categorical with explicit labels (adjust names if you have the official labels)</w:t>
      </w:r>
    </w:p>
    <w:p w14:paraId="54BA5F75"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region_map = {</w:t>
      </w:r>
    </w:p>
    <w:p w14:paraId="0CECE08D"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1: "Great Paramaribo",</w:t>
      </w:r>
    </w:p>
    <w:p w14:paraId="766F3AEA"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2: "Rest of Coast",</w:t>
      </w:r>
    </w:p>
    <w:p w14:paraId="24341DF8"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3: "Interior"</w:t>
      </w:r>
    </w:p>
    <w:p w14:paraId="7E6E696A"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w:t>
      </w:r>
    </w:p>
    <w:p w14:paraId="6CCEFBCB"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persons["region"] = persons["domain"].map(region_map)</w:t>
      </w:r>
    </w:p>
    <w:p w14:paraId="5B9E975A"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housing["region"] = housing["domain"].map(region_map)</w:t>
      </w:r>
    </w:p>
    <w:p w14:paraId="6E21343B"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food_hh_sum = food_hh_sum.merge(housing[["hhid","region"]], on="hhid", how="left")</w:t>
      </w:r>
    </w:p>
    <w:p w14:paraId="0ADDA1CA"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p>
    <w:p w14:paraId="73947AA7"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print("Region value counts (persons):")</w:t>
      </w:r>
    </w:p>
    <w:p w14:paraId="22324252"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print(persons["region"].value_counts(dropna=False))</w:t>
      </w:r>
    </w:p>
    <w:p w14:paraId="7D26FBC2"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p>
    <w:p w14:paraId="5B95359D"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lastRenderedPageBreak/>
        <w:t># Gender: codebook suggests 1=male, 2=female; make explicit boolean(s)</w:t>
      </w:r>
    </w:p>
    <w:p w14:paraId="0636B6DC"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if "q01_03" in persons.columns:</w:t>
      </w:r>
    </w:p>
    <w:p w14:paraId="7C11BBD5"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persons["is_female"] = np.where(persons["q01_03"]==2, 1,</w:t>
      </w:r>
    </w:p>
    <w:p w14:paraId="4F5FD722"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np.where(persons["q01_03"]==1, 0, np.nan))</w:t>
      </w:r>
    </w:p>
    <w:p w14:paraId="2ACD1DD4"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print("\nGender (raw) counts:")</w:t>
      </w:r>
    </w:p>
    <w:p w14:paraId="19FE05C4"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print(persons["q01_03"].value_counts(dropna=False))</w:t>
      </w:r>
    </w:p>
    <w:p w14:paraId="412FE913"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print("is_female value counts:")</w:t>
      </w:r>
    </w:p>
    <w:p w14:paraId="660D5292"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r w:rsidRPr="007E0A07">
        <w:rPr>
          <w:rFonts w:ascii="Courier New" w:eastAsia="Times New Roman" w:hAnsi="Courier New" w:cs="Courier New"/>
          <w:color w:val="D4D4D4"/>
          <w:sz w:val="21"/>
          <w:szCs w:val="21"/>
          <w:lang w:eastAsia="en-US"/>
        </w:rPr>
        <w:t>    print(persons["is_female"].value_counts(dropna=False))</w:t>
      </w:r>
    </w:p>
    <w:p w14:paraId="28258E9F" w14:textId="77777777" w:rsidR="007E0A07" w:rsidRPr="007E0A07" w:rsidRDefault="007E0A07" w:rsidP="007E0A07">
      <w:pPr>
        <w:shd w:val="clear" w:color="auto" w:fill="1E1E1E"/>
        <w:spacing w:after="0" w:line="285" w:lineRule="atLeast"/>
        <w:rPr>
          <w:rFonts w:ascii="Courier New" w:eastAsia="Times New Roman" w:hAnsi="Courier New" w:cs="Courier New"/>
          <w:color w:val="D4D4D4"/>
          <w:sz w:val="21"/>
          <w:szCs w:val="21"/>
          <w:lang w:eastAsia="en-US"/>
        </w:rPr>
      </w:pPr>
    </w:p>
    <w:p w14:paraId="1E37E506" w14:textId="4EB1C133" w:rsidR="00BF1DE4" w:rsidRDefault="00BF1DE4" w:rsidP="00BF1DE4">
      <w:pPr>
        <w:shd w:val="clear" w:color="auto" w:fill="1E1E1E"/>
        <w:spacing w:after="0" w:line="285" w:lineRule="atLeast"/>
        <w:rPr>
          <w:rFonts w:ascii="Courier New" w:eastAsia="Times New Roman" w:hAnsi="Courier New" w:cs="Courier New"/>
          <w:color w:val="D4D4D4"/>
          <w:sz w:val="21"/>
          <w:szCs w:val="21"/>
          <w:lang w:eastAsia="en-US"/>
        </w:rPr>
      </w:pPr>
    </w:p>
    <w:p w14:paraId="144DADF4" w14:textId="77777777" w:rsidR="00365321" w:rsidRPr="00BF1DE4" w:rsidRDefault="00365321" w:rsidP="00BF1DE4">
      <w:pPr>
        <w:shd w:val="clear" w:color="auto" w:fill="1E1E1E"/>
        <w:spacing w:after="0" w:line="285" w:lineRule="atLeast"/>
        <w:rPr>
          <w:rFonts w:ascii="Courier New" w:eastAsia="Times New Roman" w:hAnsi="Courier New" w:cs="Courier New"/>
          <w:color w:val="D4D4D4"/>
          <w:sz w:val="21"/>
          <w:szCs w:val="21"/>
          <w:lang w:eastAsia="en-US"/>
        </w:rPr>
      </w:pPr>
    </w:p>
    <w:p w14:paraId="081E4178" w14:textId="3D3D7E39" w:rsidR="00F238A2" w:rsidRDefault="00F238A2" w:rsidP="00F238A2"/>
    <w:p w14:paraId="1B29F8C0" w14:textId="4C87BBFC" w:rsidR="00017097" w:rsidRPr="00636440" w:rsidRDefault="00017097" w:rsidP="00017097">
      <w:pPr>
        <w:pStyle w:val="5"/>
        <w:rPr>
          <w:color w:val="auto"/>
        </w:rPr>
      </w:pPr>
      <w:bookmarkStart w:id="49" w:name="_Toc206436842"/>
      <w:r w:rsidRPr="00636440">
        <w:rPr>
          <w:color w:val="auto"/>
        </w:rPr>
        <w:t>B. Outputs</w:t>
      </w:r>
      <w:bookmarkEnd w:id="49"/>
    </w:p>
    <w:p w14:paraId="7B2024A0" w14:textId="77777777" w:rsidR="00017097" w:rsidRPr="00636440" w:rsidRDefault="00017097" w:rsidP="00F238A2"/>
    <w:p w14:paraId="73D5C7A7" w14:textId="5A3BEABC" w:rsidR="00365321" w:rsidRPr="00636440" w:rsidRDefault="00365321" w:rsidP="00365321">
      <w:pPr>
        <w:pStyle w:val="ac"/>
        <w:keepNext/>
        <w:rPr>
          <w:b/>
          <w:bCs/>
          <w:color w:val="auto"/>
          <w:sz w:val="24"/>
          <w:szCs w:val="24"/>
        </w:rPr>
      </w:pPr>
      <w:r w:rsidRPr="00636440">
        <w:rPr>
          <w:b/>
          <w:bCs/>
          <w:color w:val="auto"/>
          <w:sz w:val="24"/>
          <w:szCs w:val="24"/>
        </w:rPr>
        <w:t xml:space="preserve">Table </w:t>
      </w:r>
      <w:r w:rsidRPr="00636440">
        <w:rPr>
          <w:b/>
          <w:bCs/>
          <w:color w:val="auto"/>
          <w:sz w:val="24"/>
          <w:szCs w:val="24"/>
        </w:rPr>
        <w:fldChar w:fldCharType="begin"/>
      </w:r>
      <w:r w:rsidRPr="00636440">
        <w:rPr>
          <w:b/>
          <w:bCs/>
          <w:color w:val="auto"/>
          <w:sz w:val="24"/>
          <w:szCs w:val="24"/>
        </w:rPr>
        <w:instrText xml:space="preserve"> SEQ Table \* ARABIC </w:instrText>
      </w:r>
      <w:r w:rsidRPr="00636440">
        <w:rPr>
          <w:b/>
          <w:bCs/>
          <w:color w:val="auto"/>
          <w:sz w:val="24"/>
          <w:szCs w:val="24"/>
        </w:rPr>
        <w:fldChar w:fldCharType="separate"/>
      </w:r>
      <w:r w:rsidR="00AB51C6">
        <w:rPr>
          <w:b/>
          <w:bCs/>
          <w:noProof/>
          <w:color w:val="auto"/>
          <w:sz w:val="24"/>
          <w:szCs w:val="24"/>
        </w:rPr>
        <w:t>4</w:t>
      </w:r>
      <w:r w:rsidRPr="00636440">
        <w:rPr>
          <w:b/>
          <w:bCs/>
          <w:color w:val="auto"/>
          <w:sz w:val="24"/>
          <w:szCs w:val="24"/>
        </w:rPr>
        <w:fldChar w:fldCharType="end"/>
      </w:r>
      <w:r w:rsidRPr="00636440">
        <w:rPr>
          <w:b/>
          <w:bCs/>
          <w:color w:val="auto"/>
          <w:sz w:val="24"/>
          <w:szCs w:val="24"/>
        </w:rPr>
        <w:t>. Key uniqueness and merge checks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09"/>
        <w:gridCol w:w="1616"/>
        <w:gridCol w:w="1160"/>
        <w:gridCol w:w="2621"/>
      </w:tblGrid>
      <w:tr w:rsidR="00365321" w:rsidRPr="00365321" w14:paraId="7CCA194C" w14:textId="77777777" w:rsidTr="00365321">
        <w:trPr>
          <w:tblHeader/>
          <w:tblCellSpacing w:w="15" w:type="dxa"/>
        </w:trPr>
        <w:tc>
          <w:tcPr>
            <w:tcW w:w="0" w:type="auto"/>
            <w:vAlign w:val="center"/>
            <w:hideMark/>
          </w:tcPr>
          <w:p w14:paraId="51541753"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Dataset</w:t>
            </w:r>
          </w:p>
        </w:tc>
        <w:tc>
          <w:tcPr>
            <w:tcW w:w="0" w:type="auto"/>
            <w:vAlign w:val="center"/>
            <w:hideMark/>
          </w:tcPr>
          <w:p w14:paraId="220FBE65"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Keys tested</w:t>
            </w:r>
          </w:p>
        </w:tc>
        <w:tc>
          <w:tcPr>
            <w:tcW w:w="0" w:type="auto"/>
            <w:vAlign w:val="center"/>
            <w:hideMark/>
          </w:tcPr>
          <w:p w14:paraId="5107EA1A"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Duplicates</w:t>
            </w:r>
          </w:p>
        </w:tc>
        <w:tc>
          <w:tcPr>
            <w:tcW w:w="0" w:type="auto"/>
            <w:vAlign w:val="center"/>
            <w:hideMark/>
          </w:tcPr>
          <w:p w14:paraId="37ACD73D"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Notes</w:t>
            </w:r>
          </w:p>
        </w:tc>
      </w:tr>
      <w:tr w:rsidR="00365321" w:rsidRPr="00365321" w14:paraId="63492FED" w14:textId="77777777" w:rsidTr="00365321">
        <w:trPr>
          <w:tblCellSpacing w:w="15" w:type="dxa"/>
        </w:trPr>
        <w:tc>
          <w:tcPr>
            <w:tcW w:w="0" w:type="auto"/>
            <w:vAlign w:val="center"/>
            <w:hideMark/>
          </w:tcPr>
          <w:p w14:paraId="70396627"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Persons</w:t>
            </w:r>
          </w:p>
        </w:tc>
        <w:tc>
          <w:tcPr>
            <w:tcW w:w="0" w:type="auto"/>
            <w:vAlign w:val="center"/>
            <w:hideMark/>
          </w:tcPr>
          <w:p w14:paraId="6510D596"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hhid+memberid</w:t>
            </w:r>
          </w:p>
        </w:tc>
        <w:tc>
          <w:tcPr>
            <w:tcW w:w="0" w:type="auto"/>
            <w:vAlign w:val="center"/>
            <w:hideMark/>
          </w:tcPr>
          <w:p w14:paraId="51DEB93A"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0</w:t>
            </w:r>
          </w:p>
        </w:tc>
        <w:tc>
          <w:tcPr>
            <w:tcW w:w="0" w:type="auto"/>
            <w:vAlign w:val="center"/>
            <w:hideMark/>
          </w:tcPr>
          <w:p w14:paraId="6874C8D3"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OK</w:t>
            </w:r>
          </w:p>
        </w:tc>
      </w:tr>
      <w:tr w:rsidR="00365321" w:rsidRPr="00365321" w14:paraId="51D96861" w14:textId="77777777" w:rsidTr="00365321">
        <w:trPr>
          <w:tblCellSpacing w:w="15" w:type="dxa"/>
        </w:trPr>
        <w:tc>
          <w:tcPr>
            <w:tcW w:w="0" w:type="auto"/>
            <w:vAlign w:val="center"/>
            <w:hideMark/>
          </w:tcPr>
          <w:p w14:paraId="09C078CF"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Housing</w:t>
            </w:r>
          </w:p>
        </w:tc>
        <w:tc>
          <w:tcPr>
            <w:tcW w:w="0" w:type="auto"/>
            <w:vAlign w:val="center"/>
            <w:hideMark/>
          </w:tcPr>
          <w:p w14:paraId="37E74B48"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hhid</w:t>
            </w:r>
          </w:p>
        </w:tc>
        <w:tc>
          <w:tcPr>
            <w:tcW w:w="0" w:type="auto"/>
            <w:vAlign w:val="center"/>
            <w:hideMark/>
          </w:tcPr>
          <w:p w14:paraId="3F3FD7D5"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0</w:t>
            </w:r>
          </w:p>
        </w:tc>
        <w:tc>
          <w:tcPr>
            <w:tcW w:w="0" w:type="auto"/>
            <w:vAlign w:val="center"/>
            <w:hideMark/>
          </w:tcPr>
          <w:p w14:paraId="0F47D595"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OK</w:t>
            </w:r>
          </w:p>
        </w:tc>
      </w:tr>
      <w:tr w:rsidR="00365321" w:rsidRPr="00365321" w14:paraId="679AD7C8" w14:textId="77777777" w:rsidTr="00365321">
        <w:trPr>
          <w:tblCellSpacing w:w="15" w:type="dxa"/>
        </w:trPr>
        <w:tc>
          <w:tcPr>
            <w:tcW w:w="0" w:type="auto"/>
            <w:vAlign w:val="center"/>
            <w:hideMark/>
          </w:tcPr>
          <w:p w14:paraId="1C86345F"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Food</w:t>
            </w:r>
          </w:p>
        </w:tc>
        <w:tc>
          <w:tcPr>
            <w:tcW w:w="0" w:type="auto"/>
            <w:vAlign w:val="center"/>
            <w:hideMark/>
          </w:tcPr>
          <w:p w14:paraId="6393DFE6"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hhid</w:t>
            </w:r>
          </w:p>
        </w:tc>
        <w:tc>
          <w:tcPr>
            <w:tcW w:w="0" w:type="auto"/>
            <w:vAlign w:val="center"/>
            <w:hideMark/>
          </w:tcPr>
          <w:p w14:paraId="3B016E05"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85,837</w:t>
            </w:r>
          </w:p>
        </w:tc>
        <w:tc>
          <w:tcPr>
            <w:tcW w:w="0" w:type="auto"/>
            <w:vAlign w:val="center"/>
            <w:hideMark/>
          </w:tcPr>
          <w:p w14:paraId="40E68C22"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Expected (many-to-many)</w:t>
            </w:r>
          </w:p>
        </w:tc>
      </w:tr>
    </w:tbl>
    <w:p w14:paraId="4830C8F7" w14:textId="62F2E5AC" w:rsidR="00365321" w:rsidRDefault="00365321" w:rsidP="00F238A2"/>
    <w:p w14:paraId="0D8D3B7F" w14:textId="46FF8548" w:rsidR="00365321" w:rsidRPr="00636440" w:rsidRDefault="00365321" w:rsidP="00365321">
      <w:pPr>
        <w:pStyle w:val="ac"/>
        <w:keepNext/>
        <w:rPr>
          <w:b/>
          <w:bCs/>
          <w:color w:val="auto"/>
          <w:sz w:val="24"/>
          <w:szCs w:val="24"/>
        </w:rPr>
      </w:pPr>
      <w:r w:rsidRPr="00636440">
        <w:rPr>
          <w:b/>
          <w:bCs/>
          <w:color w:val="auto"/>
          <w:sz w:val="24"/>
          <w:szCs w:val="24"/>
        </w:rPr>
        <w:t xml:space="preserve">Table </w:t>
      </w:r>
      <w:r w:rsidRPr="00636440">
        <w:rPr>
          <w:b/>
          <w:bCs/>
          <w:color w:val="auto"/>
          <w:sz w:val="24"/>
          <w:szCs w:val="24"/>
        </w:rPr>
        <w:fldChar w:fldCharType="begin"/>
      </w:r>
      <w:r w:rsidRPr="00636440">
        <w:rPr>
          <w:b/>
          <w:bCs/>
          <w:color w:val="auto"/>
          <w:sz w:val="24"/>
          <w:szCs w:val="24"/>
        </w:rPr>
        <w:instrText xml:space="preserve"> SEQ Table \* ARABIC </w:instrText>
      </w:r>
      <w:r w:rsidRPr="00636440">
        <w:rPr>
          <w:b/>
          <w:bCs/>
          <w:color w:val="auto"/>
          <w:sz w:val="24"/>
          <w:szCs w:val="24"/>
        </w:rPr>
        <w:fldChar w:fldCharType="separate"/>
      </w:r>
      <w:r w:rsidR="00AB51C6">
        <w:rPr>
          <w:b/>
          <w:bCs/>
          <w:noProof/>
          <w:color w:val="auto"/>
          <w:sz w:val="24"/>
          <w:szCs w:val="24"/>
        </w:rPr>
        <w:t>5</w:t>
      </w:r>
      <w:r w:rsidRPr="00636440">
        <w:rPr>
          <w:b/>
          <w:bCs/>
          <w:color w:val="auto"/>
          <w:sz w:val="24"/>
          <w:szCs w:val="24"/>
        </w:rPr>
        <w:fldChar w:fldCharType="end"/>
      </w:r>
      <w:r w:rsidRPr="00636440">
        <w:rPr>
          <w:b/>
          <w:bCs/>
          <w:color w:val="auto"/>
          <w:sz w:val="24"/>
          <w:szCs w:val="24"/>
        </w:rPr>
        <w:t>. Within-household variation (housing variables)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81"/>
        <w:gridCol w:w="2696"/>
      </w:tblGrid>
      <w:tr w:rsidR="00365321" w:rsidRPr="00365321" w14:paraId="6F07CE25" w14:textId="77777777" w:rsidTr="00365321">
        <w:trPr>
          <w:tblHeader/>
          <w:tblCellSpacing w:w="15" w:type="dxa"/>
        </w:trPr>
        <w:tc>
          <w:tcPr>
            <w:tcW w:w="0" w:type="auto"/>
            <w:vAlign w:val="center"/>
            <w:hideMark/>
          </w:tcPr>
          <w:p w14:paraId="6B03C49E"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Variable</w:t>
            </w:r>
          </w:p>
        </w:tc>
        <w:tc>
          <w:tcPr>
            <w:tcW w:w="0" w:type="auto"/>
            <w:vAlign w:val="center"/>
            <w:hideMark/>
          </w:tcPr>
          <w:p w14:paraId="0A9AC86E"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Varies within household?</w:t>
            </w:r>
          </w:p>
        </w:tc>
      </w:tr>
      <w:tr w:rsidR="00365321" w:rsidRPr="00365321" w14:paraId="5A02D762" w14:textId="77777777" w:rsidTr="00365321">
        <w:trPr>
          <w:tblCellSpacing w:w="15" w:type="dxa"/>
        </w:trPr>
        <w:tc>
          <w:tcPr>
            <w:tcW w:w="0" w:type="auto"/>
            <w:vAlign w:val="center"/>
            <w:hideMark/>
          </w:tcPr>
          <w:p w14:paraId="197C4566"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q13_17 (electricity source)</w:t>
            </w:r>
          </w:p>
        </w:tc>
        <w:tc>
          <w:tcPr>
            <w:tcW w:w="0" w:type="auto"/>
            <w:vAlign w:val="center"/>
            <w:hideMark/>
          </w:tcPr>
          <w:p w14:paraId="4F7F1985"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No</w:t>
            </w:r>
          </w:p>
        </w:tc>
      </w:tr>
      <w:tr w:rsidR="00365321" w:rsidRPr="00365321" w14:paraId="7F06ADC4" w14:textId="77777777" w:rsidTr="00365321">
        <w:trPr>
          <w:tblCellSpacing w:w="15" w:type="dxa"/>
        </w:trPr>
        <w:tc>
          <w:tcPr>
            <w:tcW w:w="0" w:type="auto"/>
            <w:vAlign w:val="center"/>
            <w:hideMark/>
          </w:tcPr>
          <w:p w14:paraId="3A0DC329"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weight</w:t>
            </w:r>
          </w:p>
        </w:tc>
        <w:tc>
          <w:tcPr>
            <w:tcW w:w="0" w:type="auto"/>
            <w:vAlign w:val="center"/>
            <w:hideMark/>
          </w:tcPr>
          <w:p w14:paraId="3D04DFB3"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No</w:t>
            </w:r>
          </w:p>
        </w:tc>
      </w:tr>
      <w:tr w:rsidR="00365321" w:rsidRPr="00365321" w14:paraId="0A5B1501" w14:textId="77777777" w:rsidTr="00365321">
        <w:trPr>
          <w:tblCellSpacing w:w="15" w:type="dxa"/>
        </w:trPr>
        <w:tc>
          <w:tcPr>
            <w:tcW w:w="0" w:type="auto"/>
            <w:vAlign w:val="center"/>
            <w:hideMark/>
          </w:tcPr>
          <w:p w14:paraId="3E452CF1"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psu</w:t>
            </w:r>
          </w:p>
        </w:tc>
        <w:tc>
          <w:tcPr>
            <w:tcW w:w="0" w:type="auto"/>
            <w:vAlign w:val="center"/>
            <w:hideMark/>
          </w:tcPr>
          <w:p w14:paraId="7ED9F363"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No</w:t>
            </w:r>
          </w:p>
        </w:tc>
      </w:tr>
      <w:tr w:rsidR="00365321" w:rsidRPr="00365321" w14:paraId="3C3E131F" w14:textId="77777777" w:rsidTr="00365321">
        <w:trPr>
          <w:tblCellSpacing w:w="15" w:type="dxa"/>
        </w:trPr>
        <w:tc>
          <w:tcPr>
            <w:tcW w:w="0" w:type="auto"/>
            <w:vAlign w:val="center"/>
            <w:hideMark/>
          </w:tcPr>
          <w:p w14:paraId="63417A8A"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domain</w:t>
            </w:r>
          </w:p>
        </w:tc>
        <w:tc>
          <w:tcPr>
            <w:tcW w:w="0" w:type="auto"/>
            <w:vAlign w:val="center"/>
            <w:hideMark/>
          </w:tcPr>
          <w:p w14:paraId="6206DC4B"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No</w:t>
            </w:r>
          </w:p>
        </w:tc>
      </w:tr>
    </w:tbl>
    <w:p w14:paraId="1B61DE70" w14:textId="1FED451E" w:rsidR="00365321" w:rsidRDefault="00365321" w:rsidP="00F238A2"/>
    <w:p w14:paraId="14BE2302" w14:textId="1EDBD199" w:rsidR="00A113D7" w:rsidRPr="00636440" w:rsidRDefault="00A113D7" w:rsidP="00A113D7">
      <w:pPr>
        <w:pStyle w:val="ac"/>
        <w:keepNext/>
        <w:rPr>
          <w:b/>
          <w:bCs/>
          <w:color w:val="auto"/>
          <w:sz w:val="24"/>
          <w:szCs w:val="24"/>
        </w:rPr>
      </w:pPr>
      <w:r w:rsidRPr="00636440">
        <w:rPr>
          <w:b/>
          <w:bCs/>
          <w:color w:val="auto"/>
          <w:sz w:val="24"/>
          <w:szCs w:val="24"/>
        </w:rPr>
        <w:t xml:space="preserve">Table </w:t>
      </w:r>
      <w:r w:rsidRPr="00636440">
        <w:rPr>
          <w:b/>
          <w:bCs/>
          <w:color w:val="auto"/>
          <w:sz w:val="24"/>
          <w:szCs w:val="24"/>
        </w:rPr>
        <w:fldChar w:fldCharType="begin"/>
      </w:r>
      <w:r w:rsidRPr="00636440">
        <w:rPr>
          <w:b/>
          <w:bCs/>
          <w:color w:val="auto"/>
          <w:sz w:val="24"/>
          <w:szCs w:val="24"/>
        </w:rPr>
        <w:instrText xml:space="preserve"> SEQ Table \* ARABIC </w:instrText>
      </w:r>
      <w:r w:rsidRPr="00636440">
        <w:rPr>
          <w:b/>
          <w:bCs/>
          <w:color w:val="auto"/>
          <w:sz w:val="24"/>
          <w:szCs w:val="24"/>
        </w:rPr>
        <w:fldChar w:fldCharType="separate"/>
      </w:r>
      <w:r w:rsidR="00AB51C6">
        <w:rPr>
          <w:b/>
          <w:bCs/>
          <w:noProof/>
          <w:color w:val="auto"/>
          <w:sz w:val="24"/>
          <w:szCs w:val="24"/>
        </w:rPr>
        <w:t>6</w:t>
      </w:r>
      <w:r w:rsidRPr="00636440">
        <w:rPr>
          <w:b/>
          <w:bCs/>
          <w:color w:val="auto"/>
          <w:sz w:val="24"/>
          <w:szCs w:val="24"/>
        </w:rPr>
        <w:fldChar w:fldCharType="end"/>
      </w:r>
      <w:r w:rsidRPr="00636440">
        <w:rPr>
          <w:b/>
          <w:bCs/>
          <w:color w:val="auto"/>
          <w:sz w:val="24"/>
          <w:szCs w:val="24"/>
        </w:rPr>
        <w:t>. Table A8. Region and gender distributions (unweighted)</w:t>
      </w:r>
    </w:p>
    <w:tbl>
      <w:tblPr>
        <w:tblW w:w="0" w:type="auto"/>
        <w:tblCellSpacing w:w="15" w:type="dxa"/>
        <w:tblBorders>
          <w:insideV w:val="single" w:sz="4" w:space="0" w:color="auto"/>
        </w:tblBorders>
        <w:tblCellMar>
          <w:top w:w="15" w:type="dxa"/>
          <w:left w:w="15" w:type="dxa"/>
          <w:bottom w:w="15" w:type="dxa"/>
          <w:right w:w="15" w:type="dxa"/>
        </w:tblCellMar>
        <w:tblLook w:val="04A0" w:firstRow="1" w:lastRow="0" w:firstColumn="1" w:lastColumn="0" w:noHBand="0" w:noVBand="1"/>
      </w:tblPr>
      <w:tblGrid>
        <w:gridCol w:w="1785"/>
        <w:gridCol w:w="356"/>
        <w:gridCol w:w="691"/>
        <w:gridCol w:w="30"/>
        <w:gridCol w:w="2033"/>
        <w:gridCol w:w="726"/>
      </w:tblGrid>
      <w:tr w:rsidR="00636440" w:rsidRPr="00365321" w14:paraId="4BF537A0" w14:textId="77777777" w:rsidTr="00A113D7">
        <w:trPr>
          <w:gridAfter w:val="3"/>
          <w:tblHeader/>
          <w:tblCellSpacing w:w="15" w:type="dxa"/>
        </w:trPr>
        <w:tc>
          <w:tcPr>
            <w:tcW w:w="0" w:type="auto"/>
            <w:vAlign w:val="center"/>
            <w:hideMark/>
          </w:tcPr>
          <w:p w14:paraId="28764981"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Region</w:t>
            </w:r>
          </w:p>
        </w:tc>
        <w:tc>
          <w:tcPr>
            <w:tcW w:w="0" w:type="auto"/>
            <w:gridSpan w:val="2"/>
            <w:vAlign w:val="center"/>
            <w:hideMark/>
          </w:tcPr>
          <w:p w14:paraId="5CEEB07B"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Count</w:t>
            </w:r>
          </w:p>
        </w:tc>
      </w:tr>
      <w:tr w:rsidR="00636440" w:rsidRPr="00365321" w14:paraId="1CFE43C9" w14:textId="77777777" w:rsidTr="00A113D7">
        <w:trPr>
          <w:gridAfter w:val="3"/>
          <w:tblCellSpacing w:w="15" w:type="dxa"/>
        </w:trPr>
        <w:tc>
          <w:tcPr>
            <w:tcW w:w="0" w:type="auto"/>
            <w:vAlign w:val="center"/>
            <w:hideMark/>
          </w:tcPr>
          <w:p w14:paraId="1963BFE8"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Great Paramaribo</w:t>
            </w:r>
          </w:p>
        </w:tc>
        <w:tc>
          <w:tcPr>
            <w:tcW w:w="0" w:type="auto"/>
            <w:gridSpan w:val="2"/>
            <w:vAlign w:val="center"/>
            <w:hideMark/>
          </w:tcPr>
          <w:p w14:paraId="22C5E566"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5,457</w:t>
            </w:r>
          </w:p>
        </w:tc>
      </w:tr>
      <w:tr w:rsidR="00636440" w:rsidRPr="00365321" w14:paraId="35576B7B" w14:textId="77777777" w:rsidTr="00A113D7">
        <w:trPr>
          <w:gridAfter w:val="3"/>
          <w:tblCellSpacing w:w="15" w:type="dxa"/>
        </w:trPr>
        <w:tc>
          <w:tcPr>
            <w:tcW w:w="0" w:type="auto"/>
            <w:vAlign w:val="center"/>
            <w:hideMark/>
          </w:tcPr>
          <w:p w14:paraId="617B45AB"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Rest of Coast</w:t>
            </w:r>
          </w:p>
        </w:tc>
        <w:tc>
          <w:tcPr>
            <w:tcW w:w="0" w:type="auto"/>
            <w:gridSpan w:val="2"/>
            <w:vAlign w:val="center"/>
            <w:hideMark/>
          </w:tcPr>
          <w:p w14:paraId="512C8E2E"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1,823</w:t>
            </w:r>
          </w:p>
        </w:tc>
      </w:tr>
      <w:tr w:rsidR="00636440" w:rsidRPr="00365321" w14:paraId="585EE879" w14:textId="77777777" w:rsidTr="00A113D7">
        <w:trPr>
          <w:gridAfter w:val="3"/>
          <w:tblCellSpacing w:w="15" w:type="dxa"/>
        </w:trPr>
        <w:tc>
          <w:tcPr>
            <w:tcW w:w="0" w:type="auto"/>
            <w:vAlign w:val="center"/>
            <w:hideMark/>
          </w:tcPr>
          <w:p w14:paraId="75C30F51"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Interior</w:t>
            </w:r>
          </w:p>
        </w:tc>
        <w:tc>
          <w:tcPr>
            <w:tcW w:w="0" w:type="auto"/>
            <w:gridSpan w:val="2"/>
            <w:vAlign w:val="center"/>
            <w:hideMark/>
          </w:tcPr>
          <w:p w14:paraId="572F9B1F" w14:textId="6B7B6939"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435</w:t>
            </w:r>
          </w:p>
        </w:tc>
      </w:tr>
      <w:tr w:rsidR="00636440" w:rsidRPr="00365321" w14:paraId="0B87DED0" w14:textId="77777777" w:rsidTr="00A113D7">
        <w:trPr>
          <w:tblHeader/>
          <w:tblCellSpacing w:w="15" w:type="dxa"/>
        </w:trPr>
        <w:tc>
          <w:tcPr>
            <w:tcW w:w="0" w:type="auto"/>
            <w:gridSpan w:val="2"/>
            <w:vAlign w:val="center"/>
            <w:hideMark/>
          </w:tcPr>
          <w:p w14:paraId="259930E2"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Gender (raw code)</w:t>
            </w:r>
          </w:p>
        </w:tc>
        <w:tc>
          <w:tcPr>
            <w:tcW w:w="0" w:type="auto"/>
            <w:gridSpan w:val="2"/>
            <w:vAlign w:val="center"/>
            <w:hideMark/>
          </w:tcPr>
          <w:p w14:paraId="00F51344"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Count</w:t>
            </w:r>
          </w:p>
        </w:tc>
        <w:tc>
          <w:tcPr>
            <w:tcW w:w="0" w:type="auto"/>
            <w:vAlign w:val="center"/>
            <w:hideMark/>
          </w:tcPr>
          <w:p w14:paraId="54F0BDEA"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Gender (is_female)</w:t>
            </w:r>
          </w:p>
        </w:tc>
        <w:tc>
          <w:tcPr>
            <w:tcW w:w="0" w:type="auto"/>
            <w:vAlign w:val="center"/>
            <w:hideMark/>
          </w:tcPr>
          <w:p w14:paraId="32B2AC47" w14:textId="77777777" w:rsidR="00365321" w:rsidRPr="00365321" w:rsidRDefault="00365321" w:rsidP="00365321">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Count</w:t>
            </w:r>
          </w:p>
        </w:tc>
      </w:tr>
      <w:tr w:rsidR="00636440" w:rsidRPr="00365321" w14:paraId="62F4C13C" w14:textId="77777777" w:rsidTr="00A113D7">
        <w:trPr>
          <w:tblCellSpacing w:w="15" w:type="dxa"/>
        </w:trPr>
        <w:tc>
          <w:tcPr>
            <w:tcW w:w="0" w:type="auto"/>
            <w:gridSpan w:val="2"/>
            <w:vAlign w:val="center"/>
            <w:hideMark/>
          </w:tcPr>
          <w:p w14:paraId="767B7BD2"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1 = male</w:t>
            </w:r>
          </w:p>
        </w:tc>
        <w:tc>
          <w:tcPr>
            <w:tcW w:w="0" w:type="auto"/>
            <w:gridSpan w:val="2"/>
            <w:vAlign w:val="center"/>
            <w:hideMark/>
          </w:tcPr>
          <w:p w14:paraId="7A4A1235"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3728</w:t>
            </w:r>
          </w:p>
        </w:tc>
        <w:tc>
          <w:tcPr>
            <w:tcW w:w="0" w:type="auto"/>
            <w:vAlign w:val="center"/>
            <w:hideMark/>
          </w:tcPr>
          <w:p w14:paraId="06A98341"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0 = male</w:t>
            </w:r>
          </w:p>
        </w:tc>
        <w:tc>
          <w:tcPr>
            <w:tcW w:w="0" w:type="auto"/>
            <w:vAlign w:val="center"/>
            <w:hideMark/>
          </w:tcPr>
          <w:p w14:paraId="301CFBCD"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3728</w:t>
            </w:r>
          </w:p>
        </w:tc>
      </w:tr>
      <w:tr w:rsidR="00636440" w:rsidRPr="00365321" w14:paraId="23E3692A" w14:textId="77777777" w:rsidTr="00A113D7">
        <w:trPr>
          <w:tblCellSpacing w:w="15" w:type="dxa"/>
        </w:trPr>
        <w:tc>
          <w:tcPr>
            <w:tcW w:w="0" w:type="auto"/>
            <w:gridSpan w:val="2"/>
            <w:vAlign w:val="center"/>
            <w:hideMark/>
          </w:tcPr>
          <w:p w14:paraId="62A60BDD"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2 = female</w:t>
            </w:r>
          </w:p>
        </w:tc>
        <w:tc>
          <w:tcPr>
            <w:tcW w:w="0" w:type="auto"/>
            <w:gridSpan w:val="2"/>
            <w:vAlign w:val="center"/>
            <w:hideMark/>
          </w:tcPr>
          <w:p w14:paraId="1721FACC"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3985</w:t>
            </w:r>
          </w:p>
        </w:tc>
        <w:tc>
          <w:tcPr>
            <w:tcW w:w="0" w:type="auto"/>
            <w:vAlign w:val="center"/>
            <w:hideMark/>
          </w:tcPr>
          <w:p w14:paraId="0D9F31F7"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1 = female</w:t>
            </w:r>
          </w:p>
        </w:tc>
        <w:tc>
          <w:tcPr>
            <w:tcW w:w="0" w:type="auto"/>
            <w:vAlign w:val="center"/>
            <w:hideMark/>
          </w:tcPr>
          <w:p w14:paraId="2F4C79A5"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3985</w:t>
            </w:r>
          </w:p>
        </w:tc>
      </w:tr>
      <w:tr w:rsidR="00636440" w:rsidRPr="00365321" w14:paraId="16D22BB8" w14:textId="77777777" w:rsidTr="00A113D7">
        <w:trPr>
          <w:tblCellSpacing w:w="15" w:type="dxa"/>
        </w:trPr>
        <w:tc>
          <w:tcPr>
            <w:tcW w:w="0" w:type="auto"/>
            <w:gridSpan w:val="2"/>
            <w:vAlign w:val="center"/>
            <w:hideMark/>
          </w:tcPr>
          <w:p w14:paraId="664628E7"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lastRenderedPageBreak/>
              <w:t>Missing</w:t>
            </w:r>
          </w:p>
        </w:tc>
        <w:tc>
          <w:tcPr>
            <w:tcW w:w="0" w:type="auto"/>
            <w:gridSpan w:val="2"/>
            <w:vAlign w:val="center"/>
            <w:hideMark/>
          </w:tcPr>
          <w:p w14:paraId="2C9C0C0C"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2</w:t>
            </w:r>
          </w:p>
        </w:tc>
        <w:tc>
          <w:tcPr>
            <w:tcW w:w="0" w:type="auto"/>
            <w:vAlign w:val="center"/>
            <w:hideMark/>
          </w:tcPr>
          <w:p w14:paraId="7986F1F0"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NaN</w:t>
            </w:r>
          </w:p>
        </w:tc>
        <w:tc>
          <w:tcPr>
            <w:tcW w:w="0" w:type="auto"/>
            <w:vAlign w:val="center"/>
            <w:hideMark/>
          </w:tcPr>
          <w:p w14:paraId="48FC6C43" w14:textId="77777777" w:rsidR="00365321" w:rsidRPr="00365321" w:rsidRDefault="00365321" w:rsidP="00365321">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2</w:t>
            </w:r>
          </w:p>
        </w:tc>
      </w:tr>
    </w:tbl>
    <w:p w14:paraId="6C8154C1" w14:textId="7F1C6358" w:rsidR="00365321" w:rsidRPr="00636440" w:rsidRDefault="00365321" w:rsidP="00F238A2"/>
    <w:p w14:paraId="60790711" w14:textId="07F1835F" w:rsidR="00A113D7" w:rsidRPr="00636440" w:rsidRDefault="00A113D7" w:rsidP="00A113D7">
      <w:pPr>
        <w:pStyle w:val="ac"/>
        <w:keepNext/>
        <w:rPr>
          <w:b/>
          <w:bCs/>
          <w:color w:val="auto"/>
          <w:sz w:val="24"/>
          <w:szCs w:val="24"/>
        </w:rPr>
      </w:pPr>
      <w:r w:rsidRPr="00636440">
        <w:rPr>
          <w:b/>
          <w:bCs/>
          <w:color w:val="auto"/>
          <w:sz w:val="24"/>
          <w:szCs w:val="24"/>
        </w:rPr>
        <w:t xml:space="preserve">Table </w:t>
      </w:r>
      <w:r w:rsidRPr="00636440">
        <w:rPr>
          <w:b/>
          <w:bCs/>
          <w:color w:val="auto"/>
          <w:sz w:val="24"/>
          <w:szCs w:val="24"/>
        </w:rPr>
        <w:fldChar w:fldCharType="begin"/>
      </w:r>
      <w:r w:rsidRPr="00636440">
        <w:rPr>
          <w:b/>
          <w:bCs/>
          <w:color w:val="auto"/>
          <w:sz w:val="24"/>
          <w:szCs w:val="24"/>
        </w:rPr>
        <w:instrText xml:space="preserve"> SEQ Table \* ARABIC </w:instrText>
      </w:r>
      <w:r w:rsidRPr="00636440">
        <w:rPr>
          <w:b/>
          <w:bCs/>
          <w:color w:val="auto"/>
          <w:sz w:val="24"/>
          <w:szCs w:val="24"/>
        </w:rPr>
        <w:fldChar w:fldCharType="separate"/>
      </w:r>
      <w:r w:rsidR="00AB51C6">
        <w:rPr>
          <w:b/>
          <w:bCs/>
          <w:noProof/>
          <w:color w:val="auto"/>
          <w:sz w:val="24"/>
          <w:szCs w:val="24"/>
        </w:rPr>
        <w:t>7</w:t>
      </w:r>
      <w:r w:rsidRPr="00636440">
        <w:rPr>
          <w:b/>
          <w:bCs/>
          <w:color w:val="auto"/>
          <w:sz w:val="24"/>
          <w:szCs w:val="24"/>
        </w:rPr>
        <w:fldChar w:fldCharType="end"/>
      </w:r>
      <w:r w:rsidRPr="00636440">
        <w:rPr>
          <w:b/>
          <w:bCs/>
          <w:color w:val="auto"/>
          <w:sz w:val="24"/>
          <w:szCs w:val="24"/>
        </w:rPr>
        <w:t>. Indicator definitions (just the formulas + unweighted counts)</w:t>
      </w:r>
    </w:p>
    <w:tbl>
      <w:tblPr>
        <w:tblStyle w:val="ab"/>
        <w:tblW w:w="0" w:type="auto"/>
        <w:tblLook w:val="04A0" w:firstRow="1" w:lastRow="0" w:firstColumn="1" w:lastColumn="0" w:noHBand="0" w:noVBand="1"/>
      </w:tblPr>
      <w:tblGrid>
        <w:gridCol w:w="2337"/>
        <w:gridCol w:w="2337"/>
        <w:gridCol w:w="2338"/>
        <w:gridCol w:w="2338"/>
      </w:tblGrid>
      <w:tr w:rsidR="00636440" w:rsidRPr="00636440" w14:paraId="16A33E05" w14:textId="77777777" w:rsidTr="00A113D7">
        <w:tc>
          <w:tcPr>
            <w:tcW w:w="2337" w:type="dxa"/>
          </w:tcPr>
          <w:p w14:paraId="6007641A" w14:textId="6784D8D3" w:rsidR="00A113D7" w:rsidRPr="00636440" w:rsidRDefault="00A113D7" w:rsidP="00A113D7">
            <w:pPr>
              <w:spacing w:before="100" w:beforeAutospacing="1" w:after="100" w:afterAutospacing="1"/>
              <w:rPr>
                <w:rFonts w:ascii="Times New Roman" w:eastAsia="Times New Roman" w:hAnsi="Times New Roman" w:cs="Times New Roman"/>
                <w:lang w:eastAsia="en-US"/>
              </w:rPr>
            </w:pPr>
            <w:r w:rsidRPr="00A113D7">
              <w:rPr>
                <w:rFonts w:ascii="Times New Roman" w:eastAsia="Times New Roman" w:hAnsi="Times New Roman" w:cs="Times New Roman"/>
                <w:lang w:eastAsia="en-US"/>
              </w:rPr>
              <w:t xml:space="preserve">Education poverty: </w:t>
            </w:r>
            <w:r w:rsidRPr="00636440">
              <w:rPr>
                <w:rFonts w:ascii="Times New Roman" w:eastAsia="Times New Roman" w:hAnsi="Times New Roman" w:cs="Times New Roman"/>
                <w:lang w:eastAsia="en-US"/>
              </w:rPr>
              <w:t xml:space="preserve"> </w:t>
            </w:r>
          </w:p>
        </w:tc>
        <w:tc>
          <w:tcPr>
            <w:tcW w:w="2337" w:type="dxa"/>
          </w:tcPr>
          <w:p w14:paraId="169828B7" w14:textId="3ECA3EF5" w:rsidR="00A113D7" w:rsidRPr="00636440" w:rsidRDefault="00A113D7" w:rsidP="00F238A2">
            <w:r w:rsidRPr="00636440">
              <w:t>267 deprived</w:t>
            </w:r>
          </w:p>
        </w:tc>
        <w:tc>
          <w:tcPr>
            <w:tcW w:w="2338" w:type="dxa"/>
          </w:tcPr>
          <w:p w14:paraId="665EC434" w14:textId="41101F37" w:rsidR="00A113D7" w:rsidRPr="00636440" w:rsidRDefault="00A113D7" w:rsidP="00F238A2">
            <w:r w:rsidRPr="00636440">
              <w:t>6,736 non-deprived</w:t>
            </w:r>
          </w:p>
        </w:tc>
        <w:tc>
          <w:tcPr>
            <w:tcW w:w="2338" w:type="dxa"/>
          </w:tcPr>
          <w:p w14:paraId="5C99E2EB" w14:textId="77777777" w:rsidR="00A113D7" w:rsidRPr="00636440" w:rsidRDefault="00A113D7" w:rsidP="00F238A2"/>
        </w:tc>
      </w:tr>
      <w:tr w:rsidR="00636440" w:rsidRPr="00636440" w14:paraId="37211763" w14:textId="77777777" w:rsidTr="00A113D7">
        <w:tc>
          <w:tcPr>
            <w:tcW w:w="2337" w:type="dxa"/>
          </w:tcPr>
          <w:p w14:paraId="0F8F07D5" w14:textId="4B2E5902" w:rsidR="00A113D7" w:rsidRPr="00636440" w:rsidRDefault="00A113D7" w:rsidP="00F238A2">
            <w:r w:rsidRPr="00636440">
              <w:t>Employment poverty:</w:t>
            </w:r>
          </w:p>
        </w:tc>
        <w:tc>
          <w:tcPr>
            <w:tcW w:w="2337" w:type="dxa"/>
          </w:tcPr>
          <w:p w14:paraId="7D2C2AD3" w14:textId="5A5DCAEE" w:rsidR="00A113D7" w:rsidRPr="00636440" w:rsidRDefault="00A113D7" w:rsidP="00F238A2">
            <w:r w:rsidRPr="00636440">
              <w:t>1,897 deprived</w:t>
            </w:r>
          </w:p>
        </w:tc>
        <w:tc>
          <w:tcPr>
            <w:tcW w:w="2338" w:type="dxa"/>
          </w:tcPr>
          <w:p w14:paraId="2273E68D" w14:textId="568F6AE5" w:rsidR="00A113D7" w:rsidRPr="00636440" w:rsidRDefault="00A113D7" w:rsidP="00F238A2">
            <w:r w:rsidRPr="00636440">
              <w:t xml:space="preserve">3,059 non-deprived </w:t>
            </w:r>
          </w:p>
        </w:tc>
        <w:tc>
          <w:tcPr>
            <w:tcW w:w="2338" w:type="dxa"/>
          </w:tcPr>
          <w:p w14:paraId="5360797A" w14:textId="77777777" w:rsidR="00A113D7" w:rsidRPr="00636440" w:rsidRDefault="00A113D7" w:rsidP="00F238A2"/>
        </w:tc>
      </w:tr>
      <w:tr w:rsidR="00636440" w:rsidRPr="00636440" w14:paraId="34142A8D" w14:textId="77777777" w:rsidTr="00A113D7">
        <w:tc>
          <w:tcPr>
            <w:tcW w:w="2337" w:type="dxa"/>
          </w:tcPr>
          <w:p w14:paraId="0B8AF12F" w14:textId="50B858AA" w:rsidR="00A113D7" w:rsidRPr="00636440" w:rsidRDefault="00A113D7" w:rsidP="00F238A2">
            <w:r w:rsidRPr="00636440">
              <w:t>Electricity poverty:</w:t>
            </w:r>
          </w:p>
        </w:tc>
        <w:tc>
          <w:tcPr>
            <w:tcW w:w="2337" w:type="dxa"/>
          </w:tcPr>
          <w:p w14:paraId="6C533EBC" w14:textId="23E7A0DA" w:rsidR="00A113D7" w:rsidRPr="00636440" w:rsidRDefault="00A113D7" w:rsidP="00F238A2">
            <w:r w:rsidRPr="00636440">
              <w:t>343 deprived</w:t>
            </w:r>
          </w:p>
        </w:tc>
        <w:tc>
          <w:tcPr>
            <w:tcW w:w="2338" w:type="dxa"/>
          </w:tcPr>
          <w:p w14:paraId="509AA802" w14:textId="1FF0FF05" w:rsidR="00A113D7" w:rsidRPr="00636440" w:rsidRDefault="00A113D7" w:rsidP="00F238A2">
            <w:r w:rsidRPr="00636440">
              <w:t>7,370 non-deprived</w:t>
            </w:r>
          </w:p>
        </w:tc>
        <w:tc>
          <w:tcPr>
            <w:tcW w:w="2338" w:type="dxa"/>
          </w:tcPr>
          <w:p w14:paraId="582C3C5A" w14:textId="77777777" w:rsidR="00A113D7" w:rsidRPr="00636440" w:rsidRDefault="00A113D7" w:rsidP="00F238A2"/>
        </w:tc>
      </w:tr>
      <w:tr w:rsidR="00636440" w:rsidRPr="00636440" w14:paraId="623880D3" w14:textId="77777777" w:rsidTr="00A113D7">
        <w:tc>
          <w:tcPr>
            <w:tcW w:w="2337" w:type="dxa"/>
          </w:tcPr>
          <w:p w14:paraId="04B1459C" w14:textId="593E93C9" w:rsidR="00A113D7" w:rsidRPr="00636440" w:rsidRDefault="00A113D7" w:rsidP="00F238A2">
            <w:r w:rsidRPr="00636440">
              <w:t>Economic poverty:</w:t>
            </w:r>
          </w:p>
        </w:tc>
        <w:tc>
          <w:tcPr>
            <w:tcW w:w="2337" w:type="dxa"/>
          </w:tcPr>
          <w:p w14:paraId="1FC811BE" w14:textId="59B7CD2A" w:rsidR="00A113D7" w:rsidRPr="00636440" w:rsidRDefault="00A113D7" w:rsidP="00F238A2">
            <w:r w:rsidRPr="00636440">
              <w:t xml:space="preserve">bottom 20% cutoff </w:t>
            </w:r>
          </w:p>
        </w:tc>
        <w:tc>
          <w:tcPr>
            <w:tcW w:w="2338" w:type="dxa"/>
          </w:tcPr>
          <w:p w14:paraId="595D75F9" w14:textId="555871C1" w:rsidR="00A113D7" w:rsidRPr="00636440" w:rsidRDefault="00A113D7" w:rsidP="00F238A2">
            <w:r w:rsidRPr="00636440">
              <w:t>SRD 8,475.60</w:t>
            </w:r>
          </w:p>
        </w:tc>
        <w:tc>
          <w:tcPr>
            <w:tcW w:w="2338" w:type="dxa"/>
          </w:tcPr>
          <w:p w14:paraId="7183A406" w14:textId="77777777" w:rsidR="00A113D7" w:rsidRPr="00636440" w:rsidRDefault="00A113D7" w:rsidP="00F238A2"/>
        </w:tc>
      </w:tr>
    </w:tbl>
    <w:p w14:paraId="43007771" w14:textId="77777777" w:rsidR="00365321" w:rsidRPr="00F238A2" w:rsidRDefault="00365321" w:rsidP="00F238A2"/>
    <w:p w14:paraId="606D0514" w14:textId="473A17FA" w:rsidR="004F2DF0" w:rsidRPr="002D126A" w:rsidRDefault="004F2DF0" w:rsidP="004F2DF0">
      <w:pPr>
        <w:pStyle w:val="4"/>
        <w:rPr>
          <w:color w:val="auto"/>
        </w:rPr>
      </w:pPr>
      <w:r w:rsidRPr="002D126A">
        <w:rPr>
          <w:color w:val="auto"/>
        </w:rPr>
        <w:t xml:space="preserve"> </w:t>
      </w:r>
      <w:bookmarkStart w:id="50" w:name="_Toc206436843"/>
      <w:r w:rsidRPr="002D126A">
        <w:rPr>
          <w:color w:val="auto"/>
        </w:rPr>
        <w:t>8.1.3 Composite Measures (Relative score + AF-style MPI)</w:t>
      </w:r>
      <w:bookmarkEnd w:id="50"/>
    </w:p>
    <w:p w14:paraId="6E851150" w14:textId="327D1EA7" w:rsidR="00017097" w:rsidRPr="002D126A" w:rsidRDefault="00017097" w:rsidP="00017097">
      <w:pPr>
        <w:pStyle w:val="5"/>
        <w:rPr>
          <w:color w:val="auto"/>
        </w:rPr>
      </w:pPr>
      <w:bookmarkStart w:id="51" w:name="_Toc206436844"/>
      <w:r w:rsidRPr="002D126A">
        <w:rPr>
          <w:color w:val="auto"/>
        </w:rPr>
        <w:t>A. Code</w:t>
      </w:r>
      <w:bookmarkEnd w:id="51"/>
      <w:r w:rsidRPr="002D126A">
        <w:rPr>
          <w:color w:val="auto"/>
        </w:rPr>
        <w:t xml:space="preserve"> </w:t>
      </w:r>
    </w:p>
    <w:p w14:paraId="1AB6B687" w14:textId="77777777" w:rsidR="00017097" w:rsidRPr="00017097" w:rsidRDefault="00017097" w:rsidP="00017097"/>
    <w:p w14:paraId="72B4F491"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82B76C"/>
          <w:sz w:val="21"/>
          <w:szCs w:val="21"/>
          <w:lang w:eastAsia="en-US"/>
        </w:rPr>
        <w:t>#</w:t>
      </w:r>
      <w:r w:rsidRPr="007A2999">
        <w:rPr>
          <w:rFonts w:ascii="Courier New" w:eastAsia="Times New Roman" w:hAnsi="Courier New" w:cs="Courier New"/>
          <w:color w:val="D4D4D4"/>
          <w:sz w:val="21"/>
          <w:szCs w:val="21"/>
          <w:lang w:eastAsia="en-US"/>
        </w:rPr>
        <w:t xml:space="preserve"> C. Indicators: Education / Employment / Electricity / Economic</w:t>
      </w:r>
    </w:p>
    <w:p w14:paraId="50CB247D"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1C43BC5C"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Helper: weighted rate for a binary (1=deprived), with safe dropping of NA</w:t>
      </w:r>
    </w:p>
    <w:p w14:paraId="6D9DCCF1"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def w_rate(df, col, w="weight"):</w:t>
      </w:r>
    </w:p>
    <w:p w14:paraId="59CC2A3E"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sub = df[[col, w]].dropna()</w:t>
      </w:r>
    </w:p>
    <w:p w14:paraId="087D6D8F"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if sub.empty: return np.nan</w:t>
      </w:r>
    </w:p>
    <w:p w14:paraId="4EE0C30B"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return (sub[col].astype(float) * sub[w]).sum() / sub[w].sum()</w:t>
      </w:r>
    </w:p>
    <w:p w14:paraId="1FA74A6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6FDDF6E1"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 Education (person-level) ---</w:t>
      </w:r>
    </w:p>
    <w:p w14:paraId="31550F0C"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edu = persons[["hhid","memberid","weight","region","q01_04","q03_01","q03_02"]].copy()</w:t>
      </w:r>
    </w:p>
    <w:p w14:paraId="272F1C3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edu["education_pov"] = np.where(</w:t>
      </w:r>
    </w:p>
    <w:p w14:paraId="5559860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edu["q01_04"].between(6,16, inclusive="both"),</w:t>
      </w:r>
    </w:p>
    <w:p w14:paraId="6677888B"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np.where(edu["q03_02"]==2, 1, np.where(edu["q03_02"]==1, 0, np.nan)),</w:t>
      </w:r>
    </w:p>
    <w:p w14:paraId="12BE19B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np.where(edu["q01_04"]&gt;=17,</w:t>
      </w:r>
    </w:p>
    <w:p w14:paraId="21ED0D19"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np.where(edu["q03_01"]==2, 1, np.where(edu["q03_01"]==1, 0, np.nan)),</w:t>
      </w:r>
    </w:p>
    <w:p w14:paraId="1E1C317B"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np.nan</w:t>
      </w:r>
    </w:p>
    <w:p w14:paraId="3AA2F468"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w:t>
      </w:r>
    </w:p>
    <w:p w14:paraId="18870084"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w:t>
      </w:r>
    </w:p>
    <w:p w14:paraId="0E2B8D6A"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37DCDD98"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 Employment (person-level, 15–64) ---</w:t>
      </w:r>
    </w:p>
    <w:p w14:paraId="2F2DF200"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emp = persons[["hhid","memberid","weight","region","q01_04","q09_06","q09_08"]].copy()</w:t>
      </w:r>
    </w:p>
    <w:p w14:paraId="10A9C56A"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lastRenderedPageBreak/>
        <w:t>emp["currently_employed"] = np.where(</w:t>
      </w:r>
    </w:p>
    <w:p w14:paraId="5C073E0F"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(emp["q09_06"]==1) | ((emp["q09_06"]==2) &amp; (emp["q09_08"]==1)), 1,</w:t>
      </w:r>
    </w:p>
    <w:p w14:paraId="1CE4BB64"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np.where((emp["q09_06"].isin([1,2])) &amp; (emp["q09_08"].isin([1,2])), 0, np.nan)</w:t>
      </w:r>
    </w:p>
    <w:p w14:paraId="0DF59B10"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w:t>
      </w:r>
    </w:p>
    <w:p w14:paraId="224A5CFA"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emp["employment_pov"] = np.where(</w:t>
      </w:r>
    </w:p>
    <w:p w14:paraId="19DDA41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emp["q01_04"].between(15,64, inclusive="both"),</w:t>
      </w:r>
    </w:p>
    <w:p w14:paraId="66EC9B7C"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np.where(emp["currently_employed"]==1, 0, np.where(emp["currently_employed"]==0, 1, np.nan)),</w:t>
      </w:r>
    </w:p>
    <w:p w14:paraId="1E15C66E"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np.nan</w:t>
      </w:r>
    </w:p>
    <w:p w14:paraId="446A306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w:t>
      </w:r>
    </w:p>
    <w:p w14:paraId="38CF62A4"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07080027"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 Electricity (household-level, attached to persons) ---</w:t>
      </w:r>
    </w:p>
    <w:p w14:paraId="58FA921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ELECTRIC_GRID  = [1]</w:t>
      </w:r>
    </w:p>
    <w:p w14:paraId="1FC33F7E"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ELECTRIC_OTHER = [2,3,4,5,6,7,8]   # your baseline coding (solar=deprived)</w:t>
      </w:r>
    </w:p>
    <w:p w14:paraId="2067950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ELECTRIC_OTHER_SOLAR_OK = [2,3,4,5,7,8]  # alternate: solar (6) counted as access</w:t>
      </w:r>
    </w:p>
    <w:p w14:paraId="40CCCF4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0C380D24"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elec = housing[["hhid","region","q13_17"]].copy()</w:t>
      </w:r>
    </w:p>
    <w:p w14:paraId="5D5CE2B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elec["elec_access_baseline"] = np.where(elec["q13_17"].isin(ELECTRIC_GRID), 1,</w:t>
      </w:r>
    </w:p>
    <w:p w14:paraId="4F7248A4"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np.where(elec["q13_17"].isin(ELECTRIC_OTHER), 0, np.nan))</w:t>
      </w:r>
    </w:p>
    <w:p w14:paraId="6E59A45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elec["elec_pov_baseline"] = np.where(elec["elec_access_baseline"]==1, 0,</w:t>
      </w:r>
    </w:p>
    <w:p w14:paraId="000201D0"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np.where(elec["elec_access_baseline"]==0, 1, np.nan))</w:t>
      </w:r>
    </w:p>
    <w:p w14:paraId="680C2D3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362EF6EA"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elec["elec_access_solar_ok"] = np.where(</w:t>
      </w:r>
    </w:p>
    <w:p w14:paraId="42C33A3C"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(elec["q13_17"].isin(ELECTRIC_GRID)) | (elec["q13_17"]==6), 1,</w:t>
      </w:r>
    </w:p>
    <w:p w14:paraId="569DF7B9"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np.where(elec["q13_17"].isin(ELECTRIC_OTHER_SOLAR_OK), 0, np.nan)</w:t>
      </w:r>
    </w:p>
    <w:p w14:paraId="05354B94"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w:t>
      </w:r>
    </w:p>
    <w:p w14:paraId="68A1184C"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elec["elec_pov_solar_ok"] = np.where(elec["elec_access_solar_ok"]==1, 0,</w:t>
      </w:r>
    </w:p>
    <w:p w14:paraId="072E09E8"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np.where(elec["elec_access_solar_ok"]==0, 1, np.nan))</w:t>
      </w:r>
    </w:p>
    <w:p w14:paraId="0C3ECB2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60041751"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Attach electricity to persons</w:t>
      </w:r>
    </w:p>
    <w:p w14:paraId="17FF6634"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elec_p = persons[["hhid","memberid","weight","region"]].merge(</w:t>
      </w:r>
    </w:p>
    <w:p w14:paraId="3C00A252"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elec[["hhid","elec_pov_baseline","elec_pov_solar_ok"]],</w:t>
      </w:r>
    </w:p>
    <w:p w14:paraId="7F5FFDED"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on="hhid", how="left"</w:t>
      </w:r>
    </w:p>
    <w:p w14:paraId="209D5AA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w:t>
      </w:r>
    </w:p>
    <w:p w14:paraId="4FAB34FF"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761CF84B"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 Economic (household-level per</w:t>
      </w:r>
      <w:r w:rsidRPr="007A2999">
        <w:rPr>
          <w:rFonts w:ascii="Courier New" w:eastAsia="Times New Roman" w:hAnsi="Courier New" w:cs="Courier New"/>
          <w:color w:val="D4D4D4"/>
          <w:sz w:val="21"/>
          <w:szCs w:val="21"/>
          <w:lang w:eastAsia="en-US"/>
        </w:rPr>
        <w:noBreakHyphen/>
        <w:t>capita annualized food exp) ---</w:t>
      </w:r>
    </w:p>
    <w:p w14:paraId="506E576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uses food_hh_sum, hh_size, hh_weight from housing ; already built in your block</w:t>
      </w:r>
    </w:p>
    <w:p w14:paraId="341BAB2A"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lastRenderedPageBreak/>
        <w:t>hh_size = persons.groupby("hhid", as_index=False).agg(hh_size=("hhid","size"))</w:t>
      </w:r>
    </w:p>
    <w:p w14:paraId="24822C32"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econ_base = (food_hh_sum[["hhid","total_food_amount_annual"]]</w:t>
      </w:r>
    </w:p>
    <w:p w14:paraId="30E64E0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.merge(hh_size, on="hhid", how="left")</w:t>
      </w:r>
    </w:p>
    <w:p w14:paraId="0E4B8662"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.merge(housing[["hhid","weight","region"]].rename(columns={"weight":"hh_weight"}), on="hhid", how="left"))</w:t>
      </w:r>
    </w:p>
    <w:p w14:paraId="026F2769"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econ_base["pc_food_annual"] = econ_base["total_food_amount_annual"] / econ_base["hh_size"]</w:t>
      </w:r>
    </w:p>
    <w:p w14:paraId="7D47976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3E87FCFF"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def w_quantile(s, q, w):</w:t>
      </w:r>
    </w:p>
    <w:p w14:paraId="0201A46C"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vals = s.values.astype(float)</w:t>
      </w:r>
    </w:p>
    <w:p w14:paraId="140D7849"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ww = w.values.astype(float)</w:t>
      </w:r>
    </w:p>
    <w:p w14:paraId="63CC531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mask = np.isfinite(vals) &amp; np.isfinite(ww)</w:t>
      </w:r>
    </w:p>
    <w:p w14:paraId="309BE67B"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if mask.sum()==0: return np.nan</w:t>
      </w:r>
    </w:p>
    <w:p w14:paraId="67E5C9B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order = np.argsort(vals[mask])</w:t>
      </w:r>
    </w:p>
    <w:p w14:paraId="75781A77"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v = vals[mask][order]</w:t>
      </w:r>
    </w:p>
    <w:p w14:paraId="1B9C2EC9"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w_sorted = ww[mask][order]</w:t>
      </w:r>
    </w:p>
    <w:p w14:paraId="51BB89B2"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cdf = np.cumsum(w_sorted) / w_sorted.sum()</w:t>
      </w:r>
    </w:p>
    <w:p w14:paraId="229E3FBE"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return np.interp(q, cdf, v)</w:t>
      </w:r>
    </w:p>
    <w:p w14:paraId="2C0019D7"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1AEC2154"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pct20 = w_quantile(econ_base["pc_food_annual"], 0.20, econ_base["hh_weight"])</w:t>
      </w:r>
    </w:p>
    <w:p w14:paraId="6FC74D48"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econ_base["econ_pov"] = np.where(</w:t>
      </w:r>
    </w:p>
    <w:p w14:paraId="4BECC51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econ_base["pc_food_annual"].isna(), np.nan,</w:t>
      </w:r>
    </w:p>
    <w:p w14:paraId="55518F4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np.where(econ_base["pc_food_annual"] &lt;= pct20, 1, 0)</w:t>
      </w:r>
    </w:p>
    <w:p w14:paraId="34F21F5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w:t>
      </w:r>
    </w:p>
    <w:p w14:paraId="47A8F4D8"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37C5CAB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Attach to persons</w:t>
      </w:r>
    </w:p>
    <w:p w14:paraId="39FE12C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econ_p = persons[["hhid","memberid","weight","region"]].merge(</w:t>
      </w:r>
    </w:p>
    <w:p w14:paraId="6322A598"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econ_base[["hhid","econ_pov","pc_food_annual"]],</w:t>
      </w:r>
    </w:p>
    <w:p w14:paraId="4337A17E"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on="hhid", how="left"</w:t>
      </w:r>
    </w:p>
    <w:p w14:paraId="483B407B"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w:t>
      </w:r>
    </w:p>
    <w:p w14:paraId="24258321"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4E2457AA" w14:textId="48CC3747" w:rsidR="007A2999" w:rsidRPr="00202787"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print(f"Weighted 20th pct of pc_food_annual: {pct20:,.2f}")</w:t>
      </w:r>
    </w:p>
    <w:p w14:paraId="5D7185F8"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6343E3F5" w14:textId="2038EADC" w:rsid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4296B8A3" w14:textId="2B362054" w:rsid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39F0E2FC"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 Add AF-style MPI alongside your relative measure ===</w:t>
      </w:r>
    </w:p>
    <w:p w14:paraId="6940A181"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3b) AF-style normalized score (equal weights) and classification</w:t>
      </w:r>
    </w:p>
    <w:p w14:paraId="6F80C86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ana2["c_score"] = ana2[ind_cols].mean(axis=1)  # proportion deprived among available</w:t>
      </w:r>
    </w:p>
    <w:p w14:paraId="3A94D888"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require a minimum number of observed indicators for fairness (e.g., 3)</w:t>
      </w:r>
    </w:p>
    <w:p w14:paraId="7B43AD6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MIN_OBS = 3</w:t>
      </w:r>
    </w:p>
    <w:p w14:paraId="6E6013A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ana2.loc[ana2["n_nonmiss"] &lt; MIN_OBS, "c_score"] = np.nan</w:t>
      </w:r>
    </w:p>
    <w:p w14:paraId="76DE88DD"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52358417"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lastRenderedPageBreak/>
        <w:t>K = 1/3  # MPI cutoff</w:t>
      </w:r>
    </w:p>
    <w:p w14:paraId="6A193F4B"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ana2["mpi_poor"] = (ana2["c_score"] &gt;= K).astype("Int64")</w:t>
      </w:r>
    </w:p>
    <w:p w14:paraId="659E116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7C0DE771" w14:textId="0ECB28E6"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H, A, MPI by region (person-weighted)</w:t>
      </w:r>
    </w:p>
    <w:p w14:paraId="3C74CA2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def w_mean(x, w):</w:t>
      </w:r>
    </w:p>
    <w:p w14:paraId="677BBD17"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x = x.to_numpy(float); w = w.to_numpy(float)</w:t>
      </w:r>
    </w:p>
    <w:p w14:paraId="1111F86B"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m = np.isfinite(x) &amp; np.isfinite(w)</w:t>
      </w:r>
    </w:p>
    <w:p w14:paraId="7973EB46"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return (x[m]*w[m]).sum()/w[m].sum() if m.any() else np.nan</w:t>
      </w:r>
    </w:p>
    <w:p w14:paraId="6F15C46D"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311D8E4C"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rows = []</w:t>
      </w:r>
    </w:p>
    <w:p w14:paraId="55E8C775"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for r, g in ana2.dropna(subset=["c_score","weight"]).groupby("region"):</w:t>
      </w:r>
    </w:p>
    <w:p w14:paraId="5E38C924"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H = w_mean((g["c_score"] &gt;= K).astype(float), g["weight"])</w:t>
      </w:r>
    </w:p>
    <w:p w14:paraId="43894AA9"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gg = g[g["c_score"] &gt;= K]</w:t>
      </w:r>
    </w:p>
    <w:p w14:paraId="05021468"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A = w_mean(gg["c_score"], gg["weight"]) if not gg.empty else np.nan</w:t>
      </w:r>
    </w:p>
    <w:p w14:paraId="3BD5998C"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    rows.append({"region": r, "H_headcount": H, "A_intensity": A, "MPI": (H*A if (H==H and A==A) else np.nan)})</w:t>
      </w:r>
    </w:p>
    <w:p w14:paraId="0C705971"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mpi_by_region = pd.DataFrame(rows)</w:t>
      </w:r>
    </w:p>
    <w:p w14:paraId="4D2405C3"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print("\nAF-style MPI by region (H, A, MPI):")</w:t>
      </w:r>
    </w:p>
    <w:p w14:paraId="79FDEF24" w14:textId="1C52263F" w:rsid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r w:rsidRPr="007A2999">
        <w:rPr>
          <w:rFonts w:ascii="Courier New" w:eastAsia="Times New Roman" w:hAnsi="Courier New" w:cs="Courier New"/>
          <w:color w:val="D4D4D4"/>
          <w:sz w:val="21"/>
          <w:szCs w:val="21"/>
          <w:lang w:eastAsia="en-US"/>
        </w:rPr>
        <w:t>print(mpi_by_region)</w:t>
      </w:r>
    </w:p>
    <w:p w14:paraId="0AA9AF2C" w14:textId="3C872A5E"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Pr>
          <w:rFonts w:ascii="Courier New" w:eastAsia="Times New Roman" w:hAnsi="Courier New" w:cs="Courier New"/>
          <w:color w:val="C99CC6"/>
          <w:sz w:val="21"/>
          <w:szCs w:val="21"/>
          <w:lang w:eastAsia="en-US"/>
        </w:rPr>
        <w:t>### Cross Checking with PCA</w:t>
      </w:r>
      <w:r>
        <w:rPr>
          <w:rFonts w:ascii="Courier New" w:eastAsia="Times New Roman" w:hAnsi="Courier New" w:cs="Courier New"/>
          <w:color w:val="C99CC6"/>
          <w:sz w:val="21"/>
          <w:szCs w:val="21"/>
          <w:lang w:eastAsia="en-US"/>
        </w:rPr>
        <w:br/>
      </w:r>
      <w:r w:rsidRPr="00AB51C6">
        <w:rPr>
          <w:rFonts w:ascii="Courier New" w:eastAsia="Times New Roman" w:hAnsi="Courier New" w:cs="Courier New"/>
          <w:color w:val="C99CC6"/>
          <w:sz w:val="21"/>
          <w:szCs w:val="21"/>
          <w:lang w:eastAsia="en-US"/>
        </w:rPr>
        <w:t>import</w:t>
      </w:r>
      <w:r w:rsidRPr="00AB51C6">
        <w:rPr>
          <w:rFonts w:ascii="Courier New" w:eastAsia="Times New Roman" w:hAnsi="Courier New" w:cs="Courier New"/>
          <w:color w:val="D4D4D4"/>
          <w:sz w:val="21"/>
          <w:szCs w:val="21"/>
          <w:lang w:eastAsia="en-US"/>
        </w:rPr>
        <w:t xml:space="preserve"> numpy </w:t>
      </w:r>
      <w:r w:rsidRPr="00AB51C6">
        <w:rPr>
          <w:rFonts w:ascii="Courier New" w:eastAsia="Times New Roman" w:hAnsi="Courier New" w:cs="Courier New"/>
          <w:color w:val="C99CC6"/>
          <w:sz w:val="21"/>
          <w:szCs w:val="21"/>
          <w:lang w:eastAsia="en-US"/>
        </w:rPr>
        <w:t>as</w:t>
      </w:r>
      <w:r w:rsidRPr="00AB51C6">
        <w:rPr>
          <w:rFonts w:ascii="Courier New" w:eastAsia="Times New Roman" w:hAnsi="Courier New" w:cs="Courier New"/>
          <w:color w:val="D4D4D4"/>
          <w:sz w:val="21"/>
          <w:szCs w:val="21"/>
          <w:lang w:eastAsia="en-US"/>
        </w:rPr>
        <w:t xml:space="preserve"> np</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pandas </w:t>
      </w:r>
      <w:r w:rsidRPr="00AB51C6">
        <w:rPr>
          <w:rFonts w:ascii="Courier New" w:eastAsia="Times New Roman" w:hAnsi="Courier New" w:cs="Courier New"/>
          <w:color w:val="C99CC6"/>
          <w:sz w:val="21"/>
          <w:szCs w:val="21"/>
          <w:lang w:eastAsia="en-US"/>
        </w:rPr>
        <w:t>as</w:t>
      </w:r>
      <w:r w:rsidRPr="00AB51C6">
        <w:rPr>
          <w:rFonts w:ascii="Courier New" w:eastAsia="Times New Roman" w:hAnsi="Courier New" w:cs="Courier New"/>
          <w:color w:val="D4D4D4"/>
          <w:sz w:val="21"/>
          <w:szCs w:val="21"/>
          <w:lang w:eastAsia="en-US"/>
        </w:rPr>
        <w:t xml:space="preserve"> pd</w:t>
      </w:r>
    </w:p>
    <w:p w14:paraId="2AB1E8F4"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C99CC6"/>
          <w:sz w:val="21"/>
          <w:szCs w:val="21"/>
          <w:lang w:eastAsia="en-US"/>
        </w:rPr>
        <w:t>from</w:t>
      </w:r>
      <w:r w:rsidRPr="00AB51C6">
        <w:rPr>
          <w:rFonts w:ascii="Courier New" w:eastAsia="Times New Roman" w:hAnsi="Courier New" w:cs="Courier New"/>
          <w:color w:val="D4D4D4"/>
          <w:sz w:val="21"/>
          <w:szCs w:val="21"/>
          <w:lang w:eastAsia="en-US"/>
        </w:rPr>
        <w:t xml:space="preserve"> sklearn.decomposition </w:t>
      </w:r>
      <w:r w:rsidRPr="00AB51C6">
        <w:rPr>
          <w:rFonts w:ascii="Courier New" w:eastAsia="Times New Roman" w:hAnsi="Courier New" w:cs="Courier New"/>
          <w:color w:val="C99CC6"/>
          <w:sz w:val="21"/>
          <w:szCs w:val="21"/>
          <w:lang w:eastAsia="en-US"/>
        </w:rPr>
        <w:t>import</w:t>
      </w:r>
      <w:r w:rsidRPr="00AB51C6">
        <w:rPr>
          <w:rFonts w:ascii="Courier New" w:eastAsia="Times New Roman" w:hAnsi="Courier New" w:cs="Courier New"/>
          <w:color w:val="D4D4D4"/>
          <w:sz w:val="21"/>
          <w:szCs w:val="21"/>
          <w:lang w:eastAsia="en-US"/>
        </w:rPr>
        <w:t xml:space="preserve"> PCA</w:t>
      </w:r>
    </w:p>
    <w:p w14:paraId="06429470"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p>
    <w:p w14:paraId="43453E37"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4D4D4"/>
          <w:sz w:val="21"/>
          <w:szCs w:val="21"/>
          <w:lang w:eastAsia="en-US"/>
        </w:rPr>
        <w:t>X = ana2</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CE9178"/>
          <w:sz w:val="21"/>
          <w:szCs w:val="21"/>
          <w:lang w:eastAsia="en-US"/>
        </w:rPr>
        <w:t>"education_pov"</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CE9178"/>
          <w:sz w:val="21"/>
          <w:szCs w:val="21"/>
          <w:lang w:eastAsia="en-US"/>
        </w:rPr>
        <w:t>"employment_pov"</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CE9178"/>
          <w:sz w:val="21"/>
          <w:szCs w:val="21"/>
          <w:lang w:eastAsia="en-US"/>
        </w:rPr>
        <w:t>"electricity_pov"</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CE9178"/>
          <w:sz w:val="21"/>
          <w:szCs w:val="21"/>
          <w:lang w:eastAsia="en-US"/>
        </w:rPr>
        <w:t>"econ_pov"</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.dropna</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.astype</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4EC9B0"/>
          <w:sz w:val="21"/>
          <w:szCs w:val="21"/>
          <w:lang w:eastAsia="en-US"/>
        </w:rPr>
        <w:t>float</w:t>
      </w:r>
      <w:r w:rsidRPr="00AB51C6">
        <w:rPr>
          <w:rFonts w:ascii="Courier New" w:eastAsia="Times New Roman" w:hAnsi="Courier New" w:cs="Courier New"/>
          <w:color w:val="DCDCDC"/>
          <w:sz w:val="21"/>
          <w:szCs w:val="21"/>
          <w:lang w:eastAsia="en-US"/>
        </w:rPr>
        <w:t>)</w:t>
      </w:r>
    </w:p>
    <w:p w14:paraId="5270A04B"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p>
    <w:p w14:paraId="45C22EB1"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82B76C"/>
          <w:sz w:val="21"/>
          <w:szCs w:val="21"/>
          <w:lang w:eastAsia="en-US"/>
        </w:rPr>
        <w:t># Simple tetrachoric-ish proxy: Pearson on latent Z via +/- jitter (document as sensitivity)</w:t>
      </w:r>
    </w:p>
    <w:p w14:paraId="45862726"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4D4D4"/>
          <w:sz w:val="21"/>
          <w:szCs w:val="21"/>
          <w:lang w:eastAsia="en-US"/>
        </w:rPr>
        <w:t>Xj = X.replace</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B5CEA8"/>
          <w:sz w:val="21"/>
          <w:szCs w:val="21"/>
          <w:lang w:eastAsia="en-US"/>
        </w:rPr>
        <w:t>0</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w:t>
      </w:r>
      <w:r w:rsidRPr="00AB51C6">
        <w:rPr>
          <w:rFonts w:ascii="Courier New" w:eastAsia="Times New Roman" w:hAnsi="Courier New" w:cs="Courier New"/>
          <w:color w:val="B5CEA8"/>
          <w:sz w:val="21"/>
          <w:szCs w:val="21"/>
          <w:lang w:eastAsia="en-US"/>
        </w:rPr>
        <w:t>-0.99</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w:t>
      </w:r>
      <w:r w:rsidRPr="00AB51C6">
        <w:rPr>
          <w:rFonts w:ascii="Courier New" w:eastAsia="Times New Roman" w:hAnsi="Courier New" w:cs="Courier New"/>
          <w:color w:val="B5CEA8"/>
          <w:sz w:val="21"/>
          <w:szCs w:val="21"/>
          <w:lang w:eastAsia="en-US"/>
        </w:rPr>
        <w:t>1</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w:t>
      </w:r>
      <w:r w:rsidRPr="00AB51C6">
        <w:rPr>
          <w:rFonts w:ascii="Courier New" w:eastAsia="Times New Roman" w:hAnsi="Courier New" w:cs="Courier New"/>
          <w:color w:val="B5CEA8"/>
          <w:sz w:val="21"/>
          <w:szCs w:val="21"/>
          <w:lang w:eastAsia="en-US"/>
        </w:rPr>
        <w:t>0.99</w:t>
      </w:r>
      <w:r w:rsidRPr="00AB51C6">
        <w:rPr>
          <w:rFonts w:ascii="Courier New" w:eastAsia="Times New Roman" w:hAnsi="Courier New" w:cs="Courier New"/>
          <w:color w:val="DCDCDC"/>
          <w:sz w:val="21"/>
          <w:szCs w:val="21"/>
          <w:lang w:eastAsia="en-US"/>
        </w:rPr>
        <w:t>})</w:t>
      </w:r>
    </w:p>
    <w:p w14:paraId="4698B765"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4D4D4"/>
          <w:sz w:val="21"/>
          <w:szCs w:val="21"/>
          <w:lang w:eastAsia="en-US"/>
        </w:rPr>
        <w:t>R = np.corrcoef</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Xj</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rowvar=</w:t>
      </w:r>
      <w:r w:rsidRPr="00AB51C6">
        <w:rPr>
          <w:rFonts w:ascii="Courier New" w:eastAsia="Times New Roman" w:hAnsi="Courier New" w:cs="Courier New"/>
          <w:color w:val="569CD6"/>
          <w:sz w:val="21"/>
          <w:szCs w:val="21"/>
          <w:lang w:eastAsia="en-US"/>
        </w:rPr>
        <w:t>False</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w:t>
      </w:r>
      <w:r w:rsidRPr="00AB51C6">
        <w:rPr>
          <w:rFonts w:ascii="Courier New" w:eastAsia="Times New Roman" w:hAnsi="Courier New" w:cs="Courier New"/>
          <w:color w:val="82B76C"/>
          <w:sz w:val="21"/>
          <w:szCs w:val="21"/>
          <w:lang w:eastAsia="en-US"/>
        </w:rPr>
        <w:t># proxy correlation matrix</w:t>
      </w:r>
    </w:p>
    <w:p w14:paraId="6BC06851"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4D4D4"/>
          <w:sz w:val="21"/>
          <w:szCs w:val="21"/>
          <w:lang w:eastAsia="en-US"/>
        </w:rPr>
        <w:t>evals</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evecs = np.linalg.eig</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R</w:t>
      </w:r>
      <w:r w:rsidRPr="00AB51C6">
        <w:rPr>
          <w:rFonts w:ascii="Courier New" w:eastAsia="Times New Roman" w:hAnsi="Courier New" w:cs="Courier New"/>
          <w:color w:val="DCDCDC"/>
          <w:sz w:val="21"/>
          <w:szCs w:val="21"/>
          <w:lang w:eastAsia="en-US"/>
        </w:rPr>
        <w:t>)</w:t>
      </w:r>
    </w:p>
    <w:p w14:paraId="4F6EE855"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4D4D4"/>
          <w:sz w:val="21"/>
          <w:szCs w:val="21"/>
          <w:lang w:eastAsia="en-US"/>
        </w:rPr>
        <w:t>explained = evals.real / evals.real.</w:t>
      </w:r>
      <w:r w:rsidRPr="00AB51C6">
        <w:rPr>
          <w:rFonts w:ascii="Courier New" w:eastAsia="Times New Roman" w:hAnsi="Courier New" w:cs="Courier New"/>
          <w:color w:val="DCDCAA"/>
          <w:sz w:val="21"/>
          <w:szCs w:val="21"/>
          <w:lang w:eastAsia="en-US"/>
        </w:rPr>
        <w:t>sum</w:t>
      </w:r>
      <w:r w:rsidRPr="00AB51C6">
        <w:rPr>
          <w:rFonts w:ascii="Courier New" w:eastAsia="Times New Roman" w:hAnsi="Courier New" w:cs="Courier New"/>
          <w:color w:val="DCDCDC"/>
          <w:sz w:val="21"/>
          <w:szCs w:val="21"/>
          <w:lang w:eastAsia="en-US"/>
        </w:rPr>
        <w:t>()</w:t>
      </w:r>
    </w:p>
    <w:p w14:paraId="6CD3D6EC"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p>
    <w:p w14:paraId="15E917F8"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4D4D4"/>
          <w:sz w:val="21"/>
          <w:szCs w:val="21"/>
          <w:lang w:eastAsia="en-US"/>
        </w:rPr>
        <w:t>pca = PCA</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n_components=</w:t>
      </w:r>
      <w:r w:rsidRPr="00AB51C6">
        <w:rPr>
          <w:rFonts w:ascii="Courier New" w:eastAsia="Times New Roman" w:hAnsi="Courier New" w:cs="Courier New"/>
          <w:color w:val="B5CEA8"/>
          <w:sz w:val="21"/>
          <w:szCs w:val="21"/>
          <w:lang w:eastAsia="en-US"/>
        </w:rPr>
        <w:t>2</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.fit</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X</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w:t>
      </w:r>
      <w:r w:rsidRPr="00AB51C6">
        <w:rPr>
          <w:rFonts w:ascii="Courier New" w:eastAsia="Times New Roman" w:hAnsi="Courier New" w:cs="Courier New"/>
          <w:color w:val="82B76C"/>
          <w:sz w:val="21"/>
          <w:szCs w:val="21"/>
          <w:lang w:eastAsia="en-US"/>
        </w:rPr>
        <w:t># loading directions (approx)</w:t>
      </w:r>
    </w:p>
    <w:p w14:paraId="2A493EDD"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4D4D4"/>
          <w:sz w:val="21"/>
          <w:szCs w:val="21"/>
          <w:lang w:eastAsia="en-US"/>
        </w:rPr>
        <w:t>loadings = pd.DataFrame</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pca.components_.T</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w:t>
      </w:r>
    </w:p>
    <w:p w14:paraId="56FD7FD9"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4D4D4"/>
          <w:sz w:val="21"/>
          <w:szCs w:val="21"/>
          <w:lang w:eastAsia="en-US"/>
        </w:rPr>
        <w:t>                        index=X.columns</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columns=</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CE9178"/>
          <w:sz w:val="21"/>
          <w:szCs w:val="21"/>
          <w:lang w:eastAsia="en-US"/>
        </w:rPr>
        <w:t>"PC1"</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CE9178"/>
          <w:sz w:val="21"/>
          <w:szCs w:val="21"/>
          <w:lang w:eastAsia="en-US"/>
        </w:rPr>
        <w:t>"PC2"</w:t>
      </w:r>
      <w:r w:rsidRPr="00AB51C6">
        <w:rPr>
          <w:rFonts w:ascii="Courier New" w:eastAsia="Times New Roman" w:hAnsi="Courier New" w:cs="Courier New"/>
          <w:color w:val="DCDCDC"/>
          <w:sz w:val="21"/>
          <w:szCs w:val="21"/>
          <w:lang w:eastAsia="en-US"/>
        </w:rPr>
        <w:t>])</w:t>
      </w:r>
    </w:p>
    <w:p w14:paraId="561E8052"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CDCAA"/>
          <w:sz w:val="21"/>
          <w:szCs w:val="21"/>
          <w:lang w:eastAsia="en-US"/>
        </w:rPr>
        <w:t>print</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CE9178"/>
          <w:sz w:val="21"/>
          <w:szCs w:val="21"/>
          <w:lang w:eastAsia="en-US"/>
        </w:rPr>
        <w:t>"Explained variance (~):"</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 xml:space="preserve"> explained.</w:t>
      </w:r>
      <w:r w:rsidRPr="00AB51C6">
        <w:rPr>
          <w:rFonts w:ascii="Courier New" w:eastAsia="Times New Roman" w:hAnsi="Courier New" w:cs="Courier New"/>
          <w:color w:val="DCDCAA"/>
          <w:sz w:val="21"/>
          <w:szCs w:val="21"/>
          <w:lang w:eastAsia="en-US"/>
        </w:rPr>
        <w:t>round</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B5CEA8"/>
          <w:sz w:val="21"/>
          <w:szCs w:val="21"/>
          <w:lang w:eastAsia="en-US"/>
        </w:rPr>
        <w:t>3</w:t>
      </w:r>
      <w:r w:rsidRPr="00AB51C6">
        <w:rPr>
          <w:rFonts w:ascii="Courier New" w:eastAsia="Times New Roman" w:hAnsi="Courier New" w:cs="Courier New"/>
          <w:color w:val="DCDCDC"/>
          <w:sz w:val="21"/>
          <w:szCs w:val="21"/>
          <w:lang w:eastAsia="en-US"/>
        </w:rPr>
        <w:t>))</w:t>
      </w:r>
    </w:p>
    <w:p w14:paraId="6B2DB77B"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r w:rsidRPr="00AB51C6">
        <w:rPr>
          <w:rFonts w:ascii="Courier New" w:eastAsia="Times New Roman" w:hAnsi="Courier New" w:cs="Courier New"/>
          <w:color w:val="DCDCAA"/>
          <w:sz w:val="21"/>
          <w:szCs w:val="21"/>
          <w:lang w:eastAsia="en-US"/>
        </w:rPr>
        <w:t>print</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D4D4D4"/>
          <w:sz w:val="21"/>
          <w:szCs w:val="21"/>
          <w:lang w:eastAsia="en-US"/>
        </w:rPr>
        <w:t>loadings.</w:t>
      </w:r>
      <w:r w:rsidRPr="00AB51C6">
        <w:rPr>
          <w:rFonts w:ascii="Courier New" w:eastAsia="Times New Roman" w:hAnsi="Courier New" w:cs="Courier New"/>
          <w:color w:val="DCDCAA"/>
          <w:sz w:val="21"/>
          <w:szCs w:val="21"/>
          <w:lang w:eastAsia="en-US"/>
        </w:rPr>
        <w:t>round</w:t>
      </w:r>
      <w:r w:rsidRPr="00AB51C6">
        <w:rPr>
          <w:rFonts w:ascii="Courier New" w:eastAsia="Times New Roman" w:hAnsi="Courier New" w:cs="Courier New"/>
          <w:color w:val="DCDCDC"/>
          <w:sz w:val="21"/>
          <w:szCs w:val="21"/>
          <w:lang w:eastAsia="en-US"/>
        </w:rPr>
        <w:t>(</w:t>
      </w:r>
      <w:r w:rsidRPr="00AB51C6">
        <w:rPr>
          <w:rFonts w:ascii="Courier New" w:eastAsia="Times New Roman" w:hAnsi="Courier New" w:cs="Courier New"/>
          <w:color w:val="B5CEA8"/>
          <w:sz w:val="21"/>
          <w:szCs w:val="21"/>
          <w:lang w:eastAsia="en-US"/>
        </w:rPr>
        <w:t>3</w:t>
      </w:r>
      <w:r w:rsidRPr="00AB51C6">
        <w:rPr>
          <w:rFonts w:ascii="Courier New" w:eastAsia="Times New Roman" w:hAnsi="Courier New" w:cs="Courier New"/>
          <w:color w:val="DCDCDC"/>
          <w:sz w:val="21"/>
          <w:szCs w:val="21"/>
          <w:lang w:eastAsia="en-US"/>
        </w:rPr>
        <w:t>))</w:t>
      </w:r>
    </w:p>
    <w:p w14:paraId="53E4E6E3" w14:textId="77777777" w:rsidR="00AB51C6" w:rsidRPr="00AB51C6" w:rsidRDefault="00AB51C6" w:rsidP="00AB51C6">
      <w:pPr>
        <w:shd w:val="clear" w:color="auto" w:fill="1E1E1E"/>
        <w:spacing w:after="0" w:line="285" w:lineRule="atLeast"/>
        <w:rPr>
          <w:rFonts w:ascii="Courier New" w:eastAsia="Times New Roman" w:hAnsi="Courier New" w:cs="Courier New"/>
          <w:color w:val="D4D4D4"/>
          <w:sz w:val="21"/>
          <w:szCs w:val="21"/>
          <w:lang w:eastAsia="en-US"/>
        </w:rPr>
      </w:pPr>
    </w:p>
    <w:p w14:paraId="16920612" w14:textId="77777777" w:rsidR="00AB51C6" w:rsidRPr="007A2999" w:rsidRDefault="00AB51C6" w:rsidP="007A2999">
      <w:pPr>
        <w:shd w:val="clear" w:color="auto" w:fill="1E1E1E"/>
        <w:spacing w:after="0" w:line="285" w:lineRule="atLeast"/>
        <w:rPr>
          <w:rFonts w:ascii="Courier New" w:eastAsia="Times New Roman" w:hAnsi="Courier New" w:cs="Courier New"/>
          <w:color w:val="D4D4D4"/>
          <w:sz w:val="21"/>
          <w:szCs w:val="21"/>
          <w:lang w:eastAsia="en-US"/>
        </w:rPr>
      </w:pPr>
    </w:p>
    <w:p w14:paraId="1DCC2819"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56830B8F" w14:textId="77777777" w:rsidR="007A2999" w:rsidRPr="007A2999" w:rsidRDefault="007A2999" w:rsidP="007A2999">
      <w:pPr>
        <w:shd w:val="clear" w:color="auto" w:fill="1E1E1E"/>
        <w:spacing w:after="0" w:line="285" w:lineRule="atLeast"/>
        <w:rPr>
          <w:rFonts w:ascii="Courier New" w:eastAsia="Times New Roman" w:hAnsi="Courier New" w:cs="Courier New"/>
          <w:color w:val="D4D4D4"/>
          <w:sz w:val="21"/>
          <w:szCs w:val="21"/>
          <w:lang w:eastAsia="en-US"/>
        </w:rPr>
      </w:pPr>
    </w:p>
    <w:p w14:paraId="51CF7E9B" w14:textId="6D985E5E" w:rsidR="007A2999" w:rsidRPr="002D126A" w:rsidRDefault="007A2999" w:rsidP="007A2999"/>
    <w:p w14:paraId="240F4819" w14:textId="281C5E5E" w:rsidR="00017097" w:rsidRPr="002D126A" w:rsidRDefault="00017097" w:rsidP="00017097">
      <w:pPr>
        <w:pStyle w:val="5"/>
        <w:rPr>
          <w:color w:val="auto"/>
        </w:rPr>
      </w:pPr>
      <w:bookmarkStart w:id="52" w:name="_Toc206436845"/>
      <w:r w:rsidRPr="002D126A">
        <w:rPr>
          <w:color w:val="auto"/>
        </w:rPr>
        <w:lastRenderedPageBreak/>
        <w:t>A. Outputs</w:t>
      </w:r>
      <w:bookmarkEnd w:id="52"/>
      <w:r w:rsidRPr="002D126A">
        <w:rPr>
          <w:color w:val="auto"/>
        </w:rPr>
        <w:t xml:space="preserve"> </w:t>
      </w:r>
    </w:p>
    <w:p w14:paraId="0969347D" w14:textId="77777777" w:rsidR="00017097" w:rsidRPr="002D126A" w:rsidRDefault="00017097" w:rsidP="007A2999"/>
    <w:p w14:paraId="59A1A37D" w14:textId="2E6367C2" w:rsidR="00CC5649" w:rsidRPr="002D126A" w:rsidRDefault="00CC5649" w:rsidP="00CC5649">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8</w:t>
      </w:r>
      <w:r w:rsidRPr="002D126A">
        <w:rPr>
          <w:b/>
          <w:bCs/>
          <w:color w:val="auto"/>
          <w:sz w:val="24"/>
          <w:szCs w:val="24"/>
        </w:rPr>
        <w:fldChar w:fldCharType="end"/>
      </w:r>
      <w:r w:rsidRPr="002D126A">
        <w:rPr>
          <w:b/>
          <w:bCs/>
          <w:color w:val="auto"/>
          <w:sz w:val="24"/>
          <w:szCs w:val="24"/>
        </w:rPr>
        <w:t>. Regional weighted medians of the 0–4 score</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95"/>
        <w:gridCol w:w="1475"/>
      </w:tblGrid>
      <w:tr w:rsidR="00CC5649" w:rsidRPr="00365321" w14:paraId="5FA8E8B7" w14:textId="77777777" w:rsidTr="006F6EC4">
        <w:trPr>
          <w:tblHeader/>
          <w:tblCellSpacing w:w="15" w:type="dxa"/>
        </w:trPr>
        <w:tc>
          <w:tcPr>
            <w:tcW w:w="0" w:type="auto"/>
            <w:vAlign w:val="center"/>
            <w:hideMark/>
          </w:tcPr>
          <w:p w14:paraId="2909E534" w14:textId="77777777" w:rsidR="00CC5649" w:rsidRPr="00365321" w:rsidRDefault="00CC5649" w:rsidP="006F6EC4">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Region</w:t>
            </w:r>
          </w:p>
        </w:tc>
        <w:tc>
          <w:tcPr>
            <w:tcW w:w="0" w:type="auto"/>
            <w:vAlign w:val="center"/>
            <w:hideMark/>
          </w:tcPr>
          <w:p w14:paraId="7BAAB9DA" w14:textId="77777777" w:rsidR="00CC5649" w:rsidRPr="00365321" w:rsidRDefault="00CC5649" w:rsidP="006F6EC4">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Median score</w:t>
            </w:r>
          </w:p>
        </w:tc>
      </w:tr>
      <w:tr w:rsidR="00CC5649" w:rsidRPr="00365321" w14:paraId="2A7EE808" w14:textId="77777777" w:rsidTr="006F6EC4">
        <w:trPr>
          <w:tblCellSpacing w:w="15" w:type="dxa"/>
        </w:trPr>
        <w:tc>
          <w:tcPr>
            <w:tcW w:w="0" w:type="auto"/>
            <w:vAlign w:val="center"/>
            <w:hideMark/>
          </w:tcPr>
          <w:p w14:paraId="6DF48C85"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Great Paramaribo</w:t>
            </w:r>
          </w:p>
        </w:tc>
        <w:tc>
          <w:tcPr>
            <w:tcW w:w="0" w:type="auto"/>
            <w:vAlign w:val="center"/>
            <w:hideMark/>
          </w:tcPr>
          <w:p w14:paraId="59BFB490" w14:textId="77777777" w:rsidR="00CC5649" w:rsidRPr="00365321" w:rsidRDefault="00CC5649" w:rsidP="006F6EC4">
            <w:pPr>
              <w:spacing w:after="0" w:line="240" w:lineRule="auto"/>
              <w:rPr>
                <w:rFonts w:ascii="Times New Roman" w:eastAsia="Times New Roman" w:hAnsi="Times New Roman" w:cs="Times New Roman"/>
                <w:lang w:eastAsia="en-US"/>
              </w:rPr>
            </w:pPr>
            <w:r>
              <w:rPr>
                <w:rFonts w:ascii="Times New Roman" w:eastAsia="Times New Roman" w:hAnsi="Times New Roman" w:cs="Times New Roman"/>
                <w:lang w:eastAsia="en-US"/>
              </w:rPr>
              <w:t>0</w:t>
            </w:r>
            <w:r w:rsidRPr="00365321">
              <w:rPr>
                <w:rFonts w:ascii="Times New Roman" w:eastAsia="Times New Roman" w:hAnsi="Times New Roman" w:cs="Times New Roman"/>
                <w:lang w:eastAsia="en-US"/>
              </w:rPr>
              <w:t>.00</w:t>
            </w:r>
          </w:p>
        </w:tc>
      </w:tr>
      <w:tr w:rsidR="00CC5649" w:rsidRPr="00365321" w14:paraId="0C064993" w14:textId="77777777" w:rsidTr="006F6EC4">
        <w:trPr>
          <w:tblCellSpacing w:w="15" w:type="dxa"/>
        </w:trPr>
        <w:tc>
          <w:tcPr>
            <w:tcW w:w="0" w:type="auto"/>
            <w:vAlign w:val="center"/>
            <w:hideMark/>
          </w:tcPr>
          <w:p w14:paraId="61984E13"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Rest of Coast</w:t>
            </w:r>
          </w:p>
        </w:tc>
        <w:tc>
          <w:tcPr>
            <w:tcW w:w="0" w:type="auto"/>
            <w:vAlign w:val="center"/>
            <w:hideMark/>
          </w:tcPr>
          <w:p w14:paraId="2AF82092" w14:textId="77777777" w:rsidR="00CC5649" w:rsidRPr="00365321" w:rsidRDefault="00CC5649" w:rsidP="006F6EC4">
            <w:pPr>
              <w:spacing w:after="0" w:line="240" w:lineRule="auto"/>
              <w:rPr>
                <w:rFonts w:ascii="Times New Roman" w:eastAsia="Times New Roman" w:hAnsi="Times New Roman" w:cs="Times New Roman"/>
                <w:lang w:eastAsia="en-US"/>
              </w:rPr>
            </w:pPr>
            <w:r>
              <w:rPr>
                <w:rFonts w:ascii="Times New Roman" w:eastAsia="Times New Roman" w:hAnsi="Times New Roman" w:cs="Times New Roman"/>
                <w:lang w:eastAsia="en-US"/>
              </w:rPr>
              <w:t>0</w:t>
            </w:r>
            <w:r w:rsidRPr="00365321">
              <w:rPr>
                <w:rFonts w:ascii="Times New Roman" w:eastAsia="Times New Roman" w:hAnsi="Times New Roman" w:cs="Times New Roman"/>
                <w:lang w:eastAsia="en-US"/>
              </w:rPr>
              <w:t>.00</w:t>
            </w:r>
          </w:p>
        </w:tc>
      </w:tr>
      <w:tr w:rsidR="00CC5649" w:rsidRPr="00365321" w14:paraId="02E36B29" w14:textId="77777777" w:rsidTr="006F6EC4">
        <w:trPr>
          <w:tblCellSpacing w:w="15" w:type="dxa"/>
        </w:trPr>
        <w:tc>
          <w:tcPr>
            <w:tcW w:w="0" w:type="auto"/>
            <w:vAlign w:val="center"/>
            <w:hideMark/>
          </w:tcPr>
          <w:p w14:paraId="68413948"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Interior</w:t>
            </w:r>
          </w:p>
        </w:tc>
        <w:tc>
          <w:tcPr>
            <w:tcW w:w="0" w:type="auto"/>
            <w:vAlign w:val="center"/>
            <w:hideMark/>
          </w:tcPr>
          <w:p w14:paraId="293F77CB"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2.00</w:t>
            </w:r>
          </w:p>
        </w:tc>
      </w:tr>
    </w:tbl>
    <w:p w14:paraId="6992B126" w14:textId="77777777" w:rsidR="00CC5649" w:rsidRDefault="00CC5649" w:rsidP="00CC5649"/>
    <w:p w14:paraId="3BA2F3EC" w14:textId="797E60B2" w:rsidR="00CC5649" w:rsidRPr="002D126A" w:rsidRDefault="00CC5649" w:rsidP="00CC5649">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9</w:t>
      </w:r>
      <w:r w:rsidRPr="002D126A">
        <w:rPr>
          <w:b/>
          <w:bCs/>
          <w:color w:val="auto"/>
          <w:sz w:val="24"/>
          <w:szCs w:val="24"/>
        </w:rPr>
        <w:fldChar w:fldCharType="end"/>
      </w:r>
      <w:r w:rsidRPr="002D126A">
        <w:rPr>
          <w:b/>
          <w:bCs/>
          <w:color w:val="auto"/>
          <w:sz w:val="24"/>
          <w:szCs w:val="24"/>
        </w:rPr>
        <w:t>.Weighted share deprived by indicator and region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02"/>
        <w:gridCol w:w="1808"/>
        <w:gridCol w:w="1849"/>
        <w:gridCol w:w="1861"/>
        <w:gridCol w:w="2130"/>
      </w:tblGrid>
      <w:tr w:rsidR="00CC5649" w:rsidRPr="00365321" w14:paraId="2CA2749A" w14:textId="77777777" w:rsidTr="006F6EC4">
        <w:trPr>
          <w:tblHeader/>
          <w:tblCellSpacing w:w="15" w:type="dxa"/>
        </w:trPr>
        <w:tc>
          <w:tcPr>
            <w:tcW w:w="0" w:type="auto"/>
            <w:vAlign w:val="center"/>
            <w:hideMark/>
          </w:tcPr>
          <w:p w14:paraId="75746B8A" w14:textId="77777777" w:rsidR="00CC5649" w:rsidRPr="00365321" w:rsidRDefault="00CC5649" w:rsidP="006F6EC4">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Region</w:t>
            </w:r>
          </w:p>
        </w:tc>
        <w:tc>
          <w:tcPr>
            <w:tcW w:w="0" w:type="auto"/>
            <w:vAlign w:val="center"/>
            <w:hideMark/>
          </w:tcPr>
          <w:p w14:paraId="0E4E7FED" w14:textId="77777777" w:rsidR="00CC5649" w:rsidRPr="00365321" w:rsidRDefault="00CC5649" w:rsidP="006F6EC4">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Economic poverty</w:t>
            </w:r>
          </w:p>
        </w:tc>
        <w:tc>
          <w:tcPr>
            <w:tcW w:w="0" w:type="auto"/>
            <w:vAlign w:val="center"/>
            <w:hideMark/>
          </w:tcPr>
          <w:p w14:paraId="748E650F" w14:textId="77777777" w:rsidR="00CC5649" w:rsidRPr="00365321" w:rsidRDefault="00CC5649" w:rsidP="006F6EC4">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Education poverty</w:t>
            </w:r>
          </w:p>
        </w:tc>
        <w:tc>
          <w:tcPr>
            <w:tcW w:w="0" w:type="auto"/>
            <w:vAlign w:val="center"/>
            <w:hideMark/>
          </w:tcPr>
          <w:p w14:paraId="15C7F8F9" w14:textId="77777777" w:rsidR="00CC5649" w:rsidRPr="00365321" w:rsidRDefault="00CC5649" w:rsidP="006F6EC4">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Electricity poverty</w:t>
            </w:r>
          </w:p>
        </w:tc>
        <w:tc>
          <w:tcPr>
            <w:tcW w:w="0" w:type="auto"/>
            <w:vAlign w:val="center"/>
            <w:hideMark/>
          </w:tcPr>
          <w:p w14:paraId="33A71A23" w14:textId="77777777" w:rsidR="00CC5649" w:rsidRPr="00365321" w:rsidRDefault="00CC5649" w:rsidP="006F6EC4">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Employment poverty</w:t>
            </w:r>
          </w:p>
        </w:tc>
      </w:tr>
      <w:tr w:rsidR="00CC5649" w:rsidRPr="00365321" w14:paraId="5D4C02DB" w14:textId="77777777" w:rsidTr="006F6EC4">
        <w:trPr>
          <w:tblCellSpacing w:w="15" w:type="dxa"/>
        </w:trPr>
        <w:tc>
          <w:tcPr>
            <w:tcW w:w="0" w:type="auto"/>
            <w:vAlign w:val="center"/>
            <w:hideMark/>
          </w:tcPr>
          <w:p w14:paraId="6F600126"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Great Paramaribo</w:t>
            </w:r>
          </w:p>
        </w:tc>
        <w:tc>
          <w:tcPr>
            <w:tcW w:w="0" w:type="auto"/>
            <w:vAlign w:val="center"/>
            <w:hideMark/>
          </w:tcPr>
          <w:p w14:paraId="5118FA67"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19.4%</w:t>
            </w:r>
          </w:p>
        </w:tc>
        <w:tc>
          <w:tcPr>
            <w:tcW w:w="0" w:type="auto"/>
            <w:vAlign w:val="center"/>
            <w:hideMark/>
          </w:tcPr>
          <w:p w14:paraId="464B14F7"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2.3%</w:t>
            </w:r>
          </w:p>
        </w:tc>
        <w:tc>
          <w:tcPr>
            <w:tcW w:w="0" w:type="auto"/>
            <w:vAlign w:val="center"/>
            <w:hideMark/>
          </w:tcPr>
          <w:p w14:paraId="49700F83"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0.0%</w:t>
            </w:r>
          </w:p>
        </w:tc>
        <w:tc>
          <w:tcPr>
            <w:tcW w:w="0" w:type="auto"/>
            <w:vAlign w:val="center"/>
            <w:hideMark/>
          </w:tcPr>
          <w:p w14:paraId="6B0FEEE0"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37.6%</w:t>
            </w:r>
          </w:p>
        </w:tc>
      </w:tr>
      <w:tr w:rsidR="00CC5649" w:rsidRPr="00365321" w14:paraId="2430BBF8" w14:textId="77777777" w:rsidTr="006F6EC4">
        <w:trPr>
          <w:tblCellSpacing w:w="15" w:type="dxa"/>
        </w:trPr>
        <w:tc>
          <w:tcPr>
            <w:tcW w:w="0" w:type="auto"/>
            <w:vAlign w:val="center"/>
            <w:hideMark/>
          </w:tcPr>
          <w:p w14:paraId="48167296"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Rest of Coast</w:t>
            </w:r>
          </w:p>
        </w:tc>
        <w:tc>
          <w:tcPr>
            <w:tcW w:w="0" w:type="auto"/>
            <w:vAlign w:val="center"/>
            <w:hideMark/>
          </w:tcPr>
          <w:p w14:paraId="2036B4F8"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28.7%</w:t>
            </w:r>
          </w:p>
        </w:tc>
        <w:tc>
          <w:tcPr>
            <w:tcW w:w="0" w:type="auto"/>
            <w:vAlign w:val="center"/>
            <w:hideMark/>
          </w:tcPr>
          <w:p w14:paraId="6DC944B7"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2.6%</w:t>
            </w:r>
          </w:p>
        </w:tc>
        <w:tc>
          <w:tcPr>
            <w:tcW w:w="0" w:type="auto"/>
            <w:vAlign w:val="center"/>
            <w:hideMark/>
          </w:tcPr>
          <w:p w14:paraId="5D5E0A47"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0.0%</w:t>
            </w:r>
          </w:p>
        </w:tc>
        <w:tc>
          <w:tcPr>
            <w:tcW w:w="0" w:type="auto"/>
            <w:vAlign w:val="center"/>
            <w:hideMark/>
          </w:tcPr>
          <w:p w14:paraId="7BBD31E9"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40.1%</w:t>
            </w:r>
          </w:p>
        </w:tc>
      </w:tr>
      <w:tr w:rsidR="00CC5649" w:rsidRPr="00365321" w14:paraId="428CBB3A" w14:textId="77777777" w:rsidTr="006F6EC4">
        <w:trPr>
          <w:tblCellSpacing w:w="15" w:type="dxa"/>
        </w:trPr>
        <w:tc>
          <w:tcPr>
            <w:tcW w:w="0" w:type="auto"/>
            <w:vAlign w:val="center"/>
            <w:hideMark/>
          </w:tcPr>
          <w:p w14:paraId="7CA7EA8A"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Interior</w:t>
            </w:r>
          </w:p>
        </w:tc>
        <w:tc>
          <w:tcPr>
            <w:tcW w:w="0" w:type="auto"/>
            <w:vAlign w:val="center"/>
            <w:hideMark/>
          </w:tcPr>
          <w:p w14:paraId="50DD9AFB"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62.4%</w:t>
            </w:r>
          </w:p>
        </w:tc>
        <w:tc>
          <w:tcPr>
            <w:tcW w:w="0" w:type="auto"/>
            <w:vAlign w:val="center"/>
            <w:hideMark/>
          </w:tcPr>
          <w:p w14:paraId="608F69EC"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23.3%</w:t>
            </w:r>
          </w:p>
        </w:tc>
        <w:tc>
          <w:tcPr>
            <w:tcW w:w="0" w:type="auto"/>
            <w:vAlign w:val="center"/>
            <w:hideMark/>
          </w:tcPr>
          <w:p w14:paraId="78DF5B4C"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85.7%</w:t>
            </w:r>
          </w:p>
        </w:tc>
        <w:tc>
          <w:tcPr>
            <w:tcW w:w="0" w:type="auto"/>
            <w:vAlign w:val="center"/>
            <w:hideMark/>
          </w:tcPr>
          <w:p w14:paraId="2BBE6746"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57.1%</w:t>
            </w:r>
          </w:p>
        </w:tc>
      </w:tr>
    </w:tbl>
    <w:p w14:paraId="19C9467B" w14:textId="77777777" w:rsidR="00CC5649" w:rsidRDefault="00CC5649" w:rsidP="007A2999"/>
    <w:p w14:paraId="6D9175FA" w14:textId="3F122D19" w:rsidR="00CC5649" w:rsidRPr="002D126A" w:rsidRDefault="00CC5649" w:rsidP="00CC5649">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10</w:t>
      </w:r>
      <w:r w:rsidRPr="002D126A">
        <w:rPr>
          <w:b/>
          <w:bCs/>
          <w:color w:val="auto"/>
          <w:sz w:val="24"/>
          <w:szCs w:val="24"/>
        </w:rPr>
        <w:fldChar w:fldCharType="end"/>
      </w:r>
      <w:r w:rsidRPr="002D126A">
        <w:rPr>
          <w:b/>
          <w:bCs/>
          <w:color w:val="auto"/>
          <w:sz w:val="24"/>
          <w:szCs w:val="24"/>
        </w:rPr>
        <w:t>.Weighted share of individuals classified as ‘poor’ (&gt; regional median score</w:t>
      </w:r>
      <w:r w:rsidR="002D126A">
        <w:rPr>
          <w:b/>
          <w:bCs/>
          <w:color w:val="auto"/>
          <w:sz w:val="24"/>
          <w:szCs w:val="24"/>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95"/>
        <w:gridCol w:w="2375"/>
      </w:tblGrid>
      <w:tr w:rsidR="00CC5649" w:rsidRPr="00365321" w14:paraId="3BCD003B" w14:textId="77777777" w:rsidTr="006F6EC4">
        <w:trPr>
          <w:tblHeader/>
          <w:tblCellSpacing w:w="15" w:type="dxa"/>
        </w:trPr>
        <w:tc>
          <w:tcPr>
            <w:tcW w:w="0" w:type="auto"/>
            <w:vAlign w:val="center"/>
            <w:hideMark/>
          </w:tcPr>
          <w:p w14:paraId="0067E9CA" w14:textId="77777777" w:rsidR="00CC5649" w:rsidRPr="00365321" w:rsidRDefault="00CC5649" w:rsidP="006F6EC4">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Region</w:t>
            </w:r>
          </w:p>
        </w:tc>
        <w:tc>
          <w:tcPr>
            <w:tcW w:w="0" w:type="auto"/>
            <w:vAlign w:val="center"/>
            <w:hideMark/>
          </w:tcPr>
          <w:p w14:paraId="2D80A880" w14:textId="77777777" w:rsidR="00CC5649" w:rsidRPr="00365321" w:rsidRDefault="00CC5649" w:rsidP="006F6EC4">
            <w:pPr>
              <w:spacing w:after="0" w:line="240" w:lineRule="auto"/>
              <w:jc w:val="center"/>
              <w:rPr>
                <w:rFonts w:ascii="Times New Roman" w:eastAsia="Times New Roman" w:hAnsi="Times New Roman" w:cs="Times New Roman"/>
                <w:b/>
                <w:bCs/>
                <w:lang w:eastAsia="en-US"/>
              </w:rPr>
            </w:pPr>
            <w:r w:rsidRPr="00365321">
              <w:rPr>
                <w:rFonts w:ascii="Times New Roman" w:eastAsia="Times New Roman" w:hAnsi="Times New Roman" w:cs="Times New Roman"/>
                <w:b/>
                <w:bCs/>
                <w:lang w:eastAsia="en-US"/>
              </w:rPr>
              <w:t>Share poor (weighted)</w:t>
            </w:r>
          </w:p>
        </w:tc>
      </w:tr>
      <w:tr w:rsidR="00CC5649" w:rsidRPr="00365321" w14:paraId="315F94B7" w14:textId="77777777" w:rsidTr="006F6EC4">
        <w:trPr>
          <w:tblCellSpacing w:w="15" w:type="dxa"/>
        </w:trPr>
        <w:tc>
          <w:tcPr>
            <w:tcW w:w="0" w:type="auto"/>
            <w:vAlign w:val="center"/>
            <w:hideMark/>
          </w:tcPr>
          <w:p w14:paraId="428EB578"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Great Paramaribo</w:t>
            </w:r>
          </w:p>
        </w:tc>
        <w:tc>
          <w:tcPr>
            <w:tcW w:w="0" w:type="auto"/>
            <w:vAlign w:val="center"/>
            <w:hideMark/>
          </w:tcPr>
          <w:p w14:paraId="77D494DB"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39.5%</w:t>
            </w:r>
          </w:p>
        </w:tc>
      </w:tr>
      <w:tr w:rsidR="00CC5649" w:rsidRPr="00365321" w14:paraId="4DDE8776" w14:textId="77777777" w:rsidTr="006F6EC4">
        <w:trPr>
          <w:tblCellSpacing w:w="15" w:type="dxa"/>
        </w:trPr>
        <w:tc>
          <w:tcPr>
            <w:tcW w:w="0" w:type="auto"/>
            <w:vAlign w:val="center"/>
            <w:hideMark/>
          </w:tcPr>
          <w:p w14:paraId="3AD8ED66"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Rest of Coast</w:t>
            </w:r>
          </w:p>
        </w:tc>
        <w:tc>
          <w:tcPr>
            <w:tcW w:w="0" w:type="auto"/>
            <w:vAlign w:val="center"/>
            <w:hideMark/>
          </w:tcPr>
          <w:p w14:paraId="2F182F62"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47.9%</w:t>
            </w:r>
          </w:p>
        </w:tc>
      </w:tr>
      <w:tr w:rsidR="00CC5649" w:rsidRPr="00365321" w14:paraId="6769D91B" w14:textId="77777777" w:rsidTr="006F6EC4">
        <w:trPr>
          <w:tblCellSpacing w:w="15" w:type="dxa"/>
        </w:trPr>
        <w:tc>
          <w:tcPr>
            <w:tcW w:w="0" w:type="auto"/>
            <w:vAlign w:val="center"/>
            <w:hideMark/>
          </w:tcPr>
          <w:p w14:paraId="6CFF90EE"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Interior</w:t>
            </w:r>
          </w:p>
        </w:tc>
        <w:tc>
          <w:tcPr>
            <w:tcW w:w="0" w:type="auto"/>
            <w:vAlign w:val="center"/>
            <w:hideMark/>
          </w:tcPr>
          <w:p w14:paraId="2367FD36" w14:textId="77777777" w:rsidR="00CC5649" w:rsidRPr="00365321" w:rsidRDefault="00CC5649" w:rsidP="006F6EC4">
            <w:pPr>
              <w:spacing w:after="0" w:line="240" w:lineRule="auto"/>
              <w:rPr>
                <w:rFonts w:ascii="Times New Roman" w:eastAsia="Times New Roman" w:hAnsi="Times New Roman" w:cs="Times New Roman"/>
                <w:lang w:eastAsia="en-US"/>
              </w:rPr>
            </w:pPr>
            <w:r w:rsidRPr="00365321">
              <w:rPr>
                <w:rFonts w:ascii="Times New Roman" w:eastAsia="Times New Roman" w:hAnsi="Times New Roman" w:cs="Times New Roman"/>
                <w:lang w:eastAsia="en-US"/>
              </w:rPr>
              <w:t>26.5%</w:t>
            </w:r>
          </w:p>
        </w:tc>
      </w:tr>
      <w:tr w:rsidR="00CC5649" w:rsidRPr="00365321" w14:paraId="5CFB443C" w14:textId="77777777" w:rsidTr="006F6EC4">
        <w:trPr>
          <w:tblCellSpacing w:w="15" w:type="dxa"/>
        </w:trPr>
        <w:tc>
          <w:tcPr>
            <w:tcW w:w="0" w:type="auto"/>
            <w:vAlign w:val="center"/>
          </w:tcPr>
          <w:p w14:paraId="62BACE80" w14:textId="77777777" w:rsidR="00CC5649" w:rsidRPr="00365321" w:rsidRDefault="00CC5649" w:rsidP="006F6EC4">
            <w:pPr>
              <w:spacing w:after="0" w:line="240" w:lineRule="auto"/>
              <w:rPr>
                <w:rFonts w:ascii="Times New Roman" w:eastAsia="Times New Roman" w:hAnsi="Times New Roman" w:cs="Times New Roman"/>
                <w:lang w:eastAsia="en-US"/>
              </w:rPr>
            </w:pPr>
          </w:p>
        </w:tc>
        <w:tc>
          <w:tcPr>
            <w:tcW w:w="0" w:type="auto"/>
            <w:vAlign w:val="center"/>
          </w:tcPr>
          <w:p w14:paraId="339101B5" w14:textId="77777777" w:rsidR="00CC5649" w:rsidRPr="00365321" w:rsidRDefault="00CC5649" w:rsidP="006F6EC4">
            <w:pPr>
              <w:spacing w:after="0" w:line="240" w:lineRule="auto"/>
              <w:rPr>
                <w:rFonts w:ascii="Times New Roman" w:eastAsia="Times New Roman" w:hAnsi="Times New Roman" w:cs="Times New Roman"/>
                <w:lang w:eastAsia="en-US"/>
              </w:rPr>
            </w:pPr>
          </w:p>
        </w:tc>
      </w:tr>
      <w:tr w:rsidR="00AB51C6" w:rsidRPr="00365321" w14:paraId="5250C8D7" w14:textId="77777777" w:rsidTr="006F6EC4">
        <w:trPr>
          <w:tblCellSpacing w:w="15" w:type="dxa"/>
        </w:trPr>
        <w:tc>
          <w:tcPr>
            <w:tcW w:w="0" w:type="auto"/>
            <w:vAlign w:val="center"/>
          </w:tcPr>
          <w:p w14:paraId="188656AE" w14:textId="77777777" w:rsidR="00AB51C6" w:rsidRPr="00365321" w:rsidRDefault="00AB51C6" w:rsidP="006F6EC4">
            <w:pPr>
              <w:spacing w:after="0" w:line="240" w:lineRule="auto"/>
              <w:rPr>
                <w:rFonts w:ascii="Times New Roman" w:eastAsia="Times New Roman" w:hAnsi="Times New Roman" w:cs="Times New Roman"/>
                <w:lang w:eastAsia="en-US"/>
              </w:rPr>
            </w:pPr>
          </w:p>
        </w:tc>
        <w:tc>
          <w:tcPr>
            <w:tcW w:w="0" w:type="auto"/>
            <w:vAlign w:val="center"/>
          </w:tcPr>
          <w:p w14:paraId="74B802D0" w14:textId="77777777" w:rsidR="00AB51C6" w:rsidRPr="00365321" w:rsidRDefault="00AB51C6" w:rsidP="006F6EC4">
            <w:pPr>
              <w:spacing w:after="0" w:line="240" w:lineRule="auto"/>
              <w:rPr>
                <w:rFonts w:ascii="Times New Roman" w:eastAsia="Times New Roman" w:hAnsi="Times New Roman" w:cs="Times New Roman"/>
                <w:lang w:eastAsia="en-US"/>
              </w:rPr>
            </w:pPr>
          </w:p>
        </w:tc>
      </w:tr>
    </w:tbl>
    <w:p w14:paraId="3B1346D7" w14:textId="77777777" w:rsidR="00CC5649" w:rsidRDefault="00CC5649" w:rsidP="007A2999"/>
    <w:p w14:paraId="079C665A" w14:textId="3FBF8363" w:rsidR="00AB51C6" w:rsidRPr="00AB51C6" w:rsidRDefault="00AB51C6" w:rsidP="00AB51C6">
      <w:pPr>
        <w:pStyle w:val="ac"/>
        <w:keepNext/>
        <w:rPr>
          <w:b/>
          <w:bCs/>
          <w:color w:val="auto"/>
          <w:sz w:val="24"/>
          <w:szCs w:val="24"/>
        </w:rPr>
      </w:pPr>
      <w:r w:rsidRPr="00AB51C6">
        <w:rPr>
          <w:b/>
          <w:bCs/>
          <w:color w:val="auto"/>
          <w:sz w:val="24"/>
          <w:szCs w:val="24"/>
        </w:rPr>
        <w:t xml:space="preserve">Table </w:t>
      </w:r>
      <w:r w:rsidRPr="00AB51C6">
        <w:rPr>
          <w:b/>
          <w:bCs/>
          <w:color w:val="auto"/>
          <w:sz w:val="24"/>
          <w:szCs w:val="24"/>
        </w:rPr>
        <w:fldChar w:fldCharType="begin"/>
      </w:r>
      <w:r w:rsidRPr="00AB51C6">
        <w:rPr>
          <w:b/>
          <w:bCs/>
          <w:color w:val="auto"/>
          <w:sz w:val="24"/>
          <w:szCs w:val="24"/>
        </w:rPr>
        <w:instrText xml:space="preserve"> SEQ Table \* ARABIC </w:instrText>
      </w:r>
      <w:r w:rsidRPr="00AB51C6">
        <w:rPr>
          <w:b/>
          <w:bCs/>
          <w:color w:val="auto"/>
          <w:sz w:val="24"/>
          <w:szCs w:val="24"/>
        </w:rPr>
        <w:fldChar w:fldCharType="separate"/>
      </w:r>
      <w:r w:rsidRPr="00AB51C6">
        <w:rPr>
          <w:b/>
          <w:bCs/>
          <w:color w:val="auto"/>
          <w:sz w:val="24"/>
          <w:szCs w:val="24"/>
        </w:rPr>
        <w:t>11</w:t>
      </w:r>
      <w:r w:rsidRPr="00AB51C6">
        <w:rPr>
          <w:b/>
          <w:bCs/>
          <w:color w:val="auto"/>
          <w:sz w:val="24"/>
          <w:szCs w:val="24"/>
        </w:rPr>
        <w:fldChar w:fldCharType="end"/>
      </w:r>
      <w:r w:rsidRPr="00AB51C6">
        <w:rPr>
          <w:b/>
          <w:bCs/>
          <w:color w:val="auto"/>
          <w:sz w:val="24"/>
          <w:szCs w:val="24"/>
        </w:rPr>
        <w:t>.PCA of the four binary indicators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75"/>
        <w:gridCol w:w="620"/>
        <w:gridCol w:w="715"/>
      </w:tblGrid>
      <w:tr w:rsidR="00AB51C6" w:rsidRPr="00AB51C6" w14:paraId="19F9456D" w14:textId="77777777" w:rsidTr="00AB51C6">
        <w:trPr>
          <w:tblHeader/>
          <w:tblCellSpacing w:w="15" w:type="dxa"/>
        </w:trPr>
        <w:tc>
          <w:tcPr>
            <w:tcW w:w="0" w:type="auto"/>
            <w:vAlign w:val="center"/>
            <w:hideMark/>
          </w:tcPr>
          <w:p w14:paraId="73E265E5" w14:textId="77777777" w:rsidR="00AB51C6" w:rsidRPr="00AB51C6" w:rsidRDefault="00AB51C6" w:rsidP="00AB51C6">
            <w:pPr>
              <w:spacing w:after="0" w:line="240" w:lineRule="auto"/>
              <w:jc w:val="center"/>
              <w:rPr>
                <w:rFonts w:ascii="Times New Roman" w:eastAsia="Times New Roman" w:hAnsi="Times New Roman" w:cs="Times New Roman"/>
                <w:b/>
                <w:bCs/>
                <w:lang w:eastAsia="en-US"/>
              </w:rPr>
            </w:pPr>
            <w:r w:rsidRPr="00AB51C6">
              <w:rPr>
                <w:rFonts w:ascii="Times New Roman" w:eastAsia="Times New Roman" w:hAnsi="Times New Roman" w:cs="Times New Roman"/>
                <w:b/>
                <w:bCs/>
                <w:lang w:eastAsia="en-US"/>
              </w:rPr>
              <w:t>Variable</w:t>
            </w:r>
          </w:p>
        </w:tc>
        <w:tc>
          <w:tcPr>
            <w:tcW w:w="0" w:type="auto"/>
            <w:vAlign w:val="center"/>
            <w:hideMark/>
          </w:tcPr>
          <w:p w14:paraId="4F6C08FD" w14:textId="77777777" w:rsidR="00AB51C6" w:rsidRPr="00AB51C6" w:rsidRDefault="00AB51C6" w:rsidP="00AB51C6">
            <w:pPr>
              <w:spacing w:after="0" w:line="240" w:lineRule="auto"/>
              <w:jc w:val="center"/>
              <w:rPr>
                <w:rFonts w:ascii="Times New Roman" w:eastAsia="Times New Roman" w:hAnsi="Times New Roman" w:cs="Times New Roman"/>
                <w:b/>
                <w:bCs/>
                <w:lang w:eastAsia="en-US"/>
              </w:rPr>
            </w:pPr>
            <w:r w:rsidRPr="00AB51C6">
              <w:rPr>
                <w:rFonts w:ascii="Times New Roman" w:eastAsia="Times New Roman" w:hAnsi="Times New Roman" w:cs="Times New Roman"/>
                <w:b/>
                <w:bCs/>
                <w:lang w:eastAsia="en-US"/>
              </w:rPr>
              <w:t>PC1</w:t>
            </w:r>
          </w:p>
        </w:tc>
        <w:tc>
          <w:tcPr>
            <w:tcW w:w="0" w:type="auto"/>
            <w:vAlign w:val="center"/>
            <w:hideMark/>
          </w:tcPr>
          <w:p w14:paraId="7EA1A30E" w14:textId="77777777" w:rsidR="00AB51C6" w:rsidRPr="00AB51C6" w:rsidRDefault="00AB51C6" w:rsidP="00AB51C6">
            <w:pPr>
              <w:spacing w:after="0" w:line="240" w:lineRule="auto"/>
              <w:jc w:val="center"/>
              <w:rPr>
                <w:rFonts w:ascii="Times New Roman" w:eastAsia="Times New Roman" w:hAnsi="Times New Roman" w:cs="Times New Roman"/>
                <w:b/>
                <w:bCs/>
                <w:lang w:eastAsia="en-US"/>
              </w:rPr>
            </w:pPr>
            <w:r w:rsidRPr="00AB51C6">
              <w:rPr>
                <w:rFonts w:ascii="Times New Roman" w:eastAsia="Times New Roman" w:hAnsi="Times New Roman" w:cs="Times New Roman"/>
                <w:b/>
                <w:bCs/>
                <w:lang w:eastAsia="en-US"/>
              </w:rPr>
              <w:t>PC2</w:t>
            </w:r>
          </w:p>
        </w:tc>
      </w:tr>
      <w:tr w:rsidR="00AB51C6" w:rsidRPr="00AB51C6" w14:paraId="07EB4504" w14:textId="77777777" w:rsidTr="00AB51C6">
        <w:trPr>
          <w:tblCellSpacing w:w="15" w:type="dxa"/>
        </w:trPr>
        <w:tc>
          <w:tcPr>
            <w:tcW w:w="0" w:type="auto"/>
            <w:vAlign w:val="center"/>
            <w:hideMark/>
          </w:tcPr>
          <w:p w14:paraId="0AE92B76"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education_pov</w:t>
            </w:r>
          </w:p>
        </w:tc>
        <w:tc>
          <w:tcPr>
            <w:tcW w:w="0" w:type="auto"/>
            <w:vAlign w:val="center"/>
            <w:hideMark/>
          </w:tcPr>
          <w:p w14:paraId="2E34FE92"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0.056</w:t>
            </w:r>
          </w:p>
        </w:tc>
        <w:tc>
          <w:tcPr>
            <w:tcW w:w="0" w:type="auto"/>
            <w:vAlign w:val="center"/>
            <w:hideMark/>
          </w:tcPr>
          <w:p w14:paraId="4217036D"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0.064</w:t>
            </w:r>
          </w:p>
        </w:tc>
      </w:tr>
      <w:tr w:rsidR="00AB51C6" w:rsidRPr="00AB51C6" w14:paraId="48CFE420" w14:textId="77777777" w:rsidTr="00AB51C6">
        <w:trPr>
          <w:tblCellSpacing w:w="15" w:type="dxa"/>
        </w:trPr>
        <w:tc>
          <w:tcPr>
            <w:tcW w:w="0" w:type="auto"/>
            <w:vAlign w:val="center"/>
            <w:hideMark/>
          </w:tcPr>
          <w:p w14:paraId="67C36AD0"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employment_pov</w:t>
            </w:r>
          </w:p>
        </w:tc>
        <w:tc>
          <w:tcPr>
            <w:tcW w:w="0" w:type="auto"/>
            <w:vAlign w:val="center"/>
            <w:hideMark/>
          </w:tcPr>
          <w:p w14:paraId="4EE5AEE3"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0.967</w:t>
            </w:r>
          </w:p>
        </w:tc>
        <w:tc>
          <w:tcPr>
            <w:tcW w:w="0" w:type="auto"/>
            <w:vAlign w:val="center"/>
            <w:hideMark/>
          </w:tcPr>
          <w:p w14:paraId="5C7327EF"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-0.250</w:t>
            </w:r>
          </w:p>
        </w:tc>
      </w:tr>
      <w:tr w:rsidR="00AB51C6" w:rsidRPr="00AB51C6" w14:paraId="2A7B82B4" w14:textId="77777777" w:rsidTr="00AB51C6">
        <w:trPr>
          <w:tblCellSpacing w:w="15" w:type="dxa"/>
        </w:trPr>
        <w:tc>
          <w:tcPr>
            <w:tcW w:w="0" w:type="auto"/>
            <w:vAlign w:val="center"/>
            <w:hideMark/>
          </w:tcPr>
          <w:p w14:paraId="6A6F7378"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electricity_pov</w:t>
            </w:r>
          </w:p>
        </w:tc>
        <w:tc>
          <w:tcPr>
            <w:tcW w:w="0" w:type="auto"/>
            <w:vAlign w:val="center"/>
            <w:hideMark/>
          </w:tcPr>
          <w:p w14:paraId="50ADA63F"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0.052</w:t>
            </w:r>
          </w:p>
        </w:tc>
        <w:tc>
          <w:tcPr>
            <w:tcW w:w="0" w:type="auto"/>
            <w:vAlign w:val="center"/>
            <w:hideMark/>
          </w:tcPr>
          <w:p w14:paraId="30CFAF0E"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0.105</w:t>
            </w:r>
          </w:p>
        </w:tc>
      </w:tr>
      <w:tr w:rsidR="00AB51C6" w:rsidRPr="00AB51C6" w14:paraId="512AD352" w14:textId="77777777" w:rsidTr="00AB51C6">
        <w:trPr>
          <w:tblCellSpacing w:w="15" w:type="dxa"/>
        </w:trPr>
        <w:tc>
          <w:tcPr>
            <w:tcW w:w="0" w:type="auto"/>
            <w:vAlign w:val="center"/>
            <w:hideMark/>
          </w:tcPr>
          <w:p w14:paraId="5F520C54"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econ_pov</w:t>
            </w:r>
          </w:p>
        </w:tc>
        <w:tc>
          <w:tcPr>
            <w:tcW w:w="0" w:type="auto"/>
            <w:vAlign w:val="center"/>
            <w:hideMark/>
          </w:tcPr>
          <w:p w14:paraId="69AFE3A8"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0.242</w:t>
            </w:r>
          </w:p>
        </w:tc>
        <w:tc>
          <w:tcPr>
            <w:tcW w:w="0" w:type="auto"/>
            <w:vAlign w:val="center"/>
            <w:hideMark/>
          </w:tcPr>
          <w:p w14:paraId="1BBD8883" w14:textId="77777777" w:rsidR="00AB51C6" w:rsidRPr="00AB51C6" w:rsidRDefault="00AB51C6" w:rsidP="00AB51C6">
            <w:pPr>
              <w:spacing w:after="0" w:line="240" w:lineRule="auto"/>
              <w:rPr>
                <w:rFonts w:ascii="Times New Roman" w:eastAsia="Times New Roman" w:hAnsi="Times New Roman" w:cs="Times New Roman"/>
                <w:lang w:eastAsia="en-US"/>
              </w:rPr>
            </w:pPr>
            <w:r w:rsidRPr="00AB51C6">
              <w:rPr>
                <w:rFonts w:ascii="Times New Roman" w:eastAsia="Times New Roman" w:hAnsi="Times New Roman" w:cs="Times New Roman"/>
                <w:lang w:eastAsia="en-US"/>
              </w:rPr>
              <w:t>0.960</w:t>
            </w:r>
          </w:p>
        </w:tc>
      </w:tr>
    </w:tbl>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AB51C6" w:rsidRPr="00AB51C6" w14:paraId="531E0D49" w14:textId="77777777" w:rsidTr="00AB51C6">
        <w:tc>
          <w:tcPr>
            <w:tcW w:w="9350" w:type="dxa"/>
          </w:tcPr>
          <w:p w14:paraId="798DE1D8" w14:textId="77777777" w:rsidR="00AB51C6" w:rsidRPr="00AB51C6" w:rsidRDefault="00AB51C6" w:rsidP="008235F3"/>
        </w:tc>
      </w:tr>
    </w:tbl>
    <w:p w14:paraId="7692B0A7" w14:textId="6D437DE0" w:rsidR="004F2DF0" w:rsidRPr="002D126A" w:rsidRDefault="004F2DF0" w:rsidP="00F238A2">
      <w:pPr>
        <w:pStyle w:val="4"/>
        <w:rPr>
          <w:color w:val="auto"/>
        </w:rPr>
      </w:pPr>
      <w:r>
        <w:lastRenderedPageBreak/>
        <w:t xml:space="preserve"> </w:t>
      </w:r>
      <w:bookmarkStart w:id="53" w:name="_Toc206436846"/>
      <w:r w:rsidRPr="002D126A">
        <w:rPr>
          <w:color w:val="auto"/>
        </w:rPr>
        <w:t>8.1.4 Regression Specifications (weights, SEs, ridge checks)</w:t>
      </w:r>
      <w:bookmarkEnd w:id="53"/>
    </w:p>
    <w:p w14:paraId="5140DA95" w14:textId="050DC516" w:rsidR="006E3854" w:rsidRPr="002D126A" w:rsidRDefault="006E3854" w:rsidP="006E3854">
      <w:pPr>
        <w:pStyle w:val="5"/>
        <w:rPr>
          <w:b/>
          <w:bCs/>
          <w:color w:val="auto"/>
          <w:sz w:val="28"/>
          <w:szCs w:val="32"/>
        </w:rPr>
      </w:pPr>
      <w:bookmarkStart w:id="54" w:name="_Toc206436847"/>
      <w:r w:rsidRPr="002D126A">
        <w:rPr>
          <w:b/>
          <w:bCs/>
          <w:color w:val="auto"/>
          <w:sz w:val="28"/>
          <w:szCs w:val="32"/>
        </w:rPr>
        <w:t>A. Code</w:t>
      </w:r>
      <w:bookmarkEnd w:id="54"/>
      <w:r w:rsidRPr="002D126A">
        <w:rPr>
          <w:b/>
          <w:bCs/>
          <w:color w:val="auto"/>
          <w:sz w:val="28"/>
          <w:szCs w:val="32"/>
        </w:rPr>
        <w:t xml:space="preserve"> </w:t>
      </w:r>
    </w:p>
    <w:p w14:paraId="4CEE580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def tidy_glm_res(res):</w:t>
      </w:r>
    </w:p>
    <w:p w14:paraId="6EB4F2DD"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"""Stable table for statsmodels GLM results."""</w:t>
      </w:r>
    </w:p>
    <w:p w14:paraId="2ED60A1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Build the frame column-by-column to guarantee names exist</w:t>
      </w:r>
    </w:p>
    <w:p w14:paraId="644CD25D"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idx = res.params.index</w:t>
      </w:r>
    </w:p>
    <w:p w14:paraId="722F2FB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out = pd.DataFrame(index=idx)</w:t>
      </w:r>
    </w:p>
    <w:p w14:paraId="1746A24D"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out["coef"] = pd.Series(res.params, index=idx)</w:t>
      </w:r>
    </w:p>
    <w:p w14:paraId="0BCD329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ci = res.conf_int()</w:t>
      </w:r>
    </w:p>
    <w:p w14:paraId="5A19F9A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ci may have integer columns (0,1) on some versions</w:t>
      </w:r>
    </w:p>
    <w:p w14:paraId="318A9997"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ci_low  = ci.iloc[:, 0]</w:t>
      </w:r>
    </w:p>
    <w:p w14:paraId="2D32F24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ci_high = ci.iloc[:, 1]</w:t>
      </w:r>
    </w:p>
    <w:p w14:paraId="1684442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out["ci_low_logit"]  = pd.Series(ci_low,  index=idx)</w:t>
      </w:r>
    </w:p>
    <w:p w14:paraId="6B37BA99"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out["ci_high_logit"] = pd.Series(ci_high, index=idx)</w:t>
      </w:r>
    </w:p>
    <w:p w14:paraId="53FE7A6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out["p_value"] = pd.Series(res.pvalues, index=idx)</w:t>
      </w:r>
    </w:p>
    <w:p w14:paraId="64AA1D1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6D2A5E6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out["odds_ratio"] = np.exp(out["coef"])</w:t>
      </w:r>
    </w:p>
    <w:p w14:paraId="0D759DD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out["or_ci_low"]  = np.exp(out["ci_low_logit"])</w:t>
      </w:r>
    </w:p>
    <w:p w14:paraId="74343E8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out["or_ci_high"] = np.exp(out["ci_high_logit"])</w:t>
      </w:r>
    </w:p>
    <w:p w14:paraId="134EC41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return out[["coef","odds_ratio","ci_low_logit","ci_high_logit","or_ci_low","or_ci_high","p_value"]]</w:t>
      </w:r>
    </w:p>
    <w:p w14:paraId="4FC4748D" w14:textId="58C0CA7E" w:rsid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7F5CE9E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Imports &amp; helpers (self-contained) ======================================</w:t>
      </w:r>
    </w:p>
    <w:p w14:paraId="2A855FDD"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import numpy as np, pandas as pd</w:t>
      </w:r>
    </w:p>
    <w:p w14:paraId="59BB765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import statsmodels.api as sm</w:t>
      </w:r>
    </w:p>
    <w:p w14:paraId="07B7549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import statsmodels.formula.api as smf</w:t>
      </w:r>
    </w:p>
    <w:p w14:paraId="1F34600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from sklearn.model_selection import train_test_split</w:t>
      </w:r>
    </w:p>
    <w:p w14:paraId="3753964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from sklearn.metrics import accuracy_score, precision_score, recall_score, confusion_matrix</w:t>
      </w:r>
    </w:p>
    <w:p w14:paraId="1CB7DC36"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5487B79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def weighted_metrics(y_true, y_prob, w, thr=0.5):</w:t>
      </w:r>
    </w:p>
    <w:p w14:paraId="759C047B"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"""Weighted accuracy/precision/recall + weighted confusion matrix."""</w:t>
      </w:r>
    </w:p>
    <w:p w14:paraId="7D64EBF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y_hat = (y_prob &gt;= thr).astype(int)</w:t>
      </w:r>
    </w:p>
    <w:p w14:paraId="23BCC07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acc  = accuracy_score(y_true, y_hat, sample_weight=w)</w:t>
      </w:r>
    </w:p>
    <w:p w14:paraId="1B3154F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prec = precision_score(y_true, y_hat, sample_weight=w, zero_division=0)</w:t>
      </w:r>
    </w:p>
    <w:p w14:paraId="4E94CA7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rec  = recall_score(y_true, y_hat, sample_weight=w)</w:t>
      </w:r>
    </w:p>
    <w:p w14:paraId="3D27149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cm   = confusion_matrix(y_true, y_hat, sample_weight=w, labels=[0,1])</w:t>
      </w:r>
    </w:p>
    <w:p w14:paraId="1F4CA50B"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cm_df = pd.DataFrame(cm, index=["True 0","True 1"], columns=["Pred 0","Pred 1"])</w:t>
      </w:r>
    </w:p>
    <w:p w14:paraId="5A644A7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return acc, prec, rec, cm_df</w:t>
      </w:r>
    </w:p>
    <w:p w14:paraId="5489D5A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46D55AE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lastRenderedPageBreak/>
        <w:t># Weighted AMEs via counterfactual predictions (because margeff ignores freq_weights)</w:t>
      </w:r>
    </w:p>
    <w:p w14:paraId="020C37F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def weighted_ame_binary(res, df, var, weight="weight", condition=None):</w:t>
      </w:r>
    </w:p>
    <w:p w14:paraId="29CBCA7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"""Average (weighted) change in predicted probability when a binary var goes 0-&gt;1."""</w:t>
      </w:r>
    </w:p>
    <w:p w14:paraId="0A23C30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base_df = df if condition is None else df.loc[condition(df)].copy()</w:t>
      </w:r>
    </w:p>
    <w:p w14:paraId="18FDB51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if base_df.empty: return np.nan</w:t>
      </w:r>
    </w:p>
    <w:p w14:paraId="581818A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d0 = base_df.copy(); d1 = base_df.copy()</w:t>
      </w:r>
    </w:p>
    <w:p w14:paraId="2F75AEF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d0[var] = 0; d1[var] = 1</w:t>
      </w:r>
    </w:p>
    <w:p w14:paraId="50C5B80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p0 = res.predict(d0); p1 = res.predict(d1)</w:t>
      </w:r>
    </w:p>
    <w:p w14:paraId="4C30F7BF"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return float(np.average((p1 - p0).to_numpy(), weights=base_df[weight].to_numpy()))</w:t>
      </w:r>
    </w:p>
    <w:p w14:paraId="0D9D3E1F"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6464D5AB"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def weighted_ame_continuous(res, df, var, h=1.0, weight="weight"):</w:t>
      </w:r>
    </w:p>
    <w:p w14:paraId="0B65F9F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"""Average (weighted) derivative via finite diff of size h."""</w:t>
      </w:r>
    </w:p>
    <w:p w14:paraId="6233EB7F"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base_df = df.copy()</w:t>
      </w:r>
    </w:p>
    <w:p w14:paraId="7CDE54C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d0 = base_df.copy(); d1 = base_df.copy()</w:t>
      </w:r>
    </w:p>
    <w:p w14:paraId="78666659"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d0[var] = d0[var].astype(float)</w:t>
      </w:r>
    </w:p>
    <w:p w14:paraId="0B71567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d1[var] = d0[var] + h</w:t>
      </w:r>
    </w:p>
    <w:p w14:paraId="160E45D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p0 = res.predict(d0); p1 = res.predict(d1)</w:t>
      </w:r>
    </w:p>
    <w:p w14:paraId="3C99BDD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return float(np.average(((p1 - p0)/h).to_numpy(), weights=base_df[weight].to_numpy()))</w:t>
      </w:r>
    </w:p>
    <w:p w14:paraId="7115BE0B"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6A28A86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Ensure expected dtypes / columns =======================================</w:t>
      </w:r>
    </w:p>
    <w:p w14:paraId="34D058C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ana2 = ana2.copy()</w:t>
      </w:r>
    </w:p>
    <w:p w14:paraId="37EB4F7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Region categorical with explicit baseline</w:t>
      </w:r>
    </w:p>
    <w:p w14:paraId="5955764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ana2["region"] = pd.Categorical(ana2["region"], categories=["Great Paramaribo","Rest of Coast","Interior"])</w:t>
      </w:r>
    </w:p>
    <w:p w14:paraId="3EA6818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Gender flag if missing</w:t>
      </w:r>
    </w:p>
    <w:p w14:paraId="14C37FF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if "is_female" not in ana2.columns and "q01_03" in ana2.columns:</w:t>
      </w:r>
    </w:p>
    <w:p w14:paraId="2B12015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ana2["is_female"] = (ana2["q01_03"] == 2).astype(float)</w:t>
      </w:r>
    </w:p>
    <w:p w14:paraId="6CCA978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else:</w:t>
      </w:r>
    </w:p>
    <w:p w14:paraId="332350CF"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ana2["is_female"] = ana2["is_female"].astype(float)</w:t>
      </w:r>
    </w:p>
    <w:p w14:paraId="6CDFF55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Age column (your pipeline kept q01_04)</w:t>
      </w:r>
    </w:p>
    <w:p w14:paraId="66D3997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if "age" not in ana2.columns and "q01_04" in ana2.columns:</w:t>
      </w:r>
    </w:p>
    <w:p w14:paraId="5EB25CB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ana2["age"] = ana2["q01_04"].astype(float)</w:t>
      </w:r>
    </w:p>
    <w:p w14:paraId="7B9AC79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7BE6FAA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RQ1: poor_rel_region ~ region + age + is_female ========================</w:t>
      </w:r>
    </w:p>
    <w:p w14:paraId="672A2DE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rq1 = ana2.dropna(subset=["poor_rel_region","region","age","is_female","weight"]).copy()</w:t>
      </w:r>
    </w:p>
    <w:p w14:paraId="582F1BE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tr1, te1 = train_test_split(rq1, test_size=0.2, random_state=42, stratify=rq1["poor_rel_region"])</w:t>
      </w:r>
    </w:p>
    <w:p w14:paraId="224D6C5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lastRenderedPageBreak/>
        <w:t>f1 = "poor_rel_region ~ C(region, Treatment('Great Paramaribo')) + age + is_female"</w:t>
      </w:r>
    </w:p>
    <w:p w14:paraId="0F422B2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787D95E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m1 = smf.glm(formula=f1, data=tr1, family=sm.families.Binomial(), freq_weights=tr1["weight"])</w:t>
      </w:r>
    </w:p>
    <w:p w14:paraId="04ECEE5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r1 = m1.fit(cov_type="HC1")</w:t>
      </w:r>
    </w:p>
    <w:p w14:paraId="107FC889"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113CF63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RQ1: Coeffs/ORs/P-values ===")</w:t>
      </w:r>
    </w:p>
    <w:p w14:paraId="6ABDF8D6"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print(tidy_glm_res(r1))</w:t>
      </w:r>
    </w:p>
    <w:p w14:paraId="150022A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413F272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AMEs: show unweighted (statsmodels) + weighted (manual)</w:t>
      </w:r>
    </w:p>
    <w:p w14:paraId="2ECD067D"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RQ1: AMEs (unweighted; statsmodels ignores weights) ===")</w:t>
      </w:r>
    </w:p>
    <w:p w14:paraId="0A7EB9A9"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print(r1.get_margeff(at="overall").summary_frame())</w:t>
      </w:r>
    </w:p>
    <w:p w14:paraId="3AA5507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RQ1: Weighted AMEs (manual) ===")</w:t>
      </w:r>
    </w:p>
    <w:p w14:paraId="730D281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w:t>
      </w:r>
    </w:p>
    <w:p w14:paraId="5AC8F1E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"age_per_year": weighted_ame_continuous(r1, te1, "age", h=1.0, weight="weight"),</w:t>
      </w:r>
    </w:p>
    <w:p w14:paraId="69F4C6B7"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"is_female_1vs0": weighted_ame_binary(r1, te1, "is_female", weight="weight"),</w:t>
      </w:r>
    </w:p>
    <w:p w14:paraId="6E78433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"Rest_of_Coast_vs_Paramaribo": weighted_ame_binary(</w:t>
      </w:r>
    </w:p>
    <w:p w14:paraId="16B805B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r1, te1.assign(**{"C(region, Treatment('Great Paramaribo'))[T.Rest of Coast]": 0}),</w:t>
      </w:r>
    </w:p>
    <w:p w14:paraId="2CC07B9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"C(region, Treatment('Great Paramaribo'))[T.Rest of Coast]", weight="weight"</w:t>
      </w:r>
    </w:p>
    <w:p w14:paraId="6F51896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if "C(region, Treatment('Great Paramaribo'))[T.Rest of Coast]" in r1.params.index else None,</w:t>
      </w:r>
    </w:p>
    <w:p w14:paraId="2611D7F7"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"Interior_vs_Paramaribo": weighted_ame_binary(</w:t>
      </w:r>
    </w:p>
    <w:p w14:paraId="1596EF9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r1, te1.assign(**{"C(region, Treatment('Great Paramaribo'))[T.Interior]": 0}),</w:t>
      </w:r>
    </w:p>
    <w:p w14:paraId="5A71DA3B"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"C(region, Treatment('Great Paramaribo'))[T.Interior]", weight="weight"</w:t>
      </w:r>
    </w:p>
    <w:p w14:paraId="5CCDDEA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if "C(region, Treatment('Great Paramaribo'))[T.Interior]" in r1.params.index else None</w:t>
      </w:r>
    </w:p>
    <w:p w14:paraId="60E28E1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w:t>
      </w:r>
    </w:p>
    <w:p w14:paraId="6E73079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4DF7EF6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p1 = r1.predict(te1)</w:t>
      </w:r>
    </w:p>
    <w:p w14:paraId="3BA7DC1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acc, prec, rec, cm = weighted_metrics(te1["poor_rel_region"], p1, te1["weight"])</w:t>
      </w:r>
    </w:p>
    <w:p w14:paraId="31B4505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RQ1: Weighted Performance ===")</w:t>
      </w:r>
    </w:p>
    <w:p w14:paraId="6D7B6449"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print({"accuracy":acc, "precision":prec, "recall":rec})</w:t>
      </w:r>
    </w:p>
    <w:p w14:paraId="31C32B5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print(cm)</w:t>
      </w:r>
    </w:p>
    <w:p w14:paraId="2761CAB9"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6DAADE3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RQ2: ages 15–64; + employment × region =================================</w:t>
      </w:r>
    </w:p>
    <w:p w14:paraId="4F1AE67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rq2 = ana2.query("age&gt;=15 &amp; age&lt;=64").dropna(subset=[</w:t>
      </w:r>
    </w:p>
    <w:p w14:paraId="5608A6B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lastRenderedPageBreak/>
        <w:t>    "poor_rel_region","region","employment_pov","age","is_female","weight"</w:t>
      </w:r>
    </w:p>
    <w:p w14:paraId="24F0B6DD"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]).copy()</w:t>
      </w:r>
    </w:p>
    <w:p w14:paraId="41A403D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tr2, te2 = train_test_split(rq2, test_size=0.2, random_state=42, stratify=rq2["poor_rel_region"])</w:t>
      </w:r>
    </w:p>
    <w:p w14:paraId="4C343AD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f2 = ("poor_rel_region ~ C(region, Treatment('Great Paramaribo')) + employment_pov + "</w:t>
      </w:r>
    </w:p>
    <w:p w14:paraId="0AC29EA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"age + is_female + C(region, Treatment('Great Paramaribo')):employment_pov")</w:t>
      </w:r>
    </w:p>
    <w:p w14:paraId="674E38C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3EE3F8C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m2 = smf.glm(formula=f2, data=tr2, family=sm.families.Binomial(), freq_weights=tr2["weight"])</w:t>
      </w:r>
    </w:p>
    <w:p w14:paraId="4ACC2B7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Try standard fit; if it fails (or you see crazy magnitudes), you can switch to regularized.</w:t>
      </w:r>
    </w:p>
    <w:p w14:paraId="15AC0BB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try:</w:t>
      </w:r>
    </w:p>
    <w:p w14:paraId="04490CC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r2 = m2.fit(cov_type="HC1")</w:t>
      </w:r>
    </w:p>
    <w:p w14:paraId="017CA7E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except Exception:</w:t>
      </w:r>
    </w:p>
    <w:p w14:paraId="26413E4D"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r2 = m2.fit_regularized(alpha=1.0, L1_wt=0.0)  # ridge</w:t>
      </w:r>
    </w:p>
    <w:p w14:paraId="2FFFE877"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r2._regularized = True</w:t>
      </w:r>
    </w:p>
    <w:p w14:paraId="0785F01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else:</w:t>
      </w:r>
    </w:p>
    <w:p w14:paraId="38577B4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r2._regularized = False</w:t>
      </w:r>
    </w:p>
    <w:p w14:paraId="0F22273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2C47D3F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RQ2: Coeffs/ORs/P-values ===")</w:t>
      </w:r>
    </w:p>
    <w:p w14:paraId="5A9B297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if not r2._regularized:</w:t>
      </w:r>
    </w:p>
    <w:p w14:paraId="0D9243F9"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print(tidy_glm_res(r2))</w:t>
      </w:r>
    </w:p>
    <w:p w14:paraId="3F467276"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else:</w:t>
      </w:r>
    </w:p>
    <w:p w14:paraId="0CA1EBE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fit_regularized returns limited info; build a simple table</w:t>
      </w:r>
    </w:p>
    <w:p w14:paraId="3AE3473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coef = pd.Series(r2.params, index=m2.exog_names)</w:t>
      </w:r>
    </w:p>
    <w:p w14:paraId="3C2F19F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print(pd.DataFrame({"coef":coef, "odds_ratio":np.exp(coef), "p_value":np.nan}))</w:t>
      </w:r>
    </w:p>
    <w:p w14:paraId="7602DEA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6725B8E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AMEs (no 'interaction' kwarg). Show unweighted; then compute weighted region-specific Δ from employment.</w:t>
      </w:r>
    </w:p>
    <w:p w14:paraId="2D32CA16"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RQ2: AMEs (unweighted) ===")</w:t>
      </w:r>
    </w:p>
    <w:p w14:paraId="107F7DD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if not r2._regularized:</w:t>
      </w:r>
    </w:p>
    <w:p w14:paraId="060C794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print(r2.get_margeff(at="overall").summary_frame())</w:t>
      </w:r>
    </w:p>
    <w:p w14:paraId="279470A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else:</w:t>
      </w:r>
    </w:p>
    <w:p w14:paraId="04B29FC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print("(Skipped: AMEs not available from regularized fit.)")</w:t>
      </w:r>
    </w:p>
    <w:p w14:paraId="53A9028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15D25EA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RQ2: Weighted ΔP(poor) of employment_pov (1 vs 0) by region ===")</w:t>
      </w:r>
    </w:p>
    <w:p w14:paraId="4285878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for rr in ["Great Paramaribo","Rest of Coast","Interior"]:</w:t>
      </w:r>
    </w:p>
    <w:p w14:paraId="17AC361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cond = (lambda df, r=rr: df["region"]==r)</w:t>
      </w:r>
    </w:p>
    <w:p w14:paraId="44A4864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try:</w:t>
      </w:r>
    </w:p>
    <w:p w14:paraId="76BFE47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ame_rr = weighted_ame_binary(r2, te2, "employment_pov", weight="weight", condition=cond)</w:t>
      </w:r>
    </w:p>
    <w:p w14:paraId="3AABF26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lastRenderedPageBreak/>
        <w:t>        print(f"  {rr}: {ame_rr:+.4f} pp")</w:t>
      </w:r>
    </w:p>
    <w:p w14:paraId="717E74F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except Exception:</w:t>
      </w:r>
    </w:p>
    <w:p w14:paraId="1B59052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print(f"  {rr}: (unavailable due to regularized fit)")</w:t>
      </w:r>
    </w:p>
    <w:p w14:paraId="4126E38F"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0BF4C89B"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p2 = r2.predict(te2) if not r2._regularized else sm.genmod.families.links.logit().inverse(te2.eval(m2.exog_names).dot(r2.params))</w:t>
      </w:r>
    </w:p>
    <w:p w14:paraId="48C0AC1D"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acc2, prec2, rec2, cm2 = weighted_metrics(te2["poor_rel_region"], p2, te2["weight"])</w:t>
      </w:r>
    </w:p>
    <w:p w14:paraId="2297AB2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RQ2: Weighted Performance ===")</w:t>
      </w:r>
    </w:p>
    <w:p w14:paraId="2F8DD01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print({"accuracy":acc2, "precision":prec2, "recall":rec2})</w:t>
      </w:r>
    </w:p>
    <w:p w14:paraId="6E758CF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print(cm2)</w:t>
      </w:r>
    </w:p>
    <w:p w14:paraId="2EAD2AC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444E1E4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RQ3: ages 25–64; + electricity ========================================</w:t>
      </w:r>
    </w:p>
    <w:p w14:paraId="03EC86C7"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rq3 = ana2.query("age&gt;=25 &amp; age&lt;=64").dropna(subset=[</w:t>
      </w:r>
    </w:p>
    <w:p w14:paraId="23FB32DF"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"poor_rel_region","region","electricity_pov","age","is_female","weight"</w:t>
      </w:r>
    </w:p>
    <w:p w14:paraId="76DB5FC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]).copy()</w:t>
      </w:r>
    </w:p>
    <w:p w14:paraId="58F6ACD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tr3, te3 = train_test_split(rq3, test_size=0.2, random_state=42, stratify=rq3["poor_rel_region"])</w:t>
      </w:r>
    </w:p>
    <w:p w14:paraId="0A52641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f3 = "poor_rel_region ~ C(region, Treatment('Great Paramaribo')) + electricity_pov + age + is_female"</w:t>
      </w:r>
    </w:p>
    <w:p w14:paraId="15D69CFA"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6550D56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m3 = smf.glm(formula=f3, data=tr3, family=sm.families.Binomial(), freq_weights=tr3["weight"])</w:t>
      </w:r>
    </w:p>
    <w:p w14:paraId="691774D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try:</w:t>
      </w:r>
    </w:p>
    <w:p w14:paraId="43E9F3D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r3 = m3.fit(cov_type="HC1")</w:t>
      </w:r>
    </w:p>
    <w:p w14:paraId="013D08A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regularized = False</w:t>
      </w:r>
    </w:p>
    <w:p w14:paraId="1D81BE5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except Exception:</w:t>
      </w:r>
    </w:p>
    <w:p w14:paraId="156F067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Separation fallback: ridge via sklearn (no p-values)</w:t>
      </w:r>
    </w:p>
    <w:p w14:paraId="5F58BF50"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from sklearn.linear_model import LogisticRegression</w:t>
      </w:r>
    </w:p>
    <w:p w14:paraId="6AB056B6"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import patsy</w:t>
      </w:r>
    </w:p>
    <w:p w14:paraId="09FB62D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y_tr, X_tr = patsy.dmatrices(f3, tr3, return_type="dataframe")</w:t>
      </w:r>
    </w:p>
    <w:p w14:paraId="0C0B2946"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y_te, X_te = patsy.dmatrices(f3, te3, return_type="dataframe")</w:t>
      </w:r>
    </w:p>
    <w:p w14:paraId="233B162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clf = LogisticRegression(penalty="l2", C=0.1, solver="lbfgs", max_iter=2000)</w:t>
      </w:r>
    </w:p>
    <w:p w14:paraId="2CCCD69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clf.fit(X_tr, np.ravel(y_tr), sample_weight=tr3["weight"])</w:t>
      </w:r>
    </w:p>
    <w:p w14:paraId="495045B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coef = pd.Series(clf.coef_.ravel(), index=X_tr.columns)</w:t>
      </w:r>
    </w:p>
    <w:p w14:paraId="278ED9BE"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r3 = {"params": coef, "intercept": clf.intercept_[0], "design_cols": X_tr.columns, "clf": clf}</w:t>
      </w:r>
    </w:p>
    <w:p w14:paraId="2E440F36"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p3 = clf.predict_proba(X_te)[:,1]</w:t>
      </w:r>
    </w:p>
    <w:p w14:paraId="04086582"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regularized = True</w:t>
      </w:r>
    </w:p>
    <w:p w14:paraId="512AEC5D"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76BA983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RQ3: Coeffs/ORs/P-values ===")</w:t>
      </w:r>
    </w:p>
    <w:p w14:paraId="6F6DFCB9"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lastRenderedPageBreak/>
        <w:t>if not regularized:</w:t>
      </w:r>
    </w:p>
    <w:p w14:paraId="69852C8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print(tidy_glm_res(r3))</w:t>
      </w:r>
    </w:p>
    <w:p w14:paraId="350A49D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 AMEs: unweighted + weighted for electricity_pov</w:t>
      </w:r>
    </w:p>
    <w:p w14:paraId="66BF1D7C"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print("\n=== RQ3: AMEs (unweighted) ===")</w:t>
      </w:r>
    </w:p>
    <w:p w14:paraId="4CDB0539"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print(r3.get_margeff(at="overall").summary_frame())</w:t>
      </w:r>
    </w:p>
    <w:p w14:paraId="09643A1F"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print("\n=== RQ3: Weighted AME (electricity_pov 1 vs 0) ===")</w:t>
      </w:r>
    </w:p>
    <w:p w14:paraId="651665A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print({"electricity_pov_1vs0": weighted_ame_binary(r3, te3, "electricity_pov", weight="weight")})</w:t>
      </w:r>
    </w:p>
    <w:p w14:paraId="27462F2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p3 = r3.predict(te3)</w:t>
      </w:r>
    </w:p>
    <w:p w14:paraId="4A8AC3B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else:</w:t>
      </w:r>
    </w:p>
    <w:p w14:paraId="4882AB81"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out = pd.DataFrame({"coef": r3["params"], "odds_ratio": np.exp(r3["params"]), "p_value": np.nan})</w:t>
      </w:r>
    </w:p>
    <w:p w14:paraId="57FA48E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    print(out)</w:t>
      </w:r>
    </w:p>
    <w:p w14:paraId="37CBCC57"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206AFA3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acc3, prec3, rec3, cm3 = weighted_metrics(te3["poor_rel_region"], p3, te3["weight"])</w:t>
      </w:r>
    </w:p>
    <w:p w14:paraId="430D5324"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print("\n=== RQ3: Weighted Performance ===")</w:t>
      </w:r>
    </w:p>
    <w:p w14:paraId="713B5308"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print({"accuracy":acc3, "precision":prec3, "recall":rec3})</w:t>
      </w:r>
    </w:p>
    <w:p w14:paraId="0BED5AA3"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r w:rsidRPr="009A4E1C">
        <w:rPr>
          <w:rFonts w:ascii="Courier New" w:eastAsia="Times New Roman" w:hAnsi="Courier New" w:cs="Courier New"/>
          <w:color w:val="D4D4D4"/>
          <w:sz w:val="21"/>
          <w:szCs w:val="21"/>
          <w:lang w:eastAsia="en-US"/>
        </w:rPr>
        <w:t>print(cm3)</w:t>
      </w:r>
    </w:p>
    <w:p w14:paraId="2BBAD517"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0A0715D2"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 Ridge regression robustness check for RQ2 ===</w:t>
      </w:r>
    </w:p>
    <w:p w14:paraId="4CDCC8DE"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from sklearn.linear_model import LogisticRegression</w:t>
      </w:r>
    </w:p>
    <w:p w14:paraId="4D12D399"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import patsy</w:t>
      </w:r>
    </w:p>
    <w:p w14:paraId="664C8473"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p>
    <w:p w14:paraId="208210E3"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Design matrices from your RQ2 formula and training/testing sets</w:t>
      </w:r>
    </w:p>
    <w:p w14:paraId="38CE9787"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y2_train, X2_train = patsy.dmatrices(f2, tr2, return_type="dataframe")</w:t>
      </w:r>
    </w:p>
    <w:p w14:paraId="6897DF52"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y2_test, X2_test   = patsy.dmatrices(f2, te2, return_type="dataframe")</w:t>
      </w:r>
    </w:p>
    <w:p w14:paraId="255F3F5B"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p>
    <w:p w14:paraId="520E557B"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ridge_rq2 = LogisticRegression(</w:t>
      </w:r>
    </w:p>
    <w:p w14:paraId="0AF23E35"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penalty="l2",        # Ridge penalty</w:t>
      </w:r>
    </w:p>
    <w:p w14:paraId="0A4927A9"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C=1.0,               # Inverse of regularization strength; smaller = stronger shrinkage</w:t>
      </w:r>
    </w:p>
    <w:p w14:paraId="33833EE9"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solver="lbfgs",</w:t>
      </w:r>
    </w:p>
    <w:p w14:paraId="4D11332E"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max_iter=5000</w:t>
      </w:r>
    </w:p>
    <w:p w14:paraId="27E550F1"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w:t>
      </w:r>
    </w:p>
    <w:p w14:paraId="235EF03D"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p>
    <w:p w14:paraId="0C3320F7"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ridge_rq2.fit(X2_train, np.ravel(y2_train), sample_weight=tr2["weight"])</w:t>
      </w:r>
    </w:p>
    <w:p w14:paraId="20845E2D"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p>
    <w:p w14:paraId="111DB1E7"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Coefficients + odds ratios</w:t>
      </w:r>
    </w:p>
    <w:p w14:paraId="3B3E9E52"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coef_ridge_rq2 = pd.Series(ridge_rq2.coef_.flatten(), index=X2_train.columns)</w:t>
      </w:r>
    </w:p>
    <w:p w14:paraId="6C4C7A7D"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print("\n=== Ridge RQ2 Coefficients ===")</w:t>
      </w:r>
    </w:p>
    <w:p w14:paraId="4D041149"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print(pd.DataFrame({</w:t>
      </w:r>
    </w:p>
    <w:p w14:paraId="3017EB5F"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"coef": coef_ridge_rq2,</w:t>
      </w:r>
    </w:p>
    <w:p w14:paraId="20AD6ACA"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"odds_ratio": np.exp(coef_ridge_rq2)</w:t>
      </w:r>
    </w:p>
    <w:p w14:paraId="37E6819A"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lastRenderedPageBreak/>
        <w:t>}))</w:t>
      </w:r>
    </w:p>
    <w:p w14:paraId="2106CFF5"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p>
    <w:p w14:paraId="1D64A9C5"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Predictions and performance</w:t>
      </w:r>
    </w:p>
    <w:p w14:paraId="39D1B426"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p_ridge_rq2 = ridge_rq2.predict_proba(X2_test)[:,1]</w:t>
      </w:r>
    </w:p>
    <w:p w14:paraId="3CF8D784"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print("\nRidge RQ2 Performance:")</w:t>
      </w:r>
    </w:p>
    <w:p w14:paraId="3170C842"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print({</w:t>
      </w:r>
    </w:p>
    <w:p w14:paraId="4EBF55A1"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"accuracy": accuracy_score(y2_test, (p_ridge_rq2&gt;=0.5).astype(int), sample_weight=te2["weight"]),</w:t>
      </w:r>
    </w:p>
    <w:p w14:paraId="1D44F089"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"precision": precision_score(y2_test, (p_ridge_rq2&gt;=0.5).astype(int), sample_weight=te2["weight"]),</w:t>
      </w:r>
    </w:p>
    <w:p w14:paraId="78CC7296"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    "recall": recall_score(y2_test, (p_ridge_rq2&gt;=0.5).astype(int), sample_weight=te2["weight"])</w:t>
      </w:r>
    </w:p>
    <w:p w14:paraId="5654D4E2"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r w:rsidRPr="00397D0A">
        <w:rPr>
          <w:rFonts w:ascii="Courier New" w:eastAsia="Times New Roman" w:hAnsi="Courier New" w:cs="Courier New"/>
          <w:color w:val="D4D4D4"/>
          <w:sz w:val="21"/>
          <w:szCs w:val="21"/>
          <w:lang w:eastAsia="en-US"/>
        </w:rPr>
        <w:t>})</w:t>
      </w:r>
    </w:p>
    <w:p w14:paraId="0F77CDA0" w14:textId="77777777" w:rsidR="00397D0A" w:rsidRPr="00397D0A" w:rsidRDefault="00397D0A" w:rsidP="00397D0A">
      <w:pPr>
        <w:shd w:val="clear" w:color="auto" w:fill="1E1E1E"/>
        <w:spacing w:after="0" w:line="285" w:lineRule="atLeast"/>
        <w:rPr>
          <w:rFonts w:ascii="Courier New" w:eastAsia="Times New Roman" w:hAnsi="Courier New" w:cs="Courier New"/>
          <w:color w:val="D4D4D4"/>
          <w:sz w:val="21"/>
          <w:szCs w:val="21"/>
          <w:lang w:eastAsia="en-US"/>
        </w:rPr>
      </w:pPr>
    </w:p>
    <w:p w14:paraId="6CA5603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 Combined Model: Region + Employment + Infrastructure ====</w:t>
      </w:r>
    </w:p>
    <w:p w14:paraId="1F6A3FB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4A1ACF1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Restrict to working-age individuals (so employment makes sense)</w:t>
      </w:r>
    </w:p>
    <w:p w14:paraId="01881C2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combined_df = ana2.query("age &gt;= 25 &amp; age &lt;= 64").dropna(subset=[</w:t>
      </w:r>
    </w:p>
    <w:p w14:paraId="5DAD83E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"poor_rel_region",</w:t>
      </w:r>
    </w:p>
    <w:p w14:paraId="64A9E61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"region",</w:t>
      </w:r>
    </w:p>
    <w:p w14:paraId="64EC2BD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"employment_pov",</w:t>
      </w:r>
    </w:p>
    <w:p w14:paraId="535A8EC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"electricity_pov",</w:t>
      </w:r>
    </w:p>
    <w:p w14:paraId="5424408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"age",</w:t>
      </w:r>
    </w:p>
    <w:p w14:paraId="0DCD86B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"is_female",</w:t>
      </w:r>
    </w:p>
    <w:p w14:paraId="20B6E3D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"weight"</w:t>
      </w:r>
    </w:p>
    <w:p w14:paraId="2350820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]).copy()</w:t>
      </w:r>
    </w:p>
    <w:p w14:paraId="62984FB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0836A97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Train-test split with stratification</w:t>
      </w:r>
    </w:p>
    <w:p w14:paraId="340F5A5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tr_comb, te_comb = train_test_split(</w:t>
      </w:r>
    </w:p>
    <w:p w14:paraId="4C08E8C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combined_df,</w:t>
      </w:r>
    </w:p>
    <w:p w14:paraId="0CD8320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test_size=0.2,</w:t>
      </w:r>
    </w:p>
    <w:p w14:paraId="5D05094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random_state=42,</w:t>
      </w:r>
    </w:p>
    <w:p w14:paraId="254263A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stratify=combined_df["poor_rel_region"]</w:t>
      </w:r>
    </w:p>
    <w:p w14:paraId="7EF5DC99"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391CDF1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23A7DCA9"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Logistic regression formula with all three predictors + demographics</w:t>
      </w:r>
    </w:p>
    <w:p w14:paraId="79C90EA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formula_comb = (</w:t>
      </w:r>
    </w:p>
    <w:p w14:paraId="314496B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"poor_rel_region ~ C(region, Treatment('Great Paramaribo')) "</w:t>
      </w:r>
    </w:p>
    <w:p w14:paraId="2F56567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 employment_pov + electricity_pov + age + is_female"</w:t>
      </w:r>
    </w:p>
    <w:p w14:paraId="1E404D0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23D8D78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50D1D7F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Fit GLM with frequency weights</w:t>
      </w:r>
    </w:p>
    <w:p w14:paraId="1D5640B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m_comb = smf.glm(</w:t>
      </w:r>
    </w:p>
    <w:p w14:paraId="10FCC81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formula=formula_comb,</w:t>
      </w:r>
    </w:p>
    <w:p w14:paraId="4C9471D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data=tr_comb,</w:t>
      </w:r>
    </w:p>
    <w:p w14:paraId="75DF54D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lastRenderedPageBreak/>
        <w:t>    family=sm.families.Binomial(),</w:t>
      </w:r>
    </w:p>
    <w:p w14:paraId="13C77861"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freq_weights=tr_comb["weight"]</w:t>
      </w:r>
    </w:p>
    <w:p w14:paraId="6661EFD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563AD35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29CA67F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r_comb = m_comb.fit(cov_type="HC1")</w:t>
      </w:r>
    </w:p>
    <w:p w14:paraId="5503C49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0C9924A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Coefficient table without stars</w:t>
      </w:r>
    </w:p>
    <w:p w14:paraId="6A20E28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coef_table = pd.DataFrame({</w:t>
      </w:r>
    </w:p>
    <w:p w14:paraId="0AA03609"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"coef": r_comb.params,</w:t>
      </w:r>
    </w:p>
    <w:p w14:paraId="3F459F9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"odds_ratio": np.exp(r_comb.params),</w:t>
      </w:r>
    </w:p>
    <w:p w14:paraId="6D07E65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"ci_low_logit": r_comb.conf_int()[0],</w:t>
      </w:r>
    </w:p>
    <w:p w14:paraId="631BFE21"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"ci_high_logit": r_comb.conf_int()[1],</w:t>
      </w:r>
    </w:p>
    <w:p w14:paraId="43F11B1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"or_ci_low": np.exp(r_comb.conf_int()[0]),</w:t>
      </w:r>
    </w:p>
    <w:p w14:paraId="13AA33A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"or_ci_high": np.exp(r_comb.conf_int()[1]),</w:t>
      </w:r>
    </w:p>
    <w:p w14:paraId="038C5AC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"p_value": r_comb.pvalues</w:t>
      </w:r>
    </w:p>
    <w:p w14:paraId="3A830DE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50B87A8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50418EA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print("\n=== Combined Model: Region + Employment + Infrastructure ===")</w:t>
      </w:r>
    </w:p>
    <w:p w14:paraId="7E0B1919"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print(coef_table)</w:t>
      </w:r>
    </w:p>
    <w:p w14:paraId="0ACED24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3B6529A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Weighted marginal effects for main predictors</w:t>
      </w:r>
    </w:p>
    <w:p w14:paraId="32FCF42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print("\n=== Weighted AMEs ===")</w:t>
      </w:r>
    </w:p>
    <w:p w14:paraId="2D2EF38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for var in [</w:t>
      </w:r>
    </w:p>
    <w:p w14:paraId="7D42465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"employment_pov",</w:t>
      </w:r>
    </w:p>
    <w:p w14:paraId="72910A1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"electricity_pov",</w:t>
      </w:r>
    </w:p>
    <w:p w14:paraId="413DCF4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"C(region, Treatment('Great Paramaribo'))[T.Rest of Coast]",</w:t>
      </w:r>
    </w:p>
    <w:p w14:paraId="7B45C16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"C(region, Treatment('Great Paramaribo'))[T.Interior]"</w:t>
      </w:r>
    </w:p>
    <w:p w14:paraId="3E19EB8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036E7DB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if var in r_comb.params.index:</w:t>
      </w:r>
    </w:p>
    <w:p w14:paraId="40DA2BE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ame = weighted_ame_binary(r_comb, te_comb, var, weight="weight")</w:t>
      </w:r>
    </w:p>
    <w:p w14:paraId="0CD3F76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print(f"{var}: {ame:+.4f} pp")</w:t>
      </w:r>
    </w:p>
    <w:p w14:paraId="3AC69E6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70B8B96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Performance</w:t>
      </w:r>
    </w:p>
    <w:p w14:paraId="79AD7D4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p_comb = r_comb.predict(te_comb)</w:t>
      </w:r>
    </w:p>
    <w:p w14:paraId="0FAC1D7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acc_c, prec_c, rec_c, cm_c = weighted_metrics(</w:t>
      </w:r>
    </w:p>
    <w:p w14:paraId="58F3C7E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te_comb["poor_rel_region"], p_comb, te_comb["weight"]</w:t>
      </w:r>
    </w:p>
    <w:p w14:paraId="1B49E3E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7CB90B1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61EAE94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print("\n=== Combined Model Performance ===")</w:t>
      </w:r>
    </w:p>
    <w:p w14:paraId="0C0397D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print({"accuracy": acc_c, "precision": prec_c, "recall": rec_c})</w:t>
      </w:r>
    </w:p>
    <w:p w14:paraId="00E5E20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print(cm_c)</w:t>
      </w:r>
    </w:p>
    <w:p w14:paraId="0E1D4A9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2A01F75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def ame_region_switch(res, df, from_region, to_region, weight="weight"):</w:t>
      </w:r>
    </w:p>
    <w:p w14:paraId="287A8A3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d0 = df.copy(); d1 = df.copy()</w:t>
      </w:r>
    </w:p>
    <w:p w14:paraId="0015300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d0["region"] = from_region</w:t>
      </w:r>
    </w:p>
    <w:p w14:paraId="47DF6FE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lastRenderedPageBreak/>
        <w:t>    d1["region"] = to_region</w:t>
      </w:r>
    </w:p>
    <w:p w14:paraId="61D4CD1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p0 = res.predict(d0); p1 = res.predict(d1)</w:t>
      </w:r>
    </w:p>
    <w:p w14:paraId="3BCC6FC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return float(np.average((p1 - p0).to_numpy(), weights=df[weight].to_numpy()))</w:t>
      </w:r>
    </w:p>
    <w:p w14:paraId="2CE8F44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7FEFBFC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print("\n=== Region AMEs (switch) ===")</w:t>
      </w:r>
    </w:p>
    <w:p w14:paraId="2B9CFE6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for to in ["Great Paramaribo","Rest of Coast","Interior"]:</w:t>
      </w:r>
    </w:p>
    <w:p w14:paraId="40D959D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if to != "Great Paramaribo":</w:t>
      </w:r>
    </w:p>
    <w:p w14:paraId="6D594AF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print(f"Paramaribo → {to}: {ame_region_switch(r_comb, te_comb, 'Great Paramaribo', to, 'weight'):+.4f} pp")</w:t>
      </w:r>
    </w:p>
    <w:p w14:paraId="159D3A0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1466241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VIFs for continuous/binary predictors (drop one region dummy to avoid perfect collinearity)</w:t>
      </w:r>
    </w:p>
    <w:p w14:paraId="2D830F2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import patsy</w:t>
      </w:r>
    </w:p>
    <w:p w14:paraId="17E7FBC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y, X = patsy.dmatrices(</w:t>
      </w:r>
    </w:p>
    <w:p w14:paraId="39B2706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"poor_rel_region ~ C(region, Treatment('Great Paramaribo')) + employment_pov + electricity_pov + age + is_female",</w:t>
      </w:r>
    </w:p>
    <w:p w14:paraId="0D90313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tr_comb, return_type="dataframe"</w:t>
      </w:r>
    </w:p>
    <w:p w14:paraId="6FBBB04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0E65F28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from statsmodels.stats.outliers_influence import variance_inflation_factor</w:t>
      </w:r>
    </w:p>
    <w:p w14:paraId="7815E601"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vif = pd.DataFrame({</w:t>
      </w:r>
    </w:p>
    <w:p w14:paraId="7B25A0B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"variable": X.columns,</w:t>
      </w:r>
    </w:p>
    <w:p w14:paraId="6D9332C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"VIF": [variance_inflation_factor(X.values, i) for i in range(X.shape[1])]</w:t>
      </w:r>
    </w:p>
    <w:p w14:paraId="430F828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450EB86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print(vif)</w:t>
      </w:r>
    </w:p>
    <w:p w14:paraId="60C6097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6D3E5C6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--- 0) Use the same combined_df you built for the combined model ---</w:t>
      </w:r>
    </w:p>
    <w:p w14:paraId="0C6ACAC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combined_df has: poor_rel_region, region, employment_pov, electricity_pov, age, is_female, weight</w:t>
      </w:r>
    </w:p>
    <w:p w14:paraId="77F32B7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46D7138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import numpy as np, pandas as pd, patsy</w:t>
      </w:r>
    </w:p>
    <w:p w14:paraId="4415DF5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from statsmodels.stats.outliers_influence import variance_inflation_factor</w:t>
      </w:r>
    </w:p>
    <w:p w14:paraId="1626D62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6AF1F75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formula_comb = (</w:t>
      </w:r>
    </w:p>
    <w:p w14:paraId="5FABDE9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"poor_rel_region ~ C(region, Treatment('Great Paramaribo')) "</w:t>
      </w:r>
    </w:p>
    <w:p w14:paraId="5F88047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 employment_pov + electricity_pov + age + is_female"</w:t>
      </w:r>
    </w:p>
    <w:p w14:paraId="00209531"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7D08163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3A4A577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--- 1) VIFs on the FULL analytic sample (unweighted) -------------------------</w:t>
      </w:r>
    </w:p>
    <w:p w14:paraId="510B2E2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y_all, X_all = patsy.dmatrices(formula_comb, combined_df, return_type="dataframe")</w:t>
      </w:r>
    </w:p>
    <w:p w14:paraId="34F65C8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6A491A2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lastRenderedPageBreak/>
        <w:t>X_noi = X_all.drop(columns=["Intercept"])                 # drop intercept for VIF/cond number</w:t>
      </w:r>
    </w:p>
    <w:p w14:paraId="117E672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vif_tbl = pd.DataFrame({</w:t>
      </w:r>
    </w:p>
    <w:p w14:paraId="3948E49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"variable": X_noi.columns,</w:t>
      </w:r>
    </w:p>
    <w:p w14:paraId="3C774EE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"VIF": [variance_inflation_factor(X_noi.values, i) for i in range(X_noi.shape[1])]</w:t>
      </w:r>
    </w:p>
    <w:p w14:paraId="4819BA2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}).sort_values("VIF", ascending=False)</w:t>
      </w:r>
    </w:p>
    <w:p w14:paraId="1E07F8D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print("\nUnweighted VIFs (full sample):")</w:t>
      </w:r>
    </w:p>
    <w:p w14:paraId="32E0FA5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print(vif_tbl)</w:t>
      </w:r>
    </w:p>
    <w:p w14:paraId="7BF0869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556918E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--- 2) Weighted VIFs (optional; WLS-style using sample weights) --------------</w:t>
      </w:r>
    </w:p>
    <w:p w14:paraId="3BEDA7C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import statsmodels.api as sm</w:t>
      </w:r>
    </w:p>
    <w:p w14:paraId="274AE7F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7FB1EB0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def weighted_vif(X_df, w):</w:t>
      </w:r>
    </w:p>
    <w:p w14:paraId="67929F3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"""Compute 'weighted VIF' by WLS: VIF_j = 1 / (1 - R_j^2_wls)."""</w:t>
      </w:r>
    </w:p>
    <w:p w14:paraId="7EF3175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out = []</w:t>
      </w:r>
    </w:p>
    <w:p w14:paraId="4ED4137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for j, col in enumerate(X_df.columns):</w:t>
      </w:r>
    </w:p>
    <w:p w14:paraId="38FB9D9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yj  = X_df[col]</w:t>
      </w:r>
    </w:p>
    <w:p w14:paraId="27D8754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Xj  = X_df.drop(columns=[col])</w:t>
      </w:r>
    </w:p>
    <w:p w14:paraId="3618081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Xj_ = sm.add_constant(Xj, has_constant='add')</w:t>
      </w:r>
    </w:p>
    <w:p w14:paraId="52FA8E3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model = sm.WLS(yj, Xj_, weights=w).fit()</w:t>
      </w:r>
    </w:p>
    <w:p w14:paraId="712F324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r2_w = model.rsquared</w:t>
      </w:r>
    </w:p>
    <w:p w14:paraId="3AA93E5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out.append({"variable": col, "VIF_w": np.inf if r2_w &gt;= 0.999999 else 1.0/(1.0 - r2_w)})</w:t>
      </w:r>
    </w:p>
    <w:p w14:paraId="09C85F9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return pd.DataFrame(out).sort_values("VIF_w", ascending=False)</w:t>
      </w:r>
    </w:p>
    <w:p w14:paraId="670856E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45FBED4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w_vif_tbl = weighted_vif(X_noi, combined_df["weight"].to_numpy())</w:t>
      </w:r>
    </w:p>
    <w:p w14:paraId="6CCBCB69"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print("\nWeighted VIFs (full sample):")</w:t>
      </w:r>
    </w:p>
    <w:p w14:paraId="6147619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print(w_vif_tbl)</w:t>
      </w:r>
    </w:p>
    <w:p w14:paraId="0A77039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12D0B03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--- 3) Condition number BEFORE/AFTER scaling --------------------------------</w:t>
      </w:r>
    </w:p>
    <w:p w14:paraId="6B05D07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def cond_number(A):  # 2-norm condition number</w:t>
      </w:r>
    </w:p>
    <w:p w14:paraId="591BBAA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return np.linalg.cond(A)</w:t>
      </w:r>
    </w:p>
    <w:p w14:paraId="17D371F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25C771B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(a) Raw (unscaled)</w:t>
      </w:r>
    </w:p>
    <w:p w14:paraId="6F62255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cond_raw = cond_number(X_noi.values)</w:t>
      </w:r>
    </w:p>
    <w:p w14:paraId="233E51D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28D7896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(b) Z-score 'age' only (most scale-sensitive column)</w:t>
      </w:r>
    </w:p>
    <w:p w14:paraId="6FBE8FB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X_agez = X_noi.copy()</w:t>
      </w:r>
    </w:p>
    <w:p w14:paraId="7C9BC61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X_agez["age"] = (X_agez["age"] - X_agez["age"].mean()) / X_agez["age"].std(ddof=0)</w:t>
      </w:r>
    </w:p>
    <w:p w14:paraId="7F0AD76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cond_agez = cond_number(X_agez.values)</w:t>
      </w:r>
    </w:p>
    <w:p w14:paraId="5DF7CC5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0667DC3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lastRenderedPageBreak/>
        <w:t># (c) Mean-center all predictors (diagnostics only; doesn’t affect  fitted model)</w:t>
      </w:r>
    </w:p>
    <w:p w14:paraId="5976CD1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X_centered = X_noi - X_noi.mean(axis=0)</w:t>
      </w:r>
    </w:p>
    <w:p w14:paraId="3DA6D94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cond_centered = cond_number(X_centered.values)</w:t>
      </w:r>
    </w:p>
    <w:p w14:paraId="44EA3E2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696025D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print(f"\nCondition number (raw):       {cond_raw:,.1f}")</w:t>
      </w:r>
    </w:p>
    <w:p w14:paraId="28981BE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print(f"Condition number (age z):     {cond_agez:,.1f}")</w:t>
      </w:r>
    </w:p>
    <w:p w14:paraId="6E73E16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print(f"Condition number (all centered): {cond_centered:,.1f}")</w:t>
      </w:r>
    </w:p>
    <w:p w14:paraId="6E9B473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7E443D61" w14:textId="77777777" w:rsidR="00017097" w:rsidRPr="00017097" w:rsidRDefault="00017097" w:rsidP="00965FDA">
      <w:pPr>
        <w:shd w:val="clear" w:color="auto" w:fill="1E1E1E"/>
        <w:spacing w:after="0" w:line="285" w:lineRule="atLeast"/>
        <w:rPr>
          <w:rFonts w:ascii="Courier New" w:eastAsia="Times New Roman" w:hAnsi="Courier New" w:cs="Courier New"/>
          <w:color w:val="D4D4D4"/>
          <w:sz w:val="21"/>
          <w:szCs w:val="21"/>
          <w:lang w:eastAsia="en-US"/>
        </w:rPr>
      </w:pPr>
    </w:p>
    <w:p w14:paraId="1AF3B9C9"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 Ridge regression for Combined Model ---</w:t>
      </w:r>
    </w:p>
    <w:p w14:paraId="132B1E2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formula_comb = (</w:t>
      </w:r>
    </w:p>
    <w:p w14:paraId="782F7DC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"poor_rel_region ~ C(region, Treatment('Great Paramaribo')) "</w:t>
      </w:r>
    </w:p>
    <w:p w14:paraId="50F81D91"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 employment_pov + electricity_pov + age + is_female"</w:t>
      </w:r>
    </w:p>
    <w:p w14:paraId="5993366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7F9A77A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63EE8136"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Design matrices</w:t>
      </w:r>
    </w:p>
    <w:p w14:paraId="4FDFF29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y_train, X_train = patsy.dmatrices(formula_comb, tr_comb, return_type="dataframe")</w:t>
      </w:r>
    </w:p>
    <w:p w14:paraId="5D69B1D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y_test, X_test   = patsy.dmatrices(formula_comb, te_comb, return_type="dataframe")</w:t>
      </w:r>
    </w:p>
    <w:p w14:paraId="3AD8670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1AF5AD9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ridge_clf = LogisticRegression(</w:t>
      </w:r>
    </w:p>
    <w:p w14:paraId="5E126F1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penalty="l2",        # Ridge penalty</w:t>
      </w:r>
    </w:p>
    <w:p w14:paraId="043BFC3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C=1.0,               # Inverse of regularization strength; lower = stronger shrinkage</w:t>
      </w:r>
    </w:p>
    <w:p w14:paraId="0C480C2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solver="lbfgs",</w:t>
      </w:r>
    </w:p>
    <w:p w14:paraId="4305CCF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max_iter=5000</w:t>
      </w:r>
    </w:p>
    <w:p w14:paraId="5093FE8F"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589998F4"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178D9CC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ridge_clf.fit(X_train, np.ravel(y_train), sample_weight=tr_comb["weight"])</w:t>
      </w:r>
    </w:p>
    <w:p w14:paraId="2EC4A43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48DB7EC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Coefficients + odds ratios</w:t>
      </w:r>
    </w:p>
    <w:p w14:paraId="279AB098"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coef_ridge = pd.Series(ridge_clf.coef_.flatten(), index=X_train.columns)</w:t>
      </w:r>
    </w:p>
    <w:p w14:paraId="74758212"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print("\n=== Ridge Combined Model Coefficients ===")</w:t>
      </w:r>
    </w:p>
    <w:p w14:paraId="5B0BD7F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print(pd.DataFrame({</w:t>
      </w:r>
    </w:p>
    <w:p w14:paraId="7069CAA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"coef": coef_ridge,</w:t>
      </w:r>
    </w:p>
    <w:p w14:paraId="2590E01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"odds_ratio": np.exp(coef_ridge)</w:t>
      </w:r>
    </w:p>
    <w:p w14:paraId="41F1571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62A65EC0"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238DC65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Predictions and performance</w:t>
      </w:r>
    </w:p>
    <w:p w14:paraId="10FEC23D"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p_ridge = ridge_clf.predict_proba(X_test)[:,1]</w:t>
      </w:r>
    </w:p>
    <w:p w14:paraId="186E4E57"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from sklearn.metrics import accuracy_score, precision_score, recall_score</w:t>
      </w:r>
    </w:p>
    <w:p w14:paraId="5AC03193"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print("\nRidge Combined Model Performance:")</w:t>
      </w:r>
    </w:p>
    <w:p w14:paraId="1A3AC9AB"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print({</w:t>
      </w:r>
    </w:p>
    <w:p w14:paraId="5C5762D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lastRenderedPageBreak/>
        <w:t>    "accuracy": accuracy_score(y_test, (p_ridge&gt;=0.5).astype(int), sample_weight=te_comb["weight"]),</w:t>
      </w:r>
    </w:p>
    <w:p w14:paraId="1F78858A"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"precision": precision_score(y_test, (p_ridge&gt;=0.5).astype(int), sample_weight=te_comb["weight"]),</w:t>
      </w:r>
    </w:p>
    <w:p w14:paraId="6DA7BD05"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    "recall": recall_score(y_test, (p_ridge&gt;=0.5).astype(int), sample_weight=te_comb["weight"])</w:t>
      </w:r>
    </w:p>
    <w:p w14:paraId="570B6A5E"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r w:rsidRPr="00017097">
        <w:rPr>
          <w:rFonts w:ascii="Courier New" w:eastAsia="Times New Roman" w:hAnsi="Courier New" w:cs="Courier New"/>
          <w:color w:val="D4D4D4"/>
          <w:sz w:val="21"/>
          <w:szCs w:val="21"/>
          <w:lang w:eastAsia="en-US"/>
        </w:rPr>
        <w:t>})</w:t>
      </w:r>
    </w:p>
    <w:p w14:paraId="6BFC743C" w14:textId="77777777" w:rsidR="00017097" w:rsidRPr="00017097" w:rsidRDefault="00017097" w:rsidP="00017097">
      <w:pPr>
        <w:shd w:val="clear" w:color="auto" w:fill="1E1E1E"/>
        <w:spacing w:after="0" w:line="285" w:lineRule="atLeast"/>
        <w:rPr>
          <w:rFonts w:ascii="Courier New" w:eastAsia="Times New Roman" w:hAnsi="Courier New" w:cs="Courier New"/>
          <w:color w:val="D4D4D4"/>
          <w:sz w:val="21"/>
          <w:szCs w:val="21"/>
          <w:lang w:eastAsia="en-US"/>
        </w:rPr>
      </w:pPr>
    </w:p>
    <w:p w14:paraId="77251DC2" w14:textId="77777777" w:rsid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6E024DF5" w14:textId="77777777" w:rsidR="009A4E1C" w:rsidRPr="009A4E1C" w:rsidRDefault="009A4E1C" w:rsidP="009A4E1C">
      <w:pPr>
        <w:shd w:val="clear" w:color="auto" w:fill="1E1E1E"/>
        <w:spacing w:after="0" w:line="285" w:lineRule="atLeast"/>
        <w:rPr>
          <w:rFonts w:ascii="Courier New" w:eastAsia="Times New Roman" w:hAnsi="Courier New" w:cs="Courier New"/>
          <w:color w:val="D4D4D4"/>
          <w:sz w:val="21"/>
          <w:szCs w:val="21"/>
          <w:lang w:eastAsia="en-US"/>
        </w:rPr>
      </w:pPr>
    </w:p>
    <w:p w14:paraId="4F45BAA2" w14:textId="77777777" w:rsidR="009A4E1C" w:rsidRPr="009A4E1C" w:rsidRDefault="009A4E1C" w:rsidP="009A4E1C"/>
    <w:p w14:paraId="2A924B58" w14:textId="12AC9C8A" w:rsidR="009A4E1C" w:rsidRPr="002D126A" w:rsidRDefault="009A4E1C" w:rsidP="009A4E1C">
      <w:pPr>
        <w:pStyle w:val="5"/>
        <w:rPr>
          <w:b/>
          <w:bCs/>
          <w:color w:val="auto"/>
          <w:sz w:val="28"/>
          <w:szCs w:val="32"/>
        </w:rPr>
      </w:pPr>
      <w:bookmarkStart w:id="55" w:name="_Toc206436848"/>
      <w:r w:rsidRPr="002D126A">
        <w:rPr>
          <w:b/>
          <w:bCs/>
          <w:color w:val="auto"/>
          <w:sz w:val="28"/>
          <w:szCs w:val="32"/>
        </w:rPr>
        <w:t>B. Outputs</w:t>
      </w:r>
      <w:bookmarkEnd w:id="55"/>
      <w:r w:rsidRPr="002D126A">
        <w:rPr>
          <w:b/>
          <w:bCs/>
          <w:color w:val="auto"/>
          <w:sz w:val="28"/>
          <w:szCs w:val="32"/>
        </w:rPr>
        <w:t xml:space="preserve"> </w:t>
      </w:r>
    </w:p>
    <w:p w14:paraId="63CB4BE0" w14:textId="7556C574" w:rsidR="00017097" w:rsidRPr="002D126A" w:rsidRDefault="00017097" w:rsidP="00017097">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12</w:t>
      </w:r>
      <w:r w:rsidRPr="002D126A">
        <w:rPr>
          <w:b/>
          <w:bCs/>
          <w:color w:val="auto"/>
          <w:sz w:val="24"/>
          <w:szCs w:val="24"/>
        </w:rPr>
        <w:fldChar w:fldCharType="end"/>
      </w:r>
      <w:r w:rsidRPr="002D126A">
        <w:rPr>
          <w:b/>
          <w:bCs/>
          <w:color w:val="auto"/>
          <w:sz w:val="24"/>
          <w:szCs w:val="24"/>
        </w:rPr>
        <w:t>. Logistic regression coefficients (RQ1)</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88"/>
        <w:gridCol w:w="740"/>
        <w:gridCol w:w="1247"/>
        <w:gridCol w:w="1680"/>
        <w:gridCol w:w="1680"/>
        <w:gridCol w:w="856"/>
      </w:tblGrid>
      <w:tr w:rsidR="002D126A" w:rsidRPr="00017097" w14:paraId="2578B427" w14:textId="77777777" w:rsidTr="00017097">
        <w:trPr>
          <w:tblHeader/>
          <w:tblCellSpacing w:w="15" w:type="dxa"/>
        </w:trPr>
        <w:tc>
          <w:tcPr>
            <w:tcW w:w="0" w:type="auto"/>
            <w:vAlign w:val="center"/>
            <w:hideMark/>
          </w:tcPr>
          <w:p w14:paraId="05C361E3"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Variable</w:t>
            </w:r>
          </w:p>
        </w:tc>
        <w:tc>
          <w:tcPr>
            <w:tcW w:w="0" w:type="auto"/>
            <w:vAlign w:val="center"/>
            <w:hideMark/>
          </w:tcPr>
          <w:p w14:paraId="338EECB3"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Coef</w:t>
            </w:r>
          </w:p>
        </w:tc>
        <w:tc>
          <w:tcPr>
            <w:tcW w:w="0" w:type="auto"/>
            <w:vAlign w:val="center"/>
            <w:hideMark/>
          </w:tcPr>
          <w:p w14:paraId="0D1B6174"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Odds Ratio</w:t>
            </w:r>
          </w:p>
        </w:tc>
        <w:tc>
          <w:tcPr>
            <w:tcW w:w="0" w:type="auto"/>
            <w:vAlign w:val="center"/>
            <w:hideMark/>
          </w:tcPr>
          <w:p w14:paraId="6E764B1F"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95% CI (logit)</w:t>
            </w:r>
          </w:p>
        </w:tc>
        <w:tc>
          <w:tcPr>
            <w:tcW w:w="0" w:type="auto"/>
            <w:vAlign w:val="center"/>
            <w:hideMark/>
          </w:tcPr>
          <w:p w14:paraId="4B2CD601"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95% CI (OR)</w:t>
            </w:r>
          </w:p>
        </w:tc>
        <w:tc>
          <w:tcPr>
            <w:tcW w:w="0" w:type="auto"/>
            <w:vAlign w:val="center"/>
            <w:hideMark/>
          </w:tcPr>
          <w:p w14:paraId="121AB404"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p-value</w:t>
            </w:r>
          </w:p>
        </w:tc>
      </w:tr>
      <w:tr w:rsidR="002D126A" w:rsidRPr="00017097" w14:paraId="5C122E9F" w14:textId="77777777" w:rsidTr="00017097">
        <w:trPr>
          <w:tblCellSpacing w:w="15" w:type="dxa"/>
        </w:trPr>
        <w:tc>
          <w:tcPr>
            <w:tcW w:w="0" w:type="auto"/>
            <w:vAlign w:val="center"/>
            <w:hideMark/>
          </w:tcPr>
          <w:p w14:paraId="22A40693"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Intercept</w:t>
            </w:r>
          </w:p>
        </w:tc>
        <w:tc>
          <w:tcPr>
            <w:tcW w:w="0" w:type="auto"/>
            <w:vAlign w:val="center"/>
            <w:hideMark/>
          </w:tcPr>
          <w:p w14:paraId="099CF70B"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-0.783</w:t>
            </w:r>
          </w:p>
        </w:tc>
        <w:tc>
          <w:tcPr>
            <w:tcW w:w="0" w:type="auto"/>
            <w:vAlign w:val="center"/>
            <w:hideMark/>
          </w:tcPr>
          <w:p w14:paraId="65BE18F7"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0.457</w:t>
            </w:r>
          </w:p>
        </w:tc>
        <w:tc>
          <w:tcPr>
            <w:tcW w:w="0" w:type="auto"/>
            <w:vAlign w:val="center"/>
            <w:hideMark/>
          </w:tcPr>
          <w:p w14:paraId="48D0AFDE"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[-0.796, -0.770]</w:t>
            </w:r>
          </w:p>
        </w:tc>
        <w:tc>
          <w:tcPr>
            <w:tcW w:w="0" w:type="auto"/>
            <w:vAlign w:val="center"/>
            <w:hideMark/>
          </w:tcPr>
          <w:p w14:paraId="08F7C652"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[0.451, 0.463]</w:t>
            </w:r>
          </w:p>
        </w:tc>
        <w:tc>
          <w:tcPr>
            <w:tcW w:w="0" w:type="auto"/>
            <w:vAlign w:val="center"/>
            <w:hideMark/>
          </w:tcPr>
          <w:p w14:paraId="247FF622"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&lt;0.001</w:t>
            </w:r>
          </w:p>
        </w:tc>
      </w:tr>
      <w:tr w:rsidR="002D126A" w:rsidRPr="00017097" w14:paraId="244142E1" w14:textId="77777777" w:rsidTr="00017097">
        <w:trPr>
          <w:tblCellSpacing w:w="15" w:type="dxa"/>
        </w:trPr>
        <w:tc>
          <w:tcPr>
            <w:tcW w:w="0" w:type="auto"/>
            <w:vAlign w:val="center"/>
            <w:hideMark/>
          </w:tcPr>
          <w:p w14:paraId="40937369"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Rest of Coast (vs Paramaribo)</w:t>
            </w:r>
          </w:p>
        </w:tc>
        <w:tc>
          <w:tcPr>
            <w:tcW w:w="0" w:type="auto"/>
            <w:vAlign w:val="center"/>
            <w:hideMark/>
          </w:tcPr>
          <w:p w14:paraId="73BF6154"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0.355</w:t>
            </w:r>
          </w:p>
        </w:tc>
        <w:tc>
          <w:tcPr>
            <w:tcW w:w="0" w:type="auto"/>
            <w:vAlign w:val="center"/>
            <w:hideMark/>
          </w:tcPr>
          <w:p w14:paraId="1005B9B9"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1.426</w:t>
            </w:r>
          </w:p>
        </w:tc>
        <w:tc>
          <w:tcPr>
            <w:tcW w:w="0" w:type="auto"/>
            <w:vAlign w:val="center"/>
            <w:hideMark/>
          </w:tcPr>
          <w:p w14:paraId="46B29864"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[0.340, 0.369]</w:t>
            </w:r>
          </w:p>
        </w:tc>
        <w:tc>
          <w:tcPr>
            <w:tcW w:w="0" w:type="auto"/>
            <w:vAlign w:val="center"/>
            <w:hideMark/>
          </w:tcPr>
          <w:p w14:paraId="4C8D1848"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[1.405, 1.446]</w:t>
            </w:r>
          </w:p>
        </w:tc>
        <w:tc>
          <w:tcPr>
            <w:tcW w:w="0" w:type="auto"/>
            <w:vAlign w:val="center"/>
            <w:hideMark/>
          </w:tcPr>
          <w:p w14:paraId="5BE967D5"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&lt;0.001</w:t>
            </w:r>
          </w:p>
        </w:tc>
      </w:tr>
      <w:tr w:rsidR="002D126A" w:rsidRPr="00017097" w14:paraId="14AB4A98" w14:textId="77777777" w:rsidTr="00017097">
        <w:trPr>
          <w:tblCellSpacing w:w="15" w:type="dxa"/>
        </w:trPr>
        <w:tc>
          <w:tcPr>
            <w:tcW w:w="0" w:type="auto"/>
            <w:vAlign w:val="center"/>
            <w:hideMark/>
          </w:tcPr>
          <w:p w14:paraId="76AF65CF"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Interior (vs Paramaribo)</w:t>
            </w:r>
          </w:p>
        </w:tc>
        <w:tc>
          <w:tcPr>
            <w:tcW w:w="0" w:type="auto"/>
            <w:vAlign w:val="center"/>
            <w:hideMark/>
          </w:tcPr>
          <w:p w14:paraId="41E1BF9E"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-0.587</w:t>
            </w:r>
          </w:p>
        </w:tc>
        <w:tc>
          <w:tcPr>
            <w:tcW w:w="0" w:type="auto"/>
            <w:vAlign w:val="center"/>
            <w:hideMark/>
          </w:tcPr>
          <w:p w14:paraId="0C80EF56"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0.556</w:t>
            </w:r>
          </w:p>
        </w:tc>
        <w:tc>
          <w:tcPr>
            <w:tcW w:w="0" w:type="auto"/>
            <w:vAlign w:val="center"/>
            <w:hideMark/>
          </w:tcPr>
          <w:p w14:paraId="496A6F0A"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[-0.609, -0.566]</w:t>
            </w:r>
          </w:p>
        </w:tc>
        <w:tc>
          <w:tcPr>
            <w:tcW w:w="0" w:type="auto"/>
            <w:vAlign w:val="center"/>
            <w:hideMark/>
          </w:tcPr>
          <w:p w14:paraId="1332A056"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[0.544, 0.568]</w:t>
            </w:r>
          </w:p>
        </w:tc>
        <w:tc>
          <w:tcPr>
            <w:tcW w:w="0" w:type="auto"/>
            <w:vAlign w:val="center"/>
            <w:hideMark/>
          </w:tcPr>
          <w:p w14:paraId="183DC495"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&lt;0.001</w:t>
            </w:r>
          </w:p>
        </w:tc>
      </w:tr>
      <w:tr w:rsidR="002D126A" w:rsidRPr="00017097" w14:paraId="166668A3" w14:textId="77777777" w:rsidTr="00017097">
        <w:trPr>
          <w:tblCellSpacing w:w="15" w:type="dxa"/>
        </w:trPr>
        <w:tc>
          <w:tcPr>
            <w:tcW w:w="0" w:type="auto"/>
            <w:vAlign w:val="center"/>
            <w:hideMark/>
          </w:tcPr>
          <w:p w14:paraId="0A59611E"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Age (per year)</w:t>
            </w:r>
          </w:p>
        </w:tc>
        <w:tc>
          <w:tcPr>
            <w:tcW w:w="0" w:type="auto"/>
            <w:vAlign w:val="center"/>
            <w:hideMark/>
          </w:tcPr>
          <w:p w14:paraId="21EF82B5"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0.0025</w:t>
            </w:r>
          </w:p>
        </w:tc>
        <w:tc>
          <w:tcPr>
            <w:tcW w:w="0" w:type="auto"/>
            <w:vAlign w:val="center"/>
            <w:hideMark/>
          </w:tcPr>
          <w:p w14:paraId="7C76262D"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1.0025</w:t>
            </w:r>
          </w:p>
        </w:tc>
        <w:tc>
          <w:tcPr>
            <w:tcW w:w="0" w:type="auto"/>
            <w:vAlign w:val="center"/>
            <w:hideMark/>
          </w:tcPr>
          <w:p w14:paraId="5BA3970A"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[0.0022, 0.0028]</w:t>
            </w:r>
          </w:p>
        </w:tc>
        <w:tc>
          <w:tcPr>
            <w:tcW w:w="0" w:type="auto"/>
            <w:vAlign w:val="center"/>
            <w:hideMark/>
          </w:tcPr>
          <w:p w14:paraId="2DE63CDD"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[1.0022, 1.0028]</w:t>
            </w:r>
          </w:p>
        </w:tc>
        <w:tc>
          <w:tcPr>
            <w:tcW w:w="0" w:type="auto"/>
            <w:vAlign w:val="center"/>
            <w:hideMark/>
          </w:tcPr>
          <w:p w14:paraId="74B9C924"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&lt;0.001</w:t>
            </w:r>
          </w:p>
        </w:tc>
      </w:tr>
      <w:tr w:rsidR="002D126A" w:rsidRPr="00017097" w14:paraId="7EDF0128" w14:textId="77777777" w:rsidTr="00017097">
        <w:trPr>
          <w:tblCellSpacing w:w="15" w:type="dxa"/>
        </w:trPr>
        <w:tc>
          <w:tcPr>
            <w:tcW w:w="0" w:type="auto"/>
            <w:vAlign w:val="center"/>
            <w:hideMark/>
          </w:tcPr>
          <w:p w14:paraId="71C8E0BF"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Female (=1)</w:t>
            </w:r>
          </w:p>
        </w:tc>
        <w:tc>
          <w:tcPr>
            <w:tcW w:w="0" w:type="auto"/>
            <w:vAlign w:val="center"/>
            <w:hideMark/>
          </w:tcPr>
          <w:p w14:paraId="4262EDAE"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0.533</w:t>
            </w:r>
          </w:p>
        </w:tc>
        <w:tc>
          <w:tcPr>
            <w:tcW w:w="0" w:type="auto"/>
            <w:vAlign w:val="center"/>
            <w:hideMark/>
          </w:tcPr>
          <w:p w14:paraId="6845146F"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1.703</w:t>
            </w:r>
          </w:p>
        </w:tc>
        <w:tc>
          <w:tcPr>
            <w:tcW w:w="0" w:type="auto"/>
            <w:vAlign w:val="center"/>
            <w:hideMark/>
          </w:tcPr>
          <w:p w14:paraId="3D2DD990"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[0.521, 0.544]</w:t>
            </w:r>
          </w:p>
        </w:tc>
        <w:tc>
          <w:tcPr>
            <w:tcW w:w="0" w:type="auto"/>
            <w:vAlign w:val="center"/>
            <w:hideMark/>
          </w:tcPr>
          <w:p w14:paraId="23005117"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[1.684, 1.723]</w:t>
            </w:r>
          </w:p>
        </w:tc>
        <w:tc>
          <w:tcPr>
            <w:tcW w:w="0" w:type="auto"/>
            <w:vAlign w:val="center"/>
            <w:hideMark/>
          </w:tcPr>
          <w:p w14:paraId="5E33A8C9"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&lt;0.001</w:t>
            </w:r>
          </w:p>
        </w:tc>
      </w:tr>
    </w:tbl>
    <w:p w14:paraId="02FE07FE" w14:textId="692E8A83" w:rsidR="00017097" w:rsidRPr="002D126A" w:rsidRDefault="00017097" w:rsidP="00017097"/>
    <w:p w14:paraId="7A073B4D" w14:textId="61064662" w:rsidR="00017097" w:rsidRPr="002D126A" w:rsidRDefault="00017097" w:rsidP="00017097">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13</w:t>
      </w:r>
      <w:r w:rsidRPr="002D126A">
        <w:rPr>
          <w:b/>
          <w:bCs/>
          <w:color w:val="auto"/>
          <w:sz w:val="24"/>
          <w:szCs w:val="24"/>
        </w:rPr>
        <w:fldChar w:fldCharType="end"/>
      </w:r>
      <w:r w:rsidRPr="002D126A">
        <w:rPr>
          <w:b/>
          <w:bCs/>
          <w:color w:val="auto"/>
          <w:sz w:val="24"/>
          <w:szCs w:val="24"/>
        </w:rPr>
        <w:t>.Marginal effects (AMEs, RQ1)</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28"/>
        <w:gridCol w:w="876"/>
        <w:gridCol w:w="980"/>
        <w:gridCol w:w="1695"/>
      </w:tblGrid>
      <w:tr w:rsidR="002D126A" w:rsidRPr="00017097" w14:paraId="74B183AB" w14:textId="77777777" w:rsidTr="00A52296">
        <w:trPr>
          <w:tblHeader/>
          <w:tblCellSpacing w:w="15" w:type="dxa"/>
        </w:trPr>
        <w:tc>
          <w:tcPr>
            <w:tcW w:w="0" w:type="auto"/>
            <w:vAlign w:val="center"/>
            <w:hideMark/>
          </w:tcPr>
          <w:p w14:paraId="1ED3CBC8"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Variable</w:t>
            </w:r>
          </w:p>
        </w:tc>
        <w:tc>
          <w:tcPr>
            <w:tcW w:w="0" w:type="auto"/>
            <w:vAlign w:val="center"/>
            <w:hideMark/>
          </w:tcPr>
          <w:p w14:paraId="3E3D6B48"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dy/dx</w:t>
            </w:r>
          </w:p>
        </w:tc>
        <w:tc>
          <w:tcPr>
            <w:tcW w:w="0" w:type="auto"/>
            <w:vAlign w:val="center"/>
            <w:hideMark/>
          </w:tcPr>
          <w:p w14:paraId="554988C4"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Std. Err.</w:t>
            </w:r>
          </w:p>
        </w:tc>
        <w:tc>
          <w:tcPr>
            <w:tcW w:w="0" w:type="auto"/>
            <w:vAlign w:val="center"/>
            <w:hideMark/>
          </w:tcPr>
          <w:p w14:paraId="0110985B" w14:textId="77777777" w:rsidR="00017097" w:rsidRPr="00017097" w:rsidRDefault="00017097" w:rsidP="00017097">
            <w:pPr>
              <w:spacing w:after="0" w:line="240" w:lineRule="auto"/>
              <w:jc w:val="center"/>
              <w:rPr>
                <w:rFonts w:ascii="Times New Roman" w:eastAsia="Times New Roman" w:hAnsi="Times New Roman" w:cs="Times New Roman"/>
                <w:b/>
                <w:bCs/>
                <w:lang w:eastAsia="en-US"/>
              </w:rPr>
            </w:pPr>
            <w:r w:rsidRPr="00017097">
              <w:rPr>
                <w:rFonts w:ascii="Times New Roman" w:eastAsia="Times New Roman" w:hAnsi="Times New Roman" w:cs="Times New Roman"/>
                <w:b/>
                <w:bCs/>
                <w:lang w:eastAsia="en-US"/>
              </w:rPr>
              <w:t>95% CI</w:t>
            </w:r>
          </w:p>
        </w:tc>
      </w:tr>
      <w:tr w:rsidR="002D126A" w:rsidRPr="00017097" w14:paraId="71D02FD4" w14:textId="77777777" w:rsidTr="00A52296">
        <w:trPr>
          <w:tblCellSpacing w:w="15" w:type="dxa"/>
        </w:trPr>
        <w:tc>
          <w:tcPr>
            <w:tcW w:w="0" w:type="auto"/>
            <w:vAlign w:val="center"/>
            <w:hideMark/>
          </w:tcPr>
          <w:p w14:paraId="59152232"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Rest of Coast vs Paramaribo</w:t>
            </w:r>
          </w:p>
        </w:tc>
        <w:tc>
          <w:tcPr>
            <w:tcW w:w="0" w:type="auto"/>
            <w:vAlign w:val="center"/>
            <w:hideMark/>
          </w:tcPr>
          <w:p w14:paraId="1ACDACE9"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+0.084</w:t>
            </w:r>
          </w:p>
        </w:tc>
        <w:tc>
          <w:tcPr>
            <w:tcW w:w="0" w:type="auto"/>
            <w:vAlign w:val="center"/>
            <w:hideMark/>
          </w:tcPr>
          <w:p w14:paraId="5F6F2AD4"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0.0017</w:t>
            </w:r>
          </w:p>
        </w:tc>
        <w:tc>
          <w:tcPr>
            <w:tcW w:w="0" w:type="auto"/>
            <w:vAlign w:val="center"/>
            <w:hideMark/>
          </w:tcPr>
          <w:p w14:paraId="46CAEC18"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[0.080, 0.087]</w:t>
            </w:r>
          </w:p>
        </w:tc>
      </w:tr>
      <w:tr w:rsidR="002D126A" w:rsidRPr="00017097" w14:paraId="6390D514" w14:textId="77777777" w:rsidTr="00A52296">
        <w:trPr>
          <w:tblCellSpacing w:w="15" w:type="dxa"/>
        </w:trPr>
        <w:tc>
          <w:tcPr>
            <w:tcW w:w="0" w:type="auto"/>
            <w:vAlign w:val="center"/>
            <w:hideMark/>
          </w:tcPr>
          <w:p w14:paraId="5AC7D36C"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Interior vs Paramaribo</w:t>
            </w:r>
          </w:p>
        </w:tc>
        <w:tc>
          <w:tcPr>
            <w:tcW w:w="0" w:type="auto"/>
            <w:vAlign w:val="center"/>
            <w:hideMark/>
          </w:tcPr>
          <w:p w14:paraId="3F06B65E"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-0.138</w:t>
            </w:r>
          </w:p>
        </w:tc>
        <w:tc>
          <w:tcPr>
            <w:tcW w:w="0" w:type="auto"/>
            <w:vAlign w:val="center"/>
            <w:hideMark/>
          </w:tcPr>
          <w:p w14:paraId="7F8F0FB5"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0.0026</w:t>
            </w:r>
          </w:p>
        </w:tc>
        <w:tc>
          <w:tcPr>
            <w:tcW w:w="0" w:type="auto"/>
            <w:vAlign w:val="center"/>
            <w:hideMark/>
          </w:tcPr>
          <w:p w14:paraId="2E5A919C"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[-0.143, -0.133]</w:t>
            </w:r>
          </w:p>
        </w:tc>
      </w:tr>
      <w:tr w:rsidR="002D126A" w:rsidRPr="00017097" w14:paraId="004C324D" w14:textId="77777777" w:rsidTr="00A52296">
        <w:trPr>
          <w:tblCellSpacing w:w="15" w:type="dxa"/>
        </w:trPr>
        <w:tc>
          <w:tcPr>
            <w:tcW w:w="0" w:type="auto"/>
            <w:vAlign w:val="center"/>
            <w:hideMark/>
          </w:tcPr>
          <w:p w14:paraId="464B3E13"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Age</w:t>
            </w:r>
          </w:p>
        </w:tc>
        <w:tc>
          <w:tcPr>
            <w:tcW w:w="0" w:type="auto"/>
            <w:vAlign w:val="center"/>
            <w:hideMark/>
          </w:tcPr>
          <w:p w14:paraId="4F9948A0"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+0.0006</w:t>
            </w:r>
          </w:p>
        </w:tc>
        <w:tc>
          <w:tcPr>
            <w:tcW w:w="0" w:type="auto"/>
            <w:vAlign w:val="center"/>
            <w:hideMark/>
          </w:tcPr>
          <w:p w14:paraId="46840747"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0.00003</w:t>
            </w:r>
          </w:p>
        </w:tc>
        <w:tc>
          <w:tcPr>
            <w:tcW w:w="0" w:type="auto"/>
            <w:vAlign w:val="center"/>
            <w:hideMark/>
          </w:tcPr>
          <w:p w14:paraId="521810E0"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[0.0005, 0.0007]</w:t>
            </w:r>
          </w:p>
        </w:tc>
      </w:tr>
      <w:tr w:rsidR="002D126A" w:rsidRPr="00017097" w14:paraId="4E678A27" w14:textId="77777777" w:rsidTr="00A52296">
        <w:trPr>
          <w:tblCellSpacing w:w="15" w:type="dxa"/>
        </w:trPr>
        <w:tc>
          <w:tcPr>
            <w:tcW w:w="0" w:type="auto"/>
            <w:vAlign w:val="center"/>
            <w:hideMark/>
          </w:tcPr>
          <w:p w14:paraId="06326E0C"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Female</w:t>
            </w:r>
          </w:p>
        </w:tc>
        <w:tc>
          <w:tcPr>
            <w:tcW w:w="0" w:type="auto"/>
            <w:vAlign w:val="center"/>
            <w:hideMark/>
          </w:tcPr>
          <w:p w14:paraId="57B46D12"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+0.125</w:t>
            </w:r>
          </w:p>
        </w:tc>
        <w:tc>
          <w:tcPr>
            <w:tcW w:w="0" w:type="auto"/>
            <w:vAlign w:val="center"/>
            <w:hideMark/>
          </w:tcPr>
          <w:p w14:paraId="3FC921EB"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0.0013</w:t>
            </w:r>
          </w:p>
        </w:tc>
        <w:tc>
          <w:tcPr>
            <w:tcW w:w="0" w:type="auto"/>
            <w:vAlign w:val="center"/>
            <w:hideMark/>
          </w:tcPr>
          <w:p w14:paraId="222707EB" w14:textId="77777777" w:rsidR="00017097" w:rsidRPr="00017097" w:rsidRDefault="00017097" w:rsidP="00017097">
            <w:pPr>
              <w:spacing w:after="0" w:line="240" w:lineRule="auto"/>
              <w:rPr>
                <w:rFonts w:ascii="Times New Roman" w:eastAsia="Times New Roman" w:hAnsi="Times New Roman" w:cs="Times New Roman"/>
                <w:lang w:eastAsia="en-US"/>
              </w:rPr>
            </w:pPr>
            <w:r w:rsidRPr="00017097">
              <w:rPr>
                <w:rFonts w:ascii="Times New Roman" w:eastAsia="Times New Roman" w:hAnsi="Times New Roman" w:cs="Times New Roman"/>
                <w:lang w:eastAsia="en-US"/>
              </w:rPr>
              <w:t>[0.123, 0.128]</w:t>
            </w:r>
          </w:p>
        </w:tc>
      </w:tr>
    </w:tbl>
    <w:p w14:paraId="3984A5D2" w14:textId="429EEC0C" w:rsidR="00017097" w:rsidRPr="002D126A" w:rsidRDefault="00017097" w:rsidP="00017097"/>
    <w:p w14:paraId="294662A7" w14:textId="46ED0CC1" w:rsidR="00F662D8" w:rsidRPr="002D126A" w:rsidRDefault="00F662D8" w:rsidP="00F662D8">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14</w:t>
      </w:r>
      <w:r w:rsidRPr="002D126A">
        <w:rPr>
          <w:b/>
          <w:bCs/>
          <w:color w:val="auto"/>
          <w:sz w:val="24"/>
          <w:szCs w:val="24"/>
        </w:rPr>
        <w:fldChar w:fldCharType="end"/>
      </w:r>
      <w:r w:rsidRPr="002D126A">
        <w:rPr>
          <w:b/>
          <w:bCs/>
          <w:color w:val="auto"/>
          <w:sz w:val="24"/>
          <w:szCs w:val="24"/>
        </w:rPr>
        <w:t>.Model performance (RQ1)</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570"/>
        <w:gridCol w:w="695"/>
      </w:tblGrid>
      <w:tr w:rsidR="002D126A" w:rsidRPr="00F662D8" w14:paraId="60192DAE" w14:textId="77777777" w:rsidTr="00A52296">
        <w:trPr>
          <w:tblHeader/>
          <w:tblCellSpacing w:w="15" w:type="dxa"/>
        </w:trPr>
        <w:tc>
          <w:tcPr>
            <w:tcW w:w="0" w:type="auto"/>
            <w:vAlign w:val="center"/>
            <w:hideMark/>
          </w:tcPr>
          <w:p w14:paraId="38B49F18" w14:textId="77777777" w:rsidR="00F662D8" w:rsidRPr="00F662D8" w:rsidRDefault="00F662D8" w:rsidP="00F662D8">
            <w:pPr>
              <w:spacing w:after="0" w:line="240" w:lineRule="auto"/>
              <w:jc w:val="center"/>
              <w:rPr>
                <w:rFonts w:ascii="Times New Roman" w:eastAsia="Times New Roman" w:hAnsi="Times New Roman" w:cs="Times New Roman"/>
                <w:b/>
                <w:bCs/>
                <w:lang w:eastAsia="en-US"/>
              </w:rPr>
            </w:pPr>
            <w:r w:rsidRPr="00F662D8">
              <w:rPr>
                <w:rFonts w:ascii="Times New Roman" w:eastAsia="Times New Roman" w:hAnsi="Times New Roman" w:cs="Times New Roman"/>
                <w:b/>
                <w:bCs/>
                <w:lang w:eastAsia="en-US"/>
              </w:rPr>
              <w:t>Metric</w:t>
            </w:r>
          </w:p>
        </w:tc>
        <w:tc>
          <w:tcPr>
            <w:tcW w:w="0" w:type="auto"/>
            <w:vAlign w:val="center"/>
            <w:hideMark/>
          </w:tcPr>
          <w:p w14:paraId="04482DFE" w14:textId="77777777" w:rsidR="00F662D8" w:rsidRPr="00F662D8" w:rsidRDefault="00F662D8" w:rsidP="00F662D8">
            <w:pPr>
              <w:spacing w:after="0" w:line="240" w:lineRule="auto"/>
              <w:jc w:val="center"/>
              <w:rPr>
                <w:rFonts w:ascii="Times New Roman" w:eastAsia="Times New Roman" w:hAnsi="Times New Roman" w:cs="Times New Roman"/>
                <w:b/>
                <w:bCs/>
                <w:lang w:eastAsia="en-US"/>
              </w:rPr>
            </w:pPr>
            <w:r w:rsidRPr="00F662D8">
              <w:rPr>
                <w:rFonts w:ascii="Times New Roman" w:eastAsia="Times New Roman" w:hAnsi="Times New Roman" w:cs="Times New Roman"/>
                <w:b/>
                <w:bCs/>
                <w:lang w:eastAsia="en-US"/>
              </w:rPr>
              <w:t>Value</w:t>
            </w:r>
          </w:p>
        </w:tc>
      </w:tr>
      <w:tr w:rsidR="002D126A" w:rsidRPr="00F662D8" w14:paraId="70BF992C" w14:textId="77777777" w:rsidTr="00A52296">
        <w:trPr>
          <w:tblCellSpacing w:w="15" w:type="dxa"/>
        </w:trPr>
        <w:tc>
          <w:tcPr>
            <w:tcW w:w="0" w:type="auto"/>
            <w:vAlign w:val="center"/>
            <w:hideMark/>
          </w:tcPr>
          <w:p w14:paraId="40FA6632"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Accuracy</w:t>
            </w:r>
          </w:p>
        </w:tc>
        <w:tc>
          <w:tcPr>
            <w:tcW w:w="0" w:type="auto"/>
            <w:vAlign w:val="center"/>
            <w:hideMark/>
          </w:tcPr>
          <w:p w14:paraId="612F5AE9"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0.606</w:t>
            </w:r>
          </w:p>
        </w:tc>
      </w:tr>
      <w:tr w:rsidR="002D126A" w:rsidRPr="00F662D8" w14:paraId="0DB759C7" w14:textId="77777777" w:rsidTr="00A52296">
        <w:trPr>
          <w:tblCellSpacing w:w="15" w:type="dxa"/>
        </w:trPr>
        <w:tc>
          <w:tcPr>
            <w:tcW w:w="0" w:type="auto"/>
            <w:vAlign w:val="center"/>
            <w:hideMark/>
          </w:tcPr>
          <w:p w14:paraId="016428D8"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Precision</w:t>
            </w:r>
          </w:p>
        </w:tc>
        <w:tc>
          <w:tcPr>
            <w:tcW w:w="0" w:type="auto"/>
            <w:vAlign w:val="center"/>
            <w:hideMark/>
          </w:tcPr>
          <w:p w14:paraId="7A7FA3AF"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0.517</w:t>
            </w:r>
          </w:p>
        </w:tc>
      </w:tr>
      <w:tr w:rsidR="002D126A" w:rsidRPr="00F662D8" w14:paraId="14BA6C67" w14:textId="77777777" w:rsidTr="00A52296">
        <w:trPr>
          <w:tblCellSpacing w:w="15" w:type="dxa"/>
        </w:trPr>
        <w:tc>
          <w:tcPr>
            <w:tcW w:w="0" w:type="auto"/>
            <w:vAlign w:val="center"/>
            <w:hideMark/>
          </w:tcPr>
          <w:p w14:paraId="4DFBE735"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Recall</w:t>
            </w:r>
          </w:p>
        </w:tc>
        <w:tc>
          <w:tcPr>
            <w:tcW w:w="0" w:type="auto"/>
            <w:vAlign w:val="center"/>
            <w:hideMark/>
          </w:tcPr>
          <w:p w14:paraId="53E1B3C5"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0.140</w:t>
            </w:r>
          </w:p>
        </w:tc>
      </w:tr>
      <w:tr w:rsidR="002D126A" w:rsidRPr="002D126A" w14:paraId="19AAFB23" w14:textId="77777777" w:rsidTr="00A52296">
        <w:trPr>
          <w:tblCellSpacing w:w="15" w:type="dxa"/>
        </w:trPr>
        <w:tc>
          <w:tcPr>
            <w:tcW w:w="0" w:type="auto"/>
            <w:vAlign w:val="center"/>
          </w:tcPr>
          <w:p w14:paraId="43CDD28E" w14:textId="77777777" w:rsidR="00F662D8" w:rsidRPr="002D126A" w:rsidRDefault="00F662D8" w:rsidP="00F662D8">
            <w:pPr>
              <w:spacing w:after="0" w:line="240" w:lineRule="auto"/>
              <w:rPr>
                <w:rFonts w:ascii="Times New Roman" w:eastAsia="Times New Roman" w:hAnsi="Times New Roman" w:cs="Times New Roman"/>
                <w:lang w:eastAsia="en-US"/>
              </w:rPr>
            </w:pPr>
          </w:p>
          <w:p w14:paraId="0FA537FF" w14:textId="6D77FED6" w:rsidR="00F662D8" w:rsidRPr="002D126A" w:rsidRDefault="00F662D8" w:rsidP="00F662D8">
            <w:pPr>
              <w:pStyle w:val="ac"/>
              <w:keepNext/>
              <w:rPr>
                <w:b/>
                <w:bCs/>
                <w:color w:val="auto"/>
                <w:sz w:val="24"/>
                <w:szCs w:val="24"/>
              </w:rPr>
            </w:pPr>
            <w:r w:rsidRPr="002D126A">
              <w:rPr>
                <w:b/>
                <w:bCs/>
                <w:color w:val="auto"/>
                <w:sz w:val="24"/>
                <w:szCs w:val="24"/>
              </w:rPr>
              <w:lastRenderedPageBreak/>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15</w:t>
            </w:r>
            <w:r w:rsidRPr="002D126A">
              <w:rPr>
                <w:b/>
                <w:bCs/>
                <w:color w:val="auto"/>
                <w:sz w:val="24"/>
                <w:szCs w:val="24"/>
              </w:rPr>
              <w:fldChar w:fldCharType="end"/>
            </w:r>
            <w:r w:rsidRPr="002D126A">
              <w:rPr>
                <w:b/>
                <w:bCs/>
                <w:color w:val="auto"/>
                <w:sz w:val="24"/>
                <w:szCs w:val="24"/>
              </w:rPr>
              <w:t>.Confusion matrix (weighted counts):</w:t>
            </w:r>
          </w:p>
          <w:tbl>
            <w:tblPr>
              <w:tblW w:w="5475" w:type="dxa"/>
              <w:tblCellSpacing w:w="15" w:type="dxa"/>
              <w:tblCellMar>
                <w:top w:w="15" w:type="dxa"/>
                <w:left w:w="15" w:type="dxa"/>
                <w:bottom w:w="15" w:type="dxa"/>
                <w:right w:w="15" w:type="dxa"/>
              </w:tblCellMar>
              <w:tblLook w:val="04A0" w:firstRow="1" w:lastRow="0" w:firstColumn="1" w:lastColumn="0" w:noHBand="0" w:noVBand="1"/>
            </w:tblPr>
            <w:tblGrid>
              <w:gridCol w:w="1762"/>
              <w:gridCol w:w="1849"/>
              <w:gridCol w:w="1864"/>
            </w:tblGrid>
            <w:tr w:rsidR="002D126A" w:rsidRPr="00F662D8" w14:paraId="315F64A2" w14:textId="77777777" w:rsidTr="0090572C">
              <w:trPr>
                <w:trHeight w:val="239"/>
                <w:tblHeader/>
                <w:tblCellSpacing w:w="15" w:type="dxa"/>
              </w:trPr>
              <w:tc>
                <w:tcPr>
                  <w:tcW w:w="0" w:type="auto"/>
                  <w:vAlign w:val="center"/>
                  <w:hideMark/>
                </w:tcPr>
                <w:p w14:paraId="5B0EF66C" w14:textId="77777777" w:rsidR="00F662D8" w:rsidRPr="00F662D8" w:rsidRDefault="00F662D8" w:rsidP="00F662D8">
                  <w:pPr>
                    <w:spacing w:after="0" w:line="240" w:lineRule="auto"/>
                    <w:rPr>
                      <w:rFonts w:ascii="Times New Roman" w:eastAsia="Times New Roman" w:hAnsi="Times New Roman" w:cs="Times New Roman"/>
                      <w:lang w:eastAsia="en-US"/>
                    </w:rPr>
                  </w:pPr>
                </w:p>
              </w:tc>
              <w:tc>
                <w:tcPr>
                  <w:tcW w:w="0" w:type="auto"/>
                  <w:vAlign w:val="center"/>
                  <w:hideMark/>
                </w:tcPr>
                <w:p w14:paraId="68107C6D" w14:textId="77777777" w:rsidR="00F662D8" w:rsidRPr="00F662D8" w:rsidRDefault="00F662D8" w:rsidP="0090572C">
                  <w:pPr>
                    <w:spacing w:after="0" w:line="240" w:lineRule="auto"/>
                    <w:rPr>
                      <w:rFonts w:ascii="Times New Roman" w:eastAsia="Times New Roman" w:hAnsi="Times New Roman" w:cs="Times New Roman"/>
                      <w:b/>
                      <w:bCs/>
                      <w:lang w:eastAsia="en-US"/>
                    </w:rPr>
                  </w:pPr>
                  <w:r w:rsidRPr="00F662D8">
                    <w:rPr>
                      <w:rFonts w:ascii="Times New Roman" w:eastAsia="Times New Roman" w:hAnsi="Times New Roman" w:cs="Times New Roman"/>
                      <w:b/>
                      <w:bCs/>
                      <w:lang w:eastAsia="en-US"/>
                    </w:rPr>
                    <w:t>Pred 0</w:t>
                  </w:r>
                </w:p>
              </w:tc>
              <w:tc>
                <w:tcPr>
                  <w:tcW w:w="0" w:type="auto"/>
                  <w:vAlign w:val="center"/>
                  <w:hideMark/>
                </w:tcPr>
                <w:p w14:paraId="5B8250B7" w14:textId="77777777" w:rsidR="00F662D8" w:rsidRPr="00F662D8" w:rsidRDefault="00F662D8" w:rsidP="0090572C">
                  <w:pPr>
                    <w:spacing w:after="0" w:line="240" w:lineRule="auto"/>
                    <w:rPr>
                      <w:rFonts w:ascii="Times New Roman" w:eastAsia="Times New Roman" w:hAnsi="Times New Roman" w:cs="Times New Roman"/>
                      <w:b/>
                      <w:bCs/>
                      <w:lang w:eastAsia="en-US"/>
                    </w:rPr>
                  </w:pPr>
                  <w:r w:rsidRPr="00F662D8">
                    <w:rPr>
                      <w:rFonts w:ascii="Times New Roman" w:eastAsia="Times New Roman" w:hAnsi="Times New Roman" w:cs="Times New Roman"/>
                      <w:b/>
                      <w:bCs/>
                      <w:lang w:eastAsia="en-US"/>
                    </w:rPr>
                    <w:t>Pred 1</w:t>
                  </w:r>
                </w:p>
              </w:tc>
            </w:tr>
            <w:tr w:rsidR="002D126A" w:rsidRPr="00F662D8" w14:paraId="6025751F" w14:textId="77777777" w:rsidTr="0090572C">
              <w:trPr>
                <w:trHeight w:val="28"/>
                <w:tblCellSpacing w:w="15" w:type="dxa"/>
              </w:trPr>
              <w:tc>
                <w:tcPr>
                  <w:tcW w:w="0" w:type="auto"/>
                  <w:vAlign w:val="center"/>
                  <w:hideMark/>
                </w:tcPr>
                <w:p w14:paraId="33A460C3"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True 0</w:t>
                  </w:r>
                </w:p>
              </w:tc>
              <w:tc>
                <w:tcPr>
                  <w:tcW w:w="0" w:type="auto"/>
                  <w:vAlign w:val="center"/>
                  <w:hideMark/>
                </w:tcPr>
                <w:p w14:paraId="4420DE60"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65,782</w:t>
                  </w:r>
                </w:p>
              </w:tc>
              <w:tc>
                <w:tcPr>
                  <w:tcW w:w="0" w:type="auto"/>
                  <w:vAlign w:val="center"/>
                  <w:hideMark/>
                </w:tcPr>
                <w:p w14:paraId="3BFFD1EE"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6,241</w:t>
                  </w:r>
                </w:p>
              </w:tc>
            </w:tr>
            <w:tr w:rsidR="002D126A" w:rsidRPr="00F662D8" w14:paraId="09A6B175" w14:textId="77777777" w:rsidTr="0090572C">
              <w:trPr>
                <w:trHeight w:val="239"/>
                <w:tblCellSpacing w:w="15" w:type="dxa"/>
              </w:trPr>
              <w:tc>
                <w:tcPr>
                  <w:tcW w:w="0" w:type="auto"/>
                  <w:vAlign w:val="center"/>
                  <w:hideMark/>
                </w:tcPr>
                <w:p w14:paraId="180B020D"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True 1</w:t>
                  </w:r>
                </w:p>
              </w:tc>
              <w:tc>
                <w:tcPr>
                  <w:tcW w:w="0" w:type="auto"/>
                  <w:vAlign w:val="center"/>
                  <w:hideMark/>
                </w:tcPr>
                <w:p w14:paraId="795A73C0" w14:textId="77777777" w:rsidR="00F662D8"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40,925</w:t>
                  </w:r>
                </w:p>
              </w:tc>
              <w:tc>
                <w:tcPr>
                  <w:tcW w:w="0" w:type="auto"/>
                  <w:vAlign w:val="center"/>
                  <w:hideMark/>
                </w:tcPr>
                <w:p w14:paraId="1E179473" w14:textId="5E930669" w:rsidR="00C93134" w:rsidRPr="00F662D8" w:rsidRDefault="00F662D8" w:rsidP="00F662D8">
                  <w:pPr>
                    <w:spacing w:after="0" w:line="240" w:lineRule="auto"/>
                    <w:rPr>
                      <w:rFonts w:ascii="Times New Roman" w:eastAsia="Times New Roman" w:hAnsi="Times New Roman" w:cs="Times New Roman"/>
                      <w:lang w:eastAsia="en-US"/>
                    </w:rPr>
                  </w:pPr>
                  <w:r w:rsidRPr="00F662D8">
                    <w:rPr>
                      <w:rFonts w:ascii="Times New Roman" w:eastAsia="Times New Roman" w:hAnsi="Times New Roman" w:cs="Times New Roman"/>
                      <w:lang w:eastAsia="en-US"/>
                    </w:rPr>
                    <w:t>6,670</w:t>
                  </w:r>
                </w:p>
              </w:tc>
            </w:tr>
          </w:tbl>
          <w:p w14:paraId="2EDCB4E9" w14:textId="4F712CBB" w:rsidR="00F662D8" w:rsidRPr="002D126A" w:rsidRDefault="00F662D8" w:rsidP="00F662D8">
            <w:pPr>
              <w:spacing w:after="0" w:line="240" w:lineRule="auto"/>
              <w:rPr>
                <w:rFonts w:ascii="Times New Roman" w:eastAsia="Times New Roman" w:hAnsi="Times New Roman" w:cs="Times New Roman"/>
                <w:lang w:eastAsia="en-US"/>
              </w:rPr>
            </w:pPr>
          </w:p>
        </w:tc>
        <w:tc>
          <w:tcPr>
            <w:tcW w:w="0" w:type="auto"/>
            <w:vAlign w:val="center"/>
          </w:tcPr>
          <w:p w14:paraId="6415214A" w14:textId="77777777" w:rsidR="00F662D8" w:rsidRPr="002D126A" w:rsidRDefault="00F662D8" w:rsidP="00F662D8">
            <w:pPr>
              <w:spacing w:after="0" w:line="240" w:lineRule="auto"/>
              <w:rPr>
                <w:rFonts w:ascii="Times New Roman" w:eastAsia="Times New Roman" w:hAnsi="Times New Roman" w:cs="Times New Roman"/>
                <w:lang w:eastAsia="en-US"/>
              </w:rPr>
            </w:pPr>
          </w:p>
        </w:tc>
      </w:tr>
    </w:tbl>
    <w:p w14:paraId="65D27228" w14:textId="77777777" w:rsidR="00F662D8" w:rsidRPr="00017097" w:rsidRDefault="00F662D8" w:rsidP="00017097"/>
    <w:p w14:paraId="7AB2BF27" w14:textId="365C40B1" w:rsidR="00C93134" w:rsidRDefault="00C93134" w:rsidP="00B4291E"/>
    <w:p w14:paraId="1EFAD3EC" w14:textId="084C54ED" w:rsidR="00C93134" w:rsidRPr="003A1ADF" w:rsidRDefault="00C93134" w:rsidP="00C93134">
      <w:pPr>
        <w:pStyle w:val="ac"/>
        <w:keepNext/>
        <w:rPr>
          <w:b/>
          <w:bCs/>
          <w:sz w:val="24"/>
          <w:szCs w:val="24"/>
        </w:rPr>
      </w:pPr>
      <w:r w:rsidRPr="003A1ADF">
        <w:rPr>
          <w:b/>
          <w:bCs/>
          <w:sz w:val="24"/>
          <w:szCs w:val="24"/>
        </w:rPr>
        <w:t xml:space="preserve">Table </w:t>
      </w:r>
      <w:r w:rsidRPr="003A1ADF">
        <w:rPr>
          <w:b/>
          <w:bCs/>
          <w:sz w:val="24"/>
          <w:szCs w:val="24"/>
        </w:rPr>
        <w:fldChar w:fldCharType="begin"/>
      </w:r>
      <w:r w:rsidRPr="003A1ADF">
        <w:rPr>
          <w:b/>
          <w:bCs/>
          <w:sz w:val="24"/>
          <w:szCs w:val="24"/>
        </w:rPr>
        <w:instrText xml:space="preserve"> SEQ Table \* ARABIC </w:instrText>
      </w:r>
      <w:r w:rsidRPr="003A1ADF">
        <w:rPr>
          <w:b/>
          <w:bCs/>
          <w:sz w:val="24"/>
          <w:szCs w:val="24"/>
        </w:rPr>
        <w:fldChar w:fldCharType="separate"/>
      </w:r>
      <w:r w:rsidR="00AB51C6">
        <w:rPr>
          <w:b/>
          <w:bCs/>
          <w:noProof/>
          <w:sz w:val="24"/>
          <w:szCs w:val="24"/>
        </w:rPr>
        <w:t>16</w:t>
      </w:r>
      <w:r w:rsidRPr="003A1ADF">
        <w:rPr>
          <w:b/>
          <w:bCs/>
          <w:sz w:val="24"/>
          <w:szCs w:val="24"/>
        </w:rPr>
        <w:fldChar w:fldCharType="end"/>
      </w:r>
      <w:r w:rsidRPr="003A1ADF">
        <w:rPr>
          <w:b/>
          <w:bCs/>
          <w:sz w:val="24"/>
          <w:szCs w:val="24"/>
        </w:rPr>
        <w:t>.Logistic regression coefficients (RQ2)</w:t>
      </w:r>
    </w:p>
    <w:tbl>
      <w:tblPr>
        <w:tblW w:w="9739"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985"/>
        <w:gridCol w:w="804"/>
        <w:gridCol w:w="1234"/>
        <w:gridCol w:w="1830"/>
        <w:gridCol w:w="2045"/>
        <w:gridCol w:w="841"/>
      </w:tblGrid>
      <w:tr w:rsidR="00C93134" w:rsidRPr="00C93134" w14:paraId="29DBB021" w14:textId="77777777" w:rsidTr="00C93134">
        <w:trPr>
          <w:trHeight w:val="553"/>
          <w:tblHeader/>
          <w:tblCellSpacing w:w="15" w:type="dxa"/>
        </w:trPr>
        <w:tc>
          <w:tcPr>
            <w:tcW w:w="0" w:type="auto"/>
            <w:vAlign w:val="center"/>
            <w:hideMark/>
          </w:tcPr>
          <w:p w14:paraId="3B3C650B" w14:textId="77777777" w:rsidR="00C93134" w:rsidRPr="00C93134" w:rsidRDefault="00C93134" w:rsidP="00C93134">
            <w:pPr>
              <w:spacing w:after="0" w:line="240" w:lineRule="auto"/>
              <w:jc w:val="center"/>
              <w:rPr>
                <w:rFonts w:ascii="Times New Roman" w:eastAsia="Times New Roman" w:hAnsi="Times New Roman" w:cs="Times New Roman"/>
                <w:b/>
                <w:bCs/>
                <w:lang w:eastAsia="en-US"/>
              </w:rPr>
            </w:pPr>
            <w:r w:rsidRPr="00C93134">
              <w:rPr>
                <w:rFonts w:ascii="Times New Roman" w:eastAsia="Times New Roman" w:hAnsi="Times New Roman" w:cs="Times New Roman"/>
                <w:b/>
                <w:bCs/>
                <w:lang w:eastAsia="en-US"/>
              </w:rPr>
              <w:t>Variable</w:t>
            </w:r>
          </w:p>
        </w:tc>
        <w:tc>
          <w:tcPr>
            <w:tcW w:w="0" w:type="auto"/>
            <w:vAlign w:val="center"/>
            <w:hideMark/>
          </w:tcPr>
          <w:p w14:paraId="16FD333C" w14:textId="77777777" w:rsidR="00C93134" w:rsidRPr="00C93134" w:rsidRDefault="00C93134" w:rsidP="00C93134">
            <w:pPr>
              <w:spacing w:after="0" w:line="240" w:lineRule="auto"/>
              <w:jc w:val="center"/>
              <w:rPr>
                <w:rFonts w:ascii="Times New Roman" w:eastAsia="Times New Roman" w:hAnsi="Times New Roman" w:cs="Times New Roman"/>
                <w:b/>
                <w:bCs/>
                <w:lang w:eastAsia="en-US"/>
              </w:rPr>
            </w:pPr>
            <w:r w:rsidRPr="00C93134">
              <w:rPr>
                <w:rFonts w:ascii="Times New Roman" w:eastAsia="Times New Roman" w:hAnsi="Times New Roman" w:cs="Times New Roman"/>
                <w:b/>
                <w:bCs/>
                <w:lang w:eastAsia="en-US"/>
              </w:rPr>
              <w:t>Coef</w:t>
            </w:r>
          </w:p>
        </w:tc>
        <w:tc>
          <w:tcPr>
            <w:tcW w:w="0" w:type="auto"/>
            <w:vAlign w:val="center"/>
            <w:hideMark/>
          </w:tcPr>
          <w:p w14:paraId="0AA34F47" w14:textId="77777777" w:rsidR="00C93134" w:rsidRPr="00C93134" w:rsidRDefault="00C93134" w:rsidP="00C93134">
            <w:pPr>
              <w:spacing w:after="0" w:line="240" w:lineRule="auto"/>
              <w:jc w:val="center"/>
              <w:rPr>
                <w:rFonts w:ascii="Times New Roman" w:eastAsia="Times New Roman" w:hAnsi="Times New Roman" w:cs="Times New Roman"/>
                <w:b/>
                <w:bCs/>
                <w:lang w:eastAsia="en-US"/>
              </w:rPr>
            </w:pPr>
            <w:r w:rsidRPr="00C93134">
              <w:rPr>
                <w:rFonts w:ascii="Times New Roman" w:eastAsia="Times New Roman" w:hAnsi="Times New Roman" w:cs="Times New Roman"/>
                <w:b/>
                <w:bCs/>
                <w:lang w:eastAsia="en-US"/>
              </w:rPr>
              <w:t>Odds Ratio</w:t>
            </w:r>
          </w:p>
        </w:tc>
        <w:tc>
          <w:tcPr>
            <w:tcW w:w="0" w:type="auto"/>
            <w:vAlign w:val="center"/>
            <w:hideMark/>
          </w:tcPr>
          <w:p w14:paraId="36251F66" w14:textId="77777777" w:rsidR="00C93134" w:rsidRPr="00C93134" w:rsidRDefault="00C93134" w:rsidP="00C93134">
            <w:pPr>
              <w:spacing w:after="0" w:line="240" w:lineRule="auto"/>
              <w:jc w:val="center"/>
              <w:rPr>
                <w:rFonts w:ascii="Times New Roman" w:eastAsia="Times New Roman" w:hAnsi="Times New Roman" w:cs="Times New Roman"/>
                <w:b/>
                <w:bCs/>
                <w:lang w:eastAsia="en-US"/>
              </w:rPr>
            </w:pPr>
            <w:r w:rsidRPr="00C93134">
              <w:rPr>
                <w:rFonts w:ascii="Times New Roman" w:eastAsia="Times New Roman" w:hAnsi="Times New Roman" w:cs="Times New Roman"/>
                <w:b/>
                <w:bCs/>
                <w:lang w:eastAsia="en-US"/>
              </w:rPr>
              <w:t>95% CI (logit)</w:t>
            </w:r>
          </w:p>
        </w:tc>
        <w:tc>
          <w:tcPr>
            <w:tcW w:w="0" w:type="auto"/>
            <w:vAlign w:val="center"/>
            <w:hideMark/>
          </w:tcPr>
          <w:p w14:paraId="49326645" w14:textId="77777777" w:rsidR="00C93134" w:rsidRPr="00C93134" w:rsidRDefault="00C93134" w:rsidP="00C93134">
            <w:pPr>
              <w:spacing w:after="0" w:line="240" w:lineRule="auto"/>
              <w:jc w:val="center"/>
              <w:rPr>
                <w:rFonts w:ascii="Times New Roman" w:eastAsia="Times New Roman" w:hAnsi="Times New Roman" w:cs="Times New Roman"/>
                <w:b/>
                <w:bCs/>
                <w:lang w:eastAsia="en-US"/>
              </w:rPr>
            </w:pPr>
            <w:r w:rsidRPr="00C93134">
              <w:rPr>
                <w:rFonts w:ascii="Times New Roman" w:eastAsia="Times New Roman" w:hAnsi="Times New Roman" w:cs="Times New Roman"/>
                <w:b/>
                <w:bCs/>
                <w:lang w:eastAsia="en-US"/>
              </w:rPr>
              <w:t>95% CI (OR)</w:t>
            </w:r>
          </w:p>
        </w:tc>
        <w:tc>
          <w:tcPr>
            <w:tcW w:w="0" w:type="auto"/>
            <w:vAlign w:val="center"/>
            <w:hideMark/>
          </w:tcPr>
          <w:p w14:paraId="2D8A3338" w14:textId="77777777" w:rsidR="00C93134" w:rsidRPr="00C93134" w:rsidRDefault="00C93134" w:rsidP="00C93134">
            <w:pPr>
              <w:spacing w:after="0" w:line="240" w:lineRule="auto"/>
              <w:jc w:val="center"/>
              <w:rPr>
                <w:rFonts w:ascii="Times New Roman" w:eastAsia="Times New Roman" w:hAnsi="Times New Roman" w:cs="Times New Roman"/>
                <w:b/>
                <w:bCs/>
                <w:lang w:eastAsia="en-US"/>
              </w:rPr>
            </w:pPr>
            <w:r w:rsidRPr="00C93134">
              <w:rPr>
                <w:rFonts w:ascii="Times New Roman" w:eastAsia="Times New Roman" w:hAnsi="Times New Roman" w:cs="Times New Roman"/>
                <w:b/>
                <w:bCs/>
                <w:lang w:eastAsia="en-US"/>
              </w:rPr>
              <w:t>p-value</w:t>
            </w:r>
          </w:p>
        </w:tc>
      </w:tr>
      <w:tr w:rsidR="00C93134" w:rsidRPr="00C93134" w14:paraId="46AEC61D" w14:textId="77777777" w:rsidTr="00C93134">
        <w:trPr>
          <w:trHeight w:val="277"/>
          <w:tblCellSpacing w:w="15" w:type="dxa"/>
        </w:trPr>
        <w:tc>
          <w:tcPr>
            <w:tcW w:w="0" w:type="auto"/>
            <w:vAlign w:val="center"/>
            <w:hideMark/>
          </w:tcPr>
          <w:p w14:paraId="6C00B216"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Intercept</w:t>
            </w:r>
          </w:p>
        </w:tc>
        <w:tc>
          <w:tcPr>
            <w:tcW w:w="0" w:type="auto"/>
            <w:vAlign w:val="center"/>
            <w:hideMark/>
          </w:tcPr>
          <w:p w14:paraId="71BCD67F"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-1.437</w:t>
            </w:r>
          </w:p>
        </w:tc>
        <w:tc>
          <w:tcPr>
            <w:tcW w:w="0" w:type="auto"/>
            <w:vAlign w:val="center"/>
            <w:hideMark/>
          </w:tcPr>
          <w:p w14:paraId="747DC48A"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0.238</w:t>
            </w:r>
          </w:p>
        </w:tc>
        <w:tc>
          <w:tcPr>
            <w:tcW w:w="0" w:type="auto"/>
            <w:vAlign w:val="center"/>
            <w:hideMark/>
          </w:tcPr>
          <w:p w14:paraId="17E9CC75"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[-1.475, -1.399]</w:t>
            </w:r>
          </w:p>
        </w:tc>
        <w:tc>
          <w:tcPr>
            <w:tcW w:w="0" w:type="auto"/>
            <w:vAlign w:val="center"/>
            <w:hideMark/>
          </w:tcPr>
          <w:p w14:paraId="7F5574C0"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[0.229, 0.247]</w:t>
            </w:r>
          </w:p>
        </w:tc>
        <w:tc>
          <w:tcPr>
            <w:tcW w:w="0" w:type="auto"/>
            <w:vAlign w:val="center"/>
            <w:hideMark/>
          </w:tcPr>
          <w:p w14:paraId="0C6CD833"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&lt;0.001</w:t>
            </w:r>
          </w:p>
        </w:tc>
      </w:tr>
      <w:tr w:rsidR="00C93134" w:rsidRPr="00C93134" w14:paraId="0DE262B7" w14:textId="77777777" w:rsidTr="00C93134">
        <w:trPr>
          <w:trHeight w:val="553"/>
          <w:tblCellSpacing w:w="15" w:type="dxa"/>
        </w:trPr>
        <w:tc>
          <w:tcPr>
            <w:tcW w:w="0" w:type="auto"/>
            <w:vAlign w:val="center"/>
            <w:hideMark/>
          </w:tcPr>
          <w:p w14:paraId="39F3191B"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Rest of Coast (vs Paramaribo)</w:t>
            </w:r>
          </w:p>
        </w:tc>
        <w:tc>
          <w:tcPr>
            <w:tcW w:w="0" w:type="auto"/>
            <w:vAlign w:val="center"/>
            <w:hideMark/>
          </w:tcPr>
          <w:p w14:paraId="3E170118"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0.751</w:t>
            </w:r>
          </w:p>
        </w:tc>
        <w:tc>
          <w:tcPr>
            <w:tcW w:w="0" w:type="auto"/>
            <w:vAlign w:val="center"/>
            <w:hideMark/>
          </w:tcPr>
          <w:p w14:paraId="1391B8DC"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2.120</w:t>
            </w:r>
          </w:p>
        </w:tc>
        <w:tc>
          <w:tcPr>
            <w:tcW w:w="0" w:type="auto"/>
            <w:vAlign w:val="center"/>
            <w:hideMark/>
          </w:tcPr>
          <w:p w14:paraId="586D79CE"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[0.726, 0.777]</w:t>
            </w:r>
          </w:p>
        </w:tc>
        <w:tc>
          <w:tcPr>
            <w:tcW w:w="0" w:type="auto"/>
            <w:vAlign w:val="center"/>
            <w:hideMark/>
          </w:tcPr>
          <w:p w14:paraId="7AE6C247"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[2.066, 2.175]</w:t>
            </w:r>
          </w:p>
        </w:tc>
        <w:tc>
          <w:tcPr>
            <w:tcW w:w="0" w:type="auto"/>
            <w:vAlign w:val="center"/>
            <w:hideMark/>
          </w:tcPr>
          <w:p w14:paraId="01B813F6"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&lt;0.001</w:t>
            </w:r>
          </w:p>
        </w:tc>
      </w:tr>
      <w:tr w:rsidR="00C93134" w:rsidRPr="00C93134" w14:paraId="07DD6A17" w14:textId="77777777" w:rsidTr="00C93134">
        <w:trPr>
          <w:trHeight w:val="277"/>
          <w:tblCellSpacing w:w="15" w:type="dxa"/>
        </w:trPr>
        <w:tc>
          <w:tcPr>
            <w:tcW w:w="0" w:type="auto"/>
            <w:vAlign w:val="center"/>
            <w:hideMark/>
          </w:tcPr>
          <w:p w14:paraId="40F1CF9D"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Interior (vs Paramaribo)</w:t>
            </w:r>
          </w:p>
        </w:tc>
        <w:tc>
          <w:tcPr>
            <w:tcW w:w="0" w:type="auto"/>
            <w:vAlign w:val="center"/>
            <w:hideMark/>
          </w:tcPr>
          <w:p w14:paraId="17B68F4E"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-0.508</w:t>
            </w:r>
          </w:p>
        </w:tc>
        <w:tc>
          <w:tcPr>
            <w:tcW w:w="0" w:type="auto"/>
            <w:vAlign w:val="center"/>
            <w:hideMark/>
          </w:tcPr>
          <w:p w14:paraId="51A471EF"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0.602</w:t>
            </w:r>
          </w:p>
        </w:tc>
        <w:tc>
          <w:tcPr>
            <w:tcW w:w="0" w:type="auto"/>
            <w:vAlign w:val="center"/>
            <w:hideMark/>
          </w:tcPr>
          <w:p w14:paraId="2CB3CC6B"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[-0.575, -0.440]</w:t>
            </w:r>
          </w:p>
        </w:tc>
        <w:tc>
          <w:tcPr>
            <w:tcW w:w="0" w:type="auto"/>
            <w:vAlign w:val="center"/>
            <w:hideMark/>
          </w:tcPr>
          <w:p w14:paraId="08B6029C"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[0.563, 0.644]</w:t>
            </w:r>
          </w:p>
        </w:tc>
        <w:tc>
          <w:tcPr>
            <w:tcW w:w="0" w:type="auto"/>
            <w:vAlign w:val="center"/>
            <w:hideMark/>
          </w:tcPr>
          <w:p w14:paraId="498ED710"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&lt;0.001</w:t>
            </w:r>
          </w:p>
        </w:tc>
      </w:tr>
      <w:tr w:rsidR="00C93134" w:rsidRPr="00C93134" w14:paraId="472F4C57" w14:textId="77777777" w:rsidTr="00C93134">
        <w:trPr>
          <w:trHeight w:val="277"/>
          <w:tblCellSpacing w:w="15" w:type="dxa"/>
        </w:trPr>
        <w:tc>
          <w:tcPr>
            <w:tcW w:w="0" w:type="auto"/>
            <w:vAlign w:val="center"/>
            <w:hideMark/>
          </w:tcPr>
          <w:p w14:paraId="543BAFB3"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Employment deprived (=1)</w:t>
            </w:r>
          </w:p>
        </w:tc>
        <w:tc>
          <w:tcPr>
            <w:tcW w:w="0" w:type="auto"/>
            <w:vAlign w:val="center"/>
            <w:hideMark/>
          </w:tcPr>
          <w:p w14:paraId="10D03A7A"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33.219</w:t>
            </w:r>
          </w:p>
        </w:tc>
        <w:tc>
          <w:tcPr>
            <w:tcW w:w="0" w:type="auto"/>
            <w:vAlign w:val="center"/>
            <w:hideMark/>
          </w:tcPr>
          <w:p w14:paraId="1F6002A2"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2.67e14</w:t>
            </w:r>
          </w:p>
        </w:tc>
        <w:tc>
          <w:tcPr>
            <w:tcW w:w="0" w:type="auto"/>
            <w:vAlign w:val="center"/>
            <w:hideMark/>
          </w:tcPr>
          <w:p w14:paraId="4151D00D"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[33.204, 33.234]</w:t>
            </w:r>
          </w:p>
        </w:tc>
        <w:tc>
          <w:tcPr>
            <w:tcW w:w="0" w:type="auto"/>
            <w:vAlign w:val="center"/>
            <w:hideMark/>
          </w:tcPr>
          <w:p w14:paraId="7AA75C55"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[2.63e14, 2.71e14]</w:t>
            </w:r>
          </w:p>
        </w:tc>
        <w:tc>
          <w:tcPr>
            <w:tcW w:w="0" w:type="auto"/>
            <w:vAlign w:val="center"/>
            <w:hideMark/>
          </w:tcPr>
          <w:p w14:paraId="018E3260"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&lt;0.001</w:t>
            </w:r>
          </w:p>
        </w:tc>
      </w:tr>
      <w:tr w:rsidR="00C93134" w:rsidRPr="00C93134" w14:paraId="7567AD8F" w14:textId="77777777" w:rsidTr="00C93134">
        <w:trPr>
          <w:trHeight w:val="277"/>
          <w:tblCellSpacing w:w="15" w:type="dxa"/>
        </w:trPr>
        <w:tc>
          <w:tcPr>
            <w:tcW w:w="0" w:type="auto"/>
            <w:vAlign w:val="center"/>
            <w:hideMark/>
          </w:tcPr>
          <w:p w14:paraId="7C9079AC"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RestCoast × Employment</w:t>
            </w:r>
          </w:p>
        </w:tc>
        <w:tc>
          <w:tcPr>
            <w:tcW w:w="0" w:type="auto"/>
            <w:vAlign w:val="center"/>
            <w:hideMark/>
          </w:tcPr>
          <w:p w14:paraId="4D98BF82"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-0.746</w:t>
            </w:r>
          </w:p>
        </w:tc>
        <w:tc>
          <w:tcPr>
            <w:tcW w:w="0" w:type="auto"/>
            <w:vAlign w:val="center"/>
            <w:hideMark/>
          </w:tcPr>
          <w:p w14:paraId="77F7BA29"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0.474</w:t>
            </w:r>
          </w:p>
        </w:tc>
        <w:tc>
          <w:tcPr>
            <w:tcW w:w="0" w:type="auto"/>
            <w:vAlign w:val="center"/>
            <w:hideMark/>
          </w:tcPr>
          <w:p w14:paraId="75ADB239"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[-0.775, -0.716]</w:t>
            </w:r>
          </w:p>
        </w:tc>
        <w:tc>
          <w:tcPr>
            <w:tcW w:w="0" w:type="auto"/>
            <w:vAlign w:val="center"/>
            <w:hideMark/>
          </w:tcPr>
          <w:p w14:paraId="239B3450"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[0.461, 0.488]</w:t>
            </w:r>
          </w:p>
        </w:tc>
        <w:tc>
          <w:tcPr>
            <w:tcW w:w="0" w:type="auto"/>
            <w:vAlign w:val="center"/>
            <w:hideMark/>
          </w:tcPr>
          <w:p w14:paraId="1432A16E"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&lt;0.001</w:t>
            </w:r>
          </w:p>
        </w:tc>
      </w:tr>
      <w:tr w:rsidR="00C93134" w:rsidRPr="00C93134" w14:paraId="4FF94758" w14:textId="77777777" w:rsidTr="00C93134">
        <w:trPr>
          <w:trHeight w:val="553"/>
          <w:tblCellSpacing w:w="15" w:type="dxa"/>
        </w:trPr>
        <w:tc>
          <w:tcPr>
            <w:tcW w:w="0" w:type="auto"/>
            <w:vAlign w:val="center"/>
            <w:hideMark/>
          </w:tcPr>
          <w:p w14:paraId="257A346C"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Interior × Employment</w:t>
            </w:r>
          </w:p>
        </w:tc>
        <w:tc>
          <w:tcPr>
            <w:tcW w:w="0" w:type="auto"/>
            <w:vAlign w:val="center"/>
            <w:hideMark/>
          </w:tcPr>
          <w:p w14:paraId="5C39D53F"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-30.293</w:t>
            </w:r>
          </w:p>
        </w:tc>
        <w:tc>
          <w:tcPr>
            <w:tcW w:w="0" w:type="auto"/>
            <w:vAlign w:val="center"/>
            <w:hideMark/>
          </w:tcPr>
          <w:p w14:paraId="31B6ACB3"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6.98e-14</w:t>
            </w:r>
          </w:p>
        </w:tc>
        <w:tc>
          <w:tcPr>
            <w:tcW w:w="0" w:type="auto"/>
            <w:vAlign w:val="center"/>
            <w:hideMark/>
          </w:tcPr>
          <w:p w14:paraId="480C2E90"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[-30.370, -30.217]</w:t>
            </w:r>
          </w:p>
        </w:tc>
        <w:tc>
          <w:tcPr>
            <w:tcW w:w="0" w:type="auto"/>
            <w:vAlign w:val="center"/>
            <w:hideMark/>
          </w:tcPr>
          <w:p w14:paraId="1663147F"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[6.46e-14, 7.53e-14]</w:t>
            </w:r>
          </w:p>
        </w:tc>
        <w:tc>
          <w:tcPr>
            <w:tcW w:w="0" w:type="auto"/>
            <w:vAlign w:val="center"/>
            <w:hideMark/>
          </w:tcPr>
          <w:p w14:paraId="7215F8DE"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&lt;0.001</w:t>
            </w:r>
          </w:p>
        </w:tc>
      </w:tr>
      <w:tr w:rsidR="00C93134" w:rsidRPr="00C93134" w14:paraId="0D79345D" w14:textId="77777777" w:rsidTr="00C93134">
        <w:trPr>
          <w:trHeight w:val="553"/>
          <w:tblCellSpacing w:w="15" w:type="dxa"/>
        </w:trPr>
        <w:tc>
          <w:tcPr>
            <w:tcW w:w="0" w:type="auto"/>
            <w:vAlign w:val="center"/>
            <w:hideMark/>
          </w:tcPr>
          <w:p w14:paraId="2932EDFC"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Age</w:t>
            </w:r>
          </w:p>
        </w:tc>
        <w:tc>
          <w:tcPr>
            <w:tcW w:w="0" w:type="auto"/>
            <w:vAlign w:val="center"/>
            <w:hideMark/>
          </w:tcPr>
          <w:p w14:paraId="21E0AF6B"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-0.006</w:t>
            </w:r>
          </w:p>
        </w:tc>
        <w:tc>
          <w:tcPr>
            <w:tcW w:w="0" w:type="auto"/>
            <w:vAlign w:val="center"/>
            <w:hideMark/>
          </w:tcPr>
          <w:p w14:paraId="43B671AA"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0.994</w:t>
            </w:r>
          </w:p>
        </w:tc>
        <w:tc>
          <w:tcPr>
            <w:tcW w:w="0" w:type="auto"/>
            <w:vAlign w:val="center"/>
            <w:hideMark/>
          </w:tcPr>
          <w:p w14:paraId="49335FC6"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[-0.0069, -0.0051]</w:t>
            </w:r>
          </w:p>
        </w:tc>
        <w:tc>
          <w:tcPr>
            <w:tcW w:w="0" w:type="auto"/>
            <w:vAlign w:val="center"/>
            <w:hideMark/>
          </w:tcPr>
          <w:p w14:paraId="52EE00AD"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[0.993, 0.995]</w:t>
            </w:r>
          </w:p>
        </w:tc>
        <w:tc>
          <w:tcPr>
            <w:tcW w:w="0" w:type="auto"/>
            <w:vAlign w:val="center"/>
            <w:hideMark/>
          </w:tcPr>
          <w:p w14:paraId="0F9CCD35"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&lt;0.001</w:t>
            </w:r>
          </w:p>
        </w:tc>
      </w:tr>
      <w:tr w:rsidR="00C93134" w:rsidRPr="00C93134" w14:paraId="38AB28E5" w14:textId="77777777" w:rsidTr="00C93134">
        <w:trPr>
          <w:trHeight w:val="553"/>
          <w:tblCellSpacing w:w="15" w:type="dxa"/>
        </w:trPr>
        <w:tc>
          <w:tcPr>
            <w:tcW w:w="0" w:type="auto"/>
            <w:vAlign w:val="center"/>
            <w:hideMark/>
          </w:tcPr>
          <w:p w14:paraId="7DDA798C"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Female (=1)</w:t>
            </w:r>
          </w:p>
        </w:tc>
        <w:tc>
          <w:tcPr>
            <w:tcW w:w="0" w:type="auto"/>
            <w:vAlign w:val="center"/>
            <w:hideMark/>
          </w:tcPr>
          <w:p w14:paraId="4175DEAE"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-0.0001</w:t>
            </w:r>
          </w:p>
        </w:tc>
        <w:tc>
          <w:tcPr>
            <w:tcW w:w="0" w:type="auto"/>
            <w:vAlign w:val="center"/>
            <w:hideMark/>
          </w:tcPr>
          <w:p w14:paraId="61EC8590"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1.000</w:t>
            </w:r>
          </w:p>
        </w:tc>
        <w:tc>
          <w:tcPr>
            <w:tcW w:w="0" w:type="auto"/>
            <w:vAlign w:val="center"/>
            <w:hideMark/>
          </w:tcPr>
          <w:p w14:paraId="49CCC2AC"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[-0.023, 0.023]</w:t>
            </w:r>
          </w:p>
        </w:tc>
        <w:tc>
          <w:tcPr>
            <w:tcW w:w="0" w:type="auto"/>
            <w:vAlign w:val="center"/>
            <w:hideMark/>
          </w:tcPr>
          <w:p w14:paraId="4F5526C3"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[0.978, 1.023]</w:t>
            </w:r>
          </w:p>
        </w:tc>
        <w:tc>
          <w:tcPr>
            <w:tcW w:w="0" w:type="auto"/>
            <w:vAlign w:val="center"/>
            <w:hideMark/>
          </w:tcPr>
          <w:p w14:paraId="10BCDE5C" w14:textId="77777777" w:rsidR="00C93134" w:rsidRPr="00C93134" w:rsidRDefault="00C93134" w:rsidP="00C93134">
            <w:pPr>
              <w:spacing w:after="0" w:line="240" w:lineRule="auto"/>
              <w:rPr>
                <w:rFonts w:ascii="Times New Roman" w:eastAsia="Times New Roman" w:hAnsi="Times New Roman" w:cs="Times New Roman"/>
                <w:lang w:eastAsia="en-US"/>
              </w:rPr>
            </w:pPr>
            <w:r w:rsidRPr="00C93134">
              <w:rPr>
                <w:rFonts w:ascii="Times New Roman" w:eastAsia="Times New Roman" w:hAnsi="Times New Roman" w:cs="Times New Roman"/>
                <w:lang w:eastAsia="en-US"/>
              </w:rPr>
              <w:t>0.994</w:t>
            </w:r>
          </w:p>
        </w:tc>
      </w:tr>
    </w:tbl>
    <w:p w14:paraId="1FCA55F5" w14:textId="77777777" w:rsidR="005C153C" w:rsidRDefault="005C153C" w:rsidP="00C93134"/>
    <w:p w14:paraId="593FDFF1" w14:textId="3C5E5D5C" w:rsidR="00E62CDA" w:rsidRPr="002D126A" w:rsidRDefault="00E62CDA" w:rsidP="00E62CDA">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17</w:t>
      </w:r>
      <w:r w:rsidRPr="002D126A">
        <w:rPr>
          <w:b/>
          <w:bCs/>
          <w:color w:val="auto"/>
          <w:sz w:val="24"/>
          <w:szCs w:val="24"/>
        </w:rPr>
        <w:fldChar w:fldCharType="end"/>
      </w:r>
      <w:r w:rsidRPr="002D126A">
        <w:rPr>
          <w:b/>
          <w:bCs/>
          <w:color w:val="auto"/>
          <w:sz w:val="24"/>
          <w:szCs w:val="24"/>
        </w:rPr>
        <w:t>.Weighted AMEs of employment deprivation (RQ2)</w:t>
      </w:r>
    </w:p>
    <w:tbl>
      <w:tblPr>
        <w:tblW w:w="5531"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77"/>
        <w:gridCol w:w="3654"/>
      </w:tblGrid>
      <w:tr w:rsidR="00E62CDA" w:rsidRPr="00E62CDA" w14:paraId="64738E5A" w14:textId="77777777" w:rsidTr="00A52296">
        <w:trPr>
          <w:trHeight w:val="268"/>
          <w:tblHeader/>
          <w:tblCellSpacing w:w="15" w:type="dxa"/>
        </w:trPr>
        <w:tc>
          <w:tcPr>
            <w:tcW w:w="0" w:type="auto"/>
            <w:vAlign w:val="center"/>
            <w:hideMark/>
          </w:tcPr>
          <w:p w14:paraId="0903E470" w14:textId="77777777" w:rsidR="00E62CDA" w:rsidRPr="00E62CDA" w:rsidRDefault="00E62CDA" w:rsidP="00E62CDA">
            <w:pPr>
              <w:spacing w:after="0" w:line="240" w:lineRule="auto"/>
              <w:jc w:val="center"/>
              <w:rPr>
                <w:rFonts w:ascii="Times New Roman" w:eastAsia="Times New Roman" w:hAnsi="Times New Roman" w:cs="Times New Roman"/>
                <w:b/>
                <w:bCs/>
                <w:lang w:eastAsia="en-US"/>
              </w:rPr>
            </w:pPr>
            <w:r w:rsidRPr="00E62CDA">
              <w:rPr>
                <w:rFonts w:ascii="Times New Roman" w:eastAsia="Times New Roman" w:hAnsi="Times New Roman" w:cs="Times New Roman"/>
                <w:b/>
                <w:bCs/>
                <w:lang w:eastAsia="en-US"/>
              </w:rPr>
              <w:t>Region</w:t>
            </w:r>
          </w:p>
        </w:tc>
        <w:tc>
          <w:tcPr>
            <w:tcW w:w="0" w:type="auto"/>
            <w:vAlign w:val="center"/>
            <w:hideMark/>
          </w:tcPr>
          <w:p w14:paraId="755F4F56" w14:textId="77777777" w:rsidR="00E62CDA" w:rsidRPr="00E62CDA" w:rsidRDefault="00E62CDA" w:rsidP="00E62CDA">
            <w:pPr>
              <w:spacing w:after="0" w:line="240" w:lineRule="auto"/>
              <w:jc w:val="center"/>
              <w:rPr>
                <w:rFonts w:ascii="Times New Roman" w:eastAsia="Times New Roman" w:hAnsi="Times New Roman" w:cs="Times New Roman"/>
                <w:b/>
                <w:bCs/>
                <w:lang w:eastAsia="en-US"/>
              </w:rPr>
            </w:pPr>
            <w:r w:rsidRPr="00E62CDA">
              <w:rPr>
                <w:rFonts w:ascii="Times New Roman" w:eastAsia="Times New Roman" w:hAnsi="Times New Roman" w:cs="Times New Roman"/>
                <w:b/>
                <w:bCs/>
                <w:lang w:eastAsia="en-US"/>
              </w:rPr>
              <w:t>ΔP(poor) if deprived (pp)</w:t>
            </w:r>
          </w:p>
        </w:tc>
      </w:tr>
      <w:tr w:rsidR="00E62CDA" w:rsidRPr="00E62CDA" w14:paraId="7C02CFD1" w14:textId="77777777" w:rsidTr="00A52296">
        <w:trPr>
          <w:trHeight w:val="268"/>
          <w:tblCellSpacing w:w="15" w:type="dxa"/>
        </w:trPr>
        <w:tc>
          <w:tcPr>
            <w:tcW w:w="0" w:type="auto"/>
            <w:vAlign w:val="center"/>
            <w:hideMark/>
          </w:tcPr>
          <w:p w14:paraId="4028F321"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Paramaribo</w:t>
            </w:r>
          </w:p>
        </w:tc>
        <w:tc>
          <w:tcPr>
            <w:tcW w:w="0" w:type="auto"/>
            <w:vAlign w:val="center"/>
            <w:hideMark/>
          </w:tcPr>
          <w:p w14:paraId="7E040A0F"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+0.840</w:t>
            </w:r>
          </w:p>
        </w:tc>
      </w:tr>
      <w:tr w:rsidR="00E62CDA" w:rsidRPr="00E62CDA" w14:paraId="3081D55E" w14:textId="77777777" w:rsidTr="00A52296">
        <w:trPr>
          <w:trHeight w:val="268"/>
          <w:tblCellSpacing w:w="15" w:type="dxa"/>
        </w:trPr>
        <w:tc>
          <w:tcPr>
            <w:tcW w:w="0" w:type="auto"/>
            <w:vAlign w:val="center"/>
            <w:hideMark/>
          </w:tcPr>
          <w:p w14:paraId="12EB7433"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Rest of Coast</w:t>
            </w:r>
          </w:p>
        </w:tc>
        <w:tc>
          <w:tcPr>
            <w:tcW w:w="0" w:type="auto"/>
            <w:vAlign w:val="center"/>
            <w:hideMark/>
          </w:tcPr>
          <w:p w14:paraId="6DD571F6"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+0.711</w:t>
            </w:r>
          </w:p>
        </w:tc>
      </w:tr>
      <w:tr w:rsidR="00E62CDA" w:rsidRPr="00E62CDA" w14:paraId="50F23738" w14:textId="77777777" w:rsidTr="00A52296">
        <w:trPr>
          <w:trHeight w:val="268"/>
          <w:tblCellSpacing w:w="15" w:type="dxa"/>
        </w:trPr>
        <w:tc>
          <w:tcPr>
            <w:tcW w:w="0" w:type="auto"/>
            <w:vAlign w:val="center"/>
            <w:hideMark/>
          </w:tcPr>
          <w:p w14:paraId="7FE3394E"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Interior</w:t>
            </w:r>
          </w:p>
        </w:tc>
        <w:tc>
          <w:tcPr>
            <w:tcW w:w="0" w:type="auto"/>
            <w:vAlign w:val="center"/>
            <w:hideMark/>
          </w:tcPr>
          <w:p w14:paraId="4B1A7473"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+0.577</w:t>
            </w:r>
          </w:p>
        </w:tc>
      </w:tr>
    </w:tbl>
    <w:p w14:paraId="1E60AEA3" w14:textId="3030577F" w:rsidR="00C93134" w:rsidRDefault="00C93134" w:rsidP="00C93134"/>
    <w:p w14:paraId="49998345" w14:textId="0DA0FF38" w:rsidR="00E62CDA" w:rsidRDefault="00E62CDA" w:rsidP="00C93134"/>
    <w:p w14:paraId="24B249E0" w14:textId="0FA88D4D" w:rsidR="00E62CDA" w:rsidRPr="002D126A" w:rsidRDefault="00E62CDA" w:rsidP="00E62CDA">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18</w:t>
      </w:r>
      <w:r w:rsidRPr="002D126A">
        <w:rPr>
          <w:b/>
          <w:bCs/>
          <w:color w:val="auto"/>
          <w:sz w:val="24"/>
          <w:szCs w:val="24"/>
        </w:rPr>
        <w:fldChar w:fldCharType="end"/>
      </w:r>
      <w:r w:rsidRPr="002D126A">
        <w:rPr>
          <w:b/>
          <w:bCs/>
          <w:color w:val="auto"/>
          <w:sz w:val="24"/>
          <w:szCs w:val="24"/>
        </w:rPr>
        <w:t>.Model performance (RQ2)</w:t>
      </w:r>
    </w:p>
    <w:tbl>
      <w:tblPr>
        <w:tblW w:w="2370"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10"/>
        <w:gridCol w:w="960"/>
      </w:tblGrid>
      <w:tr w:rsidR="00E62CDA" w:rsidRPr="00E62CDA" w14:paraId="5BCFF496" w14:textId="77777777" w:rsidTr="00A52296">
        <w:trPr>
          <w:trHeight w:val="278"/>
          <w:tblHeader/>
          <w:tblCellSpacing w:w="15" w:type="dxa"/>
        </w:trPr>
        <w:tc>
          <w:tcPr>
            <w:tcW w:w="0" w:type="auto"/>
            <w:vAlign w:val="center"/>
            <w:hideMark/>
          </w:tcPr>
          <w:p w14:paraId="7BEBD813" w14:textId="77777777" w:rsidR="00E62CDA" w:rsidRPr="00E62CDA" w:rsidRDefault="00E62CDA" w:rsidP="00E62CDA">
            <w:pPr>
              <w:spacing w:after="0" w:line="240" w:lineRule="auto"/>
              <w:jc w:val="center"/>
              <w:rPr>
                <w:rFonts w:ascii="Times New Roman" w:eastAsia="Times New Roman" w:hAnsi="Times New Roman" w:cs="Times New Roman"/>
                <w:b/>
                <w:bCs/>
                <w:lang w:eastAsia="en-US"/>
              </w:rPr>
            </w:pPr>
            <w:r w:rsidRPr="00E62CDA">
              <w:rPr>
                <w:rFonts w:ascii="Times New Roman" w:eastAsia="Times New Roman" w:hAnsi="Times New Roman" w:cs="Times New Roman"/>
                <w:b/>
                <w:bCs/>
                <w:lang w:eastAsia="en-US"/>
              </w:rPr>
              <w:t>Metric</w:t>
            </w:r>
          </w:p>
        </w:tc>
        <w:tc>
          <w:tcPr>
            <w:tcW w:w="0" w:type="auto"/>
            <w:vAlign w:val="center"/>
            <w:hideMark/>
          </w:tcPr>
          <w:p w14:paraId="21CD4B56" w14:textId="77777777" w:rsidR="00E62CDA" w:rsidRPr="00E62CDA" w:rsidRDefault="00E62CDA" w:rsidP="00E62CDA">
            <w:pPr>
              <w:spacing w:after="0" w:line="240" w:lineRule="auto"/>
              <w:jc w:val="center"/>
              <w:rPr>
                <w:rFonts w:ascii="Times New Roman" w:eastAsia="Times New Roman" w:hAnsi="Times New Roman" w:cs="Times New Roman"/>
                <w:b/>
                <w:bCs/>
                <w:lang w:eastAsia="en-US"/>
              </w:rPr>
            </w:pPr>
            <w:r w:rsidRPr="00E62CDA">
              <w:rPr>
                <w:rFonts w:ascii="Times New Roman" w:eastAsia="Times New Roman" w:hAnsi="Times New Roman" w:cs="Times New Roman"/>
                <w:b/>
                <w:bCs/>
                <w:lang w:eastAsia="en-US"/>
              </w:rPr>
              <w:t>Value</w:t>
            </w:r>
          </w:p>
        </w:tc>
      </w:tr>
      <w:tr w:rsidR="00E62CDA" w:rsidRPr="00E62CDA" w14:paraId="15AD3BBD" w14:textId="77777777" w:rsidTr="00A52296">
        <w:trPr>
          <w:trHeight w:val="278"/>
          <w:tblCellSpacing w:w="15" w:type="dxa"/>
        </w:trPr>
        <w:tc>
          <w:tcPr>
            <w:tcW w:w="0" w:type="auto"/>
            <w:vAlign w:val="center"/>
            <w:hideMark/>
          </w:tcPr>
          <w:p w14:paraId="53E7103C"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Accuracy</w:t>
            </w:r>
          </w:p>
        </w:tc>
        <w:tc>
          <w:tcPr>
            <w:tcW w:w="0" w:type="auto"/>
            <w:vAlign w:val="center"/>
            <w:hideMark/>
          </w:tcPr>
          <w:p w14:paraId="62669D4B"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0.889</w:t>
            </w:r>
          </w:p>
        </w:tc>
      </w:tr>
      <w:tr w:rsidR="00E62CDA" w:rsidRPr="00E62CDA" w14:paraId="3EC1A6DA" w14:textId="77777777" w:rsidTr="00A52296">
        <w:trPr>
          <w:trHeight w:val="278"/>
          <w:tblCellSpacing w:w="15" w:type="dxa"/>
        </w:trPr>
        <w:tc>
          <w:tcPr>
            <w:tcW w:w="0" w:type="auto"/>
            <w:vAlign w:val="center"/>
            <w:hideMark/>
          </w:tcPr>
          <w:p w14:paraId="31D96DF2"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lastRenderedPageBreak/>
              <w:t>Precision</w:t>
            </w:r>
          </w:p>
        </w:tc>
        <w:tc>
          <w:tcPr>
            <w:tcW w:w="0" w:type="auto"/>
            <w:vAlign w:val="center"/>
            <w:hideMark/>
          </w:tcPr>
          <w:p w14:paraId="7D5B9DCC"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0.972</w:t>
            </w:r>
          </w:p>
        </w:tc>
      </w:tr>
      <w:tr w:rsidR="00E62CDA" w:rsidRPr="00E62CDA" w14:paraId="7E6A6D47" w14:textId="77777777" w:rsidTr="00A52296">
        <w:trPr>
          <w:trHeight w:val="278"/>
          <w:tblCellSpacing w:w="15" w:type="dxa"/>
        </w:trPr>
        <w:tc>
          <w:tcPr>
            <w:tcW w:w="0" w:type="auto"/>
            <w:vAlign w:val="center"/>
            <w:hideMark/>
          </w:tcPr>
          <w:p w14:paraId="262AC9E5"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Recall</w:t>
            </w:r>
          </w:p>
        </w:tc>
        <w:tc>
          <w:tcPr>
            <w:tcW w:w="0" w:type="auto"/>
            <w:vAlign w:val="center"/>
            <w:hideMark/>
          </w:tcPr>
          <w:p w14:paraId="529021B8"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0.795</w:t>
            </w:r>
          </w:p>
        </w:tc>
      </w:tr>
    </w:tbl>
    <w:p w14:paraId="746BB486" w14:textId="337CB189" w:rsidR="00E62CDA" w:rsidRDefault="00E62CDA" w:rsidP="00C93134"/>
    <w:p w14:paraId="58B3226F" w14:textId="1F644D37" w:rsidR="00E62CDA" w:rsidRPr="002D126A" w:rsidRDefault="00E62CDA" w:rsidP="00E62CDA">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19</w:t>
      </w:r>
      <w:r w:rsidRPr="002D126A">
        <w:rPr>
          <w:b/>
          <w:bCs/>
          <w:color w:val="auto"/>
          <w:sz w:val="24"/>
          <w:szCs w:val="24"/>
        </w:rPr>
        <w:fldChar w:fldCharType="end"/>
      </w:r>
      <w:r w:rsidRPr="002D126A">
        <w:rPr>
          <w:b/>
          <w:bCs/>
          <w:color w:val="auto"/>
          <w:sz w:val="24"/>
          <w:szCs w:val="24"/>
        </w:rPr>
        <w:t>.Confusion matrix (weighted counts)</w:t>
      </w:r>
    </w:p>
    <w:tbl>
      <w:tblPr>
        <w:tblW w:w="3395"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96"/>
        <w:gridCol w:w="1142"/>
        <w:gridCol w:w="1157"/>
      </w:tblGrid>
      <w:tr w:rsidR="00E62CDA" w:rsidRPr="00E62CDA" w14:paraId="56EC3582" w14:textId="77777777" w:rsidTr="00A52296">
        <w:trPr>
          <w:trHeight w:val="264"/>
          <w:tblHeader/>
          <w:tblCellSpacing w:w="15" w:type="dxa"/>
        </w:trPr>
        <w:tc>
          <w:tcPr>
            <w:tcW w:w="0" w:type="auto"/>
            <w:vAlign w:val="center"/>
            <w:hideMark/>
          </w:tcPr>
          <w:p w14:paraId="1CA5FCC3" w14:textId="77777777" w:rsidR="00E62CDA" w:rsidRPr="00E62CDA" w:rsidRDefault="00E62CDA" w:rsidP="00E62CDA">
            <w:pPr>
              <w:spacing w:after="0" w:line="240" w:lineRule="auto"/>
              <w:rPr>
                <w:rFonts w:ascii="Times New Roman" w:eastAsia="Times New Roman" w:hAnsi="Times New Roman" w:cs="Times New Roman"/>
                <w:lang w:eastAsia="en-US"/>
              </w:rPr>
            </w:pPr>
          </w:p>
        </w:tc>
        <w:tc>
          <w:tcPr>
            <w:tcW w:w="0" w:type="auto"/>
            <w:vAlign w:val="center"/>
            <w:hideMark/>
          </w:tcPr>
          <w:p w14:paraId="26DE8342" w14:textId="77777777" w:rsidR="00E62CDA" w:rsidRPr="00E62CDA" w:rsidRDefault="00E62CDA" w:rsidP="00E62CDA">
            <w:pPr>
              <w:spacing w:after="0" w:line="240" w:lineRule="auto"/>
              <w:jc w:val="center"/>
              <w:rPr>
                <w:rFonts w:ascii="Times New Roman" w:eastAsia="Times New Roman" w:hAnsi="Times New Roman" w:cs="Times New Roman"/>
                <w:b/>
                <w:bCs/>
                <w:lang w:eastAsia="en-US"/>
              </w:rPr>
            </w:pPr>
            <w:r w:rsidRPr="00E62CDA">
              <w:rPr>
                <w:rFonts w:ascii="Times New Roman" w:eastAsia="Times New Roman" w:hAnsi="Times New Roman" w:cs="Times New Roman"/>
                <w:b/>
                <w:bCs/>
                <w:lang w:eastAsia="en-US"/>
              </w:rPr>
              <w:t>Pred 0</w:t>
            </w:r>
          </w:p>
        </w:tc>
        <w:tc>
          <w:tcPr>
            <w:tcW w:w="0" w:type="auto"/>
            <w:vAlign w:val="center"/>
            <w:hideMark/>
          </w:tcPr>
          <w:p w14:paraId="415E3A37" w14:textId="77777777" w:rsidR="00E62CDA" w:rsidRPr="00E62CDA" w:rsidRDefault="00E62CDA" w:rsidP="00E62CDA">
            <w:pPr>
              <w:spacing w:after="0" w:line="240" w:lineRule="auto"/>
              <w:jc w:val="center"/>
              <w:rPr>
                <w:rFonts w:ascii="Times New Roman" w:eastAsia="Times New Roman" w:hAnsi="Times New Roman" w:cs="Times New Roman"/>
                <w:b/>
                <w:bCs/>
                <w:lang w:eastAsia="en-US"/>
              </w:rPr>
            </w:pPr>
            <w:r w:rsidRPr="00E62CDA">
              <w:rPr>
                <w:rFonts w:ascii="Times New Roman" w:eastAsia="Times New Roman" w:hAnsi="Times New Roman" w:cs="Times New Roman"/>
                <w:b/>
                <w:bCs/>
                <w:lang w:eastAsia="en-US"/>
              </w:rPr>
              <w:t>Pred 1</w:t>
            </w:r>
          </w:p>
        </w:tc>
      </w:tr>
      <w:tr w:rsidR="00E62CDA" w:rsidRPr="00E62CDA" w14:paraId="79392EB4" w14:textId="77777777" w:rsidTr="00A52296">
        <w:trPr>
          <w:trHeight w:val="264"/>
          <w:tblCellSpacing w:w="15" w:type="dxa"/>
        </w:trPr>
        <w:tc>
          <w:tcPr>
            <w:tcW w:w="0" w:type="auto"/>
            <w:vAlign w:val="center"/>
            <w:hideMark/>
          </w:tcPr>
          <w:p w14:paraId="3ECD9AC9"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True 0</w:t>
            </w:r>
          </w:p>
        </w:tc>
        <w:tc>
          <w:tcPr>
            <w:tcW w:w="0" w:type="auto"/>
            <w:vAlign w:val="center"/>
            <w:hideMark/>
          </w:tcPr>
          <w:p w14:paraId="70B7F3B3"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39,570</w:t>
            </w:r>
          </w:p>
        </w:tc>
        <w:tc>
          <w:tcPr>
            <w:tcW w:w="0" w:type="auto"/>
            <w:vAlign w:val="center"/>
            <w:hideMark/>
          </w:tcPr>
          <w:p w14:paraId="5C0CFC55"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883</w:t>
            </w:r>
          </w:p>
        </w:tc>
      </w:tr>
      <w:tr w:rsidR="00E62CDA" w:rsidRPr="00E62CDA" w14:paraId="09051DBE" w14:textId="77777777" w:rsidTr="00A52296">
        <w:trPr>
          <w:trHeight w:val="264"/>
          <w:tblCellSpacing w:w="15" w:type="dxa"/>
        </w:trPr>
        <w:tc>
          <w:tcPr>
            <w:tcW w:w="0" w:type="auto"/>
            <w:vAlign w:val="center"/>
            <w:hideMark/>
          </w:tcPr>
          <w:p w14:paraId="21C1A9D3"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True 1</w:t>
            </w:r>
          </w:p>
        </w:tc>
        <w:tc>
          <w:tcPr>
            <w:tcW w:w="0" w:type="auto"/>
            <w:vAlign w:val="center"/>
            <w:hideMark/>
          </w:tcPr>
          <w:p w14:paraId="1D9CD600"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7,928</w:t>
            </w:r>
          </w:p>
        </w:tc>
        <w:tc>
          <w:tcPr>
            <w:tcW w:w="0" w:type="auto"/>
            <w:vAlign w:val="center"/>
            <w:hideMark/>
          </w:tcPr>
          <w:p w14:paraId="24CA8961"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30,834</w:t>
            </w:r>
          </w:p>
        </w:tc>
      </w:tr>
    </w:tbl>
    <w:p w14:paraId="51B3B580" w14:textId="0F549086" w:rsidR="00E62CDA" w:rsidRDefault="00E62CDA" w:rsidP="00C93134"/>
    <w:p w14:paraId="3A39232C" w14:textId="3D071531" w:rsidR="00E62CDA" w:rsidRDefault="00E62CDA" w:rsidP="00C93134"/>
    <w:p w14:paraId="4A652667" w14:textId="772191D1" w:rsidR="00536E4F" w:rsidRPr="002D126A" w:rsidRDefault="00536E4F" w:rsidP="00536E4F">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20</w:t>
      </w:r>
      <w:r w:rsidRPr="002D126A">
        <w:rPr>
          <w:b/>
          <w:bCs/>
          <w:color w:val="auto"/>
          <w:sz w:val="24"/>
          <w:szCs w:val="24"/>
        </w:rPr>
        <w:fldChar w:fldCharType="end"/>
      </w:r>
      <w:r w:rsidRPr="002D126A">
        <w:rPr>
          <w:b/>
          <w:bCs/>
          <w:color w:val="auto"/>
          <w:sz w:val="24"/>
          <w:szCs w:val="24"/>
        </w:rPr>
        <w:t>.Ridge regression check (RQ2)</w:t>
      </w:r>
    </w:p>
    <w:tbl>
      <w:tblPr>
        <w:tblW w:w="6596" w:type="dxa"/>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3735"/>
        <w:gridCol w:w="1049"/>
        <w:gridCol w:w="1812"/>
      </w:tblGrid>
      <w:tr w:rsidR="00E62CDA" w:rsidRPr="00E62CDA" w14:paraId="3A5709B0" w14:textId="77777777" w:rsidTr="00A52296">
        <w:trPr>
          <w:trHeight w:val="251"/>
          <w:tblHeader/>
          <w:tblCellSpacing w:w="15" w:type="dxa"/>
        </w:trPr>
        <w:tc>
          <w:tcPr>
            <w:tcW w:w="0" w:type="auto"/>
            <w:vAlign w:val="center"/>
            <w:hideMark/>
          </w:tcPr>
          <w:p w14:paraId="6E0D0F0C" w14:textId="77777777" w:rsidR="00E62CDA" w:rsidRPr="00E62CDA" w:rsidRDefault="00E62CDA" w:rsidP="00E62CDA">
            <w:pPr>
              <w:spacing w:after="0" w:line="240" w:lineRule="auto"/>
              <w:jc w:val="center"/>
              <w:rPr>
                <w:rFonts w:ascii="Times New Roman" w:eastAsia="Times New Roman" w:hAnsi="Times New Roman" w:cs="Times New Roman"/>
                <w:b/>
                <w:bCs/>
                <w:lang w:eastAsia="en-US"/>
              </w:rPr>
            </w:pPr>
            <w:r w:rsidRPr="00E62CDA">
              <w:rPr>
                <w:rFonts w:ascii="Times New Roman" w:eastAsia="Times New Roman" w:hAnsi="Times New Roman" w:cs="Times New Roman"/>
                <w:b/>
                <w:bCs/>
                <w:lang w:eastAsia="en-US"/>
              </w:rPr>
              <w:t>Variable</w:t>
            </w:r>
          </w:p>
        </w:tc>
        <w:tc>
          <w:tcPr>
            <w:tcW w:w="0" w:type="auto"/>
            <w:vAlign w:val="center"/>
            <w:hideMark/>
          </w:tcPr>
          <w:p w14:paraId="06072245" w14:textId="77777777" w:rsidR="00E62CDA" w:rsidRPr="00E62CDA" w:rsidRDefault="00E62CDA" w:rsidP="00E62CDA">
            <w:pPr>
              <w:spacing w:after="0" w:line="240" w:lineRule="auto"/>
              <w:jc w:val="center"/>
              <w:rPr>
                <w:rFonts w:ascii="Times New Roman" w:eastAsia="Times New Roman" w:hAnsi="Times New Roman" w:cs="Times New Roman"/>
                <w:b/>
                <w:bCs/>
                <w:lang w:eastAsia="en-US"/>
              </w:rPr>
            </w:pPr>
            <w:r w:rsidRPr="00E62CDA">
              <w:rPr>
                <w:rFonts w:ascii="Times New Roman" w:eastAsia="Times New Roman" w:hAnsi="Times New Roman" w:cs="Times New Roman"/>
                <w:b/>
                <w:bCs/>
                <w:lang w:eastAsia="en-US"/>
              </w:rPr>
              <w:t>Coef</w:t>
            </w:r>
          </w:p>
        </w:tc>
        <w:tc>
          <w:tcPr>
            <w:tcW w:w="0" w:type="auto"/>
            <w:vAlign w:val="center"/>
            <w:hideMark/>
          </w:tcPr>
          <w:p w14:paraId="5ABA5B8D" w14:textId="77777777" w:rsidR="00E62CDA" w:rsidRPr="00E62CDA" w:rsidRDefault="00E62CDA" w:rsidP="00E62CDA">
            <w:pPr>
              <w:spacing w:after="0" w:line="240" w:lineRule="auto"/>
              <w:jc w:val="center"/>
              <w:rPr>
                <w:rFonts w:ascii="Times New Roman" w:eastAsia="Times New Roman" w:hAnsi="Times New Roman" w:cs="Times New Roman"/>
                <w:b/>
                <w:bCs/>
                <w:lang w:eastAsia="en-US"/>
              </w:rPr>
            </w:pPr>
            <w:r w:rsidRPr="00E62CDA">
              <w:rPr>
                <w:rFonts w:ascii="Times New Roman" w:eastAsia="Times New Roman" w:hAnsi="Times New Roman" w:cs="Times New Roman"/>
                <w:b/>
                <w:bCs/>
                <w:lang w:eastAsia="en-US"/>
              </w:rPr>
              <w:t>Odds Ratio</w:t>
            </w:r>
          </w:p>
        </w:tc>
      </w:tr>
      <w:tr w:rsidR="00E62CDA" w:rsidRPr="00E62CDA" w14:paraId="6F4BC0EA" w14:textId="77777777" w:rsidTr="00A52296">
        <w:trPr>
          <w:trHeight w:val="251"/>
          <w:tblCellSpacing w:w="15" w:type="dxa"/>
        </w:trPr>
        <w:tc>
          <w:tcPr>
            <w:tcW w:w="0" w:type="auto"/>
            <w:vAlign w:val="center"/>
            <w:hideMark/>
          </w:tcPr>
          <w:p w14:paraId="381B7A22"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Intercept</w:t>
            </w:r>
          </w:p>
        </w:tc>
        <w:tc>
          <w:tcPr>
            <w:tcW w:w="0" w:type="auto"/>
            <w:vAlign w:val="center"/>
            <w:hideMark/>
          </w:tcPr>
          <w:p w14:paraId="112931FC"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-0.714</w:t>
            </w:r>
          </w:p>
        </w:tc>
        <w:tc>
          <w:tcPr>
            <w:tcW w:w="0" w:type="auto"/>
            <w:vAlign w:val="center"/>
            <w:hideMark/>
          </w:tcPr>
          <w:p w14:paraId="746F5CE5"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0.490</w:t>
            </w:r>
          </w:p>
        </w:tc>
      </w:tr>
      <w:tr w:rsidR="00E62CDA" w:rsidRPr="00E62CDA" w14:paraId="79E425CA" w14:textId="77777777" w:rsidTr="00A52296">
        <w:trPr>
          <w:trHeight w:val="251"/>
          <w:tblCellSpacing w:w="15" w:type="dxa"/>
        </w:trPr>
        <w:tc>
          <w:tcPr>
            <w:tcW w:w="0" w:type="auto"/>
            <w:vAlign w:val="center"/>
            <w:hideMark/>
          </w:tcPr>
          <w:p w14:paraId="4834B76F"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Rest of Coast</w:t>
            </w:r>
          </w:p>
        </w:tc>
        <w:tc>
          <w:tcPr>
            <w:tcW w:w="0" w:type="auto"/>
            <w:vAlign w:val="center"/>
            <w:hideMark/>
          </w:tcPr>
          <w:p w14:paraId="296E02DB"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0.750</w:t>
            </w:r>
          </w:p>
        </w:tc>
        <w:tc>
          <w:tcPr>
            <w:tcW w:w="0" w:type="auto"/>
            <w:vAlign w:val="center"/>
            <w:hideMark/>
          </w:tcPr>
          <w:p w14:paraId="7C7043C0"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2.117</w:t>
            </w:r>
          </w:p>
        </w:tc>
      </w:tr>
      <w:tr w:rsidR="00E62CDA" w:rsidRPr="00E62CDA" w14:paraId="636C1D89" w14:textId="77777777" w:rsidTr="00A52296">
        <w:trPr>
          <w:trHeight w:val="251"/>
          <w:tblCellSpacing w:w="15" w:type="dxa"/>
        </w:trPr>
        <w:tc>
          <w:tcPr>
            <w:tcW w:w="0" w:type="auto"/>
            <w:vAlign w:val="center"/>
            <w:hideMark/>
          </w:tcPr>
          <w:p w14:paraId="408ABF21"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Interior</w:t>
            </w:r>
          </w:p>
        </w:tc>
        <w:tc>
          <w:tcPr>
            <w:tcW w:w="0" w:type="auto"/>
            <w:vAlign w:val="center"/>
            <w:hideMark/>
          </w:tcPr>
          <w:p w14:paraId="25D31B7F"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-0.516</w:t>
            </w:r>
          </w:p>
        </w:tc>
        <w:tc>
          <w:tcPr>
            <w:tcW w:w="0" w:type="auto"/>
            <w:vAlign w:val="center"/>
            <w:hideMark/>
          </w:tcPr>
          <w:p w14:paraId="2ED2AE0E"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0.597</w:t>
            </w:r>
          </w:p>
        </w:tc>
      </w:tr>
      <w:tr w:rsidR="00E62CDA" w:rsidRPr="00E62CDA" w14:paraId="2CB9331A" w14:textId="77777777" w:rsidTr="00A52296">
        <w:trPr>
          <w:trHeight w:val="251"/>
          <w:tblCellSpacing w:w="15" w:type="dxa"/>
        </w:trPr>
        <w:tc>
          <w:tcPr>
            <w:tcW w:w="0" w:type="auto"/>
            <w:vAlign w:val="center"/>
            <w:hideMark/>
          </w:tcPr>
          <w:p w14:paraId="45B5F16D"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Employment deprived</w:t>
            </w:r>
          </w:p>
        </w:tc>
        <w:tc>
          <w:tcPr>
            <w:tcW w:w="0" w:type="auto"/>
            <w:vAlign w:val="center"/>
            <w:hideMark/>
          </w:tcPr>
          <w:p w14:paraId="6FFBC893"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10.142</w:t>
            </w:r>
          </w:p>
        </w:tc>
        <w:tc>
          <w:tcPr>
            <w:tcW w:w="0" w:type="auto"/>
            <w:vAlign w:val="center"/>
            <w:hideMark/>
          </w:tcPr>
          <w:p w14:paraId="294A9169"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25,397</w:t>
            </w:r>
          </w:p>
        </w:tc>
      </w:tr>
      <w:tr w:rsidR="00E62CDA" w:rsidRPr="00E62CDA" w14:paraId="2DD50835" w14:textId="77777777" w:rsidTr="00A52296">
        <w:trPr>
          <w:trHeight w:val="251"/>
          <w:tblCellSpacing w:w="15" w:type="dxa"/>
        </w:trPr>
        <w:tc>
          <w:tcPr>
            <w:tcW w:w="0" w:type="auto"/>
            <w:vAlign w:val="center"/>
            <w:hideMark/>
          </w:tcPr>
          <w:p w14:paraId="57EA2AA2"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RestCoast × Employment</w:t>
            </w:r>
          </w:p>
        </w:tc>
        <w:tc>
          <w:tcPr>
            <w:tcW w:w="0" w:type="auto"/>
            <w:vAlign w:val="center"/>
            <w:hideMark/>
          </w:tcPr>
          <w:p w14:paraId="4D727FEA"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2.390</w:t>
            </w:r>
          </w:p>
        </w:tc>
        <w:tc>
          <w:tcPr>
            <w:tcW w:w="0" w:type="auto"/>
            <w:vAlign w:val="center"/>
            <w:hideMark/>
          </w:tcPr>
          <w:p w14:paraId="3CA1FF89"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10.914</w:t>
            </w:r>
          </w:p>
        </w:tc>
      </w:tr>
      <w:tr w:rsidR="00E62CDA" w:rsidRPr="00E62CDA" w14:paraId="7FC037C4" w14:textId="77777777" w:rsidTr="00A52296">
        <w:trPr>
          <w:trHeight w:val="251"/>
          <w:tblCellSpacing w:w="15" w:type="dxa"/>
        </w:trPr>
        <w:tc>
          <w:tcPr>
            <w:tcW w:w="0" w:type="auto"/>
            <w:vAlign w:val="center"/>
            <w:hideMark/>
          </w:tcPr>
          <w:p w14:paraId="60A8A022"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Interior × Employment</w:t>
            </w:r>
          </w:p>
        </w:tc>
        <w:tc>
          <w:tcPr>
            <w:tcW w:w="0" w:type="auto"/>
            <w:vAlign w:val="center"/>
            <w:hideMark/>
          </w:tcPr>
          <w:p w14:paraId="4014321C"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-7.207</w:t>
            </w:r>
          </w:p>
        </w:tc>
        <w:tc>
          <w:tcPr>
            <w:tcW w:w="0" w:type="auto"/>
            <w:vAlign w:val="center"/>
            <w:hideMark/>
          </w:tcPr>
          <w:p w14:paraId="61D33C61"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0.0007</w:t>
            </w:r>
          </w:p>
        </w:tc>
      </w:tr>
      <w:tr w:rsidR="00E62CDA" w:rsidRPr="00E62CDA" w14:paraId="691A349C" w14:textId="77777777" w:rsidTr="00A52296">
        <w:trPr>
          <w:trHeight w:val="251"/>
          <w:tblCellSpacing w:w="15" w:type="dxa"/>
        </w:trPr>
        <w:tc>
          <w:tcPr>
            <w:tcW w:w="0" w:type="auto"/>
            <w:vAlign w:val="center"/>
            <w:hideMark/>
          </w:tcPr>
          <w:p w14:paraId="0C2854F0"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Age</w:t>
            </w:r>
          </w:p>
        </w:tc>
        <w:tc>
          <w:tcPr>
            <w:tcW w:w="0" w:type="auto"/>
            <w:vAlign w:val="center"/>
            <w:hideMark/>
          </w:tcPr>
          <w:p w14:paraId="024F430C"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-0.006</w:t>
            </w:r>
          </w:p>
        </w:tc>
        <w:tc>
          <w:tcPr>
            <w:tcW w:w="0" w:type="auto"/>
            <w:vAlign w:val="center"/>
            <w:hideMark/>
          </w:tcPr>
          <w:p w14:paraId="35CBDE41"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0.994</w:t>
            </w:r>
          </w:p>
        </w:tc>
      </w:tr>
      <w:tr w:rsidR="00E62CDA" w:rsidRPr="00E62CDA" w14:paraId="2C5B0F1C" w14:textId="77777777" w:rsidTr="00A52296">
        <w:trPr>
          <w:trHeight w:val="251"/>
          <w:tblCellSpacing w:w="15" w:type="dxa"/>
        </w:trPr>
        <w:tc>
          <w:tcPr>
            <w:tcW w:w="0" w:type="auto"/>
            <w:vAlign w:val="center"/>
            <w:hideMark/>
          </w:tcPr>
          <w:p w14:paraId="2D614314"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Female</w:t>
            </w:r>
          </w:p>
        </w:tc>
        <w:tc>
          <w:tcPr>
            <w:tcW w:w="0" w:type="auto"/>
            <w:vAlign w:val="center"/>
            <w:hideMark/>
          </w:tcPr>
          <w:p w14:paraId="07571A28" w14:textId="77777777" w:rsidR="00E62CDA"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0.0003</w:t>
            </w:r>
          </w:p>
        </w:tc>
        <w:tc>
          <w:tcPr>
            <w:tcW w:w="0" w:type="auto"/>
            <w:vAlign w:val="center"/>
            <w:hideMark/>
          </w:tcPr>
          <w:p w14:paraId="33931360" w14:textId="62D371B8" w:rsidR="00536E4F" w:rsidRPr="00E62CDA" w:rsidRDefault="00E62CDA" w:rsidP="00E62CDA">
            <w:pPr>
              <w:spacing w:after="0" w:line="240" w:lineRule="auto"/>
              <w:rPr>
                <w:rFonts w:ascii="Times New Roman" w:eastAsia="Times New Roman" w:hAnsi="Times New Roman" w:cs="Times New Roman"/>
                <w:lang w:eastAsia="en-US"/>
              </w:rPr>
            </w:pPr>
            <w:r w:rsidRPr="00E62CDA">
              <w:rPr>
                <w:rFonts w:ascii="Times New Roman" w:eastAsia="Times New Roman" w:hAnsi="Times New Roman" w:cs="Times New Roman"/>
                <w:lang w:eastAsia="en-US"/>
              </w:rPr>
              <w:t>1.000</w:t>
            </w:r>
          </w:p>
        </w:tc>
      </w:tr>
    </w:tbl>
    <w:p w14:paraId="300D168A" w14:textId="09DA351B" w:rsidR="00536E4F" w:rsidRDefault="00536E4F" w:rsidP="00536E4F">
      <w:pPr>
        <w:pStyle w:val="Web"/>
      </w:pPr>
      <w:r>
        <w:t>Performance: Accuracy = 0.889, Precision = 0.972, Recall = 0.795.</w:t>
      </w:r>
    </w:p>
    <w:p w14:paraId="0E97B6CB" w14:textId="6D4C4370" w:rsidR="00536E4F" w:rsidRDefault="00536E4F" w:rsidP="00536E4F">
      <w:pPr>
        <w:pStyle w:val="Web"/>
      </w:pPr>
    </w:p>
    <w:p w14:paraId="7DB8B261" w14:textId="02B79D3D" w:rsidR="00536E4F" w:rsidRPr="002D126A" w:rsidRDefault="00536E4F" w:rsidP="00536E4F">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21</w:t>
      </w:r>
      <w:r w:rsidRPr="002D126A">
        <w:rPr>
          <w:b/>
          <w:bCs/>
          <w:color w:val="auto"/>
          <w:sz w:val="24"/>
          <w:szCs w:val="24"/>
        </w:rPr>
        <w:fldChar w:fldCharType="end"/>
      </w:r>
      <w:r w:rsidRPr="002D126A">
        <w:rPr>
          <w:b/>
          <w:bCs/>
          <w:color w:val="auto"/>
          <w:sz w:val="24"/>
          <w:szCs w:val="24"/>
        </w:rPr>
        <w:t>.Logistic regression coefficients (RQ3)</w:t>
      </w:r>
    </w:p>
    <w:tbl>
      <w:tblPr>
        <w:tblW w:w="0" w:type="auto"/>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2968"/>
        <w:gridCol w:w="720"/>
        <w:gridCol w:w="1227"/>
        <w:gridCol w:w="1660"/>
        <w:gridCol w:w="1447"/>
        <w:gridCol w:w="836"/>
      </w:tblGrid>
      <w:tr w:rsidR="00536E4F" w:rsidRPr="00536E4F" w14:paraId="4C8CE526" w14:textId="77777777" w:rsidTr="00A52296">
        <w:trPr>
          <w:tblHeader/>
          <w:tblCellSpacing w:w="15" w:type="dxa"/>
        </w:trPr>
        <w:tc>
          <w:tcPr>
            <w:tcW w:w="0" w:type="auto"/>
            <w:vAlign w:val="center"/>
            <w:hideMark/>
          </w:tcPr>
          <w:p w14:paraId="691151C9"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Variable</w:t>
            </w:r>
          </w:p>
        </w:tc>
        <w:tc>
          <w:tcPr>
            <w:tcW w:w="0" w:type="auto"/>
            <w:vAlign w:val="center"/>
            <w:hideMark/>
          </w:tcPr>
          <w:p w14:paraId="587B7F1C"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Coef</w:t>
            </w:r>
          </w:p>
        </w:tc>
        <w:tc>
          <w:tcPr>
            <w:tcW w:w="0" w:type="auto"/>
            <w:vAlign w:val="center"/>
            <w:hideMark/>
          </w:tcPr>
          <w:p w14:paraId="14C82F04"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Odds Ratio</w:t>
            </w:r>
          </w:p>
        </w:tc>
        <w:tc>
          <w:tcPr>
            <w:tcW w:w="0" w:type="auto"/>
            <w:vAlign w:val="center"/>
            <w:hideMark/>
          </w:tcPr>
          <w:p w14:paraId="5EC057C3"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95% CI (logit)</w:t>
            </w:r>
          </w:p>
        </w:tc>
        <w:tc>
          <w:tcPr>
            <w:tcW w:w="0" w:type="auto"/>
            <w:vAlign w:val="center"/>
            <w:hideMark/>
          </w:tcPr>
          <w:p w14:paraId="13F3AD3B"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95% CI (OR)</w:t>
            </w:r>
          </w:p>
        </w:tc>
        <w:tc>
          <w:tcPr>
            <w:tcW w:w="0" w:type="auto"/>
            <w:vAlign w:val="center"/>
            <w:hideMark/>
          </w:tcPr>
          <w:p w14:paraId="06497EAA"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p-value</w:t>
            </w:r>
          </w:p>
        </w:tc>
      </w:tr>
      <w:tr w:rsidR="00536E4F" w:rsidRPr="00536E4F" w14:paraId="3B0CA7C9" w14:textId="77777777" w:rsidTr="00A52296">
        <w:trPr>
          <w:tblCellSpacing w:w="15" w:type="dxa"/>
        </w:trPr>
        <w:tc>
          <w:tcPr>
            <w:tcW w:w="0" w:type="auto"/>
            <w:vAlign w:val="center"/>
            <w:hideMark/>
          </w:tcPr>
          <w:p w14:paraId="543FAEC8"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Intercept</w:t>
            </w:r>
          </w:p>
        </w:tc>
        <w:tc>
          <w:tcPr>
            <w:tcW w:w="0" w:type="auto"/>
            <w:vAlign w:val="center"/>
            <w:hideMark/>
          </w:tcPr>
          <w:p w14:paraId="2A210F8A"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-2.052</w:t>
            </w:r>
          </w:p>
        </w:tc>
        <w:tc>
          <w:tcPr>
            <w:tcW w:w="0" w:type="auto"/>
            <w:vAlign w:val="center"/>
            <w:hideMark/>
          </w:tcPr>
          <w:p w14:paraId="515DF5A7"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0.128</w:t>
            </w:r>
          </w:p>
        </w:tc>
        <w:tc>
          <w:tcPr>
            <w:tcW w:w="0" w:type="auto"/>
            <w:vAlign w:val="center"/>
            <w:hideMark/>
          </w:tcPr>
          <w:p w14:paraId="1CA5DD50"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[-2.089, -2.015]</w:t>
            </w:r>
          </w:p>
        </w:tc>
        <w:tc>
          <w:tcPr>
            <w:tcW w:w="0" w:type="auto"/>
            <w:vAlign w:val="center"/>
            <w:hideMark/>
          </w:tcPr>
          <w:p w14:paraId="22281125"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[0.124, 0.133]</w:t>
            </w:r>
          </w:p>
        </w:tc>
        <w:tc>
          <w:tcPr>
            <w:tcW w:w="0" w:type="auto"/>
            <w:vAlign w:val="center"/>
            <w:hideMark/>
          </w:tcPr>
          <w:p w14:paraId="76266C10"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&lt;0.001</w:t>
            </w:r>
          </w:p>
        </w:tc>
      </w:tr>
      <w:tr w:rsidR="00536E4F" w:rsidRPr="00536E4F" w14:paraId="5EF1658D" w14:textId="77777777" w:rsidTr="00A52296">
        <w:trPr>
          <w:tblCellSpacing w:w="15" w:type="dxa"/>
        </w:trPr>
        <w:tc>
          <w:tcPr>
            <w:tcW w:w="0" w:type="auto"/>
            <w:vAlign w:val="center"/>
            <w:hideMark/>
          </w:tcPr>
          <w:p w14:paraId="6F8D9B2A"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Rest of Coast (vs Paramaribo)</w:t>
            </w:r>
          </w:p>
        </w:tc>
        <w:tc>
          <w:tcPr>
            <w:tcW w:w="0" w:type="auto"/>
            <w:vAlign w:val="center"/>
            <w:hideMark/>
          </w:tcPr>
          <w:p w14:paraId="26868F99"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0.445</w:t>
            </w:r>
          </w:p>
        </w:tc>
        <w:tc>
          <w:tcPr>
            <w:tcW w:w="0" w:type="auto"/>
            <w:vAlign w:val="center"/>
            <w:hideMark/>
          </w:tcPr>
          <w:p w14:paraId="133FA572"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1.560</w:t>
            </w:r>
          </w:p>
        </w:tc>
        <w:tc>
          <w:tcPr>
            <w:tcW w:w="0" w:type="auto"/>
            <w:vAlign w:val="center"/>
            <w:hideMark/>
          </w:tcPr>
          <w:p w14:paraId="0BBAB71F"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[0.424, 0.465]</w:t>
            </w:r>
          </w:p>
        </w:tc>
        <w:tc>
          <w:tcPr>
            <w:tcW w:w="0" w:type="auto"/>
            <w:vAlign w:val="center"/>
            <w:hideMark/>
          </w:tcPr>
          <w:p w14:paraId="150FD64A"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[1.528, 1.593]</w:t>
            </w:r>
          </w:p>
        </w:tc>
        <w:tc>
          <w:tcPr>
            <w:tcW w:w="0" w:type="auto"/>
            <w:vAlign w:val="center"/>
            <w:hideMark/>
          </w:tcPr>
          <w:p w14:paraId="1B9C86F0"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&lt;0.001</w:t>
            </w:r>
          </w:p>
        </w:tc>
      </w:tr>
      <w:tr w:rsidR="00536E4F" w:rsidRPr="00536E4F" w14:paraId="23FB2BA5" w14:textId="77777777" w:rsidTr="00A52296">
        <w:trPr>
          <w:tblCellSpacing w:w="15" w:type="dxa"/>
        </w:trPr>
        <w:tc>
          <w:tcPr>
            <w:tcW w:w="0" w:type="auto"/>
            <w:vAlign w:val="center"/>
            <w:hideMark/>
          </w:tcPr>
          <w:p w14:paraId="6DD1AD2F"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Interior (vs Paramaribo)</w:t>
            </w:r>
          </w:p>
        </w:tc>
        <w:tc>
          <w:tcPr>
            <w:tcW w:w="0" w:type="auto"/>
            <w:vAlign w:val="center"/>
            <w:hideMark/>
          </w:tcPr>
          <w:p w14:paraId="1FEDD18C"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-2.882</w:t>
            </w:r>
          </w:p>
        </w:tc>
        <w:tc>
          <w:tcPr>
            <w:tcW w:w="0" w:type="auto"/>
            <w:vAlign w:val="center"/>
            <w:hideMark/>
          </w:tcPr>
          <w:p w14:paraId="018CA9E0"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0.056</w:t>
            </w:r>
          </w:p>
        </w:tc>
        <w:tc>
          <w:tcPr>
            <w:tcW w:w="0" w:type="auto"/>
            <w:vAlign w:val="center"/>
            <w:hideMark/>
          </w:tcPr>
          <w:p w14:paraId="0C5DAAD4"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[-3.122, -2.643]</w:t>
            </w:r>
          </w:p>
        </w:tc>
        <w:tc>
          <w:tcPr>
            <w:tcW w:w="0" w:type="auto"/>
            <w:vAlign w:val="center"/>
            <w:hideMark/>
          </w:tcPr>
          <w:p w14:paraId="006F4031"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[0.044, 0.071]</w:t>
            </w:r>
          </w:p>
        </w:tc>
        <w:tc>
          <w:tcPr>
            <w:tcW w:w="0" w:type="auto"/>
            <w:vAlign w:val="center"/>
            <w:hideMark/>
          </w:tcPr>
          <w:p w14:paraId="46FE471E"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&lt;0.001</w:t>
            </w:r>
          </w:p>
        </w:tc>
      </w:tr>
      <w:tr w:rsidR="00536E4F" w:rsidRPr="00536E4F" w14:paraId="7A3A18BE" w14:textId="77777777" w:rsidTr="00A52296">
        <w:trPr>
          <w:tblCellSpacing w:w="15" w:type="dxa"/>
        </w:trPr>
        <w:tc>
          <w:tcPr>
            <w:tcW w:w="0" w:type="auto"/>
            <w:vAlign w:val="center"/>
            <w:hideMark/>
          </w:tcPr>
          <w:p w14:paraId="75C62930"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Electricity deprived (=1)</w:t>
            </w:r>
          </w:p>
        </w:tc>
        <w:tc>
          <w:tcPr>
            <w:tcW w:w="0" w:type="auto"/>
            <w:vAlign w:val="center"/>
            <w:hideMark/>
          </w:tcPr>
          <w:p w14:paraId="4E2704E2"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3.317</w:t>
            </w:r>
          </w:p>
        </w:tc>
        <w:tc>
          <w:tcPr>
            <w:tcW w:w="0" w:type="auto"/>
            <w:vAlign w:val="center"/>
            <w:hideMark/>
          </w:tcPr>
          <w:p w14:paraId="49F3220D"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27.583</w:t>
            </w:r>
          </w:p>
        </w:tc>
        <w:tc>
          <w:tcPr>
            <w:tcW w:w="0" w:type="auto"/>
            <w:vAlign w:val="center"/>
            <w:hideMark/>
          </w:tcPr>
          <w:p w14:paraId="0F6E1F4C"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[3.075, 3.559]</w:t>
            </w:r>
          </w:p>
        </w:tc>
        <w:tc>
          <w:tcPr>
            <w:tcW w:w="0" w:type="auto"/>
            <w:vAlign w:val="center"/>
            <w:hideMark/>
          </w:tcPr>
          <w:p w14:paraId="0EB36088"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[21.65, 35.13]</w:t>
            </w:r>
          </w:p>
        </w:tc>
        <w:tc>
          <w:tcPr>
            <w:tcW w:w="0" w:type="auto"/>
            <w:vAlign w:val="center"/>
            <w:hideMark/>
          </w:tcPr>
          <w:p w14:paraId="128B048C"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&lt;0.001</w:t>
            </w:r>
          </w:p>
        </w:tc>
      </w:tr>
      <w:tr w:rsidR="00536E4F" w:rsidRPr="00536E4F" w14:paraId="4B43981E" w14:textId="77777777" w:rsidTr="00A52296">
        <w:trPr>
          <w:tblCellSpacing w:w="15" w:type="dxa"/>
        </w:trPr>
        <w:tc>
          <w:tcPr>
            <w:tcW w:w="0" w:type="auto"/>
            <w:vAlign w:val="center"/>
            <w:hideMark/>
          </w:tcPr>
          <w:p w14:paraId="21D41F78"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Age</w:t>
            </w:r>
          </w:p>
        </w:tc>
        <w:tc>
          <w:tcPr>
            <w:tcW w:w="0" w:type="auto"/>
            <w:vAlign w:val="center"/>
            <w:hideMark/>
          </w:tcPr>
          <w:p w14:paraId="61C80E8A"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0.0256</w:t>
            </w:r>
          </w:p>
        </w:tc>
        <w:tc>
          <w:tcPr>
            <w:tcW w:w="0" w:type="auto"/>
            <w:vAlign w:val="center"/>
            <w:hideMark/>
          </w:tcPr>
          <w:p w14:paraId="52E2BD11"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1.026</w:t>
            </w:r>
          </w:p>
        </w:tc>
        <w:tc>
          <w:tcPr>
            <w:tcW w:w="0" w:type="auto"/>
            <w:vAlign w:val="center"/>
            <w:hideMark/>
          </w:tcPr>
          <w:p w14:paraId="5F7C1575"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[0.0249, 0.0264]</w:t>
            </w:r>
          </w:p>
        </w:tc>
        <w:tc>
          <w:tcPr>
            <w:tcW w:w="0" w:type="auto"/>
            <w:vAlign w:val="center"/>
            <w:hideMark/>
          </w:tcPr>
          <w:p w14:paraId="36501301"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[1.025, 1.027]</w:t>
            </w:r>
          </w:p>
        </w:tc>
        <w:tc>
          <w:tcPr>
            <w:tcW w:w="0" w:type="auto"/>
            <w:vAlign w:val="center"/>
            <w:hideMark/>
          </w:tcPr>
          <w:p w14:paraId="38F5DD9D"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&lt;0.001</w:t>
            </w:r>
          </w:p>
        </w:tc>
      </w:tr>
      <w:tr w:rsidR="00536E4F" w:rsidRPr="00536E4F" w14:paraId="3A662602" w14:textId="77777777" w:rsidTr="00A52296">
        <w:trPr>
          <w:tblCellSpacing w:w="15" w:type="dxa"/>
        </w:trPr>
        <w:tc>
          <w:tcPr>
            <w:tcW w:w="0" w:type="auto"/>
            <w:vAlign w:val="center"/>
            <w:hideMark/>
          </w:tcPr>
          <w:p w14:paraId="7B2F86B2"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Female (=1)</w:t>
            </w:r>
          </w:p>
        </w:tc>
        <w:tc>
          <w:tcPr>
            <w:tcW w:w="0" w:type="auto"/>
            <w:vAlign w:val="center"/>
            <w:hideMark/>
          </w:tcPr>
          <w:p w14:paraId="694F45A9"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0.882</w:t>
            </w:r>
          </w:p>
        </w:tc>
        <w:tc>
          <w:tcPr>
            <w:tcW w:w="0" w:type="auto"/>
            <w:vAlign w:val="center"/>
            <w:hideMark/>
          </w:tcPr>
          <w:p w14:paraId="21304CEC"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2.415</w:t>
            </w:r>
          </w:p>
        </w:tc>
        <w:tc>
          <w:tcPr>
            <w:tcW w:w="0" w:type="auto"/>
            <w:vAlign w:val="center"/>
            <w:hideMark/>
          </w:tcPr>
          <w:p w14:paraId="5503BC1F"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[0.865, 0.899]</w:t>
            </w:r>
          </w:p>
        </w:tc>
        <w:tc>
          <w:tcPr>
            <w:tcW w:w="0" w:type="auto"/>
            <w:vAlign w:val="center"/>
            <w:hideMark/>
          </w:tcPr>
          <w:p w14:paraId="0B54C88F"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[2.375, 2.457]</w:t>
            </w:r>
          </w:p>
        </w:tc>
        <w:tc>
          <w:tcPr>
            <w:tcW w:w="0" w:type="auto"/>
            <w:vAlign w:val="center"/>
            <w:hideMark/>
          </w:tcPr>
          <w:p w14:paraId="4E9EBA83"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&lt;0.001</w:t>
            </w:r>
          </w:p>
        </w:tc>
      </w:tr>
    </w:tbl>
    <w:p w14:paraId="53C4DA35" w14:textId="093AC6BB" w:rsidR="00E62CDA" w:rsidRDefault="00E62CDA" w:rsidP="00C93134"/>
    <w:p w14:paraId="2EE696DA" w14:textId="5F3600E6" w:rsidR="00536E4F" w:rsidRDefault="00536E4F" w:rsidP="00C93134"/>
    <w:p w14:paraId="33C4E9A1" w14:textId="018B5E1C" w:rsidR="00536E4F" w:rsidRPr="002D126A" w:rsidRDefault="00536E4F" w:rsidP="00536E4F">
      <w:pPr>
        <w:pStyle w:val="ac"/>
        <w:keepNext/>
        <w:rPr>
          <w:b/>
          <w:bCs/>
          <w:color w:val="auto"/>
          <w:sz w:val="24"/>
          <w:szCs w:val="24"/>
        </w:rPr>
      </w:pPr>
      <w:r w:rsidRPr="002D126A">
        <w:rPr>
          <w:b/>
          <w:bCs/>
          <w:color w:val="auto"/>
          <w:sz w:val="24"/>
          <w:szCs w:val="24"/>
        </w:rPr>
        <w:lastRenderedPageBreak/>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22</w:t>
      </w:r>
      <w:r w:rsidRPr="002D126A">
        <w:rPr>
          <w:b/>
          <w:bCs/>
          <w:color w:val="auto"/>
          <w:sz w:val="24"/>
          <w:szCs w:val="24"/>
        </w:rPr>
        <w:fldChar w:fldCharType="end"/>
      </w:r>
      <w:r w:rsidRPr="002D126A">
        <w:rPr>
          <w:b/>
          <w:bCs/>
          <w:color w:val="auto"/>
          <w:sz w:val="24"/>
          <w:szCs w:val="24"/>
        </w:rPr>
        <w:t>.Marginal effects (RQ3)</w:t>
      </w:r>
    </w:p>
    <w:tbl>
      <w:tblPr>
        <w:tblW w:w="0" w:type="auto"/>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2808"/>
        <w:gridCol w:w="856"/>
        <w:gridCol w:w="1675"/>
      </w:tblGrid>
      <w:tr w:rsidR="00536E4F" w:rsidRPr="00536E4F" w14:paraId="2D43A905" w14:textId="77777777" w:rsidTr="00A52296">
        <w:trPr>
          <w:tblHeader/>
          <w:tblCellSpacing w:w="15" w:type="dxa"/>
        </w:trPr>
        <w:tc>
          <w:tcPr>
            <w:tcW w:w="0" w:type="auto"/>
            <w:vAlign w:val="center"/>
            <w:hideMark/>
          </w:tcPr>
          <w:p w14:paraId="030572E4"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Variable</w:t>
            </w:r>
          </w:p>
        </w:tc>
        <w:tc>
          <w:tcPr>
            <w:tcW w:w="0" w:type="auto"/>
            <w:vAlign w:val="center"/>
            <w:hideMark/>
          </w:tcPr>
          <w:p w14:paraId="03154443"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dy/dx</w:t>
            </w:r>
          </w:p>
        </w:tc>
        <w:tc>
          <w:tcPr>
            <w:tcW w:w="0" w:type="auto"/>
            <w:vAlign w:val="center"/>
            <w:hideMark/>
          </w:tcPr>
          <w:p w14:paraId="61E870FE"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95% CI</w:t>
            </w:r>
          </w:p>
        </w:tc>
      </w:tr>
      <w:tr w:rsidR="00536E4F" w:rsidRPr="00536E4F" w14:paraId="0FA5D94F" w14:textId="77777777" w:rsidTr="00A52296">
        <w:trPr>
          <w:tblCellSpacing w:w="15" w:type="dxa"/>
        </w:trPr>
        <w:tc>
          <w:tcPr>
            <w:tcW w:w="0" w:type="auto"/>
            <w:vAlign w:val="center"/>
            <w:hideMark/>
          </w:tcPr>
          <w:p w14:paraId="17B7F478"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Rest of Coast vs Paramaribo</w:t>
            </w:r>
          </w:p>
        </w:tc>
        <w:tc>
          <w:tcPr>
            <w:tcW w:w="0" w:type="auto"/>
            <w:vAlign w:val="center"/>
            <w:hideMark/>
          </w:tcPr>
          <w:p w14:paraId="072A564C"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+0.100</w:t>
            </w:r>
          </w:p>
        </w:tc>
        <w:tc>
          <w:tcPr>
            <w:tcW w:w="0" w:type="auto"/>
            <w:vAlign w:val="center"/>
            <w:hideMark/>
          </w:tcPr>
          <w:p w14:paraId="7E3D45A5"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[0.096, 0.105]</w:t>
            </w:r>
          </w:p>
        </w:tc>
      </w:tr>
      <w:tr w:rsidR="00536E4F" w:rsidRPr="00536E4F" w14:paraId="6F4A0BA4" w14:textId="77777777" w:rsidTr="00A52296">
        <w:trPr>
          <w:tblCellSpacing w:w="15" w:type="dxa"/>
        </w:trPr>
        <w:tc>
          <w:tcPr>
            <w:tcW w:w="0" w:type="auto"/>
            <w:vAlign w:val="center"/>
            <w:hideMark/>
          </w:tcPr>
          <w:p w14:paraId="688E63AB"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Interior vs Paramaribo</w:t>
            </w:r>
          </w:p>
        </w:tc>
        <w:tc>
          <w:tcPr>
            <w:tcW w:w="0" w:type="auto"/>
            <w:vAlign w:val="center"/>
            <w:hideMark/>
          </w:tcPr>
          <w:p w14:paraId="39928B43"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-0.649</w:t>
            </w:r>
          </w:p>
        </w:tc>
        <w:tc>
          <w:tcPr>
            <w:tcW w:w="0" w:type="auto"/>
            <w:vAlign w:val="center"/>
            <w:hideMark/>
          </w:tcPr>
          <w:p w14:paraId="45F551A5"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[-0.703, -0.595]</w:t>
            </w:r>
          </w:p>
        </w:tc>
      </w:tr>
      <w:tr w:rsidR="00536E4F" w:rsidRPr="00536E4F" w14:paraId="2E6FD060" w14:textId="77777777" w:rsidTr="00A52296">
        <w:trPr>
          <w:tblCellSpacing w:w="15" w:type="dxa"/>
        </w:trPr>
        <w:tc>
          <w:tcPr>
            <w:tcW w:w="0" w:type="auto"/>
            <w:vAlign w:val="center"/>
            <w:hideMark/>
          </w:tcPr>
          <w:p w14:paraId="06AD9794"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Electricity deprivation</w:t>
            </w:r>
          </w:p>
        </w:tc>
        <w:tc>
          <w:tcPr>
            <w:tcW w:w="0" w:type="auto"/>
            <w:vAlign w:val="center"/>
            <w:hideMark/>
          </w:tcPr>
          <w:p w14:paraId="4C9CCC20"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+0.747</w:t>
            </w:r>
          </w:p>
        </w:tc>
        <w:tc>
          <w:tcPr>
            <w:tcW w:w="0" w:type="auto"/>
            <w:vAlign w:val="center"/>
            <w:hideMark/>
          </w:tcPr>
          <w:p w14:paraId="364FCCC7"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[0.693, 0.801]</w:t>
            </w:r>
          </w:p>
        </w:tc>
      </w:tr>
      <w:tr w:rsidR="00536E4F" w:rsidRPr="00536E4F" w14:paraId="2178EB0C" w14:textId="77777777" w:rsidTr="00A52296">
        <w:trPr>
          <w:tblCellSpacing w:w="15" w:type="dxa"/>
        </w:trPr>
        <w:tc>
          <w:tcPr>
            <w:tcW w:w="0" w:type="auto"/>
            <w:vAlign w:val="center"/>
            <w:hideMark/>
          </w:tcPr>
          <w:p w14:paraId="1299C3CD"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Age</w:t>
            </w:r>
          </w:p>
        </w:tc>
        <w:tc>
          <w:tcPr>
            <w:tcW w:w="0" w:type="auto"/>
            <w:vAlign w:val="center"/>
            <w:hideMark/>
          </w:tcPr>
          <w:p w14:paraId="2FF9498B"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+0.0058</w:t>
            </w:r>
          </w:p>
        </w:tc>
        <w:tc>
          <w:tcPr>
            <w:tcW w:w="0" w:type="auto"/>
            <w:vAlign w:val="center"/>
            <w:hideMark/>
          </w:tcPr>
          <w:p w14:paraId="09872A92"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[0.0056, 0.0059]</w:t>
            </w:r>
          </w:p>
        </w:tc>
      </w:tr>
      <w:tr w:rsidR="00536E4F" w:rsidRPr="00536E4F" w14:paraId="1CF10FB8" w14:textId="77777777" w:rsidTr="00A52296">
        <w:trPr>
          <w:tblCellSpacing w:w="15" w:type="dxa"/>
        </w:trPr>
        <w:tc>
          <w:tcPr>
            <w:tcW w:w="0" w:type="auto"/>
            <w:vAlign w:val="center"/>
            <w:hideMark/>
          </w:tcPr>
          <w:p w14:paraId="36DDF431"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Female</w:t>
            </w:r>
          </w:p>
        </w:tc>
        <w:tc>
          <w:tcPr>
            <w:tcW w:w="0" w:type="auto"/>
            <w:vAlign w:val="center"/>
            <w:hideMark/>
          </w:tcPr>
          <w:p w14:paraId="7BEDC48E"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+0.199</w:t>
            </w:r>
          </w:p>
        </w:tc>
        <w:tc>
          <w:tcPr>
            <w:tcW w:w="0" w:type="auto"/>
            <w:vAlign w:val="center"/>
            <w:hideMark/>
          </w:tcPr>
          <w:p w14:paraId="6B9A63BC"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[0.195, 0.202]</w:t>
            </w:r>
          </w:p>
        </w:tc>
      </w:tr>
    </w:tbl>
    <w:p w14:paraId="35CD55A1" w14:textId="296E5A59" w:rsidR="00536E4F" w:rsidRDefault="00536E4F" w:rsidP="00C93134"/>
    <w:p w14:paraId="07327F58" w14:textId="24704981" w:rsidR="00536E4F" w:rsidRPr="002D126A" w:rsidRDefault="00536E4F" w:rsidP="00536E4F">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23</w:t>
      </w:r>
      <w:r w:rsidRPr="002D126A">
        <w:rPr>
          <w:b/>
          <w:bCs/>
          <w:color w:val="auto"/>
          <w:sz w:val="24"/>
          <w:szCs w:val="24"/>
        </w:rPr>
        <w:fldChar w:fldCharType="end"/>
      </w:r>
      <w:r w:rsidRPr="002D126A">
        <w:rPr>
          <w:b/>
          <w:bCs/>
          <w:color w:val="auto"/>
          <w:sz w:val="24"/>
          <w:szCs w:val="24"/>
        </w:rPr>
        <w:t>.Model performance (RQ3)</w:t>
      </w:r>
    </w:p>
    <w:tbl>
      <w:tblPr>
        <w:tblW w:w="1972"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72"/>
        <w:gridCol w:w="800"/>
      </w:tblGrid>
      <w:tr w:rsidR="00536E4F" w:rsidRPr="00536E4F" w14:paraId="4D76BC24" w14:textId="77777777" w:rsidTr="00A52296">
        <w:trPr>
          <w:trHeight w:val="463"/>
          <w:tblHeader/>
          <w:tblCellSpacing w:w="15" w:type="dxa"/>
        </w:trPr>
        <w:tc>
          <w:tcPr>
            <w:tcW w:w="0" w:type="auto"/>
            <w:vAlign w:val="center"/>
            <w:hideMark/>
          </w:tcPr>
          <w:p w14:paraId="27A25C0F"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Metric</w:t>
            </w:r>
          </w:p>
        </w:tc>
        <w:tc>
          <w:tcPr>
            <w:tcW w:w="0" w:type="auto"/>
            <w:vAlign w:val="center"/>
            <w:hideMark/>
          </w:tcPr>
          <w:p w14:paraId="1AB283CB" w14:textId="77777777" w:rsidR="00536E4F" w:rsidRPr="00536E4F" w:rsidRDefault="00536E4F" w:rsidP="00536E4F">
            <w:pPr>
              <w:spacing w:after="0" w:line="240" w:lineRule="auto"/>
              <w:jc w:val="center"/>
              <w:rPr>
                <w:rFonts w:ascii="Times New Roman" w:eastAsia="Times New Roman" w:hAnsi="Times New Roman" w:cs="Times New Roman"/>
                <w:b/>
                <w:bCs/>
                <w:lang w:eastAsia="en-US"/>
              </w:rPr>
            </w:pPr>
            <w:r w:rsidRPr="00536E4F">
              <w:rPr>
                <w:rFonts w:ascii="Times New Roman" w:eastAsia="Times New Roman" w:hAnsi="Times New Roman" w:cs="Times New Roman"/>
                <w:b/>
                <w:bCs/>
                <w:lang w:eastAsia="en-US"/>
              </w:rPr>
              <w:t>Value</w:t>
            </w:r>
          </w:p>
        </w:tc>
      </w:tr>
      <w:tr w:rsidR="00536E4F" w:rsidRPr="00536E4F" w14:paraId="796312BB" w14:textId="77777777" w:rsidTr="00A52296">
        <w:trPr>
          <w:trHeight w:val="463"/>
          <w:tblCellSpacing w:w="15" w:type="dxa"/>
        </w:trPr>
        <w:tc>
          <w:tcPr>
            <w:tcW w:w="0" w:type="auto"/>
            <w:vAlign w:val="center"/>
            <w:hideMark/>
          </w:tcPr>
          <w:p w14:paraId="5F1C9029"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Accuracy</w:t>
            </w:r>
          </w:p>
        </w:tc>
        <w:tc>
          <w:tcPr>
            <w:tcW w:w="0" w:type="auto"/>
            <w:vAlign w:val="center"/>
            <w:hideMark/>
          </w:tcPr>
          <w:p w14:paraId="65D361FD"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0.630</w:t>
            </w:r>
          </w:p>
        </w:tc>
      </w:tr>
      <w:tr w:rsidR="00536E4F" w:rsidRPr="00536E4F" w14:paraId="43832FC1" w14:textId="77777777" w:rsidTr="00A52296">
        <w:trPr>
          <w:trHeight w:val="463"/>
          <w:tblCellSpacing w:w="15" w:type="dxa"/>
        </w:trPr>
        <w:tc>
          <w:tcPr>
            <w:tcW w:w="0" w:type="auto"/>
            <w:vAlign w:val="center"/>
            <w:hideMark/>
          </w:tcPr>
          <w:p w14:paraId="68D27862"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Precision</w:t>
            </w:r>
          </w:p>
        </w:tc>
        <w:tc>
          <w:tcPr>
            <w:tcW w:w="0" w:type="auto"/>
            <w:vAlign w:val="center"/>
            <w:hideMark/>
          </w:tcPr>
          <w:p w14:paraId="6D612988"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0.563</w:t>
            </w:r>
          </w:p>
        </w:tc>
      </w:tr>
      <w:tr w:rsidR="00536E4F" w:rsidRPr="00536E4F" w14:paraId="281CC296" w14:textId="77777777" w:rsidTr="00A52296">
        <w:trPr>
          <w:trHeight w:val="463"/>
          <w:tblCellSpacing w:w="15" w:type="dxa"/>
        </w:trPr>
        <w:tc>
          <w:tcPr>
            <w:tcW w:w="0" w:type="auto"/>
            <w:vAlign w:val="center"/>
            <w:hideMark/>
          </w:tcPr>
          <w:p w14:paraId="1ACBE7F1"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Recall</w:t>
            </w:r>
          </w:p>
        </w:tc>
        <w:tc>
          <w:tcPr>
            <w:tcW w:w="0" w:type="auto"/>
            <w:vAlign w:val="center"/>
            <w:hideMark/>
          </w:tcPr>
          <w:p w14:paraId="1B8DC073" w14:textId="77777777" w:rsidR="00536E4F" w:rsidRPr="00536E4F" w:rsidRDefault="00536E4F" w:rsidP="00536E4F">
            <w:pPr>
              <w:spacing w:after="0" w:line="240" w:lineRule="auto"/>
              <w:rPr>
                <w:rFonts w:ascii="Times New Roman" w:eastAsia="Times New Roman" w:hAnsi="Times New Roman" w:cs="Times New Roman"/>
                <w:lang w:eastAsia="en-US"/>
              </w:rPr>
            </w:pPr>
            <w:r w:rsidRPr="00536E4F">
              <w:rPr>
                <w:rFonts w:ascii="Times New Roman" w:eastAsia="Times New Roman" w:hAnsi="Times New Roman" w:cs="Times New Roman"/>
                <w:lang w:eastAsia="en-US"/>
              </w:rPr>
              <w:t>0.420</w:t>
            </w:r>
          </w:p>
        </w:tc>
      </w:tr>
    </w:tbl>
    <w:p w14:paraId="098CC0FB" w14:textId="14AF818C" w:rsidR="00536E4F" w:rsidRDefault="00536E4F" w:rsidP="00C93134"/>
    <w:p w14:paraId="6F46CF37" w14:textId="11065718" w:rsidR="00C152A8" w:rsidRPr="002D126A" w:rsidRDefault="00C152A8" w:rsidP="00C152A8">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24</w:t>
      </w:r>
      <w:r w:rsidRPr="002D126A">
        <w:rPr>
          <w:b/>
          <w:bCs/>
          <w:color w:val="auto"/>
          <w:sz w:val="24"/>
          <w:szCs w:val="24"/>
        </w:rPr>
        <w:fldChar w:fldCharType="end"/>
      </w:r>
      <w:r w:rsidRPr="002D126A">
        <w:rPr>
          <w:b/>
          <w:bCs/>
          <w:color w:val="auto"/>
          <w:sz w:val="24"/>
          <w:szCs w:val="24"/>
        </w:rPr>
        <w:t>.Confusion matrix (weighted counts):</w:t>
      </w:r>
    </w:p>
    <w:tbl>
      <w:tblPr>
        <w:tblW w:w="4666"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57"/>
        <w:gridCol w:w="146"/>
        <w:gridCol w:w="1524"/>
        <w:gridCol w:w="1539"/>
      </w:tblGrid>
      <w:tr w:rsidR="003A1ADF" w:rsidRPr="00C152A8" w14:paraId="2A1B04C7" w14:textId="77777777" w:rsidTr="009D09EB">
        <w:trPr>
          <w:trHeight w:val="304"/>
          <w:tblHeader/>
          <w:tblCellSpacing w:w="15" w:type="dxa"/>
        </w:trPr>
        <w:tc>
          <w:tcPr>
            <w:tcW w:w="0" w:type="auto"/>
            <w:vAlign w:val="center"/>
            <w:hideMark/>
          </w:tcPr>
          <w:p w14:paraId="2F00D14C" w14:textId="77777777" w:rsidR="003A1ADF" w:rsidRPr="00C152A8" w:rsidRDefault="003A1ADF" w:rsidP="00C152A8">
            <w:pPr>
              <w:spacing w:after="0" w:line="240" w:lineRule="auto"/>
              <w:rPr>
                <w:rFonts w:ascii="Times New Roman" w:eastAsia="Times New Roman" w:hAnsi="Times New Roman" w:cs="Times New Roman"/>
                <w:lang w:eastAsia="en-US"/>
              </w:rPr>
            </w:pPr>
          </w:p>
        </w:tc>
        <w:tc>
          <w:tcPr>
            <w:tcW w:w="0" w:type="auto"/>
          </w:tcPr>
          <w:p w14:paraId="21CC8B7B" w14:textId="77777777" w:rsidR="003A1ADF" w:rsidRPr="00C152A8" w:rsidRDefault="003A1ADF" w:rsidP="00C152A8">
            <w:pPr>
              <w:spacing w:after="0" w:line="240" w:lineRule="auto"/>
              <w:jc w:val="center"/>
              <w:rPr>
                <w:rFonts w:ascii="Times New Roman" w:eastAsia="Times New Roman" w:hAnsi="Times New Roman" w:cs="Times New Roman"/>
                <w:b/>
                <w:bCs/>
                <w:lang w:eastAsia="en-US"/>
              </w:rPr>
            </w:pPr>
          </w:p>
        </w:tc>
        <w:tc>
          <w:tcPr>
            <w:tcW w:w="0" w:type="auto"/>
            <w:vAlign w:val="center"/>
            <w:hideMark/>
          </w:tcPr>
          <w:p w14:paraId="4D6A0BE1" w14:textId="33D587EE" w:rsidR="003A1ADF" w:rsidRPr="00C152A8" w:rsidRDefault="003A1ADF"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Pred 0</w:t>
            </w:r>
          </w:p>
        </w:tc>
        <w:tc>
          <w:tcPr>
            <w:tcW w:w="0" w:type="auto"/>
            <w:vAlign w:val="center"/>
            <w:hideMark/>
          </w:tcPr>
          <w:p w14:paraId="78568436" w14:textId="77777777" w:rsidR="003A1ADF" w:rsidRPr="00C152A8" w:rsidRDefault="003A1ADF"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Pred 1</w:t>
            </w:r>
          </w:p>
        </w:tc>
      </w:tr>
      <w:tr w:rsidR="003A1ADF" w:rsidRPr="00C152A8" w14:paraId="09A7AEAA" w14:textId="77777777" w:rsidTr="009D09EB">
        <w:trPr>
          <w:trHeight w:val="304"/>
          <w:tblCellSpacing w:w="15" w:type="dxa"/>
        </w:trPr>
        <w:tc>
          <w:tcPr>
            <w:tcW w:w="0" w:type="auto"/>
            <w:vAlign w:val="center"/>
            <w:hideMark/>
          </w:tcPr>
          <w:p w14:paraId="69931531" w14:textId="77777777" w:rsidR="003A1ADF" w:rsidRPr="00C152A8" w:rsidRDefault="003A1ADF"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True 0</w:t>
            </w:r>
          </w:p>
        </w:tc>
        <w:tc>
          <w:tcPr>
            <w:tcW w:w="0" w:type="auto"/>
          </w:tcPr>
          <w:p w14:paraId="58A8D0E8" w14:textId="77777777" w:rsidR="003A1ADF" w:rsidRPr="00C152A8" w:rsidRDefault="003A1ADF" w:rsidP="00C152A8">
            <w:pPr>
              <w:spacing w:after="0" w:line="240" w:lineRule="auto"/>
              <w:rPr>
                <w:rFonts w:ascii="Times New Roman" w:eastAsia="Times New Roman" w:hAnsi="Times New Roman" w:cs="Times New Roman"/>
                <w:lang w:eastAsia="en-US"/>
              </w:rPr>
            </w:pPr>
          </w:p>
        </w:tc>
        <w:tc>
          <w:tcPr>
            <w:tcW w:w="0" w:type="auto"/>
            <w:vAlign w:val="center"/>
            <w:hideMark/>
          </w:tcPr>
          <w:p w14:paraId="4AA0DCE8" w14:textId="3F0FB53E" w:rsidR="003A1ADF" w:rsidRPr="00C152A8" w:rsidRDefault="003A1ADF"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28,768</w:t>
            </w:r>
          </w:p>
        </w:tc>
        <w:tc>
          <w:tcPr>
            <w:tcW w:w="0" w:type="auto"/>
            <w:vAlign w:val="center"/>
            <w:hideMark/>
          </w:tcPr>
          <w:p w14:paraId="18477D89" w14:textId="77777777" w:rsidR="003A1ADF" w:rsidRPr="00C152A8" w:rsidRDefault="003A1ADF"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8,341</w:t>
            </w:r>
          </w:p>
        </w:tc>
      </w:tr>
      <w:tr w:rsidR="003A1ADF" w:rsidRPr="00C152A8" w14:paraId="1DFBBAE3" w14:textId="77777777" w:rsidTr="009D09EB">
        <w:trPr>
          <w:trHeight w:val="304"/>
          <w:tblCellSpacing w:w="15" w:type="dxa"/>
        </w:trPr>
        <w:tc>
          <w:tcPr>
            <w:tcW w:w="0" w:type="auto"/>
            <w:vAlign w:val="center"/>
            <w:hideMark/>
          </w:tcPr>
          <w:p w14:paraId="00E46496" w14:textId="77777777" w:rsidR="003A1ADF" w:rsidRPr="00C152A8" w:rsidRDefault="003A1ADF"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True 1</w:t>
            </w:r>
          </w:p>
        </w:tc>
        <w:tc>
          <w:tcPr>
            <w:tcW w:w="0" w:type="auto"/>
          </w:tcPr>
          <w:p w14:paraId="7C125FBD" w14:textId="77777777" w:rsidR="003A1ADF" w:rsidRPr="00C152A8" w:rsidRDefault="003A1ADF" w:rsidP="00C152A8">
            <w:pPr>
              <w:spacing w:after="0" w:line="240" w:lineRule="auto"/>
              <w:rPr>
                <w:rFonts w:ascii="Times New Roman" w:eastAsia="Times New Roman" w:hAnsi="Times New Roman" w:cs="Times New Roman"/>
                <w:lang w:eastAsia="en-US"/>
              </w:rPr>
            </w:pPr>
          </w:p>
        </w:tc>
        <w:tc>
          <w:tcPr>
            <w:tcW w:w="0" w:type="auto"/>
            <w:vAlign w:val="center"/>
            <w:hideMark/>
          </w:tcPr>
          <w:p w14:paraId="54F38424" w14:textId="5F6335C3" w:rsidR="003A1ADF" w:rsidRPr="00C152A8" w:rsidRDefault="003A1ADF"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14,822</w:t>
            </w:r>
          </w:p>
        </w:tc>
        <w:tc>
          <w:tcPr>
            <w:tcW w:w="0" w:type="auto"/>
            <w:vAlign w:val="center"/>
            <w:hideMark/>
          </w:tcPr>
          <w:p w14:paraId="1D213505" w14:textId="77777777" w:rsidR="003A1ADF" w:rsidRPr="00C152A8" w:rsidRDefault="003A1ADF"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10,727</w:t>
            </w:r>
          </w:p>
        </w:tc>
      </w:tr>
    </w:tbl>
    <w:p w14:paraId="2C098BA3" w14:textId="3682D655" w:rsidR="00C152A8" w:rsidRDefault="00C152A8" w:rsidP="00C93134"/>
    <w:p w14:paraId="546545CE" w14:textId="09AD4AD9" w:rsidR="00C152A8" w:rsidRDefault="00C152A8" w:rsidP="00C93134"/>
    <w:p w14:paraId="7AEF254B" w14:textId="1D2F67E9" w:rsidR="00C152A8" w:rsidRPr="002D126A" w:rsidRDefault="00C152A8" w:rsidP="00C152A8">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25</w:t>
      </w:r>
      <w:r w:rsidRPr="002D126A">
        <w:rPr>
          <w:b/>
          <w:bCs/>
          <w:color w:val="auto"/>
          <w:sz w:val="24"/>
          <w:szCs w:val="24"/>
        </w:rPr>
        <w:fldChar w:fldCharType="end"/>
      </w:r>
      <w:r w:rsidRPr="002D126A">
        <w:rPr>
          <w:b/>
          <w:bCs/>
          <w:color w:val="auto"/>
          <w:sz w:val="24"/>
          <w:szCs w:val="24"/>
        </w:rPr>
        <w:t>.Logistic regression coefficients (Combined)</w:t>
      </w:r>
    </w:p>
    <w:tbl>
      <w:tblPr>
        <w:tblW w:w="0" w:type="auto"/>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78"/>
        <w:gridCol w:w="700"/>
        <w:gridCol w:w="1247"/>
        <w:gridCol w:w="1840"/>
        <w:gridCol w:w="1680"/>
        <w:gridCol w:w="846"/>
      </w:tblGrid>
      <w:tr w:rsidR="00C152A8" w:rsidRPr="00C152A8" w14:paraId="7BC244DB" w14:textId="77777777" w:rsidTr="009D09EB">
        <w:trPr>
          <w:tblHeader/>
          <w:tblCellSpacing w:w="15" w:type="dxa"/>
        </w:trPr>
        <w:tc>
          <w:tcPr>
            <w:tcW w:w="0" w:type="auto"/>
            <w:vAlign w:val="center"/>
            <w:hideMark/>
          </w:tcPr>
          <w:p w14:paraId="5332F9FD"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Variable</w:t>
            </w:r>
          </w:p>
        </w:tc>
        <w:tc>
          <w:tcPr>
            <w:tcW w:w="0" w:type="auto"/>
            <w:vAlign w:val="center"/>
            <w:hideMark/>
          </w:tcPr>
          <w:p w14:paraId="65AD30A8"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Coef</w:t>
            </w:r>
          </w:p>
        </w:tc>
        <w:tc>
          <w:tcPr>
            <w:tcW w:w="0" w:type="auto"/>
            <w:vAlign w:val="center"/>
            <w:hideMark/>
          </w:tcPr>
          <w:p w14:paraId="40307D64"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Odds Ratio</w:t>
            </w:r>
          </w:p>
        </w:tc>
        <w:tc>
          <w:tcPr>
            <w:tcW w:w="0" w:type="auto"/>
            <w:vAlign w:val="center"/>
            <w:hideMark/>
          </w:tcPr>
          <w:p w14:paraId="1F472F6F"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95% CI (logit)</w:t>
            </w:r>
          </w:p>
        </w:tc>
        <w:tc>
          <w:tcPr>
            <w:tcW w:w="0" w:type="auto"/>
            <w:vAlign w:val="center"/>
            <w:hideMark/>
          </w:tcPr>
          <w:p w14:paraId="08F38174"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95% CI (OR)</w:t>
            </w:r>
          </w:p>
        </w:tc>
        <w:tc>
          <w:tcPr>
            <w:tcW w:w="0" w:type="auto"/>
            <w:vAlign w:val="center"/>
            <w:hideMark/>
          </w:tcPr>
          <w:p w14:paraId="00BA079A"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p-value</w:t>
            </w:r>
          </w:p>
        </w:tc>
      </w:tr>
      <w:tr w:rsidR="00C152A8" w:rsidRPr="00C152A8" w14:paraId="3E2583AF" w14:textId="77777777" w:rsidTr="009D09EB">
        <w:trPr>
          <w:tblCellSpacing w:w="15" w:type="dxa"/>
        </w:trPr>
        <w:tc>
          <w:tcPr>
            <w:tcW w:w="0" w:type="auto"/>
            <w:vAlign w:val="center"/>
            <w:hideMark/>
          </w:tcPr>
          <w:p w14:paraId="66D88250"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Intercept</w:t>
            </w:r>
          </w:p>
        </w:tc>
        <w:tc>
          <w:tcPr>
            <w:tcW w:w="0" w:type="auto"/>
            <w:vAlign w:val="center"/>
            <w:hideMark/>
          </w:tcPr>
          <w:p w14:paraId="1B0C2D14"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-1.476</w:t>
            </w:r>
          </w:p>
        </w:tc>
        <w:tc>
          <w:tcPr>
            <w:tcW w:w="0" w:type="auto"/>
            <w:vAlign w:val="center"/>
            <w:hideMark/>
          </w:tcPr>
          <w:p w14:paraId="3D2A0EF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0.229</w:t>
            </w:r>
          </w:p>
        </w:tc>
        <w:tc>
          <w:tcPr>
            <w:tcW w:w="0" w:type="auto"/>
            <w:vAlign w:val="center"/>
            <w:hideMark/>
          </w:tcPr>
          <w:p w14:paraId="118CE423"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[-1.529, -1.423]</w:t>
            </w:r>
          </w:p>
        </w:tc>
        <w:tc>
          <w:tcPr>
            <w:tcW w:w="0" w:type="auto"/>
            <w:vAlign w:val="center"/>
            <w:hideMark/>
          </w:tcPr>
          <w:p w14:paraId="6518D45A"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[0.217, 0.241]</w:t>
            </w:r>
          </w:p>
        </w:tc>
        <w:tc>
          <w:tcPr>
            <w:tcW w:w="0" w:type="auto"/>
            <w:vAlign w:val="center"/>
            <w:hideMark/>
          </w:tcPr>
          <w:p w14:paraId="04975F09"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&lt;0.001</w:t>
            </w:r>
          </w:p>
        </w:tc>
      </w:tr>
      <w:tr w:rsidR="00C152A8" w:rsidRPr="00C152A8" w14:paraId="4F5178A8" w14:textId="77777777" w:rsidTr="009D09EB">
        <w:trPr>
          <w:tblCellSpacing w:w="15" w:type="dxa"/>
        </w:trPr>
        <w:tc>
          <w:tcPr>
            <w:tcW w:w="0" w:type="auto"/>
            <w:vAlign w:val="center"/>
            <w:hideMark/>
          </w:tcPr>
          <w:p w14:paraId="403998E1"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Rest of Coast (vs Paramaribo)</w:t>
            </w:r>
          </w:p>
        </w:tc>
        <w:tc>
          <w:tcPr>
            <w:tcW w:w="0" w:type="auto"/>
            <w:vAlign w:val="center"/>
            <w:hideMark/>
          </w:tcPr>
          <w:p w14:paraId="7CAAD470"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0.775</w:t>
            </w:r>
          </w:p>
        </w:tc>
        <w:tc>
          <w:tcPr>
            <w:tcW w:w="0" w:type="auto"/>
            <w:vAlign w:val="center"/>
            <w:hideMark/>
          </w:tcPr>
          <w:p w14:paraId="40A4D1AF"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2.171</w:t>
            </w:r>
          </w:p>
        </w:tc>
        <w:tc>
          <w:tcPr>
            <w:tcW w:w="0" w:type="auto"/>
            <w:vAlign w:val="center"/>
            <w:hideMark/>
          </w:tcPr>
          <w:p w14:paraId="0E0D104D"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[0.747, 0.803]</w:t>
            </w:r>
          </w:p>
        </w:tc>
        <w:tc>
          <w:tcPr>
            <w:tcW w:w="0" w:type="auto"/>
            <w:vAlign w:val="center"/>
            <w:hideMark/>
          </w:tcPr>
          <w:p w14:paraId="263718C4"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[2.112, 2.232]</w:t>
            </w:r>
          </w:p>
        </w:tc>
        <w:tc>
          <w:tcPr>
            <w:tcW w:w="0" w:type="auto"/>
            <w:vAlign w:val="center"/>
            <w:hideMark/>
          </w:tcPr>
          <w:p w14:paraId="2ABDD2EC"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&lt;0.001</w:t>
            </w:r>
          </w:p>
        </w:tc>
      </w:tr>
      <w:tr w:rsidR="00C152A8" w:rsidRPr="00C152A8" w14:paraId="72D2C99D" w14:textId="77777777" w:rsidTr="009D09EB">
        <w:trPr>
          <w:tblCellSpacing w:w="15" w:type="dxa"/>
        </w:trPr>
        <w:tc>
          <w:tcPr>
            <w:tcW w:w="0" w:type="auto"/>
            <w:vAlign w:val="center"/>
            <w:hideMark/>
          </w:tcPr>
          <w:p w14:paraId="038EA57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Interior (vs Paramaribo)</w:t>
            </w:r>
          </w:p>
        </w:tc>
        <w:tc>
          <w:tcPr>
            <w:tcW w:w="0" w:type="auto"/>
            <w:vAlign w:val="center"/>
            <w:hideMark/>
          </w:tcPr>
          <w:p w14:paraId="126E974E"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-7.109</w:t>
            </w:r>
          </w:p>
        </w:tc>
        <w:tc>
          <w:tcPr>
            <w:tcW w:w="0" w:type="auto"/>
            <w:vAlign w:val="center"/>
            <w:hideMark/>
          </w:tcPr>
          <w:p w14:paraId="37AF535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0.0008</w:t>
            </w:r>
          </w:p>
        </w:tc>
        <w:tc>
          <w:tcPr>
            <w:tcW w:w="0" w:type="auto"/>
            <w:vAlign w:val="center"/>
            <w:hideMark/>
          </w:tcPr>
          <w:p w14:paraId="5C1D1FCC"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[-7.354, -6.864]</w:t>
            </w:r>
          </w:p>
        </w:tc>
        <w:tc>
          <w:tcPr>
            <w:tcW w:w="0" w:type="auto"/>
            <w:vAlign w:val="center"/>
            <w:hideMark/>
          </w:tcPr>
          <w:p w14:paraId="6459C43A"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[0.0006, 0.0010]</w:t>
            </w:r>
          </w:p>
        </w:tc>
        <w:tc>
          <w:tcPr>
            <w:tcW w:w="0" w:type="auto"/>
            <w:vAlign w:val="center"/>
            <w:hideMark/>
          </w:tcPr>
          <w:p w14:paraId="62C9CD3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&lt;0.001</w:t>
            </w:r>
          </w:p>
        </w:tc>
      </w:tr>
      <w:tr w:rsidR="00C152A8" w:rsidRPr="00C152A8" w14:paraId="0B50E06C" w14:textId="77777777" w:rsidTr="009D09EB">
        <w:trPr>
          <w:tblCellSpacing w:w="15" w:type="dxa"/>
        </w:trPr>
        <w:tc>
          <w:tcPr>
            <w:tcW w:w="0" w:type="auto"/>
            <w:vAlign w:val="center"/>
            <w:hideMark/>
          </w:tcPr>
          <w:p w14:paraId="1B8D77EF"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Employment deprived (=1)</w:t>
            </w:r>
          </w:p>
        </w:tc>
        <w:tc>
          <w:tcPr>
            <w:tcW w:w="0" w:type="auto"/>
            <w:vAlign w:val="center"/>
            <w:hideMark/>
          </w:tcPr>
          <w:p w14:paraId="1D3ED4E2"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6.513</w:t>
            </w:r>
          </w:p>
        </w:tc>
        <w:tc>
          <w:tcPr>
            <w:tcW w:w="0" w:type="auto"/>
            <w:vAlign w:val="center"/>
            <w:hideMark/>
          </w:tcPr>
          <w:p w14:paraId="0E79996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674.0</w:t>
            </w:r>
          </w:p>
        </w:tc>
        <w:tc>
          <w:tcPr>
            <w:tcW w:w="0" w:type="auto"/>
            <w:vAlign w:val="center"/>
            <w:hideMark/>
          </w:tcPr>
          <w:p w14:paraId="69FEB9D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[6.449, 6.578]</w:t>
            </w:r>
          </w:p>
        </w:tc>
        <w:tc>
          <w:tcPr>
            <w:tcW w:w="0" w:type="auto"/>
            <w:vAlign w:val="center"/>
            <w:hideMark/>
          </w:tcPr>
          <w:p w14:paraId="6C2C5A80"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[631.9, 718.9]</w:t>
            </w:r>
          </w:p>
        </w:tc>
        <w:tc>
          <w:tcPr>
            <w:tcW w:w="0" w:type="auto"/>
            <w:vAlign w:val="center"/>
            <w:hideMark/>
          </w:tcPr>
          <w:p w14:paraId="7C98C1D4"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&lt;0.001</w:t>
            </w:r>
          </w:p>
        </w:tc>
      </w:tr>
      <w:tr w:rsidR="00C152A8" w:rsidRPr="00C152A8" w14:paraId="3494280A" w14:textId="77777777" w:rsidTr="009D09EB">
        <w:trPr>
          <w:tblCellSpacing w:w="15" w:type="dxa"/>
        </w:trPr>
        <w:tc>
          <w:tcPr>
            <w:tcW w:w="0" w:type="auto"/>
            <w:vAlign w:val="center"/>
            <w:hideMark/>
          </w:tcPr>
          <w:p w14:paraId="38BE5332"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Electricity deprived (=1)</w:t>
            </w:r>
          </w:p>
        </w:tc>
        <w:tc>
          <w:tcPr>
            <w:tcW w:w="0" w:type="auto"/>
            <w:vAlign w:val="center"/>
            <w:hideMark/>
          </w:tcPr>
          <w:p w14:paraId="788A7556"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5.722</w:t>
            </w:r>
          </w:p>
        </w:tc>
        <w:tc>
          <w:tcPr>
            <w:tcW w:w="0" w:type="auto"/>
            <w:vAlign w:val="center"/>
            <w:hideMark/>
          </w:tcPr>
          <w:p w14:paraId="72C44BB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305.5</w:t>
            </w:r>
          </w:p>
        </w:tc>
        <w:tc>
          <w:tcPr>
            <w:tcW w:w="0" w:type="auto"/>
            <w:vAlign w:val="center"/>
            <w:hideMark/>
          </w:tcPr>
          <w:p w14:paraId="6F99A5D6"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[5.442, 6.002]</w:t>
            </w:r>
          </w:p>
        </w:tc>
        <w:tc>
          <w:tcPr>
            <w:tcW w:w="0" w:type="auto"/>
            <w:vAlign w:val="center"/>
            <w:hideMark/>
          </w:tcPr>
          <w:p w14:paraId="747BF46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[230.9, 404.1]</w:t>
            </w:r>
          </w:p>
        </w:tc>
        <w:tc>
          <w:tcPr>
            <w:tcW w:w="0" w:type="auto"/>
            <w:vAlign w:val="center"/>
            <w:hideMark/>
          </w:tcPr>
          <w:p w14:paraId="525C28C0"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&lt;0.001</w:t>
            </w:r>
          </w:p>
        </w:tc>
      </w:tr>
      <w:tr w:rsidR="00C152A8" w:rsidRPr="00C152A8" w14:paraId="1F2D1355" w14:textId="77777777" w:rsidTr="009D09EB">
        <w:trPr>
          <w:tblCellSpacing w:w="15" w:type="dxa"/>
        </w:trPr>
        <w:tc>
          <w:tcPr>
            <w:tcW w:w="0" w:type="auto"/>
            <w:vAlign w:val="center"/>
            <w:hideMark/>
          </w:tcPr>
          <w:p w14:paraId="32D0DCC1"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Age</w:t>
            </w:r>
          </w:p>
        </w:tc>
        <w:tc>
          <w:tcPr>
            <w:tcW w:w="0" w:type="auto"/>
            <w:vAlign w:val="center"/>
            <w:hideMark/>
          </w:tcPr>
          <w:p w14:paraId="11B198C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-0.007</w:t>
            </w:r>
          </w:p>
        </w:tc>
        <w:tc>
          <w:tcPr>
            <w:tcW w:w="0" w:type="auto"/>
            <w:vAlign w:val="center"/>
            <w:hideMark/>
          </w:tcPr>
          <w:p w14:paraId="653EDAC4"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0.993</w:t>
            </w:r>
          </w:p>
        </w:tc>
        <w:tc>
          <w:tcPr>
            <w:tcW w:w="0" w:type="auto"/>
            <w:vAlign w:val="center"/>
            <w:hideMark/>
          </w:tcPr>
          <w:p w14:paraId="375B6E31"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[-0.0081, -0.0058]</w:t>
            </w:r>
          </w:p>
        </w:tc>
        <w:tc>
          <w:tcPr>
            <w:tcW w:w="0" w:type="auto"/>
            <w:vAlign w:val="center"/>
            <w:hideMark/>
          </w:tcPr>
          <w:p w14:paraId="499F113C"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[0.992, 0.994]</w:t>
            </w:r>
          </w:p>
        </w:tc>
        <w:tc>
          <w:tcPr>
            <w:tcW w:w="0" w:type="auto"/>
            <w:vAlign w:val="center"/>
            <w:hideMark/>
          </w:tcPr>
          <w:p w14:paraId="766516EA"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&lt;0.001</w:t>
            </w:r>
          </w:p>
        </w:tc>
      </w:tr>
      <w:tr w:rsidR="00C152A8" w:rsidRPr="00C152A8" w14:paraId="27DBBE11" w14:textId="77777777" w:rsidTr="009D09EB">
        <w:trPr>
          <w:tblCellSpacing w:w="15" w:type="dxa"/>
        </w:trPr>
        <w:tc>
          <w:tcPr>
            <w:tcW w:w="0" w:type="auto"/>
            <w:vAlign w:val="center"/>
            <w:hideMark/>
          </w:tcPr>
          <w:p w14:paraId="1F4B7554"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Female (=1)</w:t>
            </w:r>
          </w:p>
        </w:tc>
        <w:tc>
          <w:tcPr>
            <w:tcW w:w="0" w:type="auto"/>
            <w:vAlign w:val="center"/>
            <w:hideMark/>
          </w:tcPr>
          <w:p w14:paraId="2CE0DC00"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-0.032</w:t>
            </w:r>
          </w:p>
        </w:tc>
        <w:tc>
          <w:tcPr>
            <w:tcW w:w="0" w:type="auto"/>
            <w:vAlign w:val="center"/>
            <w:hideMark/>
          </w:tcPr>
          <w:p w14:paraId="4964C69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0.969</w:t>
            </w:r>
          </w:p>
        </w:tc>
        <w:tc>
          <w:tcPr>
            <w:tcW w:w="0" w:type="auto"/>
            <w:vAlign w:val="center"/>
            <w:hideMark/>
          </w:tcPr>
          <w:p w14:paraId="3A23597C"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[-0.058, -0.005]</w:t>
            </w:r>
          </w:p>
        </w:tc>
        <w:tc>
          <w:tcPr>
            <w:tcW w:w="0" w:type="auto"/>
            <w:vAlign w:val="center"/>
            <w:hideMark/>
          </w:tcPr>
          <w:p w14:paraId="792CC096"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[0.943, 0.995]</w:t>
            </w:r>
          </w:p>
        </w:tc>
        <w:tc>
          <w:tcPr>
            <w:tcW w:w="0" w:type="auto"/>
            <w:vAlign w:val="center"/>
            <w:hideMark/>
          </w:tcPr>
          <w:p w14:paraId="44E532D4"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0.021</w:t>
            </w:r>
          </w:p>
        </w:tc>
      </w:tr>
    </w:tbl>
    <w:p w14:paraId="581D168F" w14:textId="77777777" w:rsidR="00C152A8" w:rsidRDefault="00C152A8" w:rsidP="00C93134"/>
    <w:p w14:paraId="7D7B9919" w14:textId="65FBBFF9" w:rsidR="00C152A8" w:rsidRDefault="00C152A8" w:rsidP="00C93134"/>
    <w:p w14:paraId="4C040A8C" w14:textId="3187A148" w:rsidR="00C152A8" w:rsidRPr="002D126A" w:rsidRDefault="00C152A8" w:rsidP="00C152A8">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26</w:t>
      </w:r>
      <w:r w:rsidRPr="002D126A">
        <w:rPr>
          <w:b/>
          <w:bCs/>
          <w:color w:val="auto"/>
          <w:sz w:val="24"/>
          <w:szCs w:val="24"/>
        </w:rPr>
        <w:fldChar w:fldCharType="end"/>
      </w:r>
      <w:r w:rsidRPr="002D126A">
        <w:rPr>
          <w:b/>
          <w:bCs/>
          <w:color w:val="auto"/>
          <w:sz w:val="24"/>
          <w:szCs w:val="24"/>
        </w:rPr>
        <w:t>.Weighted AMEs (Combined)</w:t>
      </w:r>
    </w:p>
    <w:tbl>
      <w:tblPr>
        <w:tblW w:w="0" w:type="auto"/>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18"/>
        <w:gridCol w:w="1509"/>
      </w:tblGrid>
      <w:tr w:rsidR="00C152A8" w:rsidRPr="00C152A8" w14:paraId="68011267" w14:textId="77777777" w:rsidTr="009D09EB">
        <w:trPr>
          <w:tblHeader/>
          <w:tblCellSpacing w:w="15" w:type="dxa"/>
        </w:trPr>
        <w:tc>
          <w:tcPr>
            <w:tcW w:w="0" w:type="auto"/>
            <w:vAlign w:val="center"/>
            <w:hideMark/>
          </w:tcPr>
          <w:p w14:paraId="63910B31"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Predictor</w:t>
            </w:r>
          </w:p>
        </w:tc>
        <w:tc>
          <w:tcPr>
            <w:tcW w:w="0" w:type="auto"/>
            <w:vAlign w:val="center"/>
            <w:hideMark/>
          </w:tcPr>
          <w:p w14:paraId="4E67324A"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ΔP(poor) (pp)</w:t>
            </w:r>
          </w:p>
        </w:tc>
      </w:tr>
      <w:tr w:rsidR="00C152A8" w:rsidRPr="00C152A8" w14:paraId="7F7782B4" w14:textId="77777777" w:rsidTr="009D09EB">
        <w:trPr>
          <w:tblCellSpacing w:w="15" w:type="dxa"/>
        </w:trPr>
        <w:tc>
          <w:tcPr>
            <w:tcW w:w="0" w:type="auto"/>
            <w:vAlign w:val="center"/>
            <w:hideMark/>
          </w:tcPr>
          <w:p w14:paraId="0C2BEB3D"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Employment deprived</w:t>
            </w:r>
          </w:p>
        </w:tc>
        <w:tc>
          <w:tcPr>
            <w:tcW w:w="0" w:type="auto"/>
            <w:vAlign w:val="center"/>
            <w:hideMark/>
          </w:tcPr>
          <w:p w14:paraId="0BEC3345"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+0.823</w:t>
            </w:r>
          </w:p>
        </w:tc>
      </w:tr>
      <w:tr w:rsidR="00C152A8" w:rsidRPr="00C152A8" w14:paraId="29C2A32B" w14:textId="77777777" w:rsidTr="009D09EB">
        <w:trPr>
          <w:tblCellSpacing w:w="15" w:type="dxa"/>
        </w:trPr>
        <w:tc>
          <w:tcPr>
            <w:tcW w:w="0" w:type="auto"/>
            <w:vAlign w:val="center"/>
            <w:hideMark/>
          </w:tcPr>
          <w:p w14:paraId="26DE2CC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Electricity deprived</w:t>
            </w:r>
          </w:p>
        </w:tc>
        <w:tc>
          <w:tcPr>
            <w:tcW w:w="0" w:type="auto"/>
            <w:vAlign w:val="center"/>
            <w:hideMark/>
          </w:tcPr>
          <w:p w14:paraId="34688BA9"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+0.580</w:t>
            </w:r>
          </w:p>
        </w:tc>
      </w:tr>
      <w:tr w:rsidR="00C152A8" w:rsidRPr="00C152A8" w14:paraId="73EB903C" w14:textId="77777777" w:rsidTr="009D09EB">
        <w:trPr>
          <w:tblCellSpacing w:w="15" w:type="dxa"/>
        </w:trPr>
        <w:tc>
          <w:tcPr>
            <w:tcW w:w="0" w:type="auto"/>
            <w:vAlign w:val="center"/>
            <w:hideMark/>
          </w:tcPr>
          <w:p w14:paraId="2AFA7B1E"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Rest of Coast vs Paramaribo</w:t>
            </w:r>
          </w:p>
        </w:tc>
        <w:tc>
          <w:tcPr>
            <w:tcW w:w="0" w:type="auto"/>
            <w:vAlign w:val="center"/>
            <w:hideMark/>
          </w:tcPr>
          <w:p w14:paraId="66520736"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0.000</w:t>
            </w:r>
          </w:p>
        </w:tc>
      </w:tr>
      <w:tr w:rsidR="00C152A8" w:rsidRPr="00C152A8" w14:paraId="0A298729" w14:textId="77777777" w:rsidTr="009D09EB">
        <w:trPr>
          <w:tblCellSpacing w:w="15" w:type="dxa"/>
        </w:trPr>
        <w:tc>
          <w:tcPr>
            <w:tcW w:w="0" w:type="auto"/>
            <w:vAlign w:val="center"/>
            <w:hideMark/>
          </w:tcPr>
          <w:p w14:paraId="2F094409"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Interior vs Paramaribo</w:t>
            </w:r>
          </w:p>
        </w:tc>
        <w:tc>
          <w:tcPr>
            <w:tcW w:w="0" w:type="auto"/>
            <w:vAlign w:val="center"/>
            <w:hideMark/>
          </w:tcPr>
          <w:p w14:paraId="1183D906"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0.000</w:t>
            </w:r>
          </w:p>
        </w:tc>
      </w:tr>
    </w:tbl>
    <w:p w14:paraId="0600A6A0" w14:textId="5F636C67" w:rsidR="00C152A8" w:rsidRDefault="00C152A8" w:rsidP="00C93134"/>
    <w:p w14:paraId="6C585094" w14:textId="1D34F1A7" w:rsidR="00C152A8" w:rsidRPr="002D126A" w:rsidRDefault="00C152A8" w:rsidP="00C152A8">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27</w:t>
      </w:r>
      <w:r w:rsidRPr="002D126A">
        <w:rPr>
          <w:b/>
          <w:bCs/>
          <w:color w:val="auto"/>
          <w:sz w:val="24"/>
          <w:szCs w:val="24"/>
        </w:rPr>
        <w:fldChar w:fldCharType="end"/>
      </w:r>
      <w:r w:rsidRPr="002D126A">
        <w:rPr>
          <w:b/>
          <w:bCs/>
          <w:color w:val="auto"/>
          <w:sz w:val="24"/>
          <w:szCs w:val="24"/>
        </w:rPr>
        <w:t>.Regional AMEs (switching baseline)</w:t>
      </w:r>
    </w:p>
    <w:tbl>
      <w:tblPr>
        <w:tblpPr w:leftFromText="180" w:rightFromText="180" w:vertAnchor="text" w:horzAnchor="margin" w:tblpY="63"/>
        <w:tblW w:w="5679"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15"/>
        <w:gridCol w:w="1964"/>
      </w:tblGrid>
      <w:tr w:rsidR="00C152A8" w:rsidRPr="00C152A8" w14:paraId="6C21D5BE" w14:textId="77777777" w:rsidTr="009D09EB">
        <w:trPr>
          <w:trHeight w:val="281"/>
          <w:tblHeader/>
          <w:tblCellSpacing w:w="15" w:type="dxa"/>
        </w:trPr>
        <w:tc>
          <w:tcPr>
            <w:tcW w:w="0" w:type="auto"/>
            <w:vAlign w:val="center"/>
            <w:hideMark/>
          </w:tcPr>
          <w:p w14:paraId="37CDAA8A"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Region switch</w:t>
            </w:r>
          </w:p>
        </w:tc>
        <w:tc>
          <w:tcPr>
            <w:tcW w:w="0" w:type="auto"/>
            <w:vAlign w:val="center"/>
            <w:hideMark/>
          </w:tcPr>
          <w:p w14:paraId="68144181"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ΔP(poor) (pp)</w:t>
            </w:r>
          </w:p>
        </w:tc>
      </w:tr>
      <w:tr w:rsidR="00C152A8" w:rsidRPr="00C152A8" w14:paraId="6948D149" w14:textId="77777777" w:rsidTr="009D09EB">
        <w:trPr>
          <w:trHeight w:val="281"/>
          <w:tblCellSpacing w:w="15" w:type="dxa"/>
        </w:trPr>
        <w:tc>
          <w:tcPr>
            <w:tcW w:w="0" w:type="auto"/>
            <w:vAlign w:val="center"/>
            <w:hideMark/>
          </w:tcPr>
          <w:p w14:paraId="6911B8BB"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Paramaribo → Rest of Coast</w:t>
            </w:r>
          </w:p>
        </w:tc>
        <w:tc>
          <w:tcPr>
            <w:tcW w:w="0" w:type="auto"/>
            <w:vAlign w:val="center"/>
            <w:hideMark/>
          </w:tcPr>
          <w:p w14:paraId="67E8CE8C"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+0.084</w:t>
            </w:r>
          </w:p>
        </w:tc>
      </w:tr>
      <w:tr w:rsidR="00C152A8" w:rsidRPr="00C152A8" w14:paraId="6202C185" w14:textId="77777777" w:rsidTr="009D09EB">
        <w:trPr>
          <w:trHeight w:val="281"/>
          <w:tblCellSpacing w:w="15" w:type="dxa"/>
        </w:trPr>
        <w:tc>
          <w:tcPr>
            <w:tcW w:w="0" w:type="auto"/>
            <w:vAlign w:val="center"/>
            <w:hideMark/>
          </w:tcPr>
          <w:p w14:paraId="2991C419"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Paramaribo → Interior</w:t>
            </w:r>
          </w:p>
        </w:tc>
        <w:tc>
          <w:tcPr>
            <w:tcW w:w="0" w:type="auto"/>
            <w:vAlign w:val="center"/>
            <w:hideMark/>
          </w:tcPr>
          <w:p w14:paraId="581CC01B"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-0.361</w:t>
            </w:r>
          </w:p>
        </w:tc>
      </w:tr>
    </w:tbl>
    <w:p w14:paraId="51600989" w14:textId="3EDD4EA5" w:rsidR="00C152A8" w:rsidRDefault="00C152A8" w:rsidP="00B4291E"/>
    <w:p w14:paraId="6E9C4A7C" w14:textId="69415320" w:rsidR="00C152A8" w:rsidRDefault="00C152A8" w:rsidP="00B4291E"/>
    <w:p w14:paraId="0A1ED862" w14:textId="5C5FCE57" w:rsidR="00C152A8" w:rsidRDefault="00C152A8" w:rsidP="00C152A8"/>
    <w:p w14:paraId="251CCDFE" w14:textId="785EE216" w:rsidR="00C152A8" w:rsidRPr="002D126A" w:rsidRDefault="00C152A8" w:rsidP="00C152A8">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28</w:t>
      </w:r>
      <w:r w:rsidRPr="002D126A">
        <w:rPr>
          <w:b/>
          <w:bCs/>
          <w:color w:val="auto"/>
          <w:sz w:val="24"/>
          <w:szCs w:val="24"/>
        </w:rPr>
        <w:fldChar w:fldCharType="end"/>
      </w:r>
      <w:r w:rsidRPr="002D126A">
        <w:rPr>
          <w:b/>
          <w:bCs/>
          <w:color w:val="auto"/>
          <w:sz w:val="24"/>
          <w:szCs w:val="24"/>
        </w:rPr>
        <w:t>.Model performance (Combined)</w:t>
      </w:r>
    </w:p>
    <w:tbl>
      <w:tblPr>
        <w:tblW w:w="0" w:type="auto"/>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05"/>
        <w:gridCol w:w="685"/>
      </w:tblGrid>
      <w:tr w:rsidR="00C152A8" w:rsidRPr="00C152A8" w14:paraId="10EFB678" w14:textId="77777777" w:rsidTr="009D09EB">
        <w:trPr>
          <w:tblHeader/>
          <w:tblCellSpacing w:w="15" w:type="dxa"/>
        </w:trPr>
        <w:tc>
          <w:tcPr>
            <w:tcW w:w="0" w:type="auto"/>
            <w:vAlign w:val="center"/>
            <w:hideMark/>
          </w:tcPr>
          <w:p w14:paraId="6566CC6F"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Metric</w:t>
            </w:r>
          </w:p>
        </w:tc>
        <w:tc>
          <w:tcPr>
            <w:tcW w:w="0" w:type="auto"/>
            <w:vAlign w:val="center"/>
            <w:hideMark/>
          </w:tcPr>
          <w:p w14:paraId="33BDBC5B"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Value</w:t>
            </w:r>
          </w:p>
        </w:tc>
      </w:tr>
      <w:tr w:rsidR="00C152A8" w:rsidRPr="00C152A8" w14:paraId="320CC637" w14:textId="77777777" w:rsidTr="009D09EB">
        <w:trPr>
          <w:tblCellSpacing w:w="15" w:type="dxa"/>
        </w:trPr>
        <w:tc>
          <w:tcPr>
            <w:tcW w:w="0" w:type="auto"/>
            <w:vAlign w:val="center"/>
            <w:hideMark/>
          </w:tcPr>
          <w:p w14:paraId="5737D10A"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Accuracy</w:t>
            </w:r>
          </w:p>
        </w:tc>
        <w:tc>
          <w:tcPr>
            <w:tcW w:w="0" w:type="auto"/>
            <w:vAlign w:val="center"/>
            <w:hideMark/>
          </w:tcPr>
          <w:p w14:paraId="135B565C"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0.855</w:t>
            </w:r>
          </w:p>
        </w:tc>
      </w:tr>
      <w:tr w:rsidR="00C152A8" w:rsidRPr="00C152A8" w14:paraId="0805E0B7" w14:textId="77777777" w:rsidTr="009D09EB">
        <w:trPr>
          <w:tblCellSpacing w:w="15" w:type="dxa"/>
        </w:trPr>
        <w:tc>
          <w:tcPr>
            <w:tcW w:w="0" w:type="auto"/>
            <w:vAlign w:val="center"/>
            <w:hideMark/>
          </w:tcPr>
          <w:p w14:paraId="2F1CE7B3"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Precision</w:t>
            </w:r>
          </w:p>
        </w:tc>
        <w:tc>
          <w:tcPr>
            <w:tcW w:w="0" w:type="auto"/>
            <w:vAlign w:val="center"/>
            <w:hideMark/>
          </w:tcPr>
          <w:p w14:paraId="02F18EF4"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0.963</w:t>
            </w:r>
          </w:p>
        </w:tc>
      </w:tr>
      <w:tr w:rsidR="00C152A8" w:rsidRPr="00C152A8" w14:paraId="65199C50" w14:textId="77777777" w:rsidTr="009D09EB">
        <w:trPr>
          <w:tblCellSpacing w:w="15" w:type="dxa"/>
        </w:trPr>
        <w:tc>
          <w:tcPr>
            <w:tcW w:w="0" w:type="auto"/>
            <w:vAlign w:val="center"/>
            <w:hideMark/>
          </w:tcPr>
          <w:p w14:paraId="648A7731"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Recall</w:t>
            </w:r>
          </w:p>
        </w:tc>
        <w:tc>
          <w:tcPr>
            <w:tcW w:w="0" w:type="auto"/>
            <w:vAlign w:val="center"/>
            <w:hideMark/>
          </w:tcPr>
          <w:p w14:paraId="2F0B71CD"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0.689</w:t>
            </w:r>
          </w:p>
        </w:tc>
      </w:tr>
    </w:tbl>
    <w:p w14:paraId="16142EDD" w14:textId="36F105DB" w:rsidR="00C152A8" w:rsidRDefault="00C152A8" w:rsidP="00B4291E"/>
    <w:p w14:paraId="0D9299D1" w14:textId="2CFBE20E" w:rsidR="00C152A8" w:rsidRPr="002D126A" w:rsidRDefault="00C152A8" w:rsidP="00C152A8">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29</w:t>
      </w:r>
      <w:r w:rsidRPr="002D126A">
        <w:rPr>
          <w:b/>
          <w:bCs/>
          <w:color w:val="auto"/>
          <w:sz w:val="24"/>
          <w:szCs w:val="24"/>
        </w:rPr>
        <w:fldChar w:fldCharType="end"/>
      </w:r>
      <w:r w:rsidRPr="002D126A">
        <w:rPr>
          <w:b/>
          <w:bCs/>
          <w:color w:val="auto"/>
          <w:sz w:val="24"/>
          <w:szCs w:val="24"/>
        </w:rPr>
        <w:t>.Confusion matrix (weighted counts):</w:t>
      </w:r>
    </w:p>
    <w:tbl>
      <w:tblPr>
        <w:tblW w:w="0" w:type="auto"/>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19"/>
        <w:gridCol w:w="754"/>
        <w:gridCol w:w="759"/>
      </w:tblGrid>
      <w:tr w:rsidR="00C152A8" w:rsidRPr="00C152A8" w14:paraId="6B5A3411" w14:textId="77777777" w:rsidTr="009D09EB">
        <w:trPr>
          <w:tblHeader/>
          <w:tblCellSpacing w:w="15" w:type="dxa"/>
        </w:trPr>
        <w:tc>
          <w:tcPr>
            <w:tcW w:w="0" w:type="auto"/>
            <w:vAlign w:val="center"/>
            <w:hideMark/>
          </w:tcPr>
          <w:p w14:paraId="10599806" w14:textId="77777777" w:rsidR="00C152A8" w:rsidRPr="00C152A8" w:rsidRDefault="00C152A8" w:rsidP="00C152A8">
            <w:pPr>
              <w:spacing w:after="0" w:line="240" w:lineRule="auto"/>
              <w:rPr>
                <w:rFonts w:ascii="Times New Roman" w:eastAsia="Times New Roman" w:hAnsi="Times New Roman" w:cs="Times New Roman"/>
                <w:lang w:eastAsia="en-US"/>
              </w:rPr>
            </w:pPr>
          </w:p>
        </w:tc>
        <w:tc>
          <w:tcPr>
            <w:tcW w:w="0" w:type="auto"/>
            <w:vAlign w:val="center"/>
            <w:hideMark/>
          </w:tcPr>
          <w:p w14:paraId="5829DDCB"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Pred 0</w:t>
            </w:r>
          </w:p>
        </w:tc>
        <w:tc>
          <w:tcPr>
            <w:tcW w:w="0" w:type="auto"/>
            <w:vAlign w:val="center"/>
            <w:hideMark/>
          </w:tcPr>
          <w:p w14:paraId="592E96C0"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Pred 1</w:t>
            </w:r>
          </w:p>
        </w:tc>
      </w:tr>
      <w:tr w:rsidR="00C152A8" w:rsidRPr="00C152A8" w14:paraId="4E3A4E53" w14:textId="77777777" w:rsidTr="009D09EB">
        <w:trPr>
          <w:tblCellSpacing w:w="15" w:type="dxa"/>
        </w:trPr>
        <w:tc>
          <w:tcPr>
            <w:tcW w:w="0" w:type="auto"/>
            <w:vAlign w:val="center"/>
            <w:hideMark/>
          </w:tcPr>
          <w:p w14:paraId="7E8C54BA"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True 0</w:t>
            </w:r>
          </w:p>
        </w:tc>
        <w:tc>
          <w:tcPr>
            <w:tcW w:w="0" w:type="auto"/>
            <w:vAlign w:val="center"/>
            <w:hideMark/>
          </w:tcPr>
          <w:p w14:paraId="689B5AC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31,853</w:t>
            </w:r>
          </w:p>
        </w:tc>
        <w:tc>
          <w:tcPr>
            <w:tcW w:w="0" w:type="auto"/>
            <w:vAlign w:val="center"/>
            <w:hideMark/>
          </w:tcPr>
          <w:p w14:paraId="2AF68432"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657</w:t>
            </w:r>
          </w:p>
        </w:tc>
      </w:tr>
      <w:tr w:rsidR="00C152A8" w:rsidRPr="00C152A8" w14:paraId="589AD6F4" w14:textId="77777777" w:rsidTr="009D09EB">
        <w:trPr>
          <w:tblCellSpacing w:w="15" w:type="dxa"/>
        </w:trPr>
        <w:tc>
          <w:tcPr>
            <w:tcW w:w="0" w:type="auto"/>
            <w:vAlign w:val="center"/>
            <w:hideMark/>
          </w:tcPr>
          <w:p w14:paraId="2DDBB00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True 1</w:t>
            </w:r>
          </w:p>
        </w:tc>
        <w:tc>
          <w:tcPr>
            <w:tcW w:w="0" w:type="auto"/>
            <w:vAlign w:val="center"/>
            <w:hideMark/>
          </w:tcPr>
          <w:p w14:paraId="5FFCC945"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7,646</w:t>
            </w:r>
          </w:p>
        </w:tc>
        <w:tc>
          <w:tcPr>
            <w:tcW w:w="0" w:type="auto"/>
            <w:vAlign w:val="center"/>
            <w:hideMark/>
          </w:tcPr>
          <w:p w14:paraId="7FC235E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16,961</w:t>
            </w:r>
          </w:p>
        </w:tc>
      </w:tr>
    </w:tbl>
    <w:p w14:paraId="577A7F65" w14:textId="1176218F" w:rsidR="00C152A8" w:rsidRDefault="00C152A8" w:rsidP="00C152A8"/>
    <w:p w14:paraId="6BD2FF41" w14:textId="15717BA4" w:rsidR="00C152A8" w:rsidRPr="002D126A" w:rsidRDefault="00C152A8" w:rsidP="00C152A8">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30</w:t>
      </w:r>
      <w:r w:rsidRPr="002D126A">
        <w:rPr>
          <w:b/>
          <w:bCs/>
          <w:color w:val="auto"/>
          <w:sz w:val="24"/>
          <w:szCs w:val="24"/>
        </w:rPr>
        <w:fldChar w:fldCharType="end"/>
      </w:r>
      <w:r w:rsidRPr="002D126A">
        <w:rPr>
          <w:b/>
          <w:bCs/>
          <w:color w:val="auto"/>
          <w:sz w:val="24"/>
          <w:szCs w:val="24"/>
        </w:rPr>
        <w:t>.Ridge regression coefficients (Combined)</w:t>
      </w:r>
    </w:p>
    <w:tbl>
      <w:tblPr>
        <w:tblW w:w="5119" w:type="dxa"/>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31"/>
        <w:gridCol w:w="856"/>
        <w:gridCol w:w="1532"/>
      </w:tblGrid>
      <w:tr w:rsidR="00C152A8" w:rsidRPr="00C152A8" w14:paraId="1765AB88" w14:textId="77777777" w:rsidTr="009D09EB">
        <w:trPr>
          <w:trHeight w:val="279"/>
          <w:tblHeader/>
          <w:tblCellSpacing w:w="15" w:type="dxa"/>
        </w:trPr>
        <w:tc>
          <w:tcPr>
            <w:tcW w:w="0" w:type="auto"/>
            <w:vAlign w:val="center"/>
            <w:hideMark/>
          </w:tcPr>
          <w:p w14:paraId="71D4D36D"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Variable</w:t>
            </w:r>
          </w:p>
        </w:tc>
        <w:tc>
          <w:tcPr>
            <w:tcW w:w="0" w:type="auto"/>
            <w:vAlign w:val="center"/>
            <w:hideMark/>
          </w:tcPr>
          <w:p w14:paraId="0CBFDE15"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Coef</w:t>
            </w:r>
          </w:p>
        </w:tc>
        <w:tc>
          <w:tcPr>
            <w:tcW w:w="0" w:type="auto"/>
            <w:vAlign w:val="center"/>
            <w:hideMark/>
          </w:tcPr>
          <w:p w14:paraId="37B78B3E"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Odds Ratio</w:t>
            </w:r>
          </w:p>
        </w:tc>
      </w:tr>
      <w:tr w:rsidR="00C152A8" w:rsidRPr="00C152A8" w14:paraId="43A4CBD8" w14:textId="77777777" w:rsidTr="009D09EB">
        <w:trPr>
          <w:trHeight w:val="279"/>
          <w:tblCellSpacing w:w="15" w:type="dxa"/>
        </w:trPr>
        <w:tc>
          <w:tcPr>
            <w:tcW w:w="0" w:type="auto"/>
            <w:vAlign w:val="center"/>
            <w:hideMark/>
          </w:tcPr>
          <w:p w14:paraId="32724A5D"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Intercept</w:t>
            </w:r>
          </w:p>
        </w:tc>
        <w:tc>
          <w:tcPr>
            <w:tcW w:w="0" w:type="auto"/>
            <w:vAlign w:val="center"/>
            <w:hideMark/>
          </w:tcPr>
          <w:p w14:paraId="659B8FF9"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-0.732</w:t>
            </w:r>
          </w:p>
        </w:tc>
        <w:tc>
          <w:tcPr>
            <w:tcW w:w="0" w:type="auto"/>
            <w:vAlign w:val="center"/>
            <w:hideMark/>
          </w:tcPr>
          <w:p w14:paraId="1BEF3A85"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0.481</w:t>
            </w:r>
          </w:p>
        </w:tc>
      </w:tr>
      <w:tr w:rsidR="00C152A8" w:rsidRPr="00C152A8" w14:paraId="54AFD1F3" w14:textId="77777777" w:rsidTr="009D09EB">
        <w:trPr>
          <w:trHeight w:val="279"/>
          <w:tblCellSpacing w:w="15" w:type="dxa"/>
        </w:trPr>
        <w:tc>
          <w:tcPr>
            <w:tcW w:w="0" w:type="auto"/>
            <w:vAlign w:val="center"/>
            <w:hideMark/>
          </w:tcPr>
          <w:p w14:paraId="242CFAE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Rest of Coast</w:t>
            </w:r>
          </w:p>
        </w:tc>
        <w:tc>
          <w:tcPr>
            <w:tcW w:w="0" w:type="auto"/>
            <w:vAlign w:val="center"/>
            <w:hideMark/>
          </w:tcPr>
          <w:p w14:paraId="6CA25D29"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0.775</w:t>
            </w:r>
          </w:p>
        </w:tc>
        <w:tc>
          <w:tcPr>
            <w:tcW w:w="0" w:type="auto"/>
            <w:vAlign w:val="center"/>
            <w:hideMark/>
          </w:tcPr>
          <w:p w14:paraId="2BDCE7A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2.170</w:t>
            </w:r>
          </w:p>
        </w:tc>
      </w:tr>
      <w:tr w:rsidR="00C152A8" w:rsidRPr="00C152A8" w14:paraId="1A05FB70" w14:textId="77777777" w:rsidTr="009D09EB">
        <w:trPr>
          <w:trHeight w:val="279"/>
          <w:tblCellSpacing w:w="15" w:type="dxa"/>
        </w:trPr>
        <w:tc>
          <w:tcPr>
            <w:tcW w:w="0" w:type="auto"/>
            <w:vAlign w:val="center"/>
            <w:hideMark/>
          </w:tcPr>
          <w:p w14:paraId="781640C6"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Interior</w:t>
            </w:r>
          </w:p>
        </w:tc>
        <w:tc>
          <w:tcPr>
            <w:tcW w:w="0" w:type="auto"/>
            <w:vAlign w:val="center"/>
            <w:hideMark/>
          </w:tcPr>
          <w:p w14:paraId="08BFE28B"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-6.911</w:t>
            </w:r>
          </w:p>
        </w:tc>
        <w:tc>
          <w:tcPr>
            <w:tcW w:w="0" w:type="auto"/>
            <w:vAlign w:val="center"/>
            <w:hideMark/>
          </w:tcPr>
          <w:p w14:paraId="4462B6A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0.001</w:t>
            </w:r>
          </w:p>
        </w:tc>
      </w:tr>
      <w:tr w:rsidR="00C152A8" w:rsidRPr="00C152A8" w14:paraId="7A1CE6C6" w14:textId="77777777" w:rsidTr="009D09EB">
        <w:trPr>
          <w:trHeight w:val="268"/>
          <w:tblCellSpacing w:w="15" w:type="dxa"/>
        </w:trPr>
        <w:tc>
          <w:tcPr>
            <w:tcW w:w="0" w:type="auto"/>
            <w:vAlign w:val="center"/>
            <w:hideMark/>
          </w:tcPr>
          <w:p w14:paraId="728BB833"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Employment deprived</w:t>
            </w:r>
          </w:p>
        </w:tc>
        <w:tc>
          <w:tcPr>
            <w:tcW w:w="0" w:type="auto"/>
            <w:vAlign w:val="center"/>
            <w:hideMark/>
          </w:tcPr>
          <w:p w14:paraId="7526656D"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6.488</w:t>
            </w:r>
          </w:p>
        </w:tc>
        <w:tc>
          <w:tcPr>
            <w:tcW w:w="0" w:type="auto"/>
            <w:vAlign w:val="center"/>
            <w:hideMark/>
          </w:tcPr>
          <w:p w14:paraId="5D0DEBD3"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657.2</w:t>
            </w:r>
          </w:p>
        </w:tc>
      </w:tr>
      <w:tr w:rsidR="00C152A8" w:rsidRPr="00C152A8" w14:paraId="100C61A0" w14:textId="77777777" w:rsidTr="009D09EB">
        <w:trPr>
          <w:trHeight w:val="279"/>
          <w:tblCellSpacing w:w="15" w:type="dxa"/>
        </w:trPr>
        <w:tc>
          <w:tcPr>
            <w:tcW w:w="0" w:type="auto"/>
            <w:vAlign w:val="center"/>
            <w:hideMark/>
          </w:tcPr>
          <w:p w14:paraId="41CE3410"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Electricity deprived</w:t>
            </w:r>
          </w:p>
        </w:tc>
        <w:tc>
          <w:tcPr>
            <w:tcW w:w="0" w:type="auto"/>
            <w:vAlign w:val="center"/>
            <w:hideMark/>
          </w:tcPr>
          <w:p w14:paraId="1EB026A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5.525</w:t>
            </w:r>
          </w:p>
        </w:tc>
        <w:tc>
          <w:tcPr>
            <w:tcW w:w="0" w:type="auto"/>
            <w:vAlign w:val="center"/>
            <w:hideMark/>
          </w:tcPr>
          <w:p w14:paraId="66C78A2A"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250.9</w:t>
            </w:r>
          </w:p>
        </w:tc>
      </w:tr>
      <w:tr w:rsidR="00C152A8" w:rsidRPr="00C152A8" w14:paraId="1CFF39BC" w14:textId="77777777" w:rsidTr="009D09EB">
        <w:trPr>
          <w:trHeight w:val="279"/>
          <w:tblCellSpacing w:w="15" w:type="dxa"/>
        </w:trPr>
        <w:tc>
          <w:tcPr>
            <w:tcW w:w="0" w:type="auto"/>
            <w:vAlign w:val="center"/>
            <w:hideMark/>
          </w:tcPr>
          <w:p w14:paraId="4609EDF9"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Age</w:t>
            </w:r>
          </w:p>
        </w:tc>
        <w:tc>
          <w:tcPr>
            <w:tcW w:w="0" w:type="auto"/>
            <w:vAlign w:val="center"/>
            <w:hideMark/>
          </w:tcPr>
          <w:p w14:paraId="05FB41CD"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-0.007</w:t>
            </w:r>
          </w:p>
        </w:tc>
        <w:tc>
          <w:tcPr>
            <w:tcW w:w="0" w:type="auto"/>
            <w:vAlign w:val="center"/>
            <w:hideMark/>
          </w:tcPr>
          <w:p w14:paraId="13180EDF"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0.993</w:t>
            </w:r>
          </w:p>
        </w:tc>
      </w:tr>
      <w:tr w:rsidR="00C152A8" w:rsidRPr="00C152A8" w14:paraId="50E75794" w14:textId="77777777" w:rsidTr="009D09EB">
        <w:trPr>
          <w:trHeight w:val="279"/>
          <w:tblCellSpacing w:w="15" w:type="dxa"/>
        </w:trPr>
        <w:tc>
          <w:tcPr>
            <w:tcW w:w="0" w:type="auto"/>
            <w:vAlign w:val="center"/>
            <w:hideMark/>
          </w:tcPr>
          <w:p w14:paraId="0656A80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lastRenderedPageBreak/>
              <w:t>Female</w:t>
            </w:r>
          </w:p>
        </w:tc>
        <w:tc>
          <w:tcPr>
            <w:tcW w:w="0" w:type="auto"/>
            <w:vAlign w:val="center"/>
            <w:hideMark/>
          </w:tcPr>
          <w:p w14:paraId="4579005D"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-0.031</w:t>
            </w:r>
          </w:p>
        </w:tc>
        <w:tc>
          <w:tcPr>
            <w:tcW w:w="0" w:type="auto"/>
            <w:vAlign w:val="center"/>
            <w:hideMark/>
          </w:tcPr>
          <w:p w14:paraId="4E0FD83C" w14:textId="44ECA788"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0.970</w:t>
            </w:r>
          </w:p>
        </w:tc>
      </w:tr>
    </w:tbl>
    <w:p w14:paraId="57F86806" w14:textId="77777777" w:rsidR="00C152A8" w:rsidRDefault="00C152A8" w:rsidP="00C152A8">
      <w:pPr>
        <w:pStyle w:val="Web"/>
      </w:pPr>
      <w:r>
        <w:t>Performance: Accuracy = 0.855, Precision = 0.963, Recall = 0.689.</w:t>
      </w:r>
    </w:p>
    <w:p w14:paraId="73CAB02E" w14:textId="05CE8D61" w:rsidR="00C152A8" w:rsidRPr="002D126A" w:rsidRDefault="00C152A8" w:rsidP="00C152A8">
      <w:pPr>
        <w:pStyle w:val="ac"/>
        <w:keepNext/>
        <w:rPr>
          <w:b/>
          <w:bCs/>
          <w:color w:val="auto"/>
          <w:sz w:val="24"/>
          <w:szCs w:val="24"/>
        </w:rPr>
      </w:pPr>
      <w:r w:rsidRPr="002D126A">
        <w:rPr>
          <w:b/>
          <w:bCs/>
          <w:color w:val="auto"/>
          <w:sz w:val="24"/>
          <w:szCs w:val="24"/>
        </w:rPr>
        <w:t xml:space="preserve">Table </w:t>
      </w:r>
      <w:r w:rsidRPr="002D126A">
        <w:rPr>
          <w:b/>
          <w:bCs/>
          <w:color w:val="auto"/>
          <w:sz w:val="24"/>
          <w:szCs w:val="24"/>
        </w:rPr>
        <w:fldChar w:fldCharType="begin"/>
      </w:r>
      <w:r w:rsidRPr="002D126A">
        <w:rPr>
          <w:b/>
          <w:bCs/>
          <w:color w:val="auto"/>
          <w:sz w:val="24"/>
          <w:szCs w:val="24"/>
        </w:rPr>
        <w:instrText xml:space="preserve"> SEQ Table \* ARABIC </w:instrText>
      </w:r>
      <w:r w:rsidRPr="002D126A">
        <w:rPr>
          <w:b/>
          <w:bCs/>
          <w:color w:val="auto"/>
          <w:sz w:val="24"/>
          <w:szCs w:val="24"/>
        </w:rPr>
        <w:fldChar w:fldCharType="separate"/>
      </w:r>
      <w:r w:rsidR="00AB51C6">
        <w:rPr>
          <w:b/>
          <w:bCs/>
          <w:noProof/>
          <w:color w:val="auto"/>
          <w:sz w:val="24"/>
          <w:szCs w:val="24"/>
        </w:rPr>
        <w:t>31</w:t>
      </w:r>
      <w:r w:rsidRPr="002D126A">
        <w:rPr>
          <w:b/>
          <w:bCs/>
          <w:color w:val="auto"/>
          <w:sz w:val="24"/>
          <w:szCs w:val="24"/>
        </w:rPr>
        <w:fldChar w:fldCharType="end"/>
      </w:r>
      <w:r w:rsidRPr="002D126A">
        <w:rPr>
          <w:b/>
          <w:bCs/>
          <w:color w:val="auto"/>
          <w:sz w:val="24"/>
          <w:szCs w:val="24"/>
        </w:rPr>
        <w:t>.Multicollinearity diagnostics (Combined)</w:t>
      </w:r>
    </w:p>
    <w:tbl>
      <w:tblPr>
        <w:tblW w:w="0" w:type="auto"/>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32"/>
        <w:gridCol w:w="1901"/>
        <w:gridCol w:w="1639"/>
      </w:tblGrid>
      <w:tr w:rsidR="00C152A8" w:rsidRPr="00C152A8" w14:paraId="5B78030F" w14:textId="77777777" w:rsidTr="009D09EB">
        <w:trPr>
          <w:tblHeader/>
          <w:tblCellSpacing w:w="15" w:type="dxa"/>
        </w:trPr>
        <w:tc>
          <w:tcPr>
            <w:tcW w:w="0" w:type="auto"/>
            <w:vAlign w:val="center"/>
            <w:hideMark/>
          </w:tcPr>
          <w:p w14:paraId="37558398"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Variable</w:t>
            </w:r>
          </w:p>
        </w:tc>
        <w:tc>
          <w:tcPr>
            <w:tcW w:w="0" w:type="auto"/>
            <w:vAlign w:val="center"/>
            <w:hideMark/>
          </w:tcPr>
          <w:p w14:paraId="66A63B34"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VIF (unweighted)</w:t>
            </w:r>
          </w:p>
        </w:tc>
        <w:tc>
          <w:tcPr>
            <w:tcW w:w="0" w:type="auto"/>
            <w:vAlign w:val="center"/>
            <w:hideMark/>
          </w:tcPr>
          <w:p w14:paraId="123A23B1" w14:textId="77777777" w:rsidR="00C152A8" w:rsidRPr="00C152A8" w:rsidRDefault="00C152A8" w:rsidP="00C152A8">
            <w:pPr>
              <w:spacing w:after="0" w:line="240" w:lineRule="auto"/>
              <w:jc w:val="center"/>
              <w:rPr>
                <w:rFonts w:ascii="Times New Roman" w:eastAsia="Times New Roman" w:hAnsi="Times New Roman" w:cs="Times New Roman"/>
                <w:b/>
                <w:bCs/>
                <w:lang w:eastAsia="en-US"/>
              </w:rPr>
            </w:pPr>
            <w:r w:rsidRPr="00C152A8">
              <w:rPr>
                <w:rFonts w:ascii="Times New Roman" w:eastAsia="Times New Roman" w:hAnsi="Times New Roman" w:cs="Times New Roman"/>
                <w:b/>
                <w:bCs/>
                <w:lang w:eastAsia="en-US"/>
              </w:rPr>
              <w:t>VIF (weighted)</w:t>
            </w:r>
          </w:p>
        </w:tc>
      </w:tr>
      <w:tr w:rsidR="00C152A8" w:rsidRPr="00C152A8" w14:paraId="04CD3834" w14:textId="77777777" w:rsidTr="009D09EB">
        <w:trPr>
          <w:tblCellSpacing w:w="15" w:type="dxa"/>
        </w:trPr>
        <w:tc>
          <w:tcPr>
            <w:tcW w:w="0" w:type="auto"/>
            <w:vAlign w:val="center"/>
            <w:hideMark/>
          </w:tcPr>
          <w:p w14:paraId="261A3469"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Interior (dummy)</w:t>
            </w:r>
          </w:p>
        </w:tc>
        <w:tc>
          <w:tcPr>
            <w:tcW w:w="0" w:type="auto"/>
            <w:vAlign w:val="center"/>
            <w:hideMark/>
          </w:tcPr>
          <w:p w14:paraId="56597171"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5.20</w:t>
            </w:r>
          </w:p>
        </w:tc>
        <w:tc>
          <w:tcPr>
            <w:tcW w:w="0" w:type="auto"/>
            <w:vAlign w:val="center"/>
            <w:hideMark/>
          </w:tcPr>
          <w:p w14:paraId="4061D8F6"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7.84</w:t>
            </w:r>
          </w:p>
        </w:tc>
      </w:tr>
      <w:tr w:rsidR="00C152A8" w:rsidRPr="00C152A8" w14:paraId="2E5B2040" w14:textId="77777777" w:rsidTr="009D09EB">
        <w:trPr>
          <w:tblCellSpacing w:w="15" w:type="dxa"/>
        </w:trPr>
        <w:tc>
          <w:tcPr>
            <w:tcW w:w="0" w:type="auto"/>
            <w:vAlign w:val="center"/>
            <w:hideMark/>
          </w:tcPr>
          <w:p w14:paraId="4FF1C66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Electricity deprived</w:t>
            </w:r>
          </w:p>
        </w:tc>
        <w:tc>
          <w:tcPr>
            <w:tcW w:w="0" w:type="auto"/>
            <w:vAlign w:val="center"/>
            <w:hideMark/>
          </w:tcPr>
          <w:p w14:paraId="0955615F"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5.16</w:t>
            </w:r>
          </w:p>
        </w:tc>
        <w:tc>
          <w:tcPr>
            <w:tcW w:w="0" w:type="auto"/>
            <w:vAlign w:val="center"/>
            <w:hideMark/>
          </w:tcPr>
          <w:p w14:paraId="2B8527F8"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7.82</w:t>
            </w:r>
          </w:p>
        </w:tc>
      </w:tr>
      <w:tr w:rsidR="00C152A8" w:rsidRPr="00C152A8" w14:paraId="52E5C45E" w14:textId="77777777" w:rsidTr="009D09EB">
        <w:trPr>
          <w:tblCellSpacing w:w="15" w:type="dxa"/>
        </w:trPr>
        <w:tc>
          <w:tcPr>
            <w:tcW w:w="0" w:type="auto"/>
            <w:vAlign w:val="center"/>
            <w:hideMark/>
          </w:tcPr>
          <w:p w14:paraId="78F0F1D7"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Employment deprived</w:t>
            </w:r>
          </w:p>
        </w:tc>
        <w:tc>
          <w:tcPr>
            <w:tcW w:w="0" w:type="auto"/>
            <w:vAlign w:val="center"/>
            <w:hideMark/>
          </w:tcPr>
          <w:p w14:paraId="4E7AC6F5"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1.68</w:t>
            </w:r>
          </w:p>
        </w:tc>
        <w:tc>
          <w:tcPr>
            <w:tcW w:w="0" w:type="auto"/>
            <w:vAlign w:val="center"/>
            <w:hideMark/>
          </w:tcPr>
          <w:p w14:paraId="572F769A"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1.17</w:t>
            </w:r>
          </w:p>
        </w:tc>
      </w:tr>
      <w:tr w:rsidR="00C152A8" w:rsidRPr="00C152A8" w14:paraId="685A4343" w14:textId="77777777" w:rsidTr="009D09EB">
        <w:trPr>
          <w:tblCellSpacing w:w="15" w:type="dxa"/>
        </w:trPr>
        <w:tc>
          <w:tcPr>
            <w:tcW w:w="0" w:type="auto"/>
            <w:vAlign w:val="center"/>
            <w:hideMark/>
          </w:tcPr>
          <w:p w14:paraId="53AB1C7E"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Age</w:t>
            </w:r>
          </w:p>
        </w:tc>
        <w:tc>
          <w:tcPr>
            <w:tcW w:w="0" w:type="auto"/>
            <w:vAlign w:val="center"/>
            <w:hideMark/>
          </w:tcPr>
          <w:p w14:paraId="6670FF83"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2.50</w:t>
            </w:r>
          </w:p>
        </w:tc>
        <w:tc>
          <w:tcPr>
            <w:tcW w:w="0" w:type="auto"/>
            <w:vAlign w:val="center"/>
            <w:hideMark/>
          </w:tcPr>
          <w:p w14:paraId="18073A74"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1.06</w:t>
            </w:r>
          </w:p>
        </w:tc>
      </w:tr>
      <w:tr w:rsidR="00C152A8" w:rsidRPr="00C152A8" w14:paraId="3875A7ED" w14:textId="77777777" w:rsidTr="009D09EB">
        <w:trPr>
          <w:tblCellSpacing w:w="15" w:type="dxa"/>
        </w:trPr>
        <w:tc>
          <w:tcPr>
            <w:tcW w:w="0" w:type="auto"/>
            <w:vAlign w:val="center"/>
            <w:hideMark/>
          </w:tcPr>
          <w:p w14:paraId="69D35A59"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Female</w:t>
            </w:r>
          </w:p>
        </w:tc>
        <w:tc>
          <w:tcPr>
            <w:tcW w:w="0" w:type="auto"/>
            <w:vAlign w:val="center"/>
            <w:hideMark/>
          </w:tcPr>
          <w:p w14:paraId="6C3DEF95"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2.09</w:t>
            </w:r>
          </w:p>
        </w:tc>
        <w:tc>
          <w:tcPr>
            <w:tcW w:w="0" w:type="auto"/>
            <w:vAlign w:val="center"/>
            <w:hideMark/>
          </w:tcPr>
          <w:p w14:paraId="1F1D0C82"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1.10</w:t>
            </w:r>
          </w:p>
        </w:tc>
      </w:tr>
      <w:tr w:rsidR="00C152A8" w:rsidRPr="00C152A8" w14:paraId="2CA111B6" w14:textId="77777777" w:rsidTr="009D09EB">
        <w:trPr>
          <w:tblCellSpacing w:w="15" w:type="dxa"/>
        </w:trPr>
        <w:tc>
          <w:tcPr>
            <w:tcW w:w="0" w:type="auto"/>
            <w:vAlign w:val="center"/>
            <w:hideMark/>
          </w:tcPr>
          <w:p w14:paraId="14B7FAA1"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Rest of Coast (dummy)</w:t>
            </w:r>
          </w:p>
        </w:tc>
        <w:tc>
          <w:tcPr>
            <w:tcW w:w="0" w:type="auto"/>
            <w:vAlign w:val="center"/>
            <w:hideMark/>
          </w:tcPr>
          <w:p w14:paraId="7116A98F" w14:textId="77777777"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1.33</w:t>
            </w:r>
          </w:p>
        </w:tc>
        <w:tc>
          <w:tcPr>
            <w:tcW w:w="0" w:type="auto"/>
            <w:vAlign w:val="center"/>
            <w:hideMark/>
          </w:tcPr>
          <w:p w14:paraId="0D73C033" w14:textId="4A14B4EA" w:rsidR="00C152A8" w:rsidRPr="00C152A8" w:rsidRDefault="00C152A8" w:rsidP="00C152A8">
            <w:pPr>
              <w:spacing w:after="0" w:line="240" w:lineRule="auto"/>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1.02</w:t>
            </w:r>
          </w:p>
        </w:tc>
      </w:tr>
    </w:tbl>
    <w:p w14:paraId="7BF21295" w14:textId="31BF7F55" w:rsidR="00C152A8" w:rsidRDefault="00C152A8" w:rsidP="00C152A8"/>
    <w:p w14:paraId="1A84AB7C" w14:textId="4E72C7F6" w:rsidR="00C152A8" w:rsidRPr="00C152A8" w:rsidRDefault="00C152A8" w:rsidP="00C152A8">
      <w:pPr>
        <w:rPr>
          <w:i/>
          <w:iCs/>
        </w:rPr>
      </w:pPr>
      <w:r w:rsidRPr="00C152A8">
        <w:rPr>
          <w:i/>
          <w:iCs/>
        </w:rPr>
        <w:t>Condition number (raw): 728.4; after scaling age: 16.0; after centering all predictors: 180.1.</w:t>
      </w:r>
    </w:p>
    <w:p w14:paraId="62EB0F56" w14:textId="77777777" w:rsidR="00C152A8" w:rsidRPr="00C152A8" w:rsidRDefault="00C152A8" w:rsidP="00C152A8"/>
    <w:p w14:paraId="17614D4A" w14:textId="254633C1" w:rsidR="009A4E1C" w:rsidRDefault="009A4E1C" w:rsidP="009A4E1C">
      <w:pPr>
        <w:pStyle w:val="5"/>
        <w:rPr>
          <w:rFonts w:ascii="Times New Roman" w:hAnsi="Times New Roman" w:cs="Times New Roman"/>
          <w:b/>
          <w:bCs/>
          <w:color w:val="auto"/>
          <w:sz w:val="28"/>
          <w:szCs w:val="28"/>
        </w:rPr>
      </w:pPr>
      <w:bookmarkStart w:id="56" w:name="_Toc206436849"/>
      <w:r w:rsidRPr="002D126A">
        <w:rPr>
          <w:rFonts w:ascii="Times New Roman" w:hAnsi="Times New Roman" w:cs="Times New Roman"/>
          <w:b/>
          <w:bCs/>
          <w:color w:val="auto"/>
          <w:sz w:val="28"/>
          <w:szCs w:val="28"/>
        </w:rPr>
        <w:t>C. Notes</w:t>
      </w:r>
      <w:bookmarkEnd w:id="56"/>
      <w:r w:rsidRPr="002D126A">
        <w:rPr>
          <w:rFonts w:ascii="Times New Roman" w:hAnsi="Times New Roman" w:cs="Times New Roman"/>
          <w:b/>
          <w:bCs/>
          <w:color w:val="auto"/>
          <w:sz w:val="28"/>
          <w:szCs w:val="28"/>
        </w:rPr>
        <w:t xml:space="preserve"> </w:t>
      </w:r>
    </w:p>
    <w:p w14:paraId="113C31E8" w14:textId="20FAC81D" w:rsidR="00EA1409" w:rsidRPr="00EA1409" w:rsidRDefault="00EA1409" w:rsidP="00EA1409">
      <w:pPr>
        <w:spacing w:line="360" w:lineRule="auto"/>
        <w:jc w:val="both"/>
      </w:pPr>
      <w:r>
        <w:t>This section documents technical considerations relevant for model estimation, diagnostics, and interpretation.</w:t>
      </w:r>
    </w:p>
    <w:p w14:paraId="75EE45B0" w14:textId="12C43ED2" w:rsidR="00C152A8" w:rsidRPr="00C152A8" w:rsidRDefault="00C152A8" w:rsidP="002D126A">
      <w:pPr>
        <w:spacing w:before="100" w:beforeAutospacing="1" w:after="100" w:afterAutospacing="1" w:line="360" w:lineRule="auto"/>
        <w:jc w:val="both"/>
        <w:rPr>
          <w:rFonts w:ascii="Times New Roman" w:eastAsia="Times New Roman" w:hAnsi="Times New Roman" w:cs="Times New Roman"/>
          <w:lang w:eastAsia="en-US"/>
        </w:rPr>
      </w:pPr>
      <w:r>
        <w:rPr>
          <w:rFonts w:ascii="Times New Roman" w:eastAsia="Times New Roman" w:hAnsi="Symbol" w:cs="Times New Roman"/>
          <w:lang w:eastAsia="en-US"/>
        </w:rPr>
        <w:t>1</w:t>
      </w:r>
      <w:r w:rsidRPr="00B4291E">
        <w:rPr>
          <w:rFonts w:ascii="Times New Roman" w:eastAsia="Times New Roman" w:hAnsi="Times New Roman" w:cs="Times New Roman"/>
          <w:lang w:eastAsia="en-US"/>
        </w:rPr>
        <w:t xml:space="preserve">. </w:t>
      </w:r>
      <w:r w:rsidRPr="00C152A8">
        <w:rPr>
          <w:rFonts w:ascii="Times New Roman" w:eastAsia="Times New Roman" w:hAnsi="Times New Roman" w:cs="Times New Roman"/>
          <w:lang w:eastAsia="en-US"/>
        </w:rPr>
        <w:t>Weights and Standard Errors</w:t>
      </w:r>
    </w:p>
    <w:p w14:paraId="50F45770" w14:textId="77777777" w:rsidR="00C152A8" w:rsidRPr="00C152A8" w:rsidRDefault="00C152A8" w:rsidP="002D126A">
      <w:pPr>
        <w:numPr>
          <w:ilvl w:val="0"/>
          <w:numId w:val="28"/>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All models are estimated with survey frequency weights.</w:t>
      </w:r>
    </w:p>
    <w:p w14:paraId="48CB501C" w14:textId="7777EAF4" w:rsidR="00C152A8" w:rsidRPr="00C152A8" w:rsidRDefault="00C152A8" w:rsidP="002D126A">
      <w:pPr>
        <w:numPr>
          <w:ilvl w:val="0"/>
          <w:numId w:val="28"/>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HC1 heteroskedasticity-consistent SEs are reported.</w:t>
      </w:r>
    </w:p>
    <w:p w14:paraId="3ACD15A5" w14:textId="3B6DC575" w:rsidR="00C152A8" w:rsidRPr="00C152A8" w:rsidRDefault="00C152A8" w:rsidP="002D126A">
      <w:pPr>
        <w:numPr>
          <w:ilvl w:val="0"/>
          <w:numId w:val="28"/>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Average marginal effects (AMEs) reported by</w:t>
      </w:r>
      <w:r w:rsidR="003A1ADF">
        <w:rPr>
          <w:rFonts w:ascii="Times New Roman" w:eastAsia="Times New Roman" w:hAnsi="Times New Roman" w:cs="Times New Roman"/>
          <w:lang w:eastAsia="en-US"/>
        </w:rPr>
        <w:t xml:space="preserve"> statsmodels </w:t>
      </w:r>
      <w:r w:rsidRPr="00C152A8">
        <w:rPr>
          <w:rFonts w:ascii="Times New Roman" w:eastAsia="Times New Roman" w:hAnsi="Times New Roman" w:cs="Times New Roman"/>
          <w:lang w:eastAsia="en-US"/>
        </w:rPr>
        <w:t xml:space="preserve">are unweighted (due to software limitation); </w:t>
      </w:r>
      <w:r w:rsidR="001521A2">
        <w:rPr>
          <w:rFonts w:ascii="Times New Roman" w:eastAsia="Times New Roman" w:hAnsi="Times New Roman" w:cs="Times New Roman"/>
          <w:lang w:eastAsia="en-US"/>
        </w:rPr>
        <w:t>T</w:t>
      </w:r>
      <w:r w:rsidRPr="00C152A8">
        <w:rPr>
          <w:rFonts w:ascii="Times New Roman" w:eastAsia="Times New Roman" w:hAnsi="Times New Roman" w:cs="Times New Roman"/>
          <w:lang w:eastAsia="en-US"/>
        </w:rPr>
        <w:t>herefore</w:t>
      </w:r>
      <w:r w:rsidR="001521A2">
        <w:rPr>
          <w:rFonts w:ascii="Times New Roman" w:eastAsia="Times New Roman" w:hAnsi="Times New Roman" w:cs="Times New Roman"/>
          <w:lang w:eastAsia="en-US"/>
        </w:rPr>
        <w:t xml:space="preserve"> I </w:t>
      </w:r>
      <w:r w:rsidRPr="00C152A8">
        <w:rPr>
          <w:rFonts w:ascii="Times New Roman" w:eastAsia="Times New Roman" w:hAnsi="Times New Roman" w:cs="Times New Roman"/>
          <w:lang w:eastAsia="en-US"/>
        </w:rPr>
        <w:t>provide separate manual weighted AMEs for substantive interpretation.</w:t>
      </w:r>
    </w:p>
    <w:p w14:paraId="68C41BC1" w14:textId="687D4EEA" w:rsidR="00C152A8" w:rsidRPr="00C152A8" w:rsidRDefault="00C152A8" w:rsidP="002D126A">
      <w:pPr>
        <w:spacing w:before="100" w:beforeAutospacing="1" w:after="100" w:afterAutospacing="1" w:line="360" w:lineRule="auto"/>
        <w:jc w:val="both"/>
        <w:rPr>
          <w:rFonts w:ascii="Times New Roman" w:eastAsia="Times New Roman" w:hAnsi="Times New Roman" w:cs="Times New Roman"/>
          <w:lang w:eastAsia="en-US"/>
        </w:rPr>
      </w:pPr>
      <w:r w:rsidRPr="00B4291E">
        <w:rPr>
          <w:rFonts w:ascii="Times New Roman" w:eastAsia="Times New Roman" w:hAnsi="Times New Roman" w:cs="Times New Roman"/>
          <w:lang w:eastAsia="en-US"/>
        </w:rPr>
        <w:t xml:space="preserve">2. </w:t>
      </w:r>
      <w:r w:rsidRPr="00C152A8">
        <w:rPr>
          <w:rFonts w:ascii="Times New Roman" w:eastAsia="Times New Roman" w:hAnsi="Times New Roman" w:cs="Times New Roman"/>
          <w:lang w:eastAsia="en-US"/>
        </w:rPr>
        <w:t xml:space="preserve">Ridge Regression </w:t>
      </w:r>
    </w:p>
    <w:p w14:paraId="4BC7FFCC" w14:textId="43F06715" w:rsidR="00EA1409" w:rsidRDefault="00EA1409" w:rsidP="00EA1409">
      <w:pPr>
        <w:pStyle w:val="Web"/>
        <w:numPr>
          <w:ilvl w:val="0"/>
          <w:numId w:val="35"/>
        </w:numPr>
        <w:spacing w:line="360" w:lineRule="auto"/>
        <w:jc w:val="both"/>
      </w:pPr>
      <w:r>
        <w:t>In some specifications (notably RQ2 and the combined model), extreme coefficients suggested quasi-separation.</w:t>
      </w:r>
    </w:p>
    <w:p w14:paraId="52AD02F6" w14:textId="731B122E" w:rsidR="00EA1409" w:rsidRDefault="00EA1409" w:rsidP="00EA1409">
      <w:pPr>
        <w:pStyle w:val="Web"/>
        <w:numPr>
          <w:ilvl w:val="0"/>
          <w:numId w:val="35"/>
        </w:numPr>
        <w:spacing w:line="360" w:lineRule="auto"/>
        <w:jc w:val="both"/>
      </w:pPr>
      <w:r>
        <w:t>Ridge-penalized logistic regression was run as a robustness check. Results were substantively similar: ridge odds ratios and coefficients (Appendix Table A</w:t>
      </w:r>
      <w:r w:rsidR="001521A2">
        <w:t>30</w:t>
      </w:r>
      <w:r>
        <w:t xml:space="preserve">) remained </w:t>
      </w:r>
      <w:r>
        <w:lastRenderedPageBreak/>
        <w:t>close to the unpenalized GLM, and predictive performance was identical (Accuracy ≈ 0.855, Precision ≈ 0.963, Recall ≈ 0.689).</w:t>
      </w:r>
    </w:p>
    <w:p w14:paraId="525766A4" w14:textId="08FD0101" w:rsidR="00EA1409" w:rsidRDefault="00EA1409" w:rsidP="00EA1409">
      <w:pPr>
        <w:pStyle w:val="Web"/>
        <w:numPr>
          <w:ilvl w:val="0"/>
          <w:numId w:val="35"/>
        </w:numPr>
        <w:spacing w:line="360" w:lineRule="auto"/>
        <w:jc w:val="both"/>
      </w:pPr>
      <w:r>
        <w:t>This confirms that the very large unpenalized odds ratios reflect the rare-event structure of the outcome rather than instability.</w:t>
      </w:r>
    </w:p>
    <w:p w14:paraId="768494F7" w14:textId="304033D2" w:rsidR="00BB74C4" w:rsidRPr="00BB74C4" w:rsidRDefault="00BB74C4" w:rsidP="00EA1409">
      <w:pPr>
        <w:spacing w:before="100" w:beforeAutospacing="1" w:after="100" w:afterAutospacing="1" w:line="360" w:lineRule="auto"/>
        <w:ind w:left="720"/>
        <w:jc w:val="both"/>
        <w:rPr>
          <w:rFonts w:ascii="Times New Roman" w:eastAsia="Times New Roman" w:hAnsi="Times New Roman" w:cs="Times New Roman"/>
          <w:lang w:eastAsia="en-US"/>
        </w:rPr>
      </w:pPr>
    </w:p>
    <w:p w14:paraId="3E85DFC8" w14:textId="44E0C999" w:rsidR="00C152A8" w:rsidRPr="00B4291E" w:rsidRDefault="00EA1409" w:rsidP="002D126A">
      <w:pPr>
        <w:spacing w:before="100" w:beforeAutospacing="1" w:after="100" w:afterAutospacing="1" w:line="360" w:lineRule="auto"/>
        <w:jc w:val="both"/>
        <w:rPr>
          <w:rFonts w:ascii="Times New Roman" w:eastAsia="Times New Roman" w:hAnsi="Times New Roman" w:cs="Times New Roman"/>
          <w:lang w:eastAsia="en-US"/>
        </w:rPr>
      </w:pPr>
      <w:r>
        <w:rPr>
          <w:rFonts w:ascii="Times New Roman" w:eastAsia="Times New Roman" w:hAnsi="Times New Roman" w:cs="Times New Roman"/>
          <w:lang w:eastAsia="en-US"/>
        </w:rPr>
        <w:t>3</w:t>
      </w:r>
      <w:r w:rsidR="00C152A8" w:rsidRPr="00B4291E">
        <w:rPr>
          <w:rFonts w:ascii="Times New Roman" w:eastAsia="Times New Roman" w:hAnsi="Times New Roman" w:cs="Times New Roman"/>
          <w:lang w:eastAsia="en-US"/>
        </w:rPr>
        <w:t>.Interpretation of Odds Ratios vs. AMEs</w:t>
      </w:r>
    </w:p>
    <w:p w14:paraId="30E6E0BC" w14:textId="066E6FFD" w:rsidR="00C152A8" w:rsidRPr="00C152A8" w:rsidRDefault="00C152A8" w:rsidP="002D126A">
      <w:pPr>
        <w:numPr>
          <w:ilvl w:val="0"/>
          <w:numId w:val="30"/>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Odds ratios can appear very large (e.g., 674 for employment deprivation) due to the rare-event structure of the outcome.</w:t>
      </w:r>
      <w:r w:rsidR="00BB74C4">
        <w:rPr>
          <w:rFonts w:ascii="Times New Roman" w:eastAsia="Times New Roman" w:hAnsi="Times New Roman" w:cs="Times New Roman"/>
          <w:lang w:eastAsia="en-US"/>
        </w:rPr>
        <w:t xml:space="preserve"> </w:t>
      </w:r>
    </w:p>
    <w:p w14:paraId="24486769" w14:textId="1A547AEC" w:rsidR="00C152A8" w:rsidRPr="00C152A8" w:rsidRDefault="00C152A8" w:rsidP="002D126A">
      <w:pPr>
        <w:numPr>
          <w:ilvl w:val="0"/>
          <w:numId w:val="30"/>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AMEs are the preferred interpretation</w:t>
      </w:r>
      <w:r w:rsidR="00EA1409">
        <w:rPr>
          <w:rFonts w:ascii="Times New Roman" w:eastAsia="Times New Roman" w:hAnsi="Times New Roman" w:cs="Times New Roman"/>
          <w:lang w:eastAsia="en-US"/>
        </w:rPr>
        <w:t xml:space="preserve"> as</w:t>
      </w:r>
      <w:r w:rsidRPr="00C152A8">
        <w:rPr>
          <w:rFonts w:ascii="Times New Roman" w:eastAsia="Times New Roman" w:hAnsi="Times New Roman" w:cs="Times New Roman"/>
          <w:lang w:eastAsia="en-US"/>
        </w:rPr>
        <w:t xml:space="preserve"> they show the average change in probability of poverty, expressed in percentage points, when moving from non-deprived to deprived.</w:t>
      </w:r>
    </w:p>
    <w:p w14:paraId="08B3FC31" w14:textId="17BAE7F3" w:rsidR="00C152A8" w:rsidRPr="00B4291E" w:rsidRDefault="00C152A8" w:rsidP="002D126A">
      <w:pPr>
        <w:spacing w:before="100" w:beforeAutospacing="1" w:after="100" w:afterAutospacing="1" w:line="360" w:lineRule="auto"/>
        <w:jc w:val="both"/>
        <w:rPr>
          <w:rFonts w:ascii="Times New Roman" w:eastAsia="Times New Roman" w:hAnsi="Times New Roman" w:cs="Times New Roman"/>
          <w:lang w:eastAsia="en-US"/>
        </w:rPr>
      </w:pPr>
      <w:r w:rsidRPr="00B4291E">
        <w:rPr>
          <w:rFonts w:ascii="Times New Roman" w:eastAsia="Times New Roman" w:hAnsi="Times New Roman" w:cs="Times New Roman"/>
          <w:lang w:eastAsia="en-US"/>
        </w:rPr>
        <w:t>4. Performance Metrics</w:t>
      </w:r>
    </w:p>
    <w:p w14:paraId="7BDE9D7E" w14:textId="77777777" w:rsidR="00C152A8" w:rsidRPr="00C152A8" w:rsidRDefault="00C152A8" w:rsidP="002D126A">
      <w:pPr>
        <w:numPr>
          <w:ilvl w:val="0"/>
          <w:numId w:val="31"/>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Reported accuracy, precision, and recall are weighted by survey weights.</w:t>
      </w:r>
    </w:p>
    <w:p w14:paraId="264CE5BC" w14:textId="77777777" w:rsidR="00C152A8" w:rsidRPr="00C152A8" w:rsidRDefault="00C152A8" w:rsidP="002D126A">
      <w:pPr>
        <w:numPr>
          <w:ilvl w:val="0"/>
          <w:numId w:val="31"/>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Models trade off precision and recall differently:</w:t>
      </w:r>
    </w:p>
    <w:p w14:paraId="6F16139E" w14:textId="77777777" w:rsidR="00C152A8" w:rsidRPr="00C152A8" w:rsidRDefault="00C152A8" w:rsidP="002D126A">
      <w:pPr>
        <w:numPr>
          <w:ilvl w:val="1"/>
          <w:numId w:val="31"/>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RQ1 has low recall (misses many poor cases).</w:t>
      </w:r>
    </w:p>
    <w:p w14:paraId="3CFB88B0" w14:textId="77777777" w:rsidR="00C152A8" w:rsidRPr="00C152A8" w:rsidRDefault="00C152A8" w:rsidP="002D126A">
      <w:pPr>
        <w:numPr>
          <w:ilvl w:val="1"/>
          <w:numId w:val="31"/>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RQ2 performs best overall (high accuracy and recall).</w:t>
      </w:r>
    </w:p>
    <w:p w14:paraId="18B79E2F" w14:textId="37F20E32" w:rsidR="00C152A8" w:rsidRDefault="00C152A8" w:rsidP="002D126A">
      <w:pPr>
        <w:numPr>
          <w:ilvl w:val="1"/>
          <w:numId w:val="31"/>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RQ3 and the combined model balance recall with specificity.</w:t>
      </w:r>
    </w:p>
    <w:p w14:paraId="6E6A0C56" w14:textId="1D249E86" w:rsidR="00DC420F" w:rsidRPr="001521A2" w:rsidRDefault="00DC420F" w:rsidP="00DC420F">
      <w:pPr>
        <w:numPr>
          <w:ilvl w:val="1"/>
          <w:numId w:val="31"/>
        </w:numPr>
        <w:spacing w:before="100" w:beforeAutospacing="1" w:after="100" w:afterAutospacing="1" w:line="360" w:lineRule="auto"/>
        <w:jc w:val="both"/>
        <w:rPr>
          <w:rFonts w:ascii="Times New Roman" w:eastAsia="Times New Roman" w:hAnsi="Times New Roman" w:cs="Times New Roman"/>
          <w:lang w:eastAsia="en-US"/>
        </w:rPr>
      </w:pPr>
      <w:r w:rsidRPr="00DC420F">
        <w:rPr>
          <w:rFonts w:ascii="Times New Roman" w:eastAsia="Times New Roman" w:hAnsi="Times New Roman" w:cs="Times New Roman"/>
          <w:lang w:eastAsia="en-US"/>
        </w:rPr>
        <w:t>The combined model achieves the best overall balance (Accuracy ≈ 0.855, Precision ≈ 0.963, Recall ≈ 0.689, AUC ≈ 0.85).</w:t>
      </w:r>
    </w:p>
    <w:p w14:paraId="573C272C" w14:textId="1DDA58BE" w:rsidR="00C152A8" w:rsidRPr="00C152A8" w:rsidRDefault="00C152A8" w:rsidP="002D126A">
      <w:pPr>
        <w:spacing w:before="100" w:beforeAutospacing="1" w:after="100" w:afterAutospacing="1" w:line="360" w:lineRule="auto"/>
        <w:jc w:val="both"/>
        <w:rPr>
          <w:rFonts w:ascii="Times New Roman" w:eastAsia="Times New Roman" w:hAnsi="Times New Roman" w:cs="Times New Roman"/>
          <w:lang w:eastAsia="en-US"/>
        </w:rPr>
      </w:pPr>
      <w:r w:rsidRPr="00B4291E">
        <w:rPr>
          <w:rFonts w:ascii="Times New Roman" w:eastAsia="Times New Roman" w:hAnsi="Times New Roman" w:cs="Times New Roman"/>
          <w:lang w:eastAsia="en-US"/>
        </w:rPr>
        <w:t>6.</w:t>
      </w:r>
      <w:r w:rsidRPr="00C152A8">
        <w:rPr>
          <w:rFonts w:ascii="Times New Roman" w:eastAsia="Times New Roman" w:hAnsi="Times New Roman" w:cs="Times New Roman"/>
          <w:lang w:eastAsia="en-US"/>
        </w:rPr>
        <w:t xml:space="preserve">  Multicollinearity Checks</w:t>
      </w:r>
    </w:p>
    <w:p w14:paraId="39B7A25E" w14:textId="77777777" w:rsidR="00C152A8" w:rsidRPr="00C152A8" w:rsidRDefault="00C152A8" w:rsidP="00EA1409">
      <w:pPr>
        <w:numPr>
          <w:ilvl w:val="0"/>
          <w:numId w:val="32"/>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Variance Inflation Factors (VIFs) are reported in Appendix Tables A25.</w:t>
      </w:r>
    </w:p>
    <w:p w14:paraId="61DC6A0E" w14:textId="77777777" w:rsidR="00DC420F" w:rsidRPr="00DC420F" w:rsidRDefault="00DC420F" w:rsidP="00EA1409">
      <w:pPr>
        <w:numPr>
          <w:ilvl w:val="0"/>
          <w:numId w:val="32"/>
        </w:numPr>
        <w:spacing w:before="100" w:beforeAutospacing="1" w:after="100" w:afterAutospacing="1" w:line="360" w:lineRule="auto"/>
        <w:jc w:val="both"/>
        <w:rPr>
          <w:rFonts w:ascii="Times New Roman" w:eastAsia="Times New Roman" w:hAnsi="Times New Roman" w:cs="Times New Roman"/>
          <w:lang w:eastAsia="en-US"/>
        </w:rPr>
      </w:pPr>
      <w:r w:rsidRPr="00DC420F">
        <w:rPr>
          <w:rFonts w:ascii="Times New Roman" w:eastAsia="Times New Roman" w:hAnsi="Times New Roman" w:cs="Times New Roman"/>
          <w:lang w:eastAsia="en-US"/>
        </w:rPr>
        <w:t>Highest unweighted VIFs were ≈ 5.2 (Interior dummy) and ≈ 5.16 (Electricity deprived). Weighted VIFs were similar (~7.8). These are below the common cutoff (10), so no serious multicollinearity is present.</w:t>
      </w:r>
    </w:p>
    <w:p w14:paraId="68C0260B" w14:textId="77777777" w:rsidR="00C152A8" w:rsidRPr="00EA1409" w:rsidRDefault="00C152A8" w:rsidP="00EA1409">
      <w:pPr>
        <w:numPr>
          <w:ilvl w:val="0"/>
          <w:numId w:val="32"/>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Condition number was high (728), but drops to acceptable levels after centering predictors, indicating scaling sensitivity rather than structural collinearity.</w:t>
      </w:r>
    </w:p>
    <w:p w14:paraId="034052BB" w14:textId="294E137F" w:rsidR="00C152A8" w:rsidRPr="00B4291E" w:rsidRDefault="00C152A8" w:rsidP="002D126A">
      <w:pPr>
        <w:spacing w:before="100" w:beforeAutospacing="1" w:after="100" w:afterAutospacing="1" w:line="360" w:lineRule="auto"/>
        <w:jc w:val="both"/>
        <w:rPr>
          <w:rFonts w:ascii="Times New Roman" w:eastAsia="Times New Roman" w:hAnsi="Times New Roman" w:cs="Times New Roman"/>
          <w:lang w:eastAsia="en-US"/>
        </w:rPr>
      </w:pPr>
      <w:r w:rsidRPr="00B4291E">
        <w:rPr>
          <w:rFonts w:ascii="Times New Roman" w:eastAsia="Times New Roman" w:hAnsi="Times New Roman" w:cs="Times New Roman"/>
          <w:lang w:eastAsia="en-US"/>
        </w:rPr>
        <w:t>7.Exclusions and Sample Restrictions</w:t>
      </w:r>
    </w:p>
    <w:p w14:paraId="55B27D44" w14:textId="77777777" w:rsidR="00C152A8" w:rsidRPr="00C152A8" w:rsidRDefault="00C152A8" w:rsidP="002D126A">
      <w:pPr>
        <w:numPr>
          <w:ilvl w:val="0"/>
          <w:numId w:val="33"/>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lastRenderedPageBreak/>
        <w:t>Missing values were handled with listwise deletion per model.</w:t>
      </w:r>
    </w:p>
    <w:p w14:paraId="3B7C6F6D" w14:textId="77777777" w:rsidR="00C152A8" w:rsidRPr="00C152A8" w:rsidRDefault="00C152A8" w:rsidP="002D126A">
      <w:pPr>
        <w:numPr>
          <w:ilvl w:val="0"/>
          <w:numId w:val="33"/>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Age ranges were restricted as follows:</w:t>
      </w:r>
    </w:p>
    <w:p w14:paraId="2FCB6B49" w14:textId="77777777" w:rsidR="00C152A8" w:rsidRPr="00C152A8" w:rsidRDefault="00C152A8" w:rsidP="002D126A">
      <w:pPr>
        <w:numPr>
          <w:ilvl w:val="1"/>
          <w:numId w:val="33"/>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RQ1: all ages</w:t>
      </w:r>
    </w:p>
    <w:p w14:paraId="29DF9C53" w14:textId="77777777" w:rsidR="00C152A8" w:rsidRPr="00C152A8" w:rsidRDefault="00C152A8" w:rsidP="002D126A">
      <w:pPr>
        <w:numPr>
          <w:ilvl w:val="1"/>
          <w:numId w:val="33"/>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RQ2: ages 15–64 (employment-relevant population)</w:t>
      </w:r>
    </w:p>
    <w:p w14:paraId="027CD69A" w14:textId="77777777" w:rsidR="00C152A8" w:rsidRPr="00C152A8" w:rsidRDefault="00C152A8" w:rsidP="002D126A">
      <w:pPr>
        <w:numPr>
          <w:ilvl w:val="1"/>
          <w:numId w:val="33"/>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RQ3: ages 25–64 (infrastructure + labor market relevance)</w:t>
      </w:r>
    </w:p>
    <w:p w14:paraId="75ED3585" w14:textId="77777777" w:rsidR="00C152A8" w:rsidRPr="00B4291E" w:rsidRDefault="00C152A8" w:rsidP="002D126A">
      <w:pPr>
        <w:numPr>
          <w:ilvl w:val="1"/>
          <w:numId w:val="33"/>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Combined model: ages 25–64</w:t>
      </w:r>
    </w:p>
    <w:p w14:paraId="0CD0E71F" w14:textId="01993DB8" w:rsidR="00C152A8" w:rsidRPr="00C152A8" w:rsidRDefault="00C152A8" w:rsidP="002D126A">
      <w:pPr>
        <w:spacing w:before="100" w:beforeAutospacing="1" w:after="100" w:afterAutospacing="1" w:line="360" w:lineRule="auto"/>
        <w:jc w:val="both"/>
        <w:rPr>
          <w:rFonts w:ascii="Times New Roman" w:eastAsia="Times New Roman" w:hAnsi="Times New Roman" w:cs="Times New Roman"/>
          <w:lang w:eastAsia="en-US"/>
        </w:rPr>
      </w:pPr>
      <w:r w:rsidRPr="00B4291E">
        <w:rPr>
          <w:rFonts w:ascii="Times New Roman" w:eastAsia="Times New Roman" w:hAnsi="Times New Roman" w:cs="Times New Roman"/>
          <w:lang w:eastAsia="en-US"/>
        </w:rPr>
        <w:t>8.</w:t>
      </w:r>
      <w:r w:rsidRPr="00C152A8">
        <w:rPr>
          <w:rFonts w:ascii="Times New Roman" w:eastAsia="Times New Roman" w:hAnsi="Times New Roman" w:cs="Times New Roman"/>
          <w:lang w:eastAsia="en-US"/>
        </w:rPr>
        <w:t xml:space="preserve"> Relative Poverty Outcome</w:t>
      </w:r>
    </w:p>
    <w:p w14:paraId="453F4B98" w14:textId="77777777" w:rsidR="00C152A8" w:rsidRPr="00C152A8" w:rsidRDefault="00C152A8" w:rsidP="002D126A">
      <w:pPr>
        <w:numPr>
          <w:ilvl w:val="0"/>
          <w:numId w:val="34"/>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The dependent variable is a relative poverty flag, defined as individual deprivation scores strictly greater than the weighted regional median.</w:t>
      </w:r>
    </w:p>
    <w:p w14:paraId="2843F1C5" w14:textId="255F39C2" w:rsidR="00C152A8" w:rsidRDefault="00C152A8" w:rsidP="002D126A">
      <w:pPr>
        <w:numPr>
          <w:ilvl w:val="0"/>
          <w:numId w:val="34"/>
        </w:numPr>
        <w:spacing w:before="100" w:beforeAutospacing="1" w:after="100" w:afterAutospacing="1" w:line="360" w:lineRule="auto"/>
        <w:jc w:val="both"/>
        <w:rPr>
          <w:rFonts w:ascii="Times New Roman" w:eastAsia="Times New Roman" w:hAnsi="Times New Roman" w:cs="Times New Roman"/>
          <w:lang w:eastAsia="en-US"/>
        </w:rPr>
      </w:pPr>
      <w:r w:rsidRPr="00C152A8">
        <w:rPr>
          <w:rFonts w:ascii="Times New Roman" w:eastAsia="Times New Roman" w:hAnsi="Times New Roman" w:cs="Times New Roman"/>
          <w:lang w:eastAsia="en-US"/>
        </w:rPr>
        <w:t>This outcome is binary, facilitating logistic regression.</w:t>
      </w:r>
    </w:p>
    <w:p w14:paraId="1224D02B" w14:textId="77777777" w:rsidR="00DC420F" w:rsidRPr="00DC420F" w:rsidRDefault="00DC420F" w:rsidP="00DC420F">
      <w:pPr>
        <w:numPr>
          <w:ilvl w:val="0"/>
          <w:numId w:val="34"/>
        </w:numPr>
        <w:spacing w:before="100" w:beforeAutospacing="1" w:after="100" w:afterAutospacing="1" w:line="360" w:lineRule="auto"/>
        <w:jc w:val="both"/>
        <w:rPr>
          <w:rFonts w:ascii="Times New Roman" w:eastAsia="Times New Roman" w:hAnsi="Times New Roman" w:cs="Times New Roman"/>
          <w:lang w:eastAsia="en-US"/>
        </w:rPr>
      </w:pPr>
      <w:r w:rsidRPr="00DC420F">
        <w:rPr>
          <w:rFonts w:ascii="Times New Roman" w:eastAsia="Times New Roman" w:hAnsi="Times New Roman" w:cs="Times New Roman"/>
          <w:lang w:eastAsia="en-US"/>
        </w:rPr>
        <w:t>Because this outcome is defined relative to the regional median, regions with uniformly high deprivation (e.g., the Interior) may appear to have lower relative-poverty risk than Paramaribo. To address this, an absolute AF-style MPI was also reported for robustness.</w:t>
      </w:r>
    </w:p>
    <w:p w14:paraId="51378CA2" w14:textId="77777777" w:rsidR="00DC420F" w:rsidRPr="00C152A8" w:rsidRDefault="00DC420F" w:rsidP="00DC420F">
      <w:pPr>
        <w:spacing w:before="100" w:beforeAutospacing="1" w:after="100" w:afterAutospacing="1" w:line="360" w:lineRule="auto"/>
        <w:ind w:left="720"/>
        <w:jc w:val="both"/>
        <w:rPr>
          <w:rFonts w:ascii="Times New Roman" w:eastAsia="Times New Roman" w:hAnsi="Times New Roman" w:cs="Times New Roman"/>
          <w:lang w:eastAsia="en-US"/>
        </w:rPr>
      </w:pPr>
    </w:p>
    <w:p w14:paraId="202E4824" w14:textId="77777777" w:rsidR="009A4E1C" w:rsidRPr="009A4E1C" w:rsidRDefault="009A4E1C" w:rsidP="002D126A">
      <w:pPr>
        <w:spacing w:line="360" w:lineRule="auto"/>
        <w:jc w:val="both"/>
      </w:pPr>
    </w:p>
    <w:p w14:paraId="5017ABC9" w14:textId="77777777" w:rsidR="004F2DF0" w:rsidRPr="004F2DF0" w:rsidRDefault="004F2DF0" w:rsidP="002D126A">
      <w:pPr>
        <w:spacing w:line="360" w:lineRule="auto"/>
        <w:jc w:val="both"/>
      </w:pPr>
    </w:p>
    <w:p w14:paraId="5AE8A883" w14:textId="4E51442F" w:rsidR="6D1F88DD" w:rsidRDefault="6D1F88DD" w:rsidP="003A1ADF">
      <w:pPr>
        <w:spacing w:before="240" w:after="240"/>
        <w:jc w:val="both"/>
      </w:pPr>
    </w:p>
    <w:p w14:paraId="6A4341DA" w14:textId="0F67CEC0" w:rsidR="6D1F88DD" w:rsidRDefault="6D1F88DD" w:rsidP="003A1ADF">
      <w:pPr>
        <w:jc w:val="both"/>
      </w:pPr>
    </w:p>
    <w:p w14:paraId="155D23BC" w14:textId="25A9A191" w:rsidR="6D1F88DD" w:rsidRPr="002D126A" w:rsidRDefault="6D1F88DD"/>
    <w:p w14:paraId="304AAC32" w14:textId="33C5FAED" w:rsidR="6D1F88DD" w:rsidRPr="002D126A" w:rsidRDefault="6D1F88DD" w:rsidP="378A6926">
      <w:pPr>
        <w:pStyle w:val="3"/>
        <w:spacing w:before="281" w:after="281"/>
        <w:rPr>
          <w:rFonts w:ascii="Times New Roman" w:eastAsia="Times New Roman" w:hAnsi="Times New Roman" w:cs="Times New Roman"/>
          <w:b/>
          <w:bCs/>
          <w:color w:val="auto"/>
        </w:rPr>
      </w:pPr>
      <w:bookmarkStart w:id="57" w:name="_Toc206436850"/>
      <w:r w:rsidRPr="002D126A">
        <w:rPr>
          <w:rFonts w:ascii="Times New Roman" w:eastAsia="Times New Roman" w:hAnsi="Times New Roman" w:cs="Times New Roman"/>
          <w:b/>
          <w:bCs/>
          <w:color w:val="auto"/>
        </w:rPr>
        <w:t>8.2 Full Data Exploration Results</w:t>
      </w:r>
      <w:bookmarkEnd w:id="57"/>
    </w:p>
    <w:p w14:paraId="5CE4A6BE" w14:textId="10FCE1D8" w:rsidR="6D1F88DD" w:rsidRPr="002D126A" w:rsidRDefault="009105B0" w:rsidP="009105B0">
      <w:pPr>
        <w:pStyle w:val="5"/>
        <w:rPr>
          <w:b/>
          <w:bCs/>
          <w:color w:val="auto"/>
          <w:sz w:val="28"/>
          <w:szCs w:val="32"/>
        </w:rPr>
      </w:pPr>
      <w:bookmarkStart w:id="58" w:name="_Toc206436851"/>
      <w:r w:rsidRPr="002D126A">
        <w:rPr>
          <w:b/>
          <w:bCs/>
          <w:color w:val="auto"/>
          <w:sz w:val="28"/>
          <w:szCs w:val="32"/>
        </w:rPr>
        <w:t>A.</w:t>
      </w:r>
      <w:r w:rsidR="6D1F88DD" w:rsidRPr="002D126A">
        <w:rPr>
          <w:b/>
          <w:bCs/>
          <w:color w:val="auto"/>
          <w:sz w:val="28"/>
          <w:szCs w:val="32"/>
        </w:rPr>
        <w:t xml:space="preserve"> </w:t>
      </w:r>
      <w:r w:rsidRPr="002D126A">
        <w:rPr>
          <w:b/>
          <w:bCs/>
          <w:color w:val="auto"/>
          <w:sz w:val="28"/>
          <w:szCs w:val="32"/>
        </w:rPr>
        <w:t>Code</w:t>
      </w:r>
      <w:bookmarkEnd w:id="58"/>
    </w:p>
    <w:p w14:paraId="68D25371"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region_map = {1:"Great Paramaribo", 2:"Rest of the Coastal Region", 3:"Interior"}</w:t>
      </w:r>
    </w:p>
    <w:p w14:paraId="67D802FF"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for df in (persons, housing):</w:t>
      </w:r>
    </w:p>
    <w:p w14:paraId="64F7CE85" w14:textId="31DA6AEF" w:rsidR="009105B0" w:rsidRPr="009353AA"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df["region"] = df["domain"].map(region_map)</w:t>
      </w:r>
    </w:p>
    <w:p w14:paraId="798C78DC"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w:t>
      </w:r>
    </w:p>
    <w:p w14:paraId="1D0590E0"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Global plot look-and-feel</w:t>
      </w:r>
    </w:p>
    <w:p w14:paraId="7993AC13"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lastRenderedPageBreak/>
        <w:t># =========================</w:t>
      </w:r>
    </w:p>
    <w:p w14:paraId="313D58C7"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import numpy as np</w:t>
      </w:r>
    </w:p>
    <w:p w14:paraId="19839825"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import pandas as pd</w:t>
      </w:r>
    </w:p>
    <w:p w14:paraId="687092B7"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import matplotlib.pyplot as plt</w:t>
      </w:r>
    </w:p>
    <w:p w14:paraId="41B95710"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import seaborn as sns</w:t>
      </w:r>
    </w:p>
    <w:p w14:paraId="7E4DDFD1"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0C90616B"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sns.set_theme(style="whitegrid")</w:t>
      </w:r>
    </w:p>
    <w:p w14:paraId="19F60F87"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plt.rcParams.update({</w:t>
      </w:r>
    </w:p>
    <w:p w14:paraId="0FBE76BA"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"figure.dpi": 150,</w:t>
      </w:r>
    </w:p>
    <w:p w14:paraId="18DD7864"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"axes.titlesize": 12,</w:t>
      </w:r>
    </w:p>
    <w:p w14:paraId="03605E5C"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"axes.labelsize": 11,</w:t>
      </w:r>
    </w:p>
    <w:p w14:paraId="2310B495"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"legend.title_fontsize": 10,</w:t>
      </w:r>
    </w:p>
    <w:p w14:paraId="52EC84B4"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"legend.fontsize": 9,</w:t>
      </w:r>
    </w:p>
    <w:p w14:paraId="56ABDFA8"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"xtick.labelsize": 10,</w:t>
      </w:r>
    </w:p>
    <w:p w14:paraId="1AB009F3"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"ytick.labelsize": 10,</w:t>
      </w:r>
    </w:p>
    <w:p w14:paraId="6E7A618D"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"axes.spines.top": False,</w:t>
      </w:r>
    </w:p>
    <w:p w14:paraId="67FD59DA"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"axes.spines.right": False,</w:t>
      </w:r>
    </w:p>
    <w:p w14:paraId="7D6CF54E"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w:t>
      </w:r>
    </w:p>
    <w:p w14:paraId="580BADDE"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5319F34A"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REGION_ORDER = ["Great Paramaribo","Rest of the Coastal Region","Interior"]</w:t>
      </w:r>
    </w:p>
    <w:p w14:paraId="25974F54"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REGION_PALETTE = {</w:t>
      </w:r>
    </w:p>
    <w:p w14:paraId="38CAFD24"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"Great Paramaribo": "#377eb8",  # blue</w:t>
      </w:r>
    </w:p>
    <w:p w14:paraId="5E5E2DAF"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"Rest of the Coastal Region": "#ff7f00",  # orange</w:t>
      </w:r>
    </w:p>
    <w:p w14:paraId="5E0B8A15"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"Interior": "#4daf4a",  # green</w:t>
      </w:r>
    </w:p>
    <w:p w14:paraId="7BBD3CF7"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w:t>
      </w:r>
    </w:p>
    <w:p w14:paraId="25D8BACE"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06833A0B"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def annotate_bars(ax, fmt="{:.1f}%", dy=0.01):</w:t>
      </w:r>
    </w:p>
    <w:p w14:paraId="73567D3A"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for p in ax.patches:</w:t>
      </w:r>
    </w:p>
    <w:p w14:paraId="580F13FA"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if p.get_height() &gt; 0:</w:t>
      </w:r>
    </w:p>
    <w:p w14:paraId="557E4C0A"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ax.annotate(fmt.format(p.get_height()),</w:t>
      </w:r>
    </w:p>
    <w:p w14:paraId="6937FCE3"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(p.get_x() + p.get_width()/2, p.get_height()),</w:t>
      </w:r>
    </w:p>
    <w:p w14:paraId="23ED87D4"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ha='center', va='bottom', xytext=(0, ax.get_ylim()[1]*dy), textcoords='data')</w:t>
      </w:r>
    </w:p>
    <w:p w14:paraId="6A80910D"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61499309"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def weighted_share(series, weights):</w:t>
      </w:r>
    </w:p>
    <w:p w14:paraId="5E9AAF03"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s = pd.Series(series)</w:t>
      </w:r>
    </w:p>
    <w:p w14:paraId="6F38F1C2"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w = pd.Series(weights)</w:t>
      </w:r>
    </w:p>
    <w:p w14:paraId="769FA05A"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m = s.notna() &amp; w.notna()</w:t>
      </w:r>
    </w:p>
    <w:p w14:paraId="64D786B8"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if not m.any(): return np.nan</w:t>
      </w:r>
    </w:p>
    <w:p w14:paraId="3B581B95"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return (s[m].astype(float) * w[m]).sum() / w[m].sum()</w:t>
      </w:r>
    </w:p>
    <w:p w14:paraId="3E26FBB2"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7892A9F6"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def weighted_rate_from_binary(df, col, w="weight"):</w:t>
      </w:r>
    </w:p>
    <w:p w14:paraId="2D8F3B74"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sub = df[[col, w]].dropna()</w:t>
      </w:r>
    </w:p>
    <w:p w14:paraId="6AE898FF"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if sub.empty: return np.nan</w:t>
      </w:r>
    </w:p>
    <w:p w14:paraId="78424FE4"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lastRenderedPageBreak/>
        <w:t>    return (sub[col].astype(float) * sub[w]).sum() / sub[w].sum()</w:t>
      </w:r>
    </w:p>
    <w:p w14:paraId="22FFD557"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7D2B2C85"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pop_reg = (</w:t>
      </w:r>
    </w:p>
    <w:p w14:paraId="7C57E160"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persons[["region","weight"]]</w:t>
      </w:r>
    </w:p>
    <w:p w14:paraId="526E11D7"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.dropna(subset=["region","weight"])</w:t>
      </w:r>
    </w:p>
    <w:p w14:paraId="63AF4995"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.groupby("region", as_index=False)</w:t>
      </w:r>
    </w:p>
    <w:p w14:paraId="56A6C938"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.agg(weighted_pop=("weight","sum"))</w:t>
      </w:r>
    </w:p>
    <w:p w14:paraId="57825F5B"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.assign(share=lambda d: d["weighted_pop"]/d["weighted_pop"].sum()*100)</w:t>
      </w:r>
    </w:p>
    <w:p w14:paraId="3F91031F"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.set_index("region")</w:t>
      </w:r>
    </w:p>
    <w:p w14:paraId="393186AB"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.reindex(REGION_ORDER)</w:t>
      </w:r>
    </w:p>
    <w:p w14:paraId="3C080FC2"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w:t>
      </w:r>
    </w:p>
    <w:p w14:paraId="1C5163D0"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796EF056"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fig, ax = plt.subplots(figsize=(6,4))</w:t>
      </w:r>
    </w:p>
    <w:p w14:paraId="300701EA"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sns.barplot(x=pop_reg.index, y=pop_reg["share"], ax=ax,</w:t>
      </w:r>
    </w:p>
    <w:p w14:paraId="17E12C6D"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palette=[REGION_PALETTE[r] for r in pop_reg.index])</w:t>
      </w:r>
    </w:p>
    <w:p w14:paraId="347210D7"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ax.set(title="Population Distribution by Region (Weighted)",</w:t>
      </w:r>
    </w:p>
    <w:p w14:paraId="16FCC746"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xlabel="", ylabel="Share of Individuals (%)")</w:t>
      </w:r>
    </w:p>
    <w:p w14:paraId="7A75809F"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for i, v in enumerate(pop_reg["share"].values):</w:t>
      </w:r>
    </w:p>
    <w:p w14:paraId="08D45CCF"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ax.text(i, v+0.6, f"{v:.1f}%", ha="center", va="bottom")</w:t>
      </w:r>
    </w:p>
    <w:p w14:paraId="55F92D37"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plt.tight_layout()</w:t>
      </w:r>
    </w:p>
    <w:p w14:paraId="534883C7"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plt.show()</w:t>
      </w:r>
    </w:p>
    <w:p w14:paraId="1FF4393E"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25594D3E"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Weighted histogram via frequency expansion proxy (stable for moderate sizes).</w:t>
      </w:r>
    </w:p>
    <w:p w14:paraId="6DF4F7BF" w14:textId="07E3E06F"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69D14B60"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bins = np.arange(0, 101, 5)</w:t>
      </w:r>
    </w:p>
    <w:p w14:paraId="1D459EC8"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g = sns.FacetGrid(persons.dropna(subset=["region","q01_04","weight"]),</w:t>
      </w:r>
    </w:p>
    <w:p w14:paraId="12E930A2"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col="region", col_order=REGION_ORDER, sharex=True, sharey=False, height=3, aspect=1.1)</w:t>
      </w:r>
    </w:p>
    <w:p w14:paraId="16FB5F64"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g.map_dataframe(lambda data, color: plt.hist(</w:t>
      </w:r>
    </w:p>
    <w:p w14:paraId="44873D12"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    data["q01_04"], bins=bins, weights=data["weight"], edgecolor="white"))</w:t>
      </w:r>
    </w:p>
    <w:p w14:paraId="133EA8CB"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g.set_titles("{col_name}")</w:t>
      </w:r>
    </w:p>
    <w:p w14:paraId="65DE31A3"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g.set_xlabels("Age")</w:t>
      </w:r>
    </w:p>
    <w:p w14:paraId="18231568"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g.set_ylabels("Weighted count")</w:t>
      </w:r>
    </w:p>
    <w:p w14:paraId="14F8EC6F"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g.fig.subplots_adjust(top=0.85)</w:t>
      </w:r>
    </w:p>
    <w:p w14:paraId="2C9313E6"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g.fig.suptitle("Age Distribution by Region (Weighted)")</w:t>
      </w:r>
    </w:p>
    <w:p w14:paraId="216F3387" w14:textId="6EFEE4F0" w:rsidR="009105B0" w:rsidRPr="009353AA"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r w:rsidRPr="009105B0">
        <w:rPr>
          <w:rFonts w:ascii="Courier New" w:eastAsia="Times New Roman" w:hAnsi="Courier New" w:cs="Courier New"/>
          <w:color w:val="D4D4D4"/>
          <w:sz w:val="21"/>
          <w:szCs w:val="21"/>
          <w:lang w:eastAsia="en-US"/>
        </w:rPr>
        <w:t>plt.show()</w:t>
      </w:r>
    </w:p>
    <w:p w14:paraId="43A1B91B" w14:textId="2E472CA2" w:rsidR="00506EF5" w:rsidRPr="009353AA" w:rsidRDefault="00506EF5" w:rsidP="009105B0">
      <w:pPr>
        <w:shd w:val="clear" w:color="auto" w:fill="1E1E1E"/>
        <w:spacing w:after="0" w:line="285" w:lineRule="atLeast"/>
        <w:rPr>
          <w:rFonts w:ascii="Courier New" w:eastAsia="Times New Roman" w:hAnsi="Courier New" w:cs="Courier New"/>
          <w:color w:val="D4D4D4"/>
          <w:sz w:val="21"/>
          <w:szCs w:val="21"/>
          <w:lang w:eastAsia="en-US"/>
        </w:rPr>
      </w:pPr>
    </w:p>
    <w:p w14:paraId="5473D08A"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core_vars = ["q01_04","q01_03","q03_01","q03_02","q09_06","q09_08"]</w:t>
      </w:r>
    </w:p>
    <w:p w14:paraId="7A141918"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mt = (persons[core_vars]</w:t>
      </w:r>
    </w:p>
    <w:p w14:paraId="70139B30"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      .isna().mean().mul(100)</w:t>
      </w:r>
    </w:p>
    <w:p w14:paraId="3B3568D0"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      .sort_values(ascending=True))</w:t>
      </w:r>
    </w:p>
    <w:p w14:paraId="0B02CE74"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p>
    <w:p w14:paraId="05B6F848"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fig, ax = plt.subplots(figsize=(6,4.2))</w:t>
      </w:r>
    </w:p>
    <w:p w14:paraId="575FA837"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sns.barplot(x=mt.values, y=mt.index, color="#999999", ax=ax)</w:t>
      </w:r>
    </w:p>
    <w:p w14:paraId="0BC51974"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lastRenderedPageBreak/>
        <w:t>for i, v in enumerate(mt.values):</w:t>
      </w:r>
    </w:p>
    <w:p w14:paraId="236E37F5"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    ax.text(v+0.4, i, f"{v:.1f}%", va="center")</w:t>
      </w:r>
    </w:p>
    <w:p w14:paraId="56656A0D"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ax.set(title="Missingness of Core Variables (NaN only)",</w:t>
      </w:r>
    </w:p>
    <w:p w14:paraId="0BA24978"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       xlabel="% Missing", ylabel="")</w:t>
      </w:r>
    </w:p>
    <w:p w14:paraId="6BE944C7"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plt.tight_layout()</w:t>
      </w:r>
    </w:p>
    <w:p w14:paraId="6F006B5E" w14:textId="77777777" w:rsidR="00506EF5" w:rsidRPr="00506EF5" w:rsidRDefault="00506EF5" w:rsidP="00506EF5">
      <w:pPr>
        <w:shd w:val="clear" w:color="auto" w:fill="1E1E1E"/>
        <w:spacing w:after="0" w:line="285" w:lineRule="atLeast"/>
        <w:rPr>
          <w:rFonts w:ascii="Courier New" w:eastAsia="Times New Roman" w:hAnsi="Courier New" w:cs="Courier New"/>
          <w:color w:val="D4D4D4"/>
          <w:sz w:val="21"/>
          <w:szCs w:val="21"/>
          <w:lang w:eastAsia="en-US"/>
        </w:rPr>
      </w:pPr>
      <w:r w:rsidRPr="00506EF5">
        <w:rPr>
          <w:rFonts w:ascii="Courier New" w:eastAsia="Times New Roman" w:hAnsi="Courier New" w:cs="Courier New"/>
          <w:color w:val="D4D4D4"/>
          <w:sz w:val="21"/>
          <w:szCs w:val="21"/>
          <w:lang w:eastAsia="en-US"/>
        </w:rPr>
        <w:t>plt.show()</w:t>
      </w:r>
    </w:p>
    <w:p w14:paraId="7B8804EF" w14:textId="329E23EE" w:rsidR="00506EF5" w:rsidRDefault="00506EF5" w:rsidP="009105B0">
      <w:pPr>
        <w:shd w:val="clear" w:color="auto" w:fill="1E1E1E"/>
        <w:spacing w:after="0" w:line="285" w:lineRule="atLeast"/>
        <w:rPr>
          <w:rFonts w:ascii="Courier New" w:eastAsia="Times New Roman" w:hAnsi="Courier New" w:cs="Courier New"/>
          <w:color w:val="D4D4D4"/>
          <w:sz w:val="21"/>
          <w:szCs w:val="21"/>
          <w:lang w:eastAsia="en-US"/>
        </w:rPr>
      </w:pPr>
    </w:p>
    <w:p w14:paraId="0D60E587"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Weighted rate function</w:t>
      </w:r>
    </w:p>
    <w:p w14:paraId="5952169A"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def w_rate(df, col, w="weight"):</w:t>
      </w:r>
    </w:p>
    <w:p w14:paraId="3D39F261"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sub = df[[col, w]].dropna()</w:t>
      </w:r>
    </w:p>
    <w:p w14:paraId="7314444F"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if sub.empty: return np.nan</w:t>
      </w:r>
    </w:p>
    <w:p w14:paraId="6B8D7911"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return (sub[col].astype(float) * sub[w]).sum() / sub[w].sum()</w:t>
      </w:r>
    </w:p>
    <w:p w14:paraId="2D6A7072"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p>
    <w:p w14:paraId="67689536"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Compute region-level weighted means</w:t>
      </w:r>
    </w:p>
    <w:p w14:paraId="3231239E"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indicators = {</w:t>
      </w:r>
    </w:p>
    <w:p w14:paraId="22302690"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"employment_pov": "Employment rate",</w:t>
      </w:r>
    </w:p>
    <w:p w14:paraId="2C4424B3"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"education_pov": "School attendance",</w:t>
      </w:r>
    </w:p>
    <w:p w14:paraId="4D40BE51"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"electricity_pov": "Electricity access"</w:t>
      </w:r>
    </w:p>
    <w:p w14:paraId="47D21AB8"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w:t>
      </w:r>
    </w:p>
    <w:p w14:paraId="6257D0E5"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p>
    <w:p w14:paraId="5DF5C90A"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rows = []</w:t>
      </w:r>
    </w:p>
    <w:p w14:paraId="392E7B65"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for region, g in ana2.groupby("region"):</w:t>
      </w:r>
    </w:p>
    <w:p w14:paraId="4740A7B5"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for col, label in indicators.items():</w:t>
      </w:r>
    </w:p>
    <w:p w14:paraId="166EB8AD"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val = w_rate(g, col, "weight")</w:t>
      </w:r>
    </w:p>
    <w:p w14:paraId="30AF8A3C"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rows.append({"region": region, "indicator": label, "value": (1-val)*100})</w:t>
      </w:r>
    </w:p>
    <w:p w14:paraId="5956DAEA"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 (1-val)*100 if 'val' is deprivation rate and you want positive access rates</w:t>
      </w:r>
    </w:p>
    <w:p w14:paraId="741928E8"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df_plot = pd.DataFrame(rows)</w:t>
      </w:r>
    </w:p>
    <w:p w14:paraId="04434DB0"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p>
    <w:p w14:paraId="250800BA"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Plot</w:t>
      </w:r>
    </w:p>
    <w:p w14:paraId="3F10A45B"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plt.figure(figsize=(8,5))</w:t>
      </w:r>
    </w:p>
    <w:p w14:paraId="7C7E0727"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sns.barplot(data=df_plot, x="region", y="value", hue="indicator")</w:t>
      </w:r>
    </w:p>
    <w:p w14:paraId="09E56A0B"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for i, row in df_plot.iterrows():</w:t>
      </w:r>
    </w:p>
    <w:p w14:paraId="4121D9AC"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plt.text(i//3 + (i%3)*0.25 - 0.25, row["value"]+1, f"{row['value']:.1f}%", ha="center")</w:t>
      </w:r>
    </w:p>
    <w:p w14:paraId="4AA885BB"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plt.ylabel("%")</w:t>
      </w:r>
    </w:p>
    <w:p w14:paraId="3E1F4681"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plt.title("Key Social Indicators by Region (Weighted %)")</w:t>
      </w:r>
    </w:p>
    <w:p w14:paraId="50E08819"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plt.show()</w:t>
      </w:r>
    </w:p>
    <w:p w14:paraId="50D1FAA0"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p>
    <w:p w14:paraId="48B099FE"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Ensure all regions + indicators present</w:t>
      </w:r>
    </w:p>
    <w:p w14:paraId="3A10925F"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heat_full = (heat</w:t>
      </w:r>
    </w:p>
    <w:p w14:paraId="28CC0BF9"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.pivot(index="region", columns="indicator", values="share_deprived")</w:t>
      </w:r>
    </w:p>
    <w:p w14:paraId="36F4118B"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.reindex(["Great Paramaribo","Rest of Coast","Interior"])</w:t>
      </w:r>
    </w:p>
    <w:p w14:paraId="4C51E347"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.fillna(0))  # fill with 0 if missing</w:t>
      </w:r>
    </w:p>
    <w:p w14:paraId="7C88F634"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p>
    <w:p w14:paraId="2D5A19CF"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Plot heatmap</w:t>
      </w:r>
    </w:p>
    <w:p w14:paraId="749CE9D8"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plt.figure(figsize=(8,4))</w:t>
      </w:r>
    </w:p>
    <w:p w14:paraId="42C406E5"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sns.heatmap(</w:t>
      </w:r>
    </w:p>
    <w:p w14:paraId="754949BE"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    heat_full*100, annot=True, fmt=".1f", cmap="YlOrRd", cbar_kws={'label': '% Deprived'}</w:t>
      </w:r>
    </w:p>
    <w:p w14:paraId="179EF3F7"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w:t>
      </w:r>
    </w:p>
    <w:p w14:paraId="4801FA9C"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plt.title("Poverty Indicators by Region (Weighted % Deprived)")</w:t>
      </w:r>
    </w:p>
    <w:p w14:paraId="0EF80F23"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plt.ylabel("")</w:t>
      </w:r>
    </w:p>
    <w:p w14:paraId="5D696ABC"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plt.xlabel("Indicator")</w:t>
      </w:r>
    </w:p>
    <w:p w14:paraId="303090E7"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r w:rsidRPr="00AD1DAD">
        <w:rPr>
          <w:rFonts w:ascii="Courier New" w:eastAsia="Times New Roman" w:hAnsi="Courier New" w:cs="Courier New"/>
          <w:color w:val="D4D4D4"/>
          <w:sz w:val="21"/>
          <w:szCs w:val="21"/>
          <w:lang w:eastAsia="en-US"/>
        </w:rPr>
        <w:t>plt.show()</w:t>
      </w:r>
    </w:p>
    <w:p w14:paraId="5233C941" w14:textId="77777777" w:rsidR="00AD1DAD" w:rsidRPr="00AD1DAD" w:rsidRDefault="00AD1DAD" w:rsidP="00AD1DAD">
      <w:pPr>
        <w:shd w:val="clear" w:color="auto" w:fill="1E1E1E"/>
        <w:spacing w:after="0" w:line="285" w:lineRule="atLeast"/>
        <w:rPr>
          <w:rFonts w:ascii="Courier New" w:eastAsia="Times New Roman" w:hAnsi="Courier New" w:cs="Courier New"/>
          <w:color w:val="D4D4D4"/>
          <w:sz w:val="21"/>
          <w:szCs w:val="21"/>
          <w:lang w:eastAsia="en-US"/>
        </w:rPr>
      </w:pPr>
    </w:p>
    <w:p w14:paraId="146BD48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df = ana2.copy()</w:t>
      </w:r>
    </w:p>
    <w:p w14:paraId="07C462F6"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Category</w:t>
      </w:r>
    </w:p>
    <w:p w14:paraId="141538C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df["score_cat"] = pd.cut(df["poverty_score"],</w:t>
      </w:r>
    </w:p>
    <w:p w14:paraId="0D301A17"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bins=[-0.1,0,1,4],</w:t>
      </w:r>
    </w:p>
    <w:p w14:paraId="09659822"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labels=["Non-poor (0)","Moderate (1)","Severe (2–4)"])</w:t>
      </w:r>
    </w:p>
    <w:p w14:paraId="198A178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Weighted shares overall</w:t>
      </w:r>
    </w:p>
    <w:p w14:paraId="61B5ABA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overall = (df.dropna(subset=["score_cat","weight"])</w:t>
      </w:r>
    </w:p>
    <w:p w14:paraId="1187DB9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.groupby("score_cat")["weight"].sum())</w:t>
      </w:r>
    </w:p>
    <w:p w14:paraId="23FF5412"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overall = (overall/overall.sum()*100).reindex(["Non-poor (0)","Moderate (1)","Severe (2–4)"])</w:t>
      </w:r>
    </w:p>
    <w:p w14:paraId="1548FCD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2C17ECA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fig, ax = plt.subplots(figsize=(6,3.8))</w:t>
      </w:r>
    </w:p>
    <w:p w14:paraId="2CDF109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sns.barplot(x=overall.index, y=overall.values, color="#6baed6", ax=ax)</w:t>
      </w:r>
    </w:p>
    <w:p w14:paraId="048B909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for i, v in enumerate(overall.values):</w:t>
      </w:r>
    </w:p>
    <w:p w14:paraId="7936219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ax.text(i, v+0.8, f"{v:.1f}%", ha="center", va="bottom")</w:t>
      </w:r>
    </w:p>
    <w:p w14:paraId="2CB3243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ax.set(title="Composite Poverty Score Categories (Weighted Share)", xlabel="", ylabel="%")</w:t>
      </w:r>
    </w:p>
    <w:p w14:paraId="6F81897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plt.tight_layout()</w:t>
      </w:r>
    </w:p>
    <w:p w14:paraId="5784074D"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plt.show()</w:t>
      </w:r>
    </w:p>
    <w:p w14:paraId="7F190A1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7EA4C42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By region (stacked)</w:t>
      </w:r>
    </w:p>
    <w:p w14:paraId="12062E8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reg_cat = (df.dropna(subset=["region","score_cat","weight"])</w:t>
      </w:r>
    </w:p>
    <w:p w14:paraId="12342F4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.groupby(["region","score_cat"])["weight"].sum()</w:t>
      </w:r>
    </w:p>
    <w:p w14:paraId="7706E47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.groupby(level=0).apply(lambda s: s/s.sum()*100)</w:t>
      </w:r>
    </w:p>
    <w:p w14:paraId="5E77F7CE"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.rename("pct").reset_index())</w:t>
      </w:r>
    </w:p>
    <w:p w14:paraId="3B6A91C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reg_cat["region"] = pd.Categorical(reg_cat["region"], categories=REGION_ORDER, ordered=True)</w:t>
      </w:r>
    </w:p>
    <w:p w14:paraId="0268118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reg_cat = reg_cat.sort_values(["region","score_cat"])</w:t>
      </w:r>
    </w:p>
    <w:p w14:paraId="6D7560C0"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4B0D977E"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Pivot to stacked format</w:t>
      </w:r>
    </w:p>
    <w:p w14:paraId="6379A35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lastRenderedPageBreak/>
        <w:t>pvt = reg_cat.pivot(index="region", columns="score_cat", values="pct").loc[REGION_ORDER][["Non-poor (0)","Moderate (1)","Severe (2–4)"]]</w:t>
      </w:r>
    </w:p>
    <w:p w14:paraId="4C7C80B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5F63088E"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fig, ax = plt.subplots(figsize=(7.2,4.2))</w:t>
      </w:r>
    </w:p>
    <w:p w14:paraId="754C1722"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bottom = np.zeros(len(pvt))</w:t>
      </w:r>
    </w:p>
    <w:p w14:paraId="0320749B"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colors = ["#6baed6","#9ecae1","#c6dbef"]</w:t>
      </w:r>
    </w:p>
    <w:p w14:paraId="0F261E87"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for lab, col in zip(pvt.columns, colors):</w:t>
      </w:r>
    </w:p>
    <w:p w14:paraId="446DC7B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vals = pvt[lab].values</w:t>
      </w:r>
    </w:p>
    <w:p w14:paraId="4293511B"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ax.bar(pvt.index, vals, bottom=bottom, color=col, label=lab)</w:t>
      </w:r>
    </w:p>
    <w:p w14:paraId="289B574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for i, v in enumerate(vals):</w:t>
      </w:r>
    </w:p>
    <w:p w14:paraId="6A70B3F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if v&gt;2:</w:t>
      </w:r>
    </w:p>
    <w:p w14:paraId="00B4A46F"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ax.text(i, bottom[i]+v/2, f"{v:.1f}%", ha="center", va="center")</w:t>
      </w:r>
    </w:p>
    <w:p w14:paraId="2D14F56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bottom += vals</w:t>
      </w:r>
    </w:p>
    <w:p w14:paraId="1817BB1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ax.set(title="Composite Poverty Categories by Region (Weighted Share)", ylabel="%", xlabel="")</w:t>
      </w:r>
    </w:p>
    <w:p w14:paraId="6171A062"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ax.legend(frameon=False, title="")</w:t>
      </w:r>
    </w:p>
    <w:p w14:paraId="5F22C02E"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plt.tight_layout()</w:t>
      </w:r>
    </w:p>
    <w:p w14:paraId="53338E82"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plt.show()</w:t>
      </w:r>
    </w:p>
    <w:p w14:paraId="7BEEFD5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5B65E0E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 helpers ---</w:t>
      </w:r>
    </w:p>
    <w:p w14:paraId="6E7237BD"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REGION_ORDER = ["Great Paramaribo","Rest of Coast","Interior"]</w:t>
      </w:r>
    </w:p>
    <w:p w14:paraId="2ED1397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2B970C36"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def weighted_share_from_cat(df, cat_col, w_col="weight"):</w:t>
      </w:r>
    </w:p>
    <w:p w14:paraId="5CBC3601"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 returns Series of cat shares (sum to 1)</w:t>
      </w:r>
    </w:p>
    <w:p w14:paraId="3B709BA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s = df[[cat_col, w_col]].dropna()</w:t>
      </w:r>
    </w:p>
    <w:p w14:paraId="6A1046F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by = s.groupby(cat_col, observed=True)[w_col].sum()</w:t>
      </w:r>
    </w:p>
    <w:p w14:paraId="0D7F176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return by / by.sum()</w:t>
      </w:r>
    </w:p>
    <w:p w14:paraId="5FB24BB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560FC89B"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 category from your 0–4 score ---</w:t>
      </w:r>
    </w:p>
    <w:p w14:paraId="368FB85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df = ana2.copy()</w:t>
      </w:r>
    </w:p>
    <w:p w14:paraId="429F361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df["score_cat"] = pd.cut(</w:t>
      </w:r>
    </w:p>
    <w:p w14:paraId="70EA3C4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df["poverty_score"], bins=[-0.1,0,1,4],</w:t>
      </w:r>
    </w:p>
    <w:p w14:paraId="65179E00"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labels=["Non-poor (0)","Moderate (1)","Severe (2–4)"]</w:t>
      </w:r>
    </w:p>
    <w:p w14:paraId="56154BF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w:t>
      </w:r>
    </w:p>
    <w:p w14:paraId="0A1097D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399D69F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region x category weighted % table</w:t>
      </w:r>
    </w:p>
    <w:p w14:paraId="66F733A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g = (df.dropna(subset=["region","score_cat","weight"])</w:t>
      </w:r>
    </w:p>
    <w:p w14:paraId="34853801"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.groupby(["region","score_cat"], observed=True, as_index=False)["weight"].sum())</w:t>
      </w:r>
    </w:p>
    <w:p w14:paraId="75C249E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g["pct"] = g.groupby("region", observed=True)["weight"].transform(lambda s: s/s.sum()*100)</w:t>
      </w:r>
    </w:p>
    <w:p w14:paraId="39998D4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52CD30A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pivot to stacked layout in region order</w:t>
      </w:r>
    </w:p>
    <w:p w14:paraId="24D09DC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lastRenderedPageBreak/>
        <w:t>pvt = (g.drop(columns="weight")</w:t>
      </w:r>
    </w:p>
    <w:p w14:paraId="7240F790"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.pivot(index="region", columns="score_cat", values="pct")</w:t>
      </w:r>
    </w:p>
    <w:p w14:paraId="4166323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.reindex(index=REGION_ORDER)[["Non-poor (0)","Moderate (1)","Severe (2–4)"]])</w:t>
      </w:r>
    </w:p>
    <w:p w14:paraId="08A15F32"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31CDB44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 plot ---</w:t>
      </w:r>
    </w:p>
    <w:p w14:paraId="3B8969E6"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import matplotlib.pyplot as plt</w:t>
      </w:r>
    </w:p>
    <w:p w14:paraId="21B06430"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import numpy as np</w:t>
      </w:r>
    </w:p>
    <w:p w14:paraId="070051CB"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fig, ax = plt.subplots(figsize=(7.6,4.2))</w:t>
      </w:r>
    </w:p>
    <w:p w14:paraId="324E8FBF"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bottom = np.zeros(len(pvt))</w:t>
      </w:r>
    </w:p>
    <w:p w14:paraId="0AED524E"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colors = ["#6baed6","#9ecae1","#c6dbef"]</w:t>
      </w:r>
    </w:p>
    <w:p w14:paraId="4D7B2B7D"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for lab, col in zip(pvt.columns, colors):</w:t>
      </w:r>
    </w:p>
    <w:p w14:paraId="09403A3F"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vals = pvt[lab].values</w:t>
      </w:r>
    </w:p>
    <w:p w14:paraId="0007429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ax.bar(pvt.index, vals, bottom=bottom, color=col, label=lab)</w:t>
      </w:r>
    </w:p>
    <w:p w14:paraId="3191EA61"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for i, v in enumerate(vals):</w:t>
      </w:r>
    </w:p>
    <w:p w14:paraId="45D9511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if v&gt;2: ax.text(i, bottom[i]+v/2, f"{v:.1f}%", ha="center", va="center")</w:t>
      </w:r>
    </w:p>
    <w:p w14:paraId="3D08121B"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bottom += vals</w:t>
      </w:r>
    </w:p>
    <w:p w14:paraId="79AB653B"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ax.set(title="Composite Poverty Categories by Region (Weighted Share)", ylabel="%", xlabel="")</w:t>
      </w:r>
    </w:p>
    <w:p w14:paraId="3F5776F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ax.legend(frameon=False, title="")</w:t>
      </w:r>
    </w:p>
    <w:p w14:paraId="197B457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plt.tight_layout(); plt.show()</w:t>
      </w:r>
    </w:p>
    <w:p w14:paraId="29256D8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4D3DCD4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Overall histogram (weighted)</w:t>
      </w:r>
    </w:p>
    <w:p w14:paraId="56F9695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bins = np.arange(-0.5, 4.5+1, 1)   # integer bins for 0–4</w:t>
      </w:r>
    </w:p>
    <w:p w14:paraId="394B5087"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sub = df.dropna(subset=["poverty_score","weight"])</w:t>
      </w:r>
    </w:p>
    <w:p w14:paraId="195D12AD"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plt.figure(figsize=(6.8,4.2))</w:t>
      </w:r>
    </w:p>
    <w:p w14:paraId="22A2433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plt.hist(sub["poverty_score"], bins=bins, weights=sub["weight"], edgecolor="white")</w:t>
      </w:r>
    </w:p>
    <w:p w14:paraId="45F8D8E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plt.xticks([0,1,2,3,4])</w:t>
      </w:r>
    </w:p>
    <w:p w14:paraId="76A562BD"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plt.title("Composite Poverty Score Distribution (Weighted)"); plt.xlabel("Score (0–4)"); plt.ylabel("Weighted count")</w:t>
      </w:r>
    </w:p>
    <w:p w14:paraId="41C9EA8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plt.tight_layout(); plt.show()</w:t>
      </w:r>
    </w:p>
    <w:p w14:paraId="7A378FF6"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409ADCC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Faceted by region</w:t>
      </w:r>
    </w:p>
    <w:p w14:paraId="1014CDC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import seaborn as sns</w:t>
      </w:r>
    </w:p>
    <w:p w14:paraId="0927456E"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fg = sns.FacetGrid(df.dropna(subset=["poverty_score","weight","region"]),</w:t>
      </w:r>
    </w:p>
    <w:p w14:paraId="429F434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col="region", col_order=REGION_ORDER, sharex=True, sharey=False, height=3.2, aspect=1.0)</w:t>
      </w:r>
    </w:p>
    <w:p w14:paraId="72E51571"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fg.map_dataframe(lambda d, color: plt.hist(d["poverty_score"], bins=bins, weights=d["weight"], edgecolor="white"))</w:t>
      </w:r>
    </w:p>
    <w:p w14:paraId="59748CA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for ax in fg.axes.flat: ax.set_xticks([0,1,2,3,4])</w:t>
      </w:r>
    </w:p>
    <w:p w14:paraId="6744E591"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fg.set_xlabels("Score (0–4)"); fg.set_ylabels("Weighted count")</w:t>
      </w:r>
    </w:p>
    <w:p w14:paraId="5927D207"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fg.fig.suptitle("Composite Score by Region (Weighted)"); fg.fig.subplots_adjust(top=0.85)</w:t>
      </w:r>
    </w:p>
    <w:p w14:paraId="67B13507"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lastRenderedPageBreak/>
        <w:t>plt.show()</w:t>
      </w:r>
    </w:p>
    <w:p w14:paraId="144C2942"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5957F11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poor_rel_region already in ana2 (1 if score &gt; regional weighted median)</w:t>
      </w:r>
    </w:p>
    <w:p w14:paraId="1DC921B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tab = (df.dropna(subset=["poor_rel_region","score_cat","weight"])</w:t>
      </w:r>
    </w:p>
    <w:p w14:paraId="481FA7A6"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.groupby(["poor_rel_region","score_cat"], observed=True)["weight"].sum()</w:t>
      </w:r>
    </w:p>
    <w:p w14:paraId="016F654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.rename("w").reset_index())</w:t>
      </w:r>
    </w:p>
    <w:p w14:paraId="298DCDDB"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401F1BB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convert to % of total</w:t>
      </w:r>
    </w:p>
    <w:p w14:paraId="0476C93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tab["pct_total"] = tab["w"] / tab["w"].sum() * 100</w:t>
      </w:r>
    </w:p>
    <w:p w14:paraId="5C12AFC1"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pivot_rel_abs = tab.pivot(index="poor_rel_region", columns="score_cat", values="pct_total").fillna(0)</w:t>
      </w:r>
    </w:p>
    <w:p w14:paraId="53ED585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53635B5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plt.figure(figsize=(6.4,3.6))</w:t>
      </w:r>
    </w:p>
    <w:p w14:paraId="25B4395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sns.heatmap(pivot_rel_abs, annot=True, fmt=".1f", cmap="Blues", cbar_kws={"label":"% of population"})</w:t>
      </w:r>
    </w:p>
    <w:p w14:paraId="0E0816BF"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plt.yticks([0.5,1.5], ["Not relative-poor (0)","Relative-poor (1)"], rotation=0)</w:t>
      </w:r>
    </w:p>
    <w:p w14:paraId="675D5EF2"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plt.title("Relative vs. Absolute Poverty (Weighted % of Population)"); plt.xlabel("Absolute category"); plt.ylabel("")</w:t>
      </w:r>
    </w:p>
    <w:p w14:paraId="041067A6"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plt.tight_layout(); plt.show()</w:t>
      </w:r>
    </w:p>
    <w:p w14:paraId="0464F6D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13E3863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derive is_female (1=female) from q01_03 in ana2</w:t>
      </w:r>
    </w:p>
    <w:p w14:paraId="1AA0F8E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df = ana2.copy()</w:t>
      </w:r>
    </w:p>
    <w:p w14:paraId="2C7A42C3"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df["is_female"] = np.where(df["q01_03"]==2, 1, np.where(df["q01_03"]==1, 0, np.nan))</w:t>
      </w:r>
    </w:p>
    <w:p w14:paraId="69600230"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2340D2FE"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def w_rate(col):</w:t>
      </w:r>
    </w:p>
    <w:p w14:paraId="08EB0ECD"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sub = df[[col,"weight","is_female"]].dropna()</w:t>
      </w:r>
    </w:p>
    <w:p w14:paraId="3CA38E9D"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if sub.empty: return pd.Series(dtype=float)</w:t>
      </w:r>
    </w:p>
    <w:p w14:paraId="69A2E317"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out = []</w:t>
      </w:r>
    </w:p>
    <w:p w14:paraId="28EEE331"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for sex,val in [(0,"Male"),(1,"Female")]:</w:t>
      </w:r>
    </w:p>
    <w:p w14:paraId="6F8E8F9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g = sub[sub["is_female"]==sex]</w:t>
      </w:r>
    </w:p>
    <w:p w14:paraId="4B285872"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if g.empty: out.append(np.nan)</w:t>
      </w:r>
    </w:p>
    <w:p w14:paraId="65D5E22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else:</w:t>
      </w:r>
    </w:p>
    <w:p w14:paraId="5952031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out.append((g[col].astype(float)*g["weight"]).sum()/g["weight"].sum()*100)</w:t>
      </w:r>
    </w:p>
    <w:p w14:paraId="3A4CFB5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return pd.Series(out, index=["Male","Female"])</w:t>
      </w:r>
    </w:p>
    <w:p w14:paraId="36533A1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31E80CA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res = pd.DataFrame({</w:t>
      </w:r>
    </w:p>
    <w:p w14:paraId="2E3B028B"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"Education": w_rate("education_pov"),</w:t>
      </w:r>
    </w:p>
    <w:p w14:paraId="28DD6318"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"Employment": w_rate("employment_pov"),</w:t>
      </w:r>
    </w:p>
    <w:p w14:paraId="502F45F7"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"Electricity": w_rate("electricity_pov"),</w:t>
      </w:r>
    </w:p>
    <w:p w14:paraId="409C020D"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"Economic": w_rate("econ_pov"),</w:t>
      </w:r>
    </w:p>
    <w:p w14:paraId="3C078716"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}).T.reset_index().rename(columns={"index":"Indicator"})</w:t>
      </w:r>
    </w:p>
    <w:p w14:paraId="07D6331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3F72692C"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plt.figure(figsize=(7.4,4.2))</w:t>
      </w:r>
    </w:p>
    <w:p w14:paraId="23398DD6"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sns.barplot(data=res.melt("Indicator", var_name="Sex", value_name="Deprived %"),</w:t>
      </w:r>
    </w:p>
    <w:p w14:paraId="7202FDD7"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x="Indicator", y="Deprived %", hue="Sex")</w:t>
      </w:r>
    </w:p>
    <w:p w14:paraId="77D11CA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for i, v in enumerate(res["Male"]):</w:t>
      </w:r>
    </w:p>
    <w:p w14:paraId="2C456D77"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plt.text(i-0.2, v+0.8, f"{v:.1f}%", ha="center")</w:t>
      </w:r>
    </w:p>
    <w:p w14:paraId="7E85419F"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for i, v in enumerate(res["Female"]):</w:t>
      </w:r>
    </w:p>
    <w:p w14:paraId="59337755"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    plt.text(i+0.2, v+0.8, f"{v:.1f}%", ha="center")</w:t>
      </w:r>
    </w:p>
    <w:p w14:paraId="2675DA69"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plt.title("Gender Differences in Deprivation (Weighted %)"); plt.ylabel("%"); plt.xlabel("")</w:t>
      </w:r>
    </w:p>
    <w:p w14:paraId="1248C284"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r w:rsidRPr="00620EDA">
        <w:rPr>
          <w:rFonts w:ascii="Courier New" w:eastAsia="Times New Roman" w:hAnsi="Courier New" w:cs="Courier New"/>
          <w:color w:val="D4D4D4"/>
          <w:sz w:val="21"/>
          <w:szCs w:val="21"/>
          <w:lang w:eastAsia="en-US"/>
        </w:rPr>
        <w:t>plt.legend(frameon=False); plt.tight_layout(); plt.show()</w:t>
      </w:r>
    </w:p>
    <w:p w14:paraId="0C5B09AA" w14:textId="77777777" w:rsidR="00620EDA" w:rsidRPr="00620EDA" w:rsidRDefault="00620EDA" w:rsidP="00620EDA">
      <w:pPr>
        <w:shd w:val="clear" w:color="auto" w:fill="1E1E1E"/>
        <w:spacing w:after="0" w:line="285" w:lineRule="atLeast"/>
        <w:rPr>
          <w:rFonts w:ascii="Courier New" w:eastAsia="Times New Roman" w:hAnsi="Courier New" w:cs="Courier New"/>
          <w:color w:val="D4D4D4"/>
          <w:sz w:val="21"/>
          <w:szCs w:val="21"/>
          <w:lang w:eastAsia="en-US"/>
        </w:rPr>
      </w:pPr>
    </w:p>
    <w:p w14:paraId="429DD19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Appendix 8.2 — Audit Visuals</w:t>
      </w:r>
    </w:p>
    <w:p w14:paraId="7F8FF8F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import pandas as pd</w:t>
      </w:r>
    </w:p>
    <w:p w14:paraId="514F14B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import numpy as np</w:t>
      </w:r>
    </w:p>
    <w:p w14:paraId="61DB7DF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import matplotlib.pyplot as plt</w:t>
      </w:r>
    </w:p>
    <w:p w14:paraId="3C7D18E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import seaborn as sns</w:t>
      </w:r>
    </w:p>
    <w:p w14:paraId="2630D5B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from pathlib import Path</w:t>
      </w:r>
    </w:p>
    <w:p w14:paraId="3A82D29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47D6159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Output folder</w:t>
      </w:r>
    </w:p>
    <w:p w14:paraId="7B0826A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figdir = Path("./appendix_audits/figures")</w:t>
      </w:r>
    </w:p>
    <w:p w14:paraId="02C0208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figdir.mkdir(parents=True, exist_ok=True)</w:t>
      </w:r>
    </w:p>
    <w:p w14:paraId="1FAD7E2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5DCCF86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Global look &amp; feel (consistent with your thesis)</w:t>
      </w:r>
    </w:p>
    <w:p w14:paraId="1B6289A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sns.set_theme(style="whitegrid")</w:t>
      </w:r>
    </w:p>
    <w:p w14:paraId="2E474CF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plt.rcParams.update({</w:t>
      </w:r>
    </w:p>
    <w:p w14:paraId="005F96C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"figure.dpi": 150,</w:t>
      </w:r>
    </w:p>
    <w:p w14:paraId="6E278F2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"axes.titlesize": 12,</w:t>
      </w:r>
    </w:p>
    <w:p w14:paraId="7EACB77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"axes.labelsize": 11,</w:t>
      </w:r>
    </w:p>
    <w:p w14:paraId="4307641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"legend.title_fontsize": 10,</w:t>
      </w:r>
    </w:p>
    <w:p w14:paraId="0D96A23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"legend.fontsize": 9,</w:t>
      </w:r>
    </w:p>
    <w:p w14:paraId="66D8E64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"xtick.labelsize": 10,</w:t>
      </w:r>
    </w:p>
    <w:p w14:paraId="2A0604C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"ytick.labelsize": 10,</w:t>
      </w:r>
    </w:p>
    <w:p w14:paraId="43F25D3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"axes.spines.top": False,</w:t>
      </w:r>
    </w:p>
    <w:p w14:paraId="43EE409F"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"axes.spines.right": False,</w:t>
      </w:r>
    </w:p>
    <w:p w14:paraId="2631FE7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w:t>
      </w:r>
    </w:p>
    <w:p w14:paraId="66FBC18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633BDE2F"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If you already saved CSV audits, you can load them; otherwise re-create quickly here</w:t>
      </w:r>
    </w:p>
    <w:p w14:paraId="0AC7AD3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def missing_table(df, cols):</w:t>
      </w:r>
    </w:p>
    <w:p w14:paraId="294D897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rows = []</w:t>
      </w:r>
    </w:p>
    <w:p w14:paraId="1E9ED28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for c in cols:</w:t>
      </w:r>
    </w:p>
    <w:p w14:paraId="4DFF3F0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if c in df.columns:</w:t>
      </w:r>
    </w:p>
    <w:p w14:paraId="54222CB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rows.append({</w:t>
      </w:r>
    </w:p>
    <w:p w14:paraId="3E1B1AC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lastRenderedPageBreak/>
        <w:t xml:space="preserve">                "column": c,</w:t>
      </w:r>
    </w:p>
    <w:p w14:paraId="30DF7FD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"n_missing": int(df[c].isna().sum()),</w:t>
      </w:r>
    </w:p>
    <w:p w14:paraId="0938276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"pct_missing": df[c].isna().mean()*100,</w:t>
      </w:r>
    </w:p>
    <w:p w14:paraId="4A4BB0F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"n_unique_nonmissing": df[c].nunique(dropna=True)</w:t>
      </w:r>
    </w:p>
    <w:p w14:paraId="54D1EAA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w:t>
      </w:r>
    </w:p>
    <w:p w14:paraId="14249FA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return pd.DataFrame(rows)</w:t>
      </w:r>
    </w:p>
    <w:p w14:paraId="5C0CA07B"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6B7562F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def missing_audit(df, cols, miss_codes):</w:t>
      </w:r>
    </w:p>
    <w:p w14:paraId="1162F7ED" w14:textId="642ED498" w:rsid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rows = []</w:t>
      </w:r>
    </w:p>
    <w:p w14:paraId="739EBD8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1CCDF02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for c in cols:</w:t>
      </w:r>
    </w:p>
    <w:p w14:paraId="2383C73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if c not in df.columns: </w:t>
      </w:r>
    </w:p>
    <w:p w14:paraId="117E4CCB"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continue</w:t>
      </w:r>
    </w:p>
    <w:p w14:paraId="3554C9F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s = df[c]; N = len(s)</w:t>
      </w:r>
    </w:p>
    <w:p w14:paraId="10D591E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dk  = set(miss_codes.get("dk", set()))</w:t>
      </w:r>
    </w:p>
    <w:p w14:paraId="6C4B1E1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rf  = set(miss_codes.get("ref", set()))</w:t>
      </w:r>
    </w:p>
    <w:p w14:paraId="18CE23A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oth = set(miss_codes.get("other", set()))</w:t>
      </w:r>
    </w:p>
    <w:p w14:paraId="373AD30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is_dk  = s.isin(dk)</w:t>
      </w:r>
    </w:p>
    <w:p w14:paraId="66BD813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is_rf  = s.isin(rf)</w:t>
      </w:r>
    </w:p>
    <w:p w14:paraId="0F12E92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is_oth = s.isin(oth)</w:t>
      </w:r>
    </w:p>
    <w:p w14:paraId="6386822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n_nan  = int(s.isna().sum())</w:t>
      </w:r>
    </w:p>
    <w:p w14:paraId="3A3B48D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rows.append({</w:t>
      </w:r>
    </w:p>
    <w:p w14:paraId="0F65341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"column": c, "N": N,</w:t>
      </w:r>
    </w:p>
    <w:p w14:paraId="388B6E9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"NaN": n_nan, "%NaN": 100*n_nan/N,</w:t>
      </w:r>
    </w:p>
    <w:p w14:paraId="581E0E0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"DK": int(is_dk.sum()), "%DK": 100*is_dk.mean(),</w:t>
      </w:r>
    </w:p>
    <w:p w14:paraId="140C78A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"Ref": int(is_rf.sum()), "%Ref": 100*is_rf.mean(),</w:t>
      </w:r>
    </w:p>
    <w:p w14:paraId="3D7DB0A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"Other": int(is_oth.sum()), "%Other": 100*is_oth.mean(),</w:t>
      </w:r>
    </w:p>
    <w:p w14:paraId="19EDE40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w:t>
      </w:r>
    </w:p>
    <w:p w14:paraId="5651F50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return pd.DataFrame(rows)</w:t>
      </w:r>
    </w:p>
    <w:p w14:paraId="2132CE0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35161E3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MISS_PERSONS = {"dk": {98}, "ref": {99}, "other": {97}}</w:t>
      </w:r>
    </w:p>
    <w:p w14:paraId="2C91BE4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MISS_HOUSING = {"dk": {98}, "ref": {99}, "other": {97}}</w:t>
      </w:r>
    </w:p>
    <w:p w14:paraId="6E3DA0A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MISS_FOOD    = {"dk": {98}, "ref": {99}, "other": {97}}</w:t>
      </w:r>
    </w:p>
    <w:p w14:paraId="4D481D7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629F94D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person_cols = ["hhid","memberid","weight","psu","domain",</w:t>
      </w:r>
    </w:p>
    <w:p w14:paraId="1F1D7C1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"q01_04","q01_03","q03_01","q03_02","q09_01","q09_06","q09_08"]</w:t>
      </w:r>
    </w:p>
    <w:p w14:paraId="492EF1A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house_cols  = ["hhid","weight","psu","domain","q13_17"]</w:t>
      </w:r>
    </w:p>
    <w:p w14:paraId="28F93EF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food_cols   = ["hhid","weight","psu","domain","anncoeff","q14_03_2"]</w:t>
      </w:r>
    </w:p>
    <w:p w14:paraId="7CF1D63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64B3A3D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mt_persons = missing_table(persons, person_cols)</w:t>
      </w:r>
    </w:p>
    <w:p w14:paraId="5AA1613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mt_housing = missing_table(housing, house_cols)</w:t>
      </w:r>
    </w:p>
    <w:p w14:paraId="7C1B93A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mt_food    = missing_table(food,    food_cols)</w:t>
      </w:r>
    </w:p>
    <w:p w14:paraId="48FD817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405C3A1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nr_persons = missing_audit(persons, person_cols, MISS_PERSONS)</w:t>
      </w:r>
    </w:p>
    <w:p w14:paraId="2D2DADB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lastRenderedPageBreak/>
        <w:t>nr_housing = missing_audit(housing, house_cols,  MISS_HOUSING)</w:t>
      </w:r>
    </w:p>
    <w:p w14:paraId="77D53441" w14:textId="4C6D4C9F" w:rsidR="00AD1DAD"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nr_food    = missing_audit(food,    food_cols,   MISS_FOOD)</w:t>
      </w:r>
    </w:p>
    <w:p w14:paraId="7CEDB26C" w14:textId="2BDAF7D5" w:rsidR="004149D8" w:rsidRDefault="004149D8" w:rsidP="009105B0">
      <w:pPr>
        <w:shd w:val="clear" w:color="auto" w:fill="1E1E1E"/>
        <w:spacing w:after="0" w:line="285" w:lineRule="atLeast"/>
        <w:rPr>
          <w:rFonts w:ascii="Courier New" w:eastAsia="Times New Roman" w:hAnsi="Courier New" w:cs="Courier New"/>
          <w:color w:val="D4D4D4"/>
          <w:sz w:val="21"/>
          <w:szCs w:val="21"/>
          <w:lang w:eastAsia="en-US"/>
        </w:rPr>
      </w:pPr>
    </w:p>
    <w:p w14:paraId="44D60FA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def plot_missing_nonresponse(nr_df, title, save_as):</w:t>
      </w:r>
    </w:p>
    <w:p w14:paraId="6324003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 reshape into long format of percentages</w:t>
      </w:r>
    </w:p>
    <w:p w14:paraId="772940C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keep = nr_df[["column","%NaN","%DK","%Ref","%Other"]].copy()</w:t>
      </w:r>
    </w:p>
    <w:p w14:paraId="04A7FE3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long = keep.melt(id_vars="column", var_name="type", value_name="pct")</w:t>
      </w:r>
    </w:p>
    <w:p w14:paraId="3BD08D0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 consistent order</w:t>
      </w:r>
    </w:p>
    <w:p w14:paraId="4ABF017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order = keep.sort_values("%NaN", ascending=False)["column"].values</w:t>
      </w:r>
    </w:p>
    <w:p w14:paraId="1CA8D7E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palette = {"%NaN":"#9ecae1", "%DK":"#fdae6b", "%Ref":"#fc9272", "%Other":"#bcbddc"}</w:t>
      </w:r>
    </w:p>
    <w:p w14:paraId="146E807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plt.figure(figsize=(7.8, 4.8))</w:t>
      </w:r>
    </w:p>
    <w:p w14:paraId="6E42679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bottom = np.zeros(len(order))</w:t>
      </w:r>
    </w:p>
    <w:p w14:paraId="048DAF7B"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for cat in ["%NaN","%DK","%Ref","%Other"]:</w:t>
      </w:r>
    </w:p>
    <w:p w14:paraId="4A91B31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vals = long[long["type"]==cat].set_index("column").loc[order]["pct"].fillna(0).values</w:t>
      </w:r>
    </w:p>
    <w:p w14:paraId="528F3B3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plt.bar(order, vals, bottom=bottom, label=cat.replace("%",""), color=palette[cat])</w:t>
      </w:r>
    </w:p>
    <w:p w14:paraId="5BDE7A2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bottom += vals</w:t>
      </w:r>
    </w:p>
    <w:p w14:paraId="010007B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plt.title(title)</w:t>
      </w:r>
    </w:p>
    <w:p w14:paraId="793525D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plt.ylabel("Share of responses (%)")</w:t>
      </w:r>
    </w:p>
    <w:p w14:paraId="06F9769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plt.xticks(rotation=45, ha="right")</w:t>
      </w:r>
    </w:p>
    <w:p w14:paraId="2B47107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plt.legend(frameon=False, ncol=4)</w:t>
      </w:r>
    </w:p>
    <w:p w14:paraId="604F730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plt.tight_layout()</w:t>
      </w:r>
    </w:p>
    <w:p w14:paraId="62FBDC0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plt.savefig(figdir / save_as, dpi=300)</w:t>
      </w:r>
    </w:p>
    <w:p w14:paraId="7335039B"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plt.show()</w:t>
      </w:r>
    </w:p>
    <w:p w14:paraId="53D8564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2D73D81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plot_missing_nonresponse(nr_persons, "Figure A1a. Persons: Missingness &amp; Coded Nonresponse", "A1a_missing_nonresponse_persons.png")</w:t>
      </w:r>
    </w:p>
    <w:p w14:paraId="50349C9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plot_missing_nonresponse(nr_housing, "Figure A1b. Housing: Missingness &amp; Coded Nonresponse", "A1b_missing_nonresponse_housing.png")</w:t>
      </w:r>
    </w:p>
    <w:p w14:paraId="0A627AFA" w14:textId="021CB778" w:rsid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plot_missing_nonresponse(nr_food,    "Figure A1c. Food: Missingness &amp; Coded Nonresponse",    "A1c_missing_nonresponse_food.png")</w:t>
      </w:r>
    </w:p>
    <w:p w14:paraId="22B730AA" w14:textId="43646D32" w:rsid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5D3AC70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def plot_weight_hist(s, label, save_as):</w:t>
      </w:r>
    </w:p>
    <w:p w14:paraId="32F1405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plt.figure(figsize=(6.8,4.2))</w:t>
      </w:r>
    </w:p>
    <w:p w14:paraId="6C3E0E5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plt.hist(s.dropna(), bins=30, edgecolor="white")</w:t>
      </w:r>
    </w:p>
    <w:p w14:paraId="23B8028F"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q = s.quantile([0.25,0.5,0.75])</w:t>
      </w:r>
    </w:p>
    <w:p w14:paraId="6546E63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for val in q:</w:t>
      </w:r>
    </w:p>
    <w:p w14:paraId="6BFAA3A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plt.axvline(val, linestyle="--", linewidth=1)</w:t>
      </w:r>
    </w:p>
    <w:p w14:paraId="0964DEB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plt.title(f"Figure A2. Survey Weights — {label}")</w:t>
      </w:r>
    </w:p>
    <w:p w14:paraId="7DC0CA0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plt.xlabel("Weight"); plt.ylabel("Count (records)")</w:t>
      </w:r>
    </w:p>
    <w:p w14:paraId="681252B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plt.tight_layout()</w:t>
      </w:r>
    </w:p>
    <w:p w14:paraId="21FB315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plt.savefig(figdir / save_as, dpi=300)</w:t>
      </w:r>
    </w:p>
    <w:p w14:paraId="3CA06C5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lastRenderedPageBreak/>
        <w:t xml:space="preserve">    plt.show()</w:t>
      </w:r>
    </w:p>
    <w:p w14:paraId="7168ECA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614B41C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plot_weight_hist(persons["weight"], "Persons", "A2_weights_persons.png")</w:t>
      </w:r>
    </w:p>
    <w:p w14:paraId="1F26F58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plot_weight_hist(housing["weight"], "Housing", "A2_weights_housing.png")</w:t>
      </w:r>
    </w:p>
    <w:p w14:paraId="7EBE0096" w14:textId="73808CA3" w:rsid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plot_weight_hist(food["weight"],    "Food",    "A2_weights_food.png")</w:t>
      </w:r>
    </w:p>
    <w:p w14:paraId="0549947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Ages: show small bar of implausibles (you found 5 age&lt;0, 0 age&gt;110)</w:t>
      </w:r>
    </w:p>
    <w:p w14:paraId="72D0E10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age = persons["q01_04"]</w:t>
      </w:r>
    </w:p>
    <w:p w14:paraId="5255E74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bad_counts = pd.DataFrame({</w:t>
      </w:r>
    </w:p>
    <w:p w14:paraId="4496032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"Issue": ["Age &lt; 0", "Age &gt; 110"],</w:t>
      </w:r>
    </w:p>
    <w:p w14:paraId="4A04CFA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"Count": [int((age&lt;0).sum()), int((age&gt;110).sum())]</w:t>
      </w:r>
    </w:p>
    <w:p w14:paraId="359E3E1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w:t>
      </w:r>
    </w:p>
    <w:p w14:paraId="12C1A43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29C5CF5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plt.figure(figsize=(5.2,3.6))</w:t>
      </w:r>
    </w:p>
    <w:p w14:paraId="24AFEBA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sns.barplot(data=bad_counts, x="Issue", y="Count", color="#9ecae1")</w:t>
      </w:r>
    </w:p>
    <w:p w14:paraId="0BF08EEF"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for i, v in enumerate(bad_counts["Count"]):</w:t>
      </w:r>
    </w:p>
    <w:p w14:paraId="26A826D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plt.text(i, v + max(1, v*0.02), str(v), ha="center", va="bottom")</w:t>
      </w:r>
    </w:p>
    <w:p w14:paraId="1BE5D80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plt.title("Figure A3a. Implausible Ages (Counts)")</w:t>
      </w:r>
    </w:p>
    <w:p w14:paraId="5B9E201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plt.xlabel(""); plt.ylabel("Count")</w:t>
      </w:r>
    </w:p>
    <w:p w14:paraId="5C4138F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plt.tight_layout()</w:t>
      </w:r>
    </w:p>
    <w:p w14:paraId="4D33412F"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plt.savefig(figdir/"A3a_implausible_age_counts.png", dpi=300)</w:t>
      </w:r>
    </w:p>
    <w:p w14:paraId="42587FA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plt.show()</w:t>
      </w:r>
    </w:p>
    <w:p w14:paraId="5826838F"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5891E6E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Domain checks for coded vars (example: q01_03, domain)</w:t>
      </w:r>
    </w:p>
    <w:p w14:paraId="70532F1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def domain_violation_count(s, valid):</w:t>
      </w:r>
    </w:p>
    <w:p w14:paraId="424247AB"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return int((~s.isna()) &amp; (~s.isin(valid))).sum()</w:t>
      </w:r>
    </w:p>
    <w:p w14:paraId="03C43B8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1A2C335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viol = pd.DataFrame({</w:t>
      </w:r>
    </w:p>
    <w:p w14:paraId="2CBA31C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"Variable": ["q01_03 (sex:1/2)", "domain (1/2/3)"],</w:t>
      </w:r>
    </w:p>
    <w:p w14:paraId="7E154AD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"Violations": [</w:t>
      </w:r>
    </w:p>
    <w:p w14:paraId="11E5950B"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domain_violation_count(persons["q01_03"], {1,2}),</w:t>
      </w:r>
    </w:p>
    <w:p w14:paraId="2F93869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domain_violation_count(persons["domain"], {1,2,3})</w:t>
      </w:r>
    </w:p>
    <w:p w14:paraId="499FF0A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w:t>
      </w:r>
    </w:p>
    <w:p w14:paraId="17E10D2B"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w:t>
      </w:r>
    </w:p>
    <w:p w14:paraId="2FC2E8D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636A444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plt.figure(figsize=(5.2,3.6))</w:t>
      </w:r>
    </w:p>
    <w:p w14:paraId="7EC989D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sns.barplot(data=viol, x="Variable", y="Violations", color="#c6dbef")</w:t>
      </w:r>
    </w:p>
    <w:p w14:paraId="14BAE71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for i, v in enumerate(viol["Violations"]):</w:t>
      </w:r>
    </w:p>
    <w:p w14:paraId="613FFDF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plt.text(i, v + max(1, v*0.02), str(v), ha="center", va="bottom")</w:t>
      </w:r>
    </w:p>
    <w:p w14:paraId="6EFE2DA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plt.title("Figure A3b. Out-of-Domain Codes (Counts)")</w:t>
      </w:r>
    </w:p>
    <w:p w14:paraId="2829C8AB"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plt.xlabel(""); plt.ylabel("Count")</w:t>
      </w:r>
    </w:p>
    <w:p w14:paraId="660404B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plt.xticks(rotation=20, ha="right")</w:t>
      </w:r>
    </w:p>
    <w:p w14:paraId="43369E7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plt.tight_layout()</w:t>
      </w:r>
    </w:p>
    <w:p w14:paraId="216A83A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plt.savefig(figdir/"A3b_domain_violations.png", dpi=300)</w:t>
      </w:r>
    </w:p>
    <w:p w14:paraId="25A038C9" w14:textId="4415E8A0" w:rsid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plt.show()</w:t>
      </w:r>
    </w:p>
    <w:p w14:paraId="4A7CEE0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elec_map = {</w:t>
      </w:r>
    </w:p>
    <w:p w14:paraId="35C3B93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lastRenderedPageBreak/>
        <w:t xml:space="preserve">    1:"Grid (EBS)", 2:"Gov't generator", 3:"Neighbor", 4:"Private generator",</w:t>
      </w:r>
    </w:p>
    <w:p w14:paraId="30A446F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5:"Kerosene/Candle", 6:"Solar", 7:"No lighting", 8:"Other"</w:t>
      </w:r>
    </w:p>
    <w:p w14:paraId="294289F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w:t>
      </w:r>
    </w:p>
    <w:p w14:paraId="78B33FE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elec_counts = housing["q13_17"].map(elec_map).value_counts(dropna=False).rename_axis("Source").reset_index(name="Count")</w:t>
      </w:r>
    </w:p>
    <w:p w14:paraId="0FA6D70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elec_counts["Source"] = elec_counts["Source"].fillna("Missing/NA")</w:t>
      </w:r>
    </w:p>
    <w:p w14:paraId="0E94399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6771BD4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plt.figure(figsize=(7.6,4.2))</w:t>
      </w:r>
    </w:p>
    <w:p w14:paraId="117736D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sns.barplot(data=elec_counts, x="Source", y="Count", color="#9ecae1")</w:t>
      </w:r>
    </w:p>
    <w:p w14:paraId="257ECA9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for i, v in enumerate(elec_counts["Count"]):</w:t>
      </w:r>
    </w:p>
    <w:p w14:paraId="0C2ED47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plt.text(i, v + max(1, v*0.015), f"{v}", ha="center", va="bottom", rotation=0)</w:t>
      </w:r>
    </w:p>
    <w:p w14:paraId="7B99388F"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plt.title("Figure A4. Main Lighting Source (Housing q13_17)")</w:t>
      </w:r>
    </w:p>
    <w:p w14:paraId="401BBEA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plt.xlabel(""); plt.ylabel("Households")</w:t>
      </w:r>
    </w:p>
    <w:p w14:paraId="036E24D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plt.xticks(rotation=25, ha="right")</w:t>
      </w:r>
    </w:p>
    <w:p w14:paraId="33886F4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plt.tight_layout()</w:t>
      </w:r>
    </w:p>
    <w:p w14:paraId="1422A7FB"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plt.savefig(figdir/"A4_electricity_source_counts.png", dpi=300)</w:t>
      </w:r>
    </w:p>
    <w:p w14:paraId="1092F4D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plt.show()</w:t>
      </w:r>
    </w:p>
    <w:p w14:paraId="70C7BFD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3A17458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Add a solar callout in the caption when writing the thesis:</w:t>
      </w:r>
    </w:p>
    <w:p w14:paraId="178A203D" w14:textId="41674826" w:rsid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“Solar (code 6) = 16 households; coding sensitivity addressed in Section 3.2.6.”</w:t>
      </w:r>
    </w:p>
    <w:p w14:paraId="44D5684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sentinels = {-1, 97, 98, 99, 9999, 99999, 999999}</w:t>
      </w:r>
    </w:p>
    <w:p w14:paraId="4A0DB8F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def sentinel_share(s):</w:t>
      </w:r>
    </w:p>
    <w:p w14:paraId="0B7EBC4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return int(s.isin(sentinels).sum()), int(s.notna().sum())</w:t>
      </w:r>
    </w:p>
    <w:p w14:paraId="18096E4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3CD91B2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q14_cnt, q14_nonmiss = sentinel_share(food["q14_03_2"])</w:t>
      </w:r>
    </w:p>
    <w:p w14:paraId="6FF43E5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ann_cnt, ann_nonmiss = sentinel_share(food["anncoeff"])</w:t>
      </w:r>
    </w:p>
    <w:p w14:paraId="0808D49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55D0933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df_sen = pd.DataFrame({</w:t>
      </w:r>
    </w:p>
    <w:p w14:paraId="3DACE0E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"Variable": ["q14_03_2 (last purchase)", "anncoeff"],</w:t>
      </w:r>
    </w:p>
    <w:p w14:paraId="2C3CC6A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"Sentinel count": [q14_cnt, ann_cnt],</w:t>
      </w:r>
    </w:p>
    <w:p w14:paraId="329E9CA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"Non-missing N": [q14_nonmiss, ann_nonmiss]</w:t>
      </w:r>
    </w:p>
    <w:p w14:paraId="09EBDF2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w:t>
      </w:r>
    </w:p>
    <w:p w14:paraId="38DB942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df_sen["% Sentinel among non-missing"] = (df_sen["Sentinel count"] / df_sen["Non-missing N"] * 100).round(2)</w:t>
      </w:r>
    </w:p>
    <w:p w14:paraId="5ACFB1F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6CEA94EF"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plt.figure(figsize=(6.6,3.8))</w:t>
      </w:r>
    </w:p>
    <w:p w14:paraId="7E6096F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sns.barplot(data=df_sen, x="Variable", y="% Sentinel among non-missing", color="#fdae6b")</w:t>
      </w:r>
    </w:p>
    <w:p w14:paraId="5A8CBBE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for i, v in enumerate(df_sen["% Sentinel among non-missing"]):</w:t>
      </w:r>
    </w:p>
    <w:p w14:paraId="64125B7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plt.text(i, v + 0.5, f"{v:.2f}%", ha="center", va="bottom")</w:t>
      </w:r>
    </w:p>
    <w:p w14:paraId="2F4C0BC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plt.title("Figure A5. Sentinel-Code Shares in Food Module")</w:t>
      </w:r>
    </w:p>
    <w:p w14:paraId="136C641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lastRenderedPageBreak/>
        <w:t>plt.xlabel(""); plt.ylabel("% of non-missing")</w:t>
      </w:r>
    </w:p>
    <w:p w14:paraId="404903A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plt.xticks(rotation=10, ha="right")</w:t>
      </w:r>
    </w:p>
    <w:p w14:paraId="4C1CE43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plt.tight_layout()</w:t>
      </w:r>
    </w:p>
    <w:p w14:paraId="0B6C230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plt.savefig(figdir/"A5_food_sentinels.png", dpi=300)</w:t>
      </w:r>
    </w:p>
    <w:p w14:paraId="3247A628" w14:textId="7F0F982C" w:rsid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plt.show()</w:t>
      </w:r>
    </w:p>
    <w:p w14:paraId="6ADE2D28"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Using 'ana' with columns: education_pov, employment_pov, electricity_pov, economic_pov, poverty_score, n_nonmiss</w:t>
      </w:r>
    </w:p>
    <w:p w14:paraId="68773F61"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K_REQUIRED = 2</w:t>
      </w:r>
    </w:p>
    <w:p w14:paraId="41C7632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n_total = len(ana)</w:t>
      </w:r>
    </w:p>
    <w:p w14:paraId="19338CC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n_excl  = int(ana["poverty_score"].isna().sum())</w:t>
      </w:r>
    </w:p>
    <w:p w14:paraId="69ABD427"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7FF6C8A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plt.figure(figsize=(4.8,3.6))</w:t>
      </w:r>
    </w:p>
    <w:p w14:paraId="397CFC3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sns.barplot(x=["Included","Excluded (&lt;K)"], y=[n_total - n_excl, n_excl], palette=["#4daf4a","#e41a1c"])</w:t>
      </w:r>
    </w:p>
    <w:p w14:paraId="0AE3ED4C"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for i, v in enumerate([n_total - n_excl, n_excl]):</w:t>
      </w:r>
    </w:p>
    <w:p w14:paraId="65133BFF"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plt.text(i, v + max(1, v*0.02), f"{v}", ha="center", va="bottom")</w:t>
      </w:r>
    </w:p>
    <w:p w14:paraId="2DF1991A"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plt.title(f"Figure A6. K-rule Coverage (K={K_REQUIRED})")</w:t>
      </w:r>
    </w:p>
    <w:p w14:paraId="288B50C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plt.ylabel("Number of persons"); plt.xlabel("")</w:t>
      </w:r>
    </w:p>
    <w:p w14:paraId="03A62C4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plt.tight_layout()</w:t>
      </w:r>
    </w:p>
    <w:p w14:paraId="18FD2E55"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plt.savefig(figdir/"A6_Krule_exclusions.png", dpi=300)</w:t>
      </w:r>
    </w:p>
    <w:p w14:paraId="144DCC25" w14:textId="1FD896E1" w:rsid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plt.show()</w:t>
      </w:r>
    </w:p>
    <w:p w14:paraId="33B91E42"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'reg_meds' should have columns: region, score_median_w</w:t>
      </w:r>
    </w:p>
    <w:p w14:paraId="5FCAA73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REGION_ORDER = ["Great Paramaribo","Rest of Coast","Interior"]</w:t>
      </w:r>
    </w:p>
    <w:p w14:paraId="7C7CB4C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reg_meds_plot = reg_meds.set_index("region").loc[REGION_ORDER].reset_index()</w:t>
      </w:r>
    </w:p>
    <w:p w14:paraId="5730160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p>
    <w:p w14:paraId="6ACACFF4"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plt.figure(figsize=(6.6,3.8))</w:t>
      </w:r>
    </w:p>
    <w:p w14:paraId="0198BEA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sns.barplot(data=reg_meds_plot, x="region", y="score_median_w", color="#9ecae1")</w:t>
      </w:r>
    </w:p>
    <w:p w14:paraId="5BD7B036"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for i, v in enumerate(reg_meds_plot["score_median_w"]):</w:t>
      </w:r>
    </w:p>
    <w:p w14:paraId="7C8FFEC0"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 xml:space="preserve">    plt.text(i, v + 0.05, f"{v:.1f}", ha="center", va="bottom")</w:t>
      </w:r>
    </w:p>
    <w:p w14:paraId="3B2D1013"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plt.title("Figure A7. Regional Weighted Median of 0–4 Deprivation Score")</w:t>
      </w:r>
    </w:p>
    <w:p w14:paraId="4ACE7A59"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plt.xlabel(""); plt.ylabel("Median score (weighted)")</w:t>
      </w:r>
    </w:p>
    <w:p w14:paraId="6E38932D"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plt.tight_layout()</w:t>
      </w:r>
    </w:p>
    <w:p w14:paraId="0B73264E" w14:textId="77777777" w:rsidR="004149D8" w:rsidRPr="004149D8"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plt.savefig(figdir/"A7_regional_weighted_medians.png", dpi=300)</w:t>
      </w:r>
    </w:p>
    <w:p w14:paraId="53210323" w14:textId="5B9122AD" w:rsidR="004149D8" w:rsidRPr="009105B0" w:rsidRDefault="004149D8" w:rsidP="004149D8">
      <w:pPr>
        <w:shd w:val="clear" w:color="auto" w:fill="1E1E1E"/>
        <w:spacing w:after="0" w:line="285" w:lineRule="atLeast"/>
        <w:rPr>
          <w:rFonts w:ascii="Courier New" w:eastAsia="Times New Roman" w:hAnsi="Courier New" w:cs="Courier New"/>
          <w:color w:val="D4D4D4"/>
          <w:sz w:val="21"/>
          <w:szCs w:val="21"/>
          <w:lang w:eastAsia="en-US"/>
        </w:rPr>
      </w:pPr>
      <w:r w:rsidRPr="004149D8">
        <w:rPr>
          <w:rFonts w:ascii="Courier New" w:eastAsia="Times New Roman" w:hAnsi="Courier New" w:cs="Courier New"/>
          <w:color w:val="D4D4D4"/>
          <w:sz w:val="21"/>
          <w:szCs w:val="21"/>
          <w:lang w:eastAsia="en-US"/>
        </w:rPr>
        <w:t>plt.show()</w:t>
      </w:r>
    </w:p>
    <w:p w14:paraId="2345203A" w14:textId="77777777" w:rsidR="009105B0" w:rsidRPr="009105B0" w:rsidRDefault="009105B0" w:rsidP="009105B0">
      <w:pPr>
        <w:shd w:val="clear" w:color="auto" w:fill="1E1E1E"/>
        <w:spacing w:after="0" w:line="285" w:lineRule="atLeast"/>
        <w:rPr>
          <w:rFonts w:ascii="Courier New" w:eastAsia="Times New Roman" w:hAnsi="Courier New" w:cs="Courier New"/>
          <w:color w:val="D4D4D4"/>
          <w:sz w:val="21"/>
          <w:szCs w:val="21"/>
          <w:lang w:eastAsia="en-US"/>
        </w:rPr>
      </w:pPr>
    </w:p>
    <w:p w14:paraId="5070CC8C" w14:textId="77777777" w:rsidR="009105B0" w:rsidRPr="009105B0" w:rsidRDefault="009105B0" w:rsidP="009105B0"/>
    <w:p w14:paraId="742EFA74" w14:textId="77777777" w:rsidR="00622A6B" w:rsidRPr="00622A6B" w:rsidRDefault="00622A6B" w:rsidP="00622A6B"/>
    <w:p w14:paraId="34BCE20C" w14:textId="4CE2E58D" w:rsidR="005B00F0" w:rsidRPr="002D126A" w:rsidRDefault="00620EDA" w:rsidP="00641A4B">
      <w:pPr>
        <w:pStyle w:val="5"/>
        <w:rPr>
          <w:rFonts w:ascii="Times New Roman" w:hAnsi="Times New Roman" w:cs="Times New Roman"/>
          <w:b/>
          <w:bCs/>
          <w:color w:val="auto"/>
        </w:rPr>
      </w:pPr>
      <w:bookmarkStart w:id="59" w:name="_Toc206436852"/>
      <w:r w:rsidRPr="002D126A">
        <w:rPr>
          <w:rFonts w:ascii="Times New Roman" w:hAnsi="Times New Roman" w:cs="Times New Roman"/>
          <w:b/>
          <w:bCs/>
          <w:color w:val="auto"/>
        </w:rPr>
        <w:lastRenderedPageBreak/>
        <w:t xml:space="preserve">B. </w:t>
      </w:r>
      <w:r w:rsidR="004149D8" w:rsidRPr="002D126A">
        <w:rPr>
          <w:rFonts w:ascii="Times New Roman" w:hAnsi="Times New Roman" w:cs="Times New Roman"/>
          <w:b/>
          <w:bCs/>
          <w:color w:val="auto"/>
        </w:rPr>
        <w:t>Outputs</w:t>
      </w:r>
      <w:bookmarkEnd w:id="59"/>
    </w:p>
    <w:p w14:paraId="15ADD0A4" w14:textId="4403BF09" w:rsidR="005B00F0" w:rsidRDefault="005B00F0" w:rsidP="004149D8">
      <w:r>
        <w:rPr>
          <w:noProof/>
        </w:rPr>
        <w:drawing>
          <wp:inline distT="0" distB="0" distL="0" distR="0" wp14:anchorId="5E51ADE4" wp14:editId="0F785DFC">
            <wp:extent cx="5342255" cy="3327400"/>
            <wp:effectExtent l="0" t="0" r="0" b="6350"/>
            <wp:docPr id="37" name="Εικόνα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42255" cy="3327400"/>
                    </a:xfrm>
                    <a:prstGeom prst="rect">
                      <a:avLst/>
                    </a:prstGeom>
                    <a:noFill/>
                    <a:ln>
                      <a:noFill/>
                    </a:ln>
                  </pic:spPr>
                </pic:pic>
              </a:graphicData>
            </a:graphic>
          </wp:inline>
        </w:drawing>
      </w:r>
    </w:p>
    <w:p w14:paraId="5EC4A205" w14:textId="2A28DD4E" w:rsidR="005B00F0" w:rsidRPr="002D1FEF" w:rsidRDefault="005B00F0" w:rsidP="005B00F0">
      <w:pPr>
        <w:jc w:val="center"/>
        <w:rPr>
          <w:rFonts w:ascii="Times New Roman" w:hAnsi="Times New Roman" w:cs="Times New Roman"/>
          <w:i/>
          <w:iCs/>
          <w:sz w:val="18"/>
          <w:szCs w:val="18"/>
        </w:rPr>
      </w:pPr>
      <w:r w:rsidRPr="002D1FEF">
        <w:rPr>
          <w:rFonts w:ascii="Times New Roman" w:hAnsi="Times New Roman" w:cs="Times New Roman"/>
          <w:i/>
          <w:iCs/>
          <w:sz w:val="18"/>
          <w:szCs w:val="18"/>
        </w:rPr>
        <w:t>This figure summarizes the weighted distribution of the composite poverty score (0–4 deprivations). Over half of the population (53.7%) experience no deprivations, one-third (33.7%) face moderate deprivation, and 12.6% suffer multiple (2–4) deprivations.</w:t>
      </w:r>
    </w:p>
    <w:p w14:paraId="1C50C630" w14:textId="7B785960" w:rsidR="009E122A" w:rsidRDefault="009E122A" w:rsidP="004149D8">
      <w:pPr>
        <w:rPr>
          <w:noProof/>
        </w:rPr>
      </w:pPr>
      <w:r>
        <w:rPr>
          <w:noProof/>
        </w:rPr>
        <w:drawing>
          <wp:inline distT="0" distB="0" distL="0" distR="0" wp14:anchorId="6D1CA165" wp14:editId="4D8F903F">
            <wp:extent cx="5577840" cy="3200400"/>
            <wp:effectExtent l="0" t="0" r="3810" b="0"/>
            <wp:docPr id="36" name="Εικόνα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77840" cy="3200400"/>
                    </a:xfrm>
                    <a:prstGeom prst="rect">
                      <a:avLst/>
                    </a:prstGeom>
                    <a:noFill/>
                    <a:ln>
                      <a:noFill/>
                    </a:ln>
                  </pic:spPr>
                </pic:pic>
              </a:graphicData>
            </a:graphic>
          </wp:inline>
        </w:drawing>
      </w:r>
    </w:p>
    <w:p w14:paraId="1A7ABE62" w14:textId="4CCFFBD0" w:rsidR="007A05BA" w:rsidRDefault="007A05BA" w:rsidP="007A05BA">
      <w:pPr>
        <w:jc w:val="center"/>
        <w:rPr>
          <w:rFonts w:ascii="Times New Roman" w:hAnsi="Times New Roman" w:cs="Times New Roman"/>
          <w:i/>
          <w:iCs/>
          <w:sz w:val="18"/>
          <w:szCs w:val="18"/>
        </w:rPr>
      </w:pPr>
      <w:r w:rsidRPr="002D1FEF">
        <w:rPr>
          <w:rFonts w:ascii="Times New Roman" w:hAnsi="Times New Roman" w:cs="Times New Roman"/>
          <w:i/>
          <w:iCs/>
          <w:sz w:val="18"/>
          <w:szCs w:val="18"/>
        </w:rPr>
        <w:t>Weighted deprivation rates are displayed by region for education, electricity, and employment indicators. Results show that employment deprivation is moderate across all regions (38–40% in Paramaribo/Coast; 57% in the Interior), electricity deprivation is almost exclusively concentrated in the Interior (84%), and education deprivation is minimal except in the Interior (25%).</w:t>
      </w:r>
    </w:p>
    <w:p w14:paraId="61FC4928" w14:textId="268F6145" w:rsidR="002D1FEF" w:rsidRDefault="002D1FEF" w:rsidP="007A05BA">
      <w:pPr>
        <w:jc w:val="center"/>
        <w:rPr>
          <w:rFonts w:ascii="Times New Roman" w:hAnsi="Times New Roman" w:cs="Times New Roman"/>
          <w:i/>
          <w:iCs/>
          <w:sz w:val="18"/>
          <w:szCs w:val="18"/>
        </w:rPr>
      </w:pPr>
    </w:p>
    <w:p w14:paraId="65935075" w14:textId="34D2A5CF" w:rsidR="002D1FEF" w:rsidRDefault="002D1FEF" w:rsidP="007A05BA">
      <w:pPr>
        <w:jc w:val="center"/>
        <w:rPr>
          <w:rFonts w:ascii="Times New Roman" w:hAnsi="Times New Roman" w:cs="Times New Roman"/>
          <w:i/>
          <w:iCs/>
          <w:sz w:val="18"/>
          <w:szCs w:val="18"/>
        </w:rPr>
      </w:pPr>
      <w:r>
        <w:rPr>
          <w:i/>
          <w:iCs/>
          <w:noProof/>
          <w:sz w:val="18"/>
          <w:szCs w:val="18"/>
        </w:rPr>
        <w:drawing>
          <wp:inline distT="0" distB="0" distL="0" distR="0" wp14:anchorId="7F942C52" wp14:editId="05B16510">
            <wp:extent cx="5943600" cy="3227070"/>
            <wp:effectExtent l="0" t="0" r="0" b="0"/>
            <wp:docPr id="38" name="Εικόνα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3227070"/>
                    </a:xfrm>
                    <a:prstGeom prst="rect">
                      <a:avLst/>
                    </a:prstGeom>
                    <a:noFill/>
                    <a:ln>
                      <a:noFill/>
                    </a:ln>
                  </pic:spPr>
                </pic:pic>
              </a:graphicData>
            </a:graphic>
          </wp:inline>
        </w:drawing>
      </w:r>
    </w:p>
    <w:p w14:paraId="102FBF1C" w14:textId="6662FA25" w:rsidR="002D1FEF" w:rsidRDefault="002D1FEF" w:rsidP="007A05BA">
      <w:pPr>
        <w:jc w:val="center"/>
        <w:rPr>
          <w:rFonts w:ascii="Times New Roman" w:hAnsi="Times New Roman" w:cs="Times New Roman"/>
          <w:i/>
          <w:iCs/>
          <w:sz w:val="18"/>
          <w:szCs w:val="18"/>
        </w:rPr>
      </w:pPr>
      <w:r w:rsidRPr="002D1FEF">
        <w:rPr>
          <w:rFonts w:ascii="Times New Roman" w:hAnsi="Times New Roman" w:cs="Times New Roman"/>
          <w:i/>
          <w:iCs/>
          <w:sz w:val="18"/>
          <w:szCs w:val="18"/>
        </w:rPr>
        <w:t>Composite poverty score categories reveal large regional disparities. In Great Paramaribo, the majority of individuals are non-poor (60.5%), while severe poverty affects only 6.4%. The Rest of the Coast shows intermediate levels (52.0% non-poor; 9.0% severe). By contrast, the Interior is overwhelmingly deprived: 68.6% experience severe poverty and only 5.2% are non-poor</w:t>
      </w:r>
    </w:p>
    <w:p w14:paraId="7E234D9B" w14:textId="06EEE07E" w:rsidR="001D5619" w:rsidRDefault="001D5619" w:rsidP="007A05BA">
      <w:pPr>
        <w:jc w:val="center"/>
        <w:rPr>
          <w:rFonts w:ascii="Times New Roman" w:hAnsi="Times New Roman" w:cs="Times New Roman"/>
          <w:i/>
          <w:iCs/>
          <w:sz w:val="18"/>
          <w:szCs w:val="18"/>
        </w:rPr>
      </w:pPr>
    </w:p>
    <w:p w14:paraId="152702BD" w14:textId="14A0D2A5" w:rsidR="001D5619" w:rsidRDefault="001D5619" w:rsidP="007A05BA">
      <w:pPr>
        <w:jc w:val="center"/>
        <w:rPr>
          <w:rFonts w:ascii="Times New Roman" w:hAnsi="Times New Roman" w:cs="Times New Roman"/>
          <w:i/>
          <w:iCs/>
          <w:sz w:val="18"/>
          <w:szCs w:val="18"/>
        </w:rPr>
      </w:pPr>
    </w:p>
    <w:p w14:paraId="78BDD071" w14:textId="77777777" w:rsidR="001D5619" w:rsidRDefault="001D5619" w:rsidP="007A05BA">
      <w:pPr>
        <w:jc w:val="center"/>
        <w:rPr>
          <w:rFonts w:ascii="Times New Roman" w:hAnsi="Times New Roman" w:cs="Times New Roman"/>
          <w:i/>
          <w:iCs/>
          <w:sz w:val="18"/>
          <w:szCs w:val="18"/>
        </w:rPr>
      </w:pPr>
    </w:p>
    <w:p w14:paraId="15EB9EAD" w14:textId="4E41073E" w:rsidR="001D5619" w:rsidRDefault="001D5619" w:rsidP="001D5619">
      <w:pPr>
        <w:jc w:val="center"/>
        <w:rPr>
          <w:rFonts w:ascii="Times New Roman" w:hAnsi="Times New Roman" w:cs="Times New Roman"/>
          <w:i/>
          <w:iCs/>
          <w:sz w:val="18"/>
          <w:szCs w:val="18"/>
        </w:rPr>
      </w:pPr>
      <w:r>
        <w:rPr>
          <w:i/>
          <w:iCs/>
          <w:noProof/>
          <w:sz w:val="18"/>
          <w:szCs w:val="18"/>
        </w:rPr>
        <w:lastRenderedPageBreak/>
        <w:drawing>
          <wp:inline distT="0" distB="0" distL="0" distR="0" wp14:anchorId="4FA0BEFB" wp14:editId="5B9E9683">
            <wp:extent cx="5943600" cy="3613785"/>
            <wp:effectExtent l="0" t="0" r="0" b="5715"/>
            <wp:docPr id="39" name="Εικόνα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3613785"/>
                    </a:xfrm>
                    <a:prstGeom prst="rect">
                      <a:avLst/>
                    </a:prstGeom>
                    <a:noFill/>
                    <a:ln>
                      <a:noFill/>
                    </a:ln>
                  </pic:spPr>
                </pic:pic>
              </a:graphicData>
            </a:graphic>
          </wp:inline>
        </w:drawing>
      </w:r>
      <w:r w:rsidRPr="001D5619">
        <w:rPr>
          <w:rFonts w:ascii="Times New Roman" w:hAnsi="Times New Roman" w:cs="Times New Roman"/>
          <w:i/>
          <w:iCs/>
          <w:sz w:val="18"/>
          <w:szCs w:val="18"/>
        </w:rPr>
        <w:t>This figure presents the weighted national distribution of the composite poverty score (0–4). Most individuals experience no (0) or one (1) deprivation, while progressively fewer individuals face multiple deprivations. Only a small minority (≈2%) experience three or more simultaneous deprivations.</w:t>
      </w:r>
    </w:p>
    <w:p w14:paraId="2FBFA34D" w14:textId="65E88947" w:rsidR="001D5619" w:rsidRDefault="001D5619" w:rsidP="001D5619">
      <w:pPr>
        <w:jc w:val="center"/>
        <w:rPr>
          <w:rFonts w:ascii="Times New Roman" w:hAnsi="Times New Roman" w:cs="Times New Roman"/>
          <w:i/>
          <w:iCs/>
          <w:sz w:val="18"/>
          <w:szCs w:val="18"/>
        </w:rPr>
      </w:pPr>
    </w:p>
    <w:p w14:paraId="24E74D80" w14:textId="5894DFC5" w:rsidR="001D5619" w:rsidRDefault="001D5619" w:rsidP="001D5619">
      <w:pPr>
        <w:jc w:val="center"/>
        <w:rPr>
          <w:rFonts w:ascii="Times New Roman" w:hAnsi="Times New Roman" w:cs="Times New Roman"/>
          <w:i/>
          <w:iCs/>
          <w:sz w:val="18"/>
          <w:szCs w:val="18"/>
        </w:rPr>
      </w:pPr>
    </w:p>
    <w:p w14:paraId="3926E01D" w14:textId="77777777" w:rsidR="001D5619" w:rsidRDefault="001D5619" w:rsidP="001D5619">
      <w:pPr>
        <w:jc w:val="center"/>
        <w:rPr>
          <w:rFonts w:ascii="Times New Roman" w:hAnsi="Times New Roman" w:cs="Times New Roman"/>
          <w:i/>
          <w:iCs/>
          <w:sz w:val="18"/>
          <w:szCs w:val="18"/>
        </w:rPr>
      </w:pPr>
      <w:r>
        <w:rPr>
          <w:i/>
          <w:iCs/>
          <w:noProof/>
          <w:sz w:val="18"/>
          <w:szCs w:val="18"/>
        </w:rPr>
        <w:drawing>
          <wp:inline distT="0" distB="0" distL="0" distR="0" wp14:anchorId="7A273F95" wp14:editId="355E15B5">
            <wp:extent cx="5672455" cy="3141345"/>
            <wp:effectExtent l="0" t="0" r="4445" b="1905"/>
            <wp:docPr id="40" name="Εικόνα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72455" cy="3141345"/>
                    </a:xfrm>
                    <a:prstGeom prst="rect">
                      <a:avLst/>
                    </a:prstGeom>
                    <a:noFill/>
                    <a:ln>
                      <a:noFill/>
                    </a:ln>
                  </pic:spPr>
                </pic:pic>
              </a:graphicData>
            </a:graphic>
          </wp:inline>
        </w:drawing>
      </w:r>
    </w:p>
    <w:p w14:paraId="58A484FE" w14:textId="2C3AF7AE" w:rsidR="001D5619" w:rsidRDefault="001D5619" w:rsidP="001D5619">
      <w:pPr>
        <w:jc w:val="center"/>
        <w:rPr>
          <w:i/>
          <w:iCs/>
          <w:sz w:val="18"/>
          <w:szCs w:val="18"/>
        </w:rPr>
      </w:pPr>
      <w:r w:rsidRPr="001D5619">
        <w:rPr>
          <w:i/>
          <w:iCs/>
          <w:sz w:val="18"/>
          <w:szCs w:val="18"/>
        </w:rPr>
        <w:lastRenderedPageBreak/>
        <w:t>This cross-tabulation compares the study’s relative poverty classification (row: above or below the regional median deprivation score) with an absolute categorization of the composite score (columns: 0 = non-poor, 1 = moderate, 2–4 = severe). Results highlight that the two approaches are related but not identical. For example, 53.7% of the population are non-poor under both measures, while 31.3% are classified as relative-poor but only moderately poor in absolute terms, and 8.8% are both relative- and severe-poor. A small share (≈6%) fall into absolute poverty categories while not being classified as relative-poor. This confirms that the relative measure provides region-sensitive contrasts for regression analysis, while the absolute categories (and the Alkire–Foster MPI check) offer complementary perspectives on the intensity of deprivation.</w:t>
      </w:r>
    </w:p>
    <w:p w14:paraId="6D3C9B4F" w14:textId="491F2261" w:rsidR="001D5619" w:rsidRDefault="001D5619" w:rsidP="001D5619">
      <w:pPr>
        <w:jc w:val="center"/>
        <w:rPr>
          <w:i/>
          <w:iCs/>
          <w:sz w:val="18"/>
          <w:szCs w:val="18"/>
        </w:rPr>
      </w:pPr>
    </w:p>
    <w:p w14:paraId="4A76C6AB" w14:textId="7CB8E2F4" w:rsidR="001D5619" w:rsidRDefault="001D5619" w:rsidP="001D5619">
      <w:pPr>
        <w:jc w:val="center"/>
        <w:rPr>
          <w:rFonts w:ascii="Times New Roman" w:hAnsi="Times New Roman" w:cs="Times New Roman"/>
          <w:i/>
          <w:iCs/>
          <w:sz w:val="18"/>
          <w:szCs w:val="18"/>
        </w:rPr>
      </w:pPr>
      <w:r>
        <w:rPr>
          <w:i/>
          <w:iCs/>
          <w:noProof/>
          <w:sz w:val="18"/>
          <w:szCs w:val="18"/>
        </w:rPr>
        <w:drawing>
          <wp:inline distT="0" distB="0" distL="0" distR="0" wp14:anchorId="4BF3C454" wp14:editId="230472E8">
            <wp:extent cx="5943600" cy="3313430"/>
            <wp:effectExtent l="0" t="0" r="0" b="1270"/>
            <wp:docPr id="41" name="Εικόνα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3313430"/>
                    </a:xfrm>
                    <a:prstGeom prst="rect">
                      <a:avLst/>
                    </a:prstGeom>
                    <a:noFill/>
                    <a:ln>
                      <a:noFill/>
                    </a:ln>
                  </pic:spPr>
                </pic:pic>
              </a:graphicData>
            </a:graphic>
          </wp:inline>
        </w:drawing>
      </w:r>
    </w:p>
    <w:p w14:paraId="5BE79F14" w14:textId="0B4D686C" w:rsidR="001D5619" w:rsidRPr="001D5619" w:rsidRDefault="001D5619" w:rsidP="001D5619">
      <w:pPr>
        <w:jc w:val="center"/>
        <w:rPr>
          <w:rFonts w:ascii="Times New Roman" w:hAnsi="Times New Roman" w:cs="Times New Roman"/>
          <w:i/>
          <w:iCs/>
          <w:sz w:val="12"/>
          <w:szCs w:val="12"/>
        </w:rPr>
      </w:pPr>
      <w:r w:rsidRPr="001D5619">
        <w:rPr>
          <w:rFonts w:ascii="Times New Roman" w:hAnsi="Times New Roman" w:cs="Times New Roman"/>
          <w:i/>
          <w:iCs/>
          <w:sz w:val="18"/>
          <w:szCs w:val="18"/>
        </w:rPr>
        <w:t>Gender-disaggregated deprivation rates show clear differences across dimensions. Education and electricity deprivations are rare and similar across sexes. Economic deprivation is nearly identical (≈25%). In contrast, employment deprivation exhibits a pronounced gender gap: 52.0% of women versus 27.3% of men are deprived.</w:t>
      </w:r>
    </w:p>
    <w:p w14:paraId="17777CAC" w14:textId="1DE8B7E2" w:rsidR="004149D8" w:rsidRPr="004149D8" w:rsidRDefault="004149D8" w:rsidP="004149D8">
      <w:r>
        <w:rPr>
          <w:noProof/>
        </w:rPr>
        <w:lastRenderedPageBreak/>
        <w:drawing>
          <wp:inline distT="0" distB="0" distL="0" distR="0" wp14:anchorId="79E27F55" wp14:editId="7D148F56">
            <wp:extent cx="5943600" cy="3609340"/>
            <wp:effectExtent l="0" t="0" r="0" b="0"/>
            <wp:docPr id="25" name="Εικόνα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3609340"/>
                    </a:xfrm>
                    <a:prstGeom prst="rect">
                      <a:avLst/>
                    </a:prstGeom>
                    <a:noFill/>
                    <a:ln>
                      <a:noFill/>
                    </a:ln>
                  </pic:spPr>
                </pic:pic>
              </a:graphicData>
            </a:graphic>
          </wp:inline>
        </w:drawing>
      </w:r>
    </w:p>
    <w:p w14:paraId="78E26E9C" w14:textId="7BB84E70" w:rsidR="6D1F88DD" w:rsidRDefault="6D1F88DD" w:rsidP="00620EDA"/>
    <w:p w14:paraId="19FF18E8" w14:textId="665965F5" w:rsidR="5E449FEF" w:rsidRDefault="004149D8">
      <w:r>
        <w:rPr>
          <w:noProof/>
        </w:rPr>
        <w:drawing>
          <wp:inline distT="0" distB="0" distL="0" distR="0" wp14:anchorId="3FD62074" wp14:editId="0C108B25">
            <wp:extent cx="5943600" cy="3602355"/>
            <wp:effectExtent l="0" t="0" r="0" b="0"/>
            <wp:docPr id="26" name="Εικόνα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3602355"/>
                    </a:xfrm>
                    <a:prstGeom prst="rect">
                      <a:avLst/>
                    </a:prstGeom>
                    <a:noFill/>
                    <a:ln>
                      <a:noFill/>
                    </a:ln>
                  </pic:spPr>
                </pic:pic>
              </a:graphicData>
            </a:graphic>
          </wp:inline>
        </w:drawing>
      </w:r>
    </w:p>
    <w:p w14:paraId="54C46310" w14:textId="79F57C8D" w:rsidR="5E449FEF" w:rsidRDefault="5E449FEF" w:rsidP="5E449FEF">
      <w:pPr>
        <w:spacing w:before="240" w:after="240"/>
        <w:rPr>
          <w:rFonts w:ascii="Times New Roman" w:eastAsia="Times New Roman" w:hAnsi="Times New Roman" w:cs="Times New Roman"/>
        </w:rPr>
      </w:pPr>
    </w:p>
    <w:p w14:paraId="59B81692" w14:textId="180D48BD" w:rsidR="004149D8" w:rsidRDefault="004149D8" w:rsidP="5E449FEF">
      <w:pPr>
        <w:spacing w:before="240" w:after="240"/>
        <w:rPr>
          <w:rFonts w:ascii="Times New Roman" w:eastAsia="Times New Roman" w:hAnsi="Times New Roman" w:cs="Times New Roman"/>
        </w:rPr>
      </w:pPr>
      <w:r>
        <w:rPr>
          <w:noProof/>
        </w:rPr>
        <w:lastRenderedPageBreak/>
        <w:drawing>
          <wp:inline distT="0" distB="0" distL="0" distR="0" wp14:anchorId="4E89DF8F" wp14:editId="1D6460DB">
            <wp:extent cx="5943600" cy="3609340"/>
            <wp:effectExtent l="0" t="0" r="0" b="0"/>
            <wp:docPr id="27" name="Εικόνα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3609340"/>
                    </a:xfrm>
                    <a:prstGeom prst="rect">
                      <a:avLst/>
                    </a:prstGeom>
                    <a:noFill/>
                    <a:ln>
                      <a:noFill/>
                    </a:ln>
                  </pic:spPr>
                </pic:pic>
              </a:graphicData>
            </a:graphic>
          </wp:inline>
        </w:drawing>
      </w:r>
    </w:p>
    <w:p w14:paraId="5322F390" w14:textId="3BE4355B" w:rsidR="6D1F88DD" w:rsidRPr="009159D5" w:rsidRDefault="009159D5" w:rsidP="5E449FEF">
      <w:pPr>
        <w:jc w:val="center"/>
        <w:rPr>
          <w:i/>
          <w:iCs/>
          <w:sz w:val="18"/>
          <w:szCs w:val="18"/>
        </w:rPr>
      </w:pPr>
      <w:r w:rsidRPr="009159D5">
        <w:rPr>
          <w:i/>
          <w:iCs/>
          <w:sz w:val="18"/>
          <w:szCs w:val="18"/>
        </w:rPr>
        <w:t>Figures A1a–A1c summarize missingness and coded nonresponse across the Persons, Housing, and Food modules. In the Persons dataset, high apparent missingness for certain employment and education variables reflects skip patterns rather than item refusal (e.g., q09_08: 63%). Demographic and identifier variables are virtually complete. In the Housing dataset, the main electricity source variable (q13_17) shows only 0.08% missing responses, while identifiers are complete. In the Food dataset, the “last purchase” variable (q14_03_2) exhibits 15% missingness, but other structural variables (household IDs, weights, annualization coefficients) have no missing values.</w:t>
      </w:r>
    </w:p>
    <w:p w14:paraId="55953E79" w14:textId="4461857A" w:rsidR="5E449FEF" w:rsidRDefault="004149D8" w:rsidP="5E449FEF">
      <w:r>
        <w:rPr>
          <w:noProof/>
        </w:rPr>
        <w:lastRenderedPageBreak/>
        <w:drawing>
          <wp:inline distT="0" distB="0" distL="0" distR="0" wp14:anchorId="253493B2" wp14:editId="6348B2CD">
            <wp:extent cx="5943600" cy="3613785"/>
            <wp:effectExtent l="0" t="0" r="0" b="5715"/>
            <wp:docPr id="28" name="Εικόνα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3613785"/>
                    </a:xfrm>
                    <a:prstGeom prst="rect">
                      <a:avLst/>
                    </a:prstGeom>
                    <a:noFill/>
                    <a:ln>
                      <a:noFill/>
                    </a:ln>
                  </pic:spPr>
                </pic:pic>
              </a:graphicData>
            </a:graphic>
          </wp:inline>
        </w:drawing>
      </w:r>
    </w:p>
    <w:p w14:paraId="6C4A722F" w14:textId="3C3ADBDB" w:rsidR="004149D8" w:rsidRDefault="004149D8" w:rsidP="5E449FEF">
      <w:r>
        <w:rPr>
          <w:noProof/>
        </w:rPr>
        <w:drawing>
          <wp:inline distT="0" distB="0" distL="0" distR="0" wp14:anchorId="67ACF86A" wp14:editId="7A5F65D5">
            <wp:extent cx="5943600" cy="3613785"/>
            <wp:effectExtent l="0" t="0" r="0" b="5715"/>
            <wp:docPr id="30" name="Εικόνα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3613785"/>
                    </a:xfrm>
                    <a:prstGeom prst="rect">
                      <a:avLst/>
                    </a:prstGeom>
                    <a:noFill/>
                    <a:ln>
                      <a:noFill/>
                    </a:ln>
                  </pic:spPr>
                </pic:pic>
              </a:graphicData>
            </a:graphic>
          </wp:inline>
        </w:drawing>
      </w:r>
    </w:p>
    <w:p w14:paraId="72B8BE64" w14:textId="091D94D9" w:rsidR="004149D8" w:rsidRDefault="004149D8" w:rsidP="5E449FEF">
      <w:r>
        <w:rPr>
          <w:noProof/>
        </w:rPr>
        <w:lastRenderedPageBreak/>
        <w:drawing>
          <wp:inline distT="0" distB="0" distL="0" distR="0" wp14:anchorId="789FF782" wp14:editId="6B4D8676">
            <wp:extent cx="5943600" cy="3613785"/>
            <wp:effectExtent l="0" t="0" r="0" b="5715"/>
            <wp:docPr id="29" name="Εικόνα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3613785"/>
                    </a:xfrm>
                    <a:prstGeom prst="rect">
                      <a:avLst/>
                    </a:prstGeom>
                    <a:noFill/>
                    <a:ln>
                      <a:noFill/>
                    </a:ln>
                  </pic:spPr>
                </pic:pic>
              </a:graphicData>
            </a:graphic>
          </wp:inline>
        </w:drawing>
      </w:r>
    </w:p>
    <w:p w14:paraId="4EE3EE5F" w14:textId="334692E8" w:rsidR="00A856DB" w:rsidRPr="00A856DB" w:rsidRDefault="00A856DB" w:rsidP="00A856DB">
      <w:pPr>
        <w:jc w:val="center"/>
        <w:rPr>
          <w:rFonts w:ascii="Times New Roman" w:hAnsi="Times New Roman" w:cs="Times New Roman"/>
          <w:i/>
          <w:iCs/>
          <w:sz w:val="18"/>
          <w:szCs w:val="18"/>
        </w:rPr>
      </w:pPr>
      <w:r w:rsidRPr="00A856DB">
        <w:rPr>
          <w:rFonts w:ascii="Times New Roman" w:hAnsi="Times New Roman" w:cs="Times New Roman"/>
          <w:i/>
          <w:iCs/>
          <w:sz w:val="18"/>
          <w:szCs w:val="18"/>
        </w:rPr>
        <w:t>The above histograms shows the distribution of survey weights among the three datasets used. While outliers exist, the overall distribution is well-behaved and consistent with the documented sampling design</w:t>
      </w:r>
    </w:p>
    <w:p w14:paraId="213854F3" w14:textId="4FBFC1CC" w:rsidR="004149D8" w:rsidRDefault="004149D8" w:rsidP="003556B3">
      <w:pPr>
        <w:jc w:val="center"/>
      </w:pPr>
      <w:r>
        <w:rPr>
          <w:noProof/>
        </w:rPr>
        <w:drawing>
          <wp:inline distT="0" distB="0" distL="0" distR="0" wp14:anchorId="09D0D531" wp14:editId="4FCB3733">
            <wp:extent cx="4605655" cy="3098800"/>
            <wp:effectExtent l="0" t="0" r="4445" b="6350"/>
            <wp:docPr id="31" name="Εικόνα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605655" cy="3098800"/>
                    </a:xfrm>
                    <a:prstGeom prst="rect">
                      <a:avLst/>
                    </a:prstGeom>
                    <a:noFill/>
                    <a:ln>
                      <a:noFill/>
                    </a:ln>
                  </pic:spPr>
                </pic:pic>
              </a:graphicData>
            </a:graphic>
          </wp:inline>
        </w:drawing>
      </w:r>
    </w:p>
    <w:p w14:paraId="0A7A8102" w14:textId="106FA35A" w:rsidR="003556B3" w:rsidRPr="003556B3" w:rsidRDefault="003556B3" w:rsidP="003556B3">
      <w:pPr>
        <w:jc w:val="center"/>
        <w:rPr>
          <w:rFonts w:ascii="Times New Roman" w:hAnsi="Times New Roman" w:cs="Times New Roman"/>
          <w:i/>
          <w:iCs/>
          <w:sz w:val="12"/>
          <w:szCs w:val="12"/>
        </w:rPr>
      </w:pPr>
      <w:r w:rsidRPr="003556B3">
        <w:rPr>
          <w:rFonts w:ascii="Times New Roman" w:hAnsi="Times New Roman" w:cs="Times New Roman"/>
          <w:i/>
          <w:iCs/>
          <w:sz w:val="18"/>
          <w:szCs w:val="18"/>
        </w:rPr>
        <w:t>Five implausible negative age values were identified and recoded as missing. No ages exceeded the upper threshold of 110 years. Given the negligible share (&lt;0.1% of the sample), this correction does not affect the analysis</w:t>
      </w:r>
    </w:p>
    <w:p w14:paraId="4890E06D" w14:textId="608CDF5B" w:rsidR="004149D8" w:rsidRDefault="004149D8" w:rsidP="009353AA">
      <w:pPr>
        <w:jc w:val="center"/>
      </w:pPr>
      <w:r>
        <w:rPr>
          <w:noProof/>
        </w:rPr>
        <w:lastRenderedPageBreak/>
        <w:drawing>
          <wp:inline distT="0" distB="0" distL="0" distR="0" wp14:anchorId="31EF1B6B" wp14:editId="0B5FDA6F">
            <wp:extent cx="5943600" cy="3227070"/>
            <wp:effectExtent l="0" t="0" r="0" b="0"/>
            <wp:docPr id="32" name="Εικόνα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227070"/>
                    </a:xfrm>
                    <a:prstGeom prst="rect">
                      <a:avLst/>
                    </a:prstGeom>
                    <a:noFill/>
                    <a:ln>
                      <a:noFill/>
                    </a:ln>
                  </pic:spPr>
                </pic:pic>
              </a:graphicData>
            </a:graphic>
          </wp:inline>
        </w:drawing>
      </w:r>
    </w:p>
    <w:p w14:paraId="17618046" w14:textId="5D2974B6" w:rsidR="000439A9" w:rsidRPr="000439A9" w:rsidRDefault="000439A9" w:rsidP="009353AA">
      <w:pPr>
        <w:jc w:val="center"/>
        <w:rPr>
          <w:rFonts w:ascii="Times New Roman" w:hAnsi="Times New Roman" w:cs="Times New Roman"/>
          <w:i/>
          <w:iCs/>
          <w:sz w:val="18"/>
          <w:szCs w:val="18"/>
        </w:rPr>
      </w:pPr>
      <w:r w:rsidRPr="000439A9">
        <w:rPr>
          <w:rFonts w:ascii="Times New Roman" w:hAnsi="Times New Roman" w:cs="Times New Roman"/>
          <w:i/>
          <w:iCs/>
          <w:sz w:val="18"/>
          <w:szCs w:val="18"/>
        </w:rPr>
        <w:t>Figure A4 displays reported household lighting sources. As expected, most households are connected to the EBS national grid, while about 100 rely on government-supplied generators in Interior areas. Solar and private generators are rare, and only negligible cases report kerosene/candles, no lighting, or missing values.</w:t>
      </w:r>
    </w:p>
    <w:p w14:paraId="12C55BC1" w14:textId="71F07007" w:rsidR="009353AA" w:rsidRDefault="009353AA" w:rsidP="009353AA">
      <w:pPr>
        <w:jc w:val="center"/>
      </w:pPr>
      <w:r>
        <w:rPr>
          <w:noProof/>
        </w:rPr>
        <w:drawing>
          <wp:inline distT="0" distB="0" distL="0" distR="0" wp14:anchorId="4A40F631" wp14:editId="1B8C511E">
            <wp:extent cx="5799455" cy="3200400"/>
            <wp:effectExtent l="0" t="0" r="0" b="0"/>
            <wp:docPr id="33" name="Εικόνα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99455" cy="3200400"/>
                    </a:xfrm>
                    <a:prstGeom prst="rect">
                      <a:avLst/>
                    </a:prstGeom>
                    <a:noFill/>
                    <a:ln>
                      <a:noFill/>
                    </a:ln>
                  </pic:spPr>
                </pic:pic>
              </a:graphicData>
            </a:graphic>
          </wp:inline>
        </w:drawing>
      </w:r>
    </w:p>
    <w:p w14:paraId="3006A778" w14:textId="5672BDF0" w:rsidR="000439A9" w:rsidRPr="000439A9" w:rsidRDefault="000439A9" w:rsidP="009353AA">
      <w:pPr>
        <w:jc w:val="center"/>
        <w:rPr>
          <w:rFonts w:ascii="Times New Roman" w:hAnsi="Times New Roman" w:cs="Times New Roman"/>
          <w:sz w:val="18"/>
          <w:szCs w:val="18"/>
        </w:rPr>
      </w:pPr>
      <w:r w:rsidRPr="000439A9">
        <w:rPr>
          <w:rFonts w:ascii="Times New Roman" w:hAnsi="Times New Roman" w:cs="Times New Roman"/>
          <w:sz w:val="18"/>
          <w:szCs w:val="18"/>
        </w:rPr>
        <w:t>Figure A5 checks the prevalence of sentinel-coded values in the food consumption module. Only 2% of responses to last purchase amounts (q14_03_2) contained special codes (e.g., Don’t know/Refused), while the annualization coefficient field (anncoeff) showed no such issues. Given the small share and the fact that consumption totals rely on multiple inputs, this level of item nonresponse is not expected to materially affect results.</w:t>
      </w:r>
    </w:p>
    <w:p w14:paraId="21F46D89" w14:textId="61230F51" w:rsidR="009353AA" w:rsidRDefault="009353AA" w:rsidP="009353AA">
      <w:pPr>
        <w:jc w:val="center"/>
      </w:pPr>
      <w:r>
        <w:rPr>
          <w:noProof/>
        </w:rPr>
        <w:lastRenderedPageBreak/>
        <w:drawing>
          <wp:inline distT="0" distB="0" distL="0" distR="0" wp14:anchorId="7DE83AB5" wp14:editId="4A1ABA81">
            <wp:extent cx="4241800" cy="3141345"/>
            <wp:effectExtent l="0" t="0" r="6350" b="1905"/>
            <wp:docPr id="34" name="Εικόνα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41800" cy="3141345"/>
                    </a:xfrm>
                    <a:prstGeom prst="rect">
                      <a:avLst/>
                    </a:prstGeom>
                    <a:noFill/>
                    <a:ln>
                      <a:noFill/>
                    </a:ln>
                  </pic:spPr>
                </pic:pic>
              </a:graphicData>
            </a:graphic>
          </wp:inline>
        </w:drawing>
      </w:r>
    </w:p>
    <w:p w14:paraId="190F7C8E" w14:textId="5D240E60" w:rsidR="000D21F6" w:rsidRPr="000D21F6" w:rsidRDefault="000D21F6" w:rsidP="009353AA">
      <w:pPr>
        <w:jc w:val="center"/>
        <w:rPr>
          <w:rFonts w:ascii="Times New Roman" w:hAnsi="Times New Roman" w:cs="Times New Roman"/>
          <w:i/>
          <w:iCs/>
          <w:sz w:val="18"/>
          <w:szCs w:val="18"/>
        </w:rPr>
      </w:pPr>
      <w:r w:rsidRPr="000D21F6">
        <w:rPr>
          <w:rFonts w:ascii="Times New Roman" w:hAnsi="Times New Roman" w:cs="Times New Roman"/>
          <w:i/>
          <w:iCs/>
          <w:sz w:val="18"/>
          <w:szCs w:val="18"/>
        </w:rPr>
        <w:t xml:space="preserve">Figure A6 shows coverage of the completeness rule applied when constructing the composite deprivation score. Individuals were included only if at least </w:t>
      </w:r>
      <w:r w:rsidRPr="000D21F6">
        <w:rPr>
          <w:rStyle w:val="ad"/>
          <w:rFonts w:ascii="Times New Roman" w:hAnsi="Times New Roman" w:cs="Times New Roman"/>
          <w:i/>
          <w:iCs/>
          <w:sz w:val="18"/>
          <w:szCs w:val="18"/>
        </w:rPr>
        <w:t>two of the four indicators (K=2)</w:t>
      </w:r>
      <w:r w:rsidRPr="000D21F6">
        <w:rPr>
          <w:rFonts w:ascii="Times New Roman" w:hAnsi="Times New Roman" w:cs="Times New Roman"/>
          <w:i/>
          <w:iCs/>
          <w:sz w:val="18"/>
          <w:szCs w:val="18"/>
        </w:rPr>
        <w:t xml:space="preserve"> were observed. Out of 7,715 persons, only 2 were excluded (&lt;0.1%), ensuring that the analytic sample remains virtually identical to the survey population</w:t>
      </w:r>
    </w:p>
    <w:p w14:paraId="731BD5CE" w14:textId="0E813A57" w:rsidR="009353AA" w:rsidRDefault="009353AA" w:rsidP="009353AA">
      <w:pPr>
        <w:jc w:val="center"/>
      </w:pPr>
      <w:r>
        <w:rPr>
          <w:noProof/>
        </w:rPr>
        <w:drawing>
          <wp:inline distT="0" distB="0" distL="0" distR="0" wp14:anchorId="7200F2E7" wp14:editId="2D5FBB0F">
            <wp:extent cx="5884545" cy="3327400"/>
            <wp:effectExtent l="0" t="0" r="1905" b="6350"/>
            <wp:docPr id="35" name="Εικόνα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84545" cy="3327400"/>
                    </a:xfrm>
                    <a:prstGeom prst="rect">
                      <a:avLst/>
                    </a:prstGeom>
                    <a:noFill/>
                    <a:ln>
                      <a:noFill/>
                    </a:ln>
                  </pic:spPr>
                </pic:pic>
              </a:graphicData>
            </a:graphic>
          </wp:inline>
        </w:drawing>
      </w:r>
    </w:p>
    <w:p w14:paraId="0EA7E676" w14:textId="45AA817D" w:rsidR="000D21F6" w:rsidRPr="000D21F6" w:rsidRDefault="000D21F6" w:rsidP="009353AA">
      <w:pPr>
        <w:jc w:val="center"/>
        <w:rPr>
          <w:i/>
          <w:iCs/>
          <w:sz w:val="18"/>
          <w:szCs w:val="18"/>
        </w:rPr>
      </w:pPr>
      <w:r w:rsidRPr="000D21F6">
        <w:rPr>
          <w:i/>
          <w:iCs/>
          <w:sz w:val="18"/>
          <w:szCs w:val="18"/>
        </w:rPr>
        <w:t xml:space="preserve">Figure A7 displays the weighted median of the 0–4 additive deprivation score by region. In both </w:t>
      </w:r>
      <w:r w:rsidRPr="000D21F6">
        <w:rPr>
          <w:rStyle w:val="ad"/>
          <w:i/>
          <w:iCs/>
          <w:sz w:val="18"/>
          <w:szCs w:val="18"/>
        </w:rPr>
        <w:t>Great Paramaribo</w:t>
      </w:r>
      <w:r w:rsidRPr="000D21F6">
        <w:rPr>
          <w:i/>
          <w:iCs/>
          <w:sz w:val="18"/>
          <w:szCs w:val="18"/>
        </w:rPr>
        <w:t xml:space="preserve"> and the </w:t>
      </w:r>
      <w:r w:rsidRPr="000D21F6">
        <w:rPr>
          <w:rStyle w:val="ad"/>
          <w:i/>
          <w:iCs/>
          <w:sz w:val="18"/>
          <w:szCs w:val="18"/>
        </w:rPr>
        <w:t>Rest of the Coast</w:t>
      </w:r>
      <w:r w:rsidRPr="000D21F6">
        <w:rPr>
          <w:i/>
          <w:iCs/>
          <w:sz w:val="18"/>
          <w:szCs w:val="18"/>
        </w:rPr>
        <w:t xml:space="preserve">, the typical individual faces no deprivations (median = 0). By contrast, in the </w:t>
      </w:r>
      <w:r w:rsidRPr="000D21F6">
        <w:rPr>
          <w:rStyle w:val="ad"/>
          <w:i/>
          <w:iCs/>
          <w:sz w:val="18"/>
          <w:szCs w:val="18"/>
        </w:rPr>
        <w:t>Interior</w:t>
      </w:r>
      <w:r w:rsidRPr="000D21F6">
        <w:rPr>
          <w:i/>
          <w:iCs/>
          <w:sz w:val="18"/>
          <w:szCs w:val="18"/>
        </w:rPr>
        <w:t xml:space="preserve">, the median person is deprived in </w:t>
      </w:r>
      <w:r w:rsidRPr="000D21F6">
        <w:rPr>
          <w:rStyle w:val="ad"/>
          <w:i/>
          <w:iCs/>
          <w:sz w:val="18"/>
          <w:szCs w:val="18"/>
        </w:rPr>
        <w:t>two out of four dimensions</w:t>
      </w:r>
      <w:r w:rsidRPr="000D21F6">
        <w:rPr>
          <w:i/>
          <w:iCs/>
          <w:sz w:val="18"/>
          <w:szCs w:val="18"/>
        </w:rPr>
        <w:t>, highlighting the structural disadvantage faced in rural areas. This contrast validates the urban–rural divide as a key driver of poverty outcomes in Suriname.</w:t>
      </w:r>
    </w:p>
    <w:sectPr w:rsidR="000D21F6" w:rsidRPr="000D21F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2DCB6C" w14:textId="77777777" w:rsidR="00257F2E" w:rsidRDefault="00257F2E" w:rsidP="007E0A07">
      <w:pPr>
        <w:spacing w:after="0" w:line="240" w:lineRule="auto"/>
      </w:pPr>
      <w:r>
        <w:separator/>
      </w:r>
    </w:p>
  </w:endnote>
  <w:endnote w:type="continuationSeparator" w:id="0">
    <w:p w14:paraId="45048FBB" w14:textId="77777777" w:rsidR="00257F2E" w:rsidRDefault="00257F2E" w:rsidP="007E0A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6424CF" w14:textId="77777777" w:rsidR="00257F2E" w:rsidRDefault="00257F2E" w:rsidP="007E0A07">
      <w:pPr>
        <w:spacing w:after="0" w:line="240" w:lineRule="auto"/>
      </w:pPr>
      <w:r>
        <w:separator/>
      </w:r>
    </w:p>
  </w:footnote>
  <w:footnote w:type="continuationSeparator" w:id="0">
    <w:p w14:paraId="1DE46EEC" w14:textId="77777777" w:rsidR="00257F2E" w:rsidRDefault="00257F2E" w:rsidP="007E0A07">
      <w:pPr>
        <w:spacing w:after="0" w:line="240" w:lineRule="auto"/>
      </w:pPr>
      <w:r>
        <w:continuationSeparator/>
      </w:r>
    </w:p>
  </w:footnote>
</w:footnotes>
</file>

<file path=word/intelligence2.xml><?xml version="1.0" encoding="utf-8"?>
<int2:intelligence xmlns:int2="http://schemas.microsoft.com/office/intelligence/2020/intelligence">
  <int2:observations>
    <int2:textHash int2:hashCode="QRzTRe2PnPjF0T" int2:id="qLoufLOx">
      <int2:state int2:type="spell" int2:value="Rejected"/>
    </int2:textHash>
    <int2:textHash int2:hashCode="n4GMmaSEt7odN4" int2:id="gEWRWbXh">
      <int2:state int2:type="spell" int2:value="Rejected"/>
    </int2:textHash>
    <int2:textHash int2:hashCode="i2SlGyOKMkmXVP" int2:id="e8jf9snh">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53A14"/>
    <w:multiLevelType w:val="hybridMultilevel"/>
    <w:tmpl w:val="6FFA6AB8"/>
    <w:lvl w:ilvl="0" w:tplc="9FBC6690">
      <w:start w:val="1"/>
      <w:numFmt w:val="decimal"/>
      <w:lvlText w:val="%1."/>
      <w:lvlJc w:val="left"/>
      <w:pPr>
        <w:ind w:left="720" w:hanging="360"/>
      </w:pPr>
    </w:lvl>
    <w:lvl w:ilvl="1" w:tplc="28907B4C">
      <w:start w:val="1"/>
      <w:numFmt w:val="lowerLetter"/>
      <w:lvlText w:val="%2."/>
      <w:lvlJc w:val="left"/>
      <w:pPr>
        <w:ind w:left="1440" w:hanging="360"/>
      </w:pPr>
    </w:lvl>
    <w:lvl w:ilvl="2" w:tplc="75603E62">
      <w:start w:val="1"/>
      <w:numFmt w:val="lowerRoman"/>
      <w:lvlText w:val="%3."/>
      <w:lvlJc w:val="right"/>
      <w:pPr>
        <w:ind w:left="2160" w:hanging="180"/>
      </w:pPr>
    </w:lvl>
    <w:lvl w:ilvl="3" w:tplc="B1049C50">
      <w:start w:val="1"/>
      <w:numFmt w:val="decimal"/>
      <w:lvlText w:val="%4."/>
      <w:lvlJc w:val="left"/>
      <w:pPr>
        <w:ind w:left="2880" w:hanging="360"/>
      </w:pPr>
    </w:lvl>
    <w:lvl w:ilvl="4" w:tplc="32462D74">
      <w:start w:val="1"/>
      <w:numFmt w:val="lowerLetter"/>
      <w:lvlText w:val="%5."/>
      <w:lvlJc w:val="left"/>
      <w:pPr>
        <w:ind w:left="3600" w:hanging="360"/>
      </w:pPr>
    </w:lvl>
    <w:lvl w:ilvl="5" w:tplc="2EC0DBD0">
      <w:start w:val="1"/>
      <w:numFmt w:val="lowerRoman"/>
      <w:lvlText w:val="%6."/>
      <w:lvlJc w:val="right"/>
      <w:pPr>
        <w:ind w:left="4320" w:hanging="180"/>
      </w:pPr>
    </w:lvl>
    <w:lvl w:ilvl="6" w:tplc="796CB794">
      <w:start w:val="1"/>
      <w:numFmt w:val="decimal"/>
      <w:lvlText w:val="%7."/>
      <w:lvlJc w:val="left"/>
      <w:pPr>
        <w:ind w:left="5040" w:hanging="360"/>
      </w:pPr>
    </w:lvl>
    <w:lvl w:ilvl="7" w:tplc="59101FB4">
      <w:start w:val="1"/>
      <w:numFmt w:val="lowerLetter"/>
      <w:lvlText w:val="%8."/>
      <w:lvlJc w:val="left"/>
      <w:pPr>
        <w:ind w:left="5760" w:hanging="360"/>
      </w:pPr>
    </w:lvl>
    <w:lvl w:ilvl="8" w:tplc="909AF610">
      <w:start w:val="1"/>
      <w:numFmt w:val="lowerRoman"/>
      <w:lvlText w:val="%9."/>
      <w:lvlJc w:val="right"/>
      <w:pPr>
        <w:ind w:left="6480" w:hanging="180"/>
      </w:pPr>
    </w:lvl>
  </w:abstractNum>
  <w:abstractNum w:abstractNumId="1" w15:restartNumberingAfterBreak="0">
    <w:nsid w:val="096A63B2"/>
    <w:multiLevelType w:val="multilevel"/>
    <w:tmpl w:val="D88C1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D73B1F"/>
    <w:multiLevelType w:val="multilevel"/>
    <w:tmpl w:val="BC6AE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9535DB"/>
    <w:multiLevelType w:val="hybridMultilevel"/>
    <w:tmpl w:val="192AD0E0"/>
    <w:lvl w:ilvl="0" w:tplc="C1E4E87C">
      <w:start w:val="1"/>
      <w:numFmt w:val="bullet"/>
      <w:lvlText w:val=""/>
      <w:lvlJc w:val="left"/>
      <w:pPr>
        <w:ind w:left="720" w:hanging="360"/>
      </w:pPr>
      <w:rPr>
        <w:rFonts w:ascii="Symbol" w:hAnsi="Symbol" w:hint="default"/>
      </w:rPr>
    </w:lvl>
    <w:lvl w:ilvl="1" w:tplc="812024D2">
      <w:start w:val="1"/>
      <w:numFmt w:val="bullet"/>
      <w:lvlText w:val="o"/>
      <w:lvlJc w:val="left"/>
      <w:pPr>
        <w:ind w:left="1440" w:hanging="360"/>
      </w:pPr>
      <w:rPr>
        <w:rFonts w:ascii="Courier New" w:hAnsi="Courier New" w:hint="default"/>
      </w:rPr>
    </w:lvl>
    <w:lvl w:ilvl="2" w:tplc="0B4A7978">
      <w:start w:val="1"/>
      <w:numFmt w:val="bullet"/>
      <w:lvlText w:val=""/>
      <w:lvlJc w:val="left"/>
      <w:pPr>
        <w:ind w:left="2160" w:hanging="360"/>
      </w:pPr>
      <w:rPr>
        <w:rFonts w:ascii="Wingdings" w:hAnsi="Wingdings" w:hint="default"/>
      </w:rPr>
    </w:lvl>
    <w:lvl w:ilvl="3" w:tplc="82EE576A">
      <w:start w:val="1"/>
      <w:numFmt w:val="bullet"/>
      <w:lvlText w:val=""/>
      <w:lvlJc w:val="left"/>
      <w:pPr>
        <w:ind w:left="2880" w:hanging="360"/>
      </w:pPr>
      <w:rPr>
        <w:rFonts w:ascii="Symbol" w:hAnsi="Symbol" w:hint="default"/>
      </w:rPr>
    </w:lvl>
    <w:lvl w:ilvl="4" w:tplc="EE8ABADC">
      <w:start w:val="1"/>
      <w:numFmt w:val="bullet"/>
      <w:lvlText w:val="o"/>
      <w:lvlJc w:val="left"/>
      <w:pPr>
        <w:ind w:left="3600" w:hanging="360"/>
      </w:pPr>
      <w:rPr>
        <w:rFonts w:ascii="Courier New" w:hAnsi="Courier New" w:hint="default"/>
      </w:rPr>
    </w:lvl>
    <w:lvl w:ilvl="5" w:tplc="3D2E9EEA">
      <w:start w:val="1"/>
      <w:numFmt w:val="bullet"/>
      <w:lvlText w:val=""/>
      <w:lvlJc w:val="left"/>
      <w:pPr>
        <w:ind w:left="4320" w:hanging="360"/>
      </w:pPr>
      <w:rPr>
        <w:rFonts w:ascii="Wingdings" w:hAnsi="Wingdings" w:hint="default"/>
      </w:rPr>
    </w:lvl>
    <w:lvl w:ilvl="6" w:tplc="02EA25A4">
      <w:start w:val="1"/>
      <w:numFmt w:val="bullet"/>
      <w:lvlText w:val=""/>
      <w:lvlJc w:val="left"/>
      <w:pPr>
        <w:ind w:left="5040" w:hanging="360"/>
      </w:pPr>
      <w:rPr>
        <w:rFonts w:ascii="Symbol" w:hAnsi="Symbol" w:hint="default"/>
      </w:rPr>
    </w:lvl>
    <w:lvl w:ilvl="7" w:tplc="825EB5E4">
      <w:start w:val="1"/>
      <w:numFmt w:val="bullet"/>
      <w:lvlText w:val="o"/>
      <w:lvlJc w:val="left"/>
      <w:pPr>
        <w:ind w:left="5760" w:hanging="360"/>
      </w:pPr>
      <w:rPr>
        <w:rFonts w:ascii="Courier New" w:hAnsi="Courier New" w:hint="default"/>
      </w:rPr>
    </w:lvl>
    <w:lvl w:ilvl="8" w:tplc="89BA0860">
      <w:start w:val="1"/>
      <w:numFmt w:val="bullet"/>
      <w:lvlText w:val=""/>
      <w:lvlJc w:val="left"/>
      <w:pPr>
        <w:ind w:left="6480" w:hanging="360"/>
      </w:pPr>
      <w:rPr>
        <w:rFonts w:ascii="Wingdings" w:hAnsi="Wingdings" w:hint="default"/>
      </w:rPr>
    </w:lvl>
  </w:abstractNum>
  <w:abstractNum w:abstractNumId="4" w15:restartNumberingAfterBreak="0">
    <w:nsid w:val="0E2971FA"/>
    <w:multiLevelType w:val="multilevel"/>
    <w:tmpl w:val="BB4262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F1085B"/>
    <w:multiLevelType w:val="multilevel"/>
    <w:tmpl w:val="76B0A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C715DE"/>
    <w:multiLevelType w:val="multilevel"/>
    <w:tmpl w:val="9D30A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457D5D"/>
    <w:multiLevelType w:val="hybridMultilevel"/>
    <w:tmpl w:val="4A9482BE"/>
    <w:lvl w:ilvl="0" w:tplc="2AC2ABA0">
      <w:start w:val="1"/>
      <w:numFmt w:val="decimal"/>
      <w:lvlText w:val="%1."/>
      <w:lvlJc w:val="left"/>
      <w:pPr>
        <w:ind w:left="720" w:hanging="360"/>
      </w:pPr>
    </w:lvl>
    <w:lvl w:ilvl="1" w:tplc="CE6491E6">
      <w:start w:val="1"/>
      <w:numFmt w:val="lowerLetter"/>
      <w:lvlText w:val="%2."/>
      <w:lvlJc w:val="left"/>
      <w:pPr>
        <w:ind w:left="1440" w:hanging="360"/>
      </w:pPr>
    </w:lvl>
    <w:lvl w:ilvl="2" w:tplc="B08C5FA4">
      <w:start w:val="1"/>
      <w:numFmt w:val="lowerRoman"/>
      <w:lvlText w:val="%3."/>
      <w:lvlJc w:val="right"/>
      <w:pPr>
        <w:ind w:left="2160" w:hanging="180"/>
      </w:pPr>
    </w:lvl>
    <w:lvl w:ilvl="3" w:tplc="9844D87E">
      <w:start w:val="1"/>
      <w:numFmt w:val="decimal"/>
      <w:lvlText w:val="%4."/>
      <w:lvlJc w:val="left"/>
      <w:pPr>
        <w:ind w:left="2880" w:hanging="360"/>
      </w:pPr>
    </w:lvl>
    <w:lvl w:ilvl="4" w:tplc="FDFC6030">
      <w:start w:val="1"/>
      <w:numFmt w:val="lowerLetter"/>
      <w:lvlText w:val="%5."/>
      <w:lvlJc w:val="left"/>
      <w:pPr>
        <w:ind w:left="3600" w:hanging="360"/>
      </w:pPr>
    </w:lvl>
    <w:lvl w:ilvl="5" w:tplc="6CCE8AF0">
      <w:start w:val="1"/>
      <w:numFmt w:val="lowerRoman"/>
      <w:lvlText w:val="%6."/>
      <w:lvlJc w:val="right"/>
      <w:pPr>
        <w:ind w:left="4320" w:hanging="180"/>
      </w:pPr>
    </w:lvl>
    <w:lvl w:ilvl="6" w:tplc="8D74482A">
      <w:start w:val="1"/>
      <w:numFmt w:val="decimal"/>
      <w:lvlText w:val="%7."/>
      <w:lvlJc w:val="left"/>
      <w:pPr>
        <w:ind w:left="5040" w:hanging="360"/>
      </w:pPr>
    </w:lvl>
    <w:lvl w:ilvl="7" w:tplc="CB540820">
      <w:start w:val="1"/>
      <w:numFmt w:val="lowerLetter"/>
      <w:lvlText w:val="%8."/>
      <w:lvlJc w:val="left"/>
      <w:pPr>
        <w:ind w:left="5760" w:hanging="360"/>
      </w:pPr>
    </w:lvl>
    <w:lvl w:ilvl="8" w:tplc="F7DC6DEE">
      <w:start w:val="1"/>
      <w:numFmt w:val="lowerRoman"/>
      <w:lvlText w:val="%9."/>
      <w:lvlJc w:val="right"/>
      <w:pPr>
        <w:ind w:left="6480" w:hanging="180"/>
      </w:pPr>
    </w:lvl>
  </w:abstractNum>
  <w:abstractNum w:abstractNumId="8" w15:restartNumberingAfterBreak="0">
    <w:nsid w:val="1A892839"/>
    <w:multiLevelType w:val="multilevel"/>
    <w:tmpl w:val="ABBE0AA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1382669"/>
    <w:multiLevelType w:val="multilevel"/>
    <w:tmpl w:val="6F7E9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EB5DFE"/>
    <w:multiLevelType w:val="multilevel"/>
    <w:tmpl w:val="5A48F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2E22E4"/>
    <w:multiLevelType w:val="multilevel"/>
    <w:tmpl w:val="7F123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C241D82"/>
    <w:multiLevelType w:val="multilevel"/>
    <w:tmpl w:val="67B4EB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CC11706"/>
    <w:multiLevelType w:val="multilevel"/>
    <w:tmpl w:val="EE3E8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F31EEF"/>
    <w:multiLevelType w:val="multilevel"/>
    <w:tmpl w:val="9D30A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7930FF"/>
    <w:multiLevelType w:val="multilevel"/>
    <w:tmpl w:val="8B48C14A"/>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B936F7"/>
    <w:multiLevelType w:val="multilevel"/>
    <w:tmpl w:val="D7DA8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E42C94"/>
    <w:multiLevelType w:val="multilevel"/>
    <w:tmpl w:val="B984A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6EA65E2"/>
    <w:multiLevelType w:val="multilevel"/>
    <w:tmpl w:val="B39C0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8B8073"/>
    <w:multiLevelType w:val="hybridMultilevel"/>
    <w:tmpl w:val="C0507144"/>
    <w:lvl w:ilvl="0" w:tplc="9836D000">
      <w:start w:val="1"/>
      <w:numFmt w:val="decimal"/>
      <w:lvlText w:val="%1."/>
      <w:lvlJc w:val="left"/>
      <w:pPr>
        <w:ind w:left="720" w:hanging="360"/>
      </w:pPr>
    </w:lvl>
    <w:lvl w:ilvl="1" w:tplc="0D58452E">
      <w:start w:val="1"/>
      <w:numFmt w:val="lowerLetter"/>
      <w:lvlText w:val="%2."/>
      <w:lvlJc w:val="left"/>
      <w:pPr>
        <w:ind w:left="1440" w:hanging="360"/>
      </w:pPr>
    </w:lvl>
    <w:lvl w:ilvl="2" w:tplc="413C0894">
      <w:start w:val="1"/>
      <w:numFmt w:val="lowerRoman"/>
      <w:lvlText w:val="%3."/>
      <w:lvlJc w:val="right"/>
      <w:pPr>
        <w:ind w:left="2160" w:hanging="180"/>
      </w:pPr>
    </w:lvl>
    <w:lvl w:ilvl="3" w:tplc="635ADCE0">
      <w:start w:val="1"/>
      <w:numFmt w:val="decimal"/>
      <w:lvlText w:val="%4."/>
      <w:lvlJc w:val="left"/>
      <w:pPr>
        <w:ind w:left="2880" w:hanging="360"/>
      </w:pPr>
    </w:lvl>
    <w:lvl w:ilvl="4" w:tplc="264EFF06">
      <w:start w:val="1"/>
      <w:numFmt w:val="lowerLetter"/>
      <w:lvlText w:val="%5."/>
      <w:lvlJc w:val="left"/>
      <w:pPr>
        <w:ind w:left="3600" w:hanging="360"/>
      </w:pPr>
    </w:lvl>
    <w:lvl w:ilvl="5" w:tplc="29400AB4">
      <w:start w:val="1"/>
      <w:numFmt w:val="lowerRoman"/>
      <w:lvlText w:val="%6."/>
      <w:lvlJc w:val="right"/>
      <w:pPr>
        <w:ind w:left="4320" w:hanging="180"/>
      </w:pPr>
    </w:lvl>
    <w:lvl w:ilvl="6" w:tplc="12BC0856">
      <w:start w:val="1"/>
      <w:numFmt w:val="decimal"/>
      <w:lvlText w:val="%7."/>
      <w:lvlJc w:val="left"/>
      <w:pPr>
        <w:ind w:left="5040" w:hanging="360"/>
      </w:pPr>
    </w:lvl>
    <w:lvl w:ilvl="7" w:tplc="1A16FF5E">
      <w:start w:val="1"/>
      <w:numFmt w:val="lowerLetter"/>
      <w:lvlText w:val="%8."/>
      <w:lvlJc w:val="left"/>
      <w:pPr>
        <w:ind w:left="5760" w:hanging="360"/>
      </w:pPr>
    </w:lvl>
    <w:lvl w:ilvl="8" w:tplc="3C82918C">
      <w:start w:val="1"/>
      <w:numFmt w:val="lowerRoman"/>
      <w:lvlText w:val="%9."/>
      <w:lvlJc w:val="right"/>
      <w:pPr>
        <w:ind w:left="6480" w:hanging="180"/>
      </w:pPr>
    </w:lvl>
  </w:abstractNum>
  <w:abstractNum w:abstractNumId="20" w15:restartNumberingAfterBreak="0">
    <w:nsid w:val="3FC357CF"/>
    <w:multiLevelType w:val="multilevel"/>
    <w:tmpl w:val="DD54A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900415"/>
    <w:multiLevelType w:val="multilevel"/>
    <w:tmpl w:val="2D600E5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ptos" w:eastAsiaTheme="minorEastAsia" w:hAnsi="Aptos" w:cstheme="minorBid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BF6B78"/>
    <w:multiLevelType w:val="multilevel"/>
    <w:tmpl w:val="56F8BDC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8AB0C76"/>
    <w:multiLevelType w:val="multilevel"/>
    <w:tmpl w:val="7CB80D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D8D7279"/>
    <w:multiLevelType w:val="multilevel"/>
    <w:tmpl w:val="B3A66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A98080"/>
    <w:multiLevelType w:val="hybridMultilevel"/>
    <w:tmpl w:val="C4F0AEE0"/>
    <w:lvl w:ilvl="0" w:tplc="4EBCEC34">
      <w:start w:val="1"/>
      <w:numFmt w:val="bullet"/>
      <w:lvlText w:val=""/>
      <w:lvlJc w:val="left"/>
      <w:pPr>
        <w:ind w:left="720" w:hanging="360"/>
      </w:pPr>
      <w:rPr>
        <w:rFonts w:ascii="Symbol" w:hAnsi="Symbol" w:hint="default"/>
      </w:rPr>
    </w:lvl>
    <w:lvl w:ilvl="1" w:tplc="42DEC37A">
      <w:start w:val="1"/>
      <w:numFmt w:val="bullet"/>
      <w:lvlText w:val="o"/>
      <w:lvlJc w:val="left"/>
      <w:pPr>
        <w:ind w:left="1440" w:hanging="360"/>
      </w:pPr>
      <w:rPr>
        <w:rFonts w:ascii="Courier New" w:hAnsi="Courier New" w:hint="default"/>
      </w:rPr>
    </w:lvl>
    <w:lvl w:ilvl="2" w:tplc="BA0ABA62">
      <w:start w:val="1"/>
      <w:numFmt w:val="bullet"/>
      <w:lvlText w:val=""/>
      <w:lvlJc w:val="left"/>
      <w:pPr>
        <w:ind w:left="2160" w:hanging="360"/>
      </w:pPr>
      <w:rPr>
        <w:rFonts w:ascii="Wingdings" w:hAnsi="Wingdings" w:hint="default"/>
      </w:rPr>
    </w:lvl>
    <w:lvl w:ilvl="3" w:tplc="EFC29C86">
      <w:start w:val="1"/>
      <w:numFmt w:val="bullet"/>
      <w:lvlText w:val=""/>
      <w:lvlJc w:val="left"/>
      <w:pPr>
        <w:ind w:left="2880" w:hanging="360"/>
      </w:pPr>
      <w:rPr>
        <w:rFonts w:ascii="Symbol" w:hAnsi="Symbol" w:hint="default"/>
      </w:rPr>
    </w:lvl>
    <w:lvl w:ilvl="4" w:tplc="2DCC39FA">
      <w:start w:val="1"/>
      <w:numFmt w:val="bullet"/>
      <w:lvlText w:val="o"/>
      <w:lvlJc w:val="left"/>
      <w:pPr>
        <w:ind w:left="3600" w:hanging="360"/>
      </w:pPr>
      <w:rPr>
        <w:rFonts w:ascii="Courier New" w:hAnsi="Courier New" w:hint="default"/>
      </w:rPr>
    </w:lvl>
    <w:lvl w:ilvl="5" w:tplc="8FB2135E">
      <w:start w:val="1"/>
      <w:numFmt w:val="bullet"/>
      <w:lvlText w:val=""/>
      <w:lvlJc w:val="left"/>
      <w:pPr>
        <w:ind w:left="4320" w:hanging="360"/>
      </w:pPr>
      <w:rPr>
        <w:rFonts w:ascii="Wingdings" w:hAnsi="Wingdings" w:hint="default"/>
      </w:rPr>
    </w:lvl>
    <w:lvl w:ilvl="6" w:tplc="4FACF2BC">
      <w:start w:val="1"/>
      <w:numFmt w:val="bullet"/>
      <w:lvlText w:val=""/>
      <w:lvlJc w:val="left"/>
      <w:pPr>
        <w:ind w:left="5040" w:hanging="360"/>
      </w:pPr>
      <w:rPr>
        <w:rFonts w:ascii="Symbol" w:hAnsi="Symbol" w:hint="default"/>
      </w:rPr>
    </w:lvl>
    <w:lvl w:ilvl="7" w:tplc="BA32ACEA">
      <w:start w:val="1"/>
      <w:numFmt w:val="bullet"/>
      <w:lvlText w:val="o"/>
      <w:lvlJc w:val="left"/>
      <w:pPr>
        <w:ind w:left="5760" w:hanging="360"/>
      </w:pPr>
      <w:rPr>
        <w:rFonts w:ascii="Courier New" w:hAnsi="Courier New" w:hint="default"/>
      </w:rPr>
    </w:lvl>
    <w:lvl w:ilvl="8" w:tplc="2FB82DD0">
      <w:start w:val="1"/>
      <w:numFmt w:val="bullet"/>
      <w:lvlText w:val=""/>
      <w:lvlJc w:val="left"/>
      <w:pPr>
        <w:ind w:left="6480" w:hanging="360"/>
      </w:pPr>
      <w:rPr>
        <w:rFonts w:ascii="Wingdings" w:hAnsi="Wingdings" w:hint="default"/>
      </w:rPr>
    </w:lvl>
  </w:abstractNum>
  <w:abstractNum w:abstractNumId="26" w15:restartNumberingAfterBreak="0">
    <w:nsid w:val="51835B56"/>
    <w:multiLevelType w:val="multilevel"/>
    <w:tmpl w:val="642686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2374D0A"/>
    <w:multiLevelType w:val="multilevel"/>
    <w:tmpl w:val="71E850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637403A"/>
    <w:multiLevelType w:val="multilevel"/>
    <w:tmpl w:val="4C1EA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C032A4A"/>
    <w:multiLevelType w:val="multilevel"/>
    <w:tmpl w:val="07BAB5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28C5F8A"/>
    <w:multiLevelType w:val="multilevel"/>
    <w:tmpl w:val="EDA44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4957247"/>
    <w:multiLevelType w:val="multilevel"/>
    <w:tmpl w:val="9D30A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4A8489E"/>
    <w:multiLevelType w:val="hybridMultilevel"/>
    <w:tmpl w:val="C9EAC2DA"/>
    <w:lvl w:ilvl="0" w:tplc="D47C4A92">
      <w:start w:val="1"/>
      <w:numFmt w:val="decimal"/>
      <w:lvlText w:val="%1."/>
      <w:lvlJc w:val="left"/>
      <w:pPr>
        <w:ind w:left="720" w:hanging="360"/>
      </w:pPr>
    </w:lvl>
    <w:lvl w:ilvl="1" w:tplc="1B70EFB6">
      <w:start w:val="1"/>
      <w:numFmt w:val="lowerLetter"/>
      <w:lvlText w:val="%2."/>
      <w:lvlJc w:val="left"/>
      <w:pPr>
        <w:ind w:left="1440" w:hanging="360"/>
      </w:pPr>
    </w:lvl>
    <w:lvl w:ilvl="2" w:tplc="D3F4B8F0">
      <w:start w:val="1"/>
      <w:numFmt w:val="lowerRoman"/>
      <w:lvlText w:val="%3."/>
      <w:lvlJc w:val="right"/>
      <w:pPr>
        <w:ind w:left="2160" w:hanging="180"/>
      </w:pPr>
    </w:lvl>
    <w:lvl w:ilvl="3" w:tplc="52DC17B4">
      <w:start w:val="1"/>
      <w:numFmt w:val="decimal"/>
      <w:lvlText w:val="%4."/>
      <w:lvlJc w:val="left"/>
      <w:pPr>
        <w:ind w:left="2880" w:hanging="360"/>
      </w:pPr>
    </w:lvl>
    <w:lvl w:ilvl="4" w:tplc="A6B282A6">
      <w:start w:val="1"/>
      <w:numFmt w:val="lowerLetter"/>
      <w:lvlText w:val="%5."/>
      <w:lvlJc w:val="left"/>
      <w:pPr>
        <w:ind w:left="3600" w:hanging="360"/>
      </w:pPr>
    </w:lvl>
    <w:lvl w:ilvl="5" w:tplc="7ACEC6FE">
      <w:start w:val="1"/>
      <w:numFmt w:val="lowerRoman"/>
      <w:lvlText w:val="%6."/>
      <w:lvlJc w:val="right"/>
      <w:pPr>
        <w:ind w:left="4320" w:hanging="180"/>
      </w:pPr>
    </w:lvl>
    <w:lvl w:ilvl="6" w:tplc="759E8D5E">
      <w:start w:val="1"/>
      <w:numFmt w:val="decimal"/>
      <w:lvlText w:val="%7."/>
      <w:lvlJc w:val="left"/>
      <w:pPr>
        <w:ind w:left="5040" w:hanging="360"/>
      </w:pPr>
    </w:lvl>
    <w:lvl w:ilvl="7" w:tplc="D4625532">
      <w:start w:val="1"/>
      <w:numFmt w:val="lowerLetter"/>
      <w:lvlText w:val="%8."/>
      <w:lvlJc w:val="left"/>
      <w:pPr>
        <w:ind w:left="5760" w:hanging="360"/>
      </w:pPr>
    </w:lvl>
    <w:lvl w:ilvl="8" w:tplc="B8CCE0F4">
      <w:start w:val="1"/>
      <w:numFmt w:val="lowerRoman"/>
      <w:lvlText w:val="%9."/>
      <w:lvlJc w:val="right"/>
      <w:pPr>
        <w:ind w:left="6480" w:hanging="180"/>
      </w:pPr>
    </w:lvl>
  </w:abstractNum>
  <w:abstractNum w:abstractNumId="33" w15:restartNumberingAfterBreak="0">
    <w:nsid w:val="6B7A6B6F"/>
    <w:multiLevelType w:val="multilevel"/>
    <w:tmpl w:val="7CB80D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E200DB9"/>
    <w:multiLevelType w:val="hybridMultilevel"/>
    <w:tmpl w:val="D638E19C"/>
    <w:lvl w:ilvl="0" w:tplc="A59CBF30">
      <w:start w:val="1"/>
      <w:numFmt w:val="bullet"/>
      <w:lvlText w:val=""/>
      <w:lvlJc w:val="left"/>
      <w:pPr>
        <w:ind w:left="720" w:hanging="360"/>
      </w:pPr>
      <w:rPr>
        <w:rFonts w:ascii="Symbol" w:hAnsi="Symbol" w:hint="default"/>
      </w:rPr>
    </w:lvl>
    <w:lvl w:ilvl="1" w:tplc="2F764CF2">
      <w:start w:val="1"/>
      <w:numFmt w:val="bullet"/>
      <w:lvlText w:val="o"/>
      <w:lvlJc w:val="left"/>
      <w:pPr>
        <w:ind w:left="1440" w:hanging="360"/>
      </w:pPr>
      <w:rPr>
        <w:rFonts w:ascii="Courier New" w:hAnsi="Courier New" w:hint="default"/>
      </w:rPr>
    </w:lvl>
    <w:lvl w:ilvl="2" w:tplc="6FAC9812">
      <w:start w:val="1"/>
      <w:numFmt w:val="bullet"/>
      <w:lvlText w:val=""/>
      <w:lvlJc w:val="left"/>
      <w:pPr>
        <w:ind w:left="2160" w:hanging="360"/>
      </w:pPr>
      <w:rPr>
        <w:rFonts w:ascii="Wingdings" w:hAnsi="Wingdings" w:hint="default"/>
      </w:rPr>
    </w:lvl>
    <w:lvl w:ilvl="3" w:tplc="73E0C4A0">
      <w:start w:val="1"/>
      <w:numFmt w:val="bullet"/>
      <w:lvlText w:val=""/>
      <w:lvlJc w:val="left"/>
      <w:pPr>
        <w:ind w:left="2880" w:hanging="360"/>
      </w:pPr>
      <w:rPr>
        <w:rFonts w:ascii="Symbol" w:hAnsi="Symbol" w:hint="default"/>
      </w:rPr>
    </w:lvl>
    <w:lvl w:ilvl="4" w:tplc="B2226A82">
      <w:start w:val="1"/>
      <w:numFmt w:val="bullet"/>
      <w:lvlText w:val="o"/>
      <w:lvlJc w:val="left"/>
      <w:pPr>
        <w:ind w:left="3600" w:hanging="360"/>
      </w:pPr>
      <w:rPr>
        <w:rFonts w:ascii="Courier New" w:hAnsi="Courier New" w:hint="default"/>
      </w:rPr>
    </w:lvl>
    <w:lvl w:ilvl="5" w:tplc="5D46D1F4">
      <w:start w:val="1"/>
      <w:numFmt w:val="bullet"/>
      <w:lvlText w:val=""/>
      <w:lvlJc w:val="left"/>
      <w:pPr>
        <w:ind w:left="4320" w:hanging="360"/>
      </w:pPr>
      <w:rPr>
        <w:rFonts w:ascii="Wingdings" w:hAnsi="Wingdings" w:hint="default"/>
      </w:rPr>
    </w:lvl>
    <w:lvl w:ilvl="6" w:tplc="35F439AC">
      <w:start w:val="1"/>
      <w:numFmt w:val="bullet"/>
      <w:lvlText w:val=""/>
      <w:lvlJc w:val="left"/>
      <w:pPr>
        <w:ind w:left="5040" w:hanging="360"/>
      </w:pPr>
      <w:rPr>
        <w:rFonts w:ascii="Symbol" w:hAnsi="Symbol" w:hint="default"/>
      </w:rPr>
    </w:lvl>
    <w:lvl w:ilvl="7" w:tplc="FA82140A">
      <w:start w:val="1"/>
      <w:numFmt w:val="bullet"/>
      <w:lvlText w:val="o"/>
      <w:lvlJc w:val="left"/>
      <w:pPr>
        <w:ind w:left="5760" w:hanging="360"/>
      </w:pPr>
      <w:rPr>
        <w:rFonts w:ascii="Courier New" w:hAnsi="Courier New" w:hint="default"/>
      </w:rPr>
    </w:lvl>
    <w:lvl w:ilvl="8" w:tplc="10260470">
      <w:start w:val="1"/>
      <w:numFmt w:val="bullet"/>
      <w:lvlText w:val=""/>
      <w:lvlJc w:val="left"/>
      <w:pPr>
        <w:ind w:left="6480" w:hanging="360"/>
      </w:pPr>
      <w:rPr>
        <w:rFonts w:ascii="Wingdings" w:hAnsi="Wingdings" w:hint="default"/>
      </w:rPr>
    </w:lvl>
  </w:abstractNum>
  <w:abstractNum w:abstractNumId="35" w15:restartNumberingAfterBreak="0">
    <w:nsid w:val="6E4522CC"/>
    <w:multiLevelType w:val="multilevel"/>
    <w:tmpl w:val="601C7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FD107A6"/>
    <w:multiLevelType w:val="multilevel"/>
    <w:tmpl w:val="36441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FD50A89"/>
    <w:multiLevelType w:val="multilevel"/>
    <w:tmpl w:val="9D30A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022949"/>
    <w:multiLevelType w:val="multilevel"/>
    <w:tmpl w:val="43E2C8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B9D1556"/>
    <w:multiLevelType w:val="hybridMultilevel"/>
    <w:tmpl w:val="427289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5"/>
  </w:num>
  <w:num w:numId="3">
    <w:abstractNumId w:val="34"/>
  </w:num>
  <w:num w:numId="4">
    <w:abstractNumId w:val="19"/>
  </w:num>
  <w:num w:numId="5">
    <w:abstractNumId w:val="7"/>
  </w:num>
  <w:num w:numId="6">
    <w:abstractNumId w:val="32"/>
  </w:num>
  <w:num w:numId="7">
    <w:abstractNumId w:val="0"/>
  </w:num>
  <w:num w:numId="8">
    <w:abstractNumId w:val="30"/>
  </w:num>
  <w:num w:numId="9">
    <w:abstractNumId w:val="21"/>
  </w:num>
  <w:num w:numId="10">
    <w:abstractNumId w:val="2"/>
  </w:num>
  <w:num w:numId="11">
    <w:abstractNumId w:val="23"/>
  </w:num>
  <w:num w:numId="12">
    <w:abstractNumId w:val="17"/>
  </w:num>
  <w:num w:numId="13">
    <w:abstractNumId w:val="29"/>
  </w:num>
  <w:num w:numId="14">
    <w:abstractNumId w:val="1"/>
  </w:num>
  <w:num w:numId="15">
    <w:abstractNumId w:val="33"/>
  </w:num>
  <w:num w:numId="16">
    <w:abstractNumId w:val="20"/>
  </w:num>
  <w:num w:numId="17">
    <w:abstractNumId w:val="4"/>
  </w:num>
  <w:num w:numId="18">
    <w:abstractNumId w:val="24"/>
  </w:num>
  <w:num w:numId="19">
    <w:abstractNumId w:val="18"/>
  </w:num>
  <w:num w:numId="20">
    <w:abstractNumId w:val="13"/>
  </w:num>
  <w:num w:numId="21">
    <w:abstractNumId w:val="39"/>
  </w:num>
  <w:num w:numId="22">
    <w:abstractNumId w:val="5"/>
  </w:num>
  <w:num w:numId="23">
    <w:abstractNumId w:val="9"/>
  </w:num>
  <w:num w:numId="24">
    <w:abstractNumId w:val="11"/>
  </w:num>
  <w:num w:numId="25">
    <w:abstractNumId w:val="16"/>
  </w:num>
  <w:num w:numId="26">
    <w:abstractNumId w:val="37"/>
  </w:num>
  <w:num w:numId="27">
    <w:abstractNumId w:val="8"/>
  </w:num>
  <w:num w:numId="28">
    <w:abstractNumId w:val="35"/>
  </w:num>
  <w:num w:numId="29">
    <w:abstractNumId w:val="15"/>
  </w:num>
  <w:num w:numId="30">
    <w:abstractNumId w:val="36"/>
  </w:num>
  <w:num w:numId="31">
    <w:abstractNumId w:val="27"/>
  </w:num>
  <w:num w:numId="32">
    <w:abstractNumId w:val="10"/>
  </w:num>
  <w:num w:numId="33">
    <w:abstractNumId w:val="38"/>
  </w:num>
  <w:num w:numId="34">
    <w:abstractNumId w:val="28"/>
  </w:num>
  <w:num w:numId="35">
    <w:abstractNumId w:val="31"/>
  </w:num>
  <w:num w:numId="36">
    <w:abstractNumId w:val="14"/>
  </w:num>
  <w:num w:numId="37">
    <w:abstractNumId w:val="6"/>
  </w:num>
  <w:num w:numId="38">
    <w:abstractNumId w:val="26"/>
  </w:num>
  <w:num w:numId="39">
    <w:abstractNumId w:val="22"/>
  </w:num>
  <w:num w:numId="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F705CD9"/>
    <w:rsid w:val="00017097"/>
    <w:rsid w:val="00025C67"/>
    <w:rsid w:val="000439A9"/>
    <w:rsid w:val="000457C4"/>
    <w:rsid w:val="000644F7"/>
    <w:rsid w:val="00064A1B"/>
    <w:rsid w:val="00070AD4"/>
    <w:rsid w:val="0007116A"/>
    <w:rsid w:val="0008449A"/>
    <w:rsid w:val="00085BD5"/>
    <w:rsid w:val="00086DC7"/>
    <w:rsid w:val="000A4626"/>
    <w:rsid w:val="000A528D"/>
    <w:rsid w:val="000A6CA6"/>
    <w:rsid w:val="000D21F6"/>
    <w:rsid w:val="000D2399"/>
    <w:rsid w:val="000F752B"/>
    <w:rsid w:val="00117D3D"/>
    <w:rsid w:val="0012447C"/>
    <w:rsid w:val="00142ECA"/>
    <w:rsid w:val="001521A2"/>
    <w:rsid w:val="001642AE"/>
    <w:rsid w:val="0017737B"/>
    <w:rsid w:val="00187140"/>
    <w:rsid w:val="00187F03"/>
    <w:rsid w:val="001A3902"/>
    <w:rsid w:val="001A48CE"/>
    <w:rsid w:val="001A70DF"/>
    <w:rsid w:val="001B11F4"/>
    <w:rsid w:val="001B793F"/>
    <w:rsid w:val="001D5619"/>
    <w:rsid w:val="001E483F"/>
    <w:rsid w:val="00202787"/>
    <w:rsid w:val="00203AC2"/>
    <w:rsid w:val="00230989"/>
    <w:rsid w:val="00236C41"/>
    <w:rsid w:val="002418E0"/>
    <w:rsid w:val="00244E1E"/>
    <w:rsid w:val="00257F2E"/>
    <w:rsid w:val="00295F7E"/>
    <w:rsid w:val="002D126A"/>
    <w:rsid w:val="002D1FEF"/>
    <w:rsid w:val="002D7786"/>
    <w:rsid w:val="002F0725"/>
    <w:rsid w:val="00301B64"/>
    <w:rsid w:val="00302867"/>
    <w:rsid w:val="003209E8"/>
    <w:rsid w:val="003314ED"/>
    <w:rsid w:val="0033365F"/>
    <w:rsid w:val="00345E0A"/>
    <w:rsid w:val="00354B40"/>
    <w:rsid w:val="003556B3"/>
    <w:rsid w:val="00362041"/>
    <w:rsid w:val="00365321"/>
    <w:rsid w:val="00377460"/>
    <w:rsid w:val="00397D0A"/>
    <w:rsid w:val="003A1ADF"/>
    <w:rsid w:val="003E13D2"/>
    <w:rsid w:val="004149D8"/>
    <w:rsid w:val="004173EF"/>
    <w:rsid w:val="00444073"/>
    <w:rsid w:val="00452F3B"/>
    <w:rsid w:val="0049031C"/>
    <w:rsid w:val="004979DD"/>
    <w:rsid w:val="004A4E68"/>
    <w:rsid w:val="004B644E"/>
    <w:rsid w:val="004C54B9"/>
    <w:rsid w:val="004F2DF0"/>
    <w:rsid w:val="00506EF5"/>
    <w:rsid w:val="0050794B"/>
    <w:rsid w:val="00511141"/>
    <w:rsid w:val="005170B6"/>
    <w:rsid w:val="00536E4F"/>
    <w:rsid w:val="00545D82"/>
    <w:rsid w:val="0055203A"/>
    <w:rsid w:val="00563D90"/>
    <w:rsid w:val="00564D8F"/>
    <w:rsid w:val="0056588B"/>
    <w:rsid w:val="0058209C"/>
    <w:rsid w:val="00584394"/>
    <w:rsid w:val="005B00F0"/>
    <w:rsid w:val="005B3FAE"/>
    <w:rsid w:val="005C153C"/>
    <w:rsid w:val="00620EDA"/>
    <w:rsid w:val="00621D18"/>
    <w:rsid w:val="00622A6B"/>
    <w:rsid w:val="00636440"/>
    <w:rsid w:val="0064044D"/>
    <w:rsid w:val="00641A4B"/>
    <w:rsid w:val="006525E7"/>
    <w:rsid w:val="006735B8"/>
    <w:rsid w:val="0068189A"/>
    <w:rsid w:val="00681EE2"/>
    <w:rsid w:val="006A24E7"/>
    <w:rsid w:val="006A5B33"/>
    <w:rsid w:val="006C1FA1"/>
    <w:rsid w:val="006C3340"/>
    <w:rsid w:val="006D706E"/>
    <w:rsid w:val="006E1F88"/>
    <w:rsid w:val="006E3854"/>
    <w:rsid w:val="006F5A4B"/>
    <w:rsid w:val="0071035B"/>
    <w:rsid w:val="0072490B"/>
    <w:rsid w:val="007327C4"/>
    <w:rsid w:val="00734EE3"/>
    <w:rsid w:val="0073704C"/>
    <w:rsid w:val="00782061"/>
    <w:rsid w:val="00795FE8"/>
    <w:rsid w:val="00797377"/>
    <w:rsid w:val="007A05BA"/>
    <w:rsid w:val="007A2999"/>
    <w:rsid w:val="007B15B1"/>
    <w:rsid w:val="007C05C5"/>
    <w:rsid w:val="007E0A07"/>
    <w:rsid w:val="00800CD6"/>
    <w:rsid w:val="00817432"/>
    <w:rsid w:val="008268C3"/>
    <w:rsid w:val="0084669C"/>
    <w:rsid w:val="00863A23"/>
    <w:rsid w:val="00871974"/>
    <w:rsid w:val="008866D7"/>
    <w:rsid w:val="008C5307"/>
    <w:rsid w:val="008D1197"/>
    <w:rsid w:val="008E3FD2"/>
    <w:rsid w:val="0090572C"/>
    <w:rsid w:val="009105B0"/>
    <w:rsid w:val="009159D5"/>
    <w:rsid w:val="00920935"/>
    <w:rsid w:val="0092607C"/>
    <w:rsid w:val="009353AA"/>
    <w:rsid w:val="00961016"/>
    <w:rsid w:val="00965FDA"/>
    <w:rsid w:val="009924CB"/>
    <w:rsid w:val="009A4E1C"/>
    <w:rsid w:val="009C7688"/>
    <w:rsid w:val="009D09EB"/>
    <w:rsid w:val="009D6162"/>
    <w:rsid w:val="009E122A"/>
    <w:rsid w:val="00A04EDF"/>
    <w:rsid w:val="00A113D7"/>
    <w:rsid w:val="00A45200"/>
    <w:rsid w:val="00A52296"/>
    <w:rsid w:val="00A544B6"/>
    <w:rsid w:val="00A67B31"/>
    <w:rsid w:val="00A74302"/>
    <w:rsid w:val="00A84AF0"/>
    <w:rsid w:val="00A850F0"/>
    <w:rsid w:val="00A856DB"/>
    <w:rsid w:val="00AA0CE5"/>
    <w:rsid w:val="00AB51C6"/>
    <w:rsid w:val="00AC0551"/>
    <w:rsid w:val="00AD1DAD"/>
    <w:rsid w:val="00AD4063"/>
    <w:rsid w:val="00AD6FC8"/>
    <w:rsid w:val="00AF0A9B"/>
    <w:rsid w:val="00B15292"/>
    <w:rsid w:val="00B22F99"/>
    <w:rsid w:val="00B25EF5"/>
    <w:rsid w:val="00B360B2"/>
    <w:rsid w:val="00B4291E"/>
    <w:rsid w:val="00B5344E"/>
    <w:rsid w:val="00B6147B"/>
    <w:rsid w:val="00B63E1F"/>
    <w:rsid w:val="00B650F4"/>
    <w:rsid w:val="00B661D8"/>
    <w:rsid w:val="00B849E9"/>
    <w:rsid w:val="00B92621"/>
    <w:rsid w:val="00BB0F97"/>
    <w:rsid w:val="00BB74C4"/>
    <w:rsid w:val="00BC3290"/>
    <w:rsid w:val="00BC7DFA"/>
    <w:rsid w:val="00BD2593"/>
    <w:rsid w:val="00BD414A"/>
    <w:rsid w:val="00BF0EFD"/>
    <w:rsid w:val="00BF1DE4"/>
    <w:rsid w:val="00BF6BDF"/>
    <w:rsid w:val="00BF6D90"/>
    <w:rsid w:val="00C152A8"/>
    <w:rsid w:val="00C22F81"/>
    <w:rsid w:val="00C23A4E"/>
    <w:rsid w:val="00C24D5A"/>
    <w:rsid w:val="00C3559F"/>
    <w:rsid w:val="00C3624C"/>
    <w:rsid w:val="00C52515"/>
    <w:rsid w:val="00C70BBD"/>
    <w:rsid w:val="00C802EA"/>
    <w:rsid w:val="00C93134"/>
    <w:rsid w:val="00CA69BC"/>
    <w:rsid w:val="00CC5649"/>
    <w:rsid w:val="00D02DC4"/>
    <w:rsid w:val="00D12021"/>
    <w:rsid w:val="00D224D7"/>
    <w:rsid w:val="00D22903"/>
    <w:rsid w:val="00D30CE1"/>
    <w:rsid w:val="00D3541A"/>
    <w:rsid w:val="00D362E2"/>
    <w:rsid w:val="00D73A92"/>
    <w:rsid w:val="00D83E7F"/>
    <w:rsid w:val="00D84173"/>
    <w:rsid w:val="00D90590"/>
    <w:rsid w:val="00DC420F"/>
    <w:rsid w:val="00DE4F51"/>
    <w:rsid w:val="00E10E4D"/>
    <w:rsid w:val="00E119A5"/>
    <w:rsid w:val="00E14D69"/>
    <w:rsid w:val="00E262B3"/>
    <w:rsid w:val="00E35F8B"/>
    <w:rsid w:val="00E476C9"/>
    <w:rsid w:val="00E621FC"/>
    <w:rsid w:val="00E62CDA"/>
    <w:rsid w:val="00E73BEE"/>
    <w:rsid w:val="00EA1409"/>
    <w:rsid w:val="00EB2611"/>
    <w:rsid w:val="00EE02D4"/>
    <w:rsid w:val="00F13C80"/>
    <w:rsid w:val="00F238A2"/>
    <w:rsid w:val="00F32930"/>
    <w:rsid w:val="00F606E7"/>
    <w:rsid w:val="00F662D8"/>
    <w:rsid w:val="00F6778A"/>
    <w:rsid w:val="00F70025"/>
    <w:rsid w:val="00F718A8"/>
    <w:rsid w:val="00F74EA5"/>
    <w:rsid w:val="00F81AEE"/>
    <w:rsid w:val="00F837C6"/>
    <w:rsid w:val="00F83C35"/>
    <w:rsid w:val="00FB2D1B"/>
    <w:rsid w:val="00FC4C00"/>
    <w:rsid w:val="00FC50BC"/>
    <w:rsid w:val="00FC578B"/>
    <w:rsid w:val="00FE2B56"/>
    <w:rsid w:val="00FF22E7"/>
    <w:rsid w:val="00FF2D2A"/>
    <w:rsid w:val="00FF31DB"/>
    <w:rsid w:val="00FF3FE7"/>
    <w:rsid w:val="00FF576D"/>
    <w:rsid w:val="0298459C"/>
    <w:rsid w:val="03B56A8F"/>
    <w:rsid w:val="0496533E"/>
    <w:rsid w:val="056DCB18"/>
    <w:rsid w:val="060A8A32"/>
    <w:rsid w:val="0984D7AD"/>
    <w:rsid w:val="0A7F4484"/>
    <w:rsid w:val="0B394523"/>
    <w:rsid w:val="0E1EAA3D"/>
    <w:rsid w:val="0E403B9C"/>
    <w:rsid w:val="0E98FBF7"/>
    <w:rsid w:val="0EC7D86C"/>
    <w:rsid w:val="0F272F02"/>
    <w:rsid w:val="0F712ECB"/>
    <w:rsid w:val="0FFF4A4D"/>
    <w:rsid w:val="11C9495A"/>
    <w:rsid w:val="143C7820"/>
    <w:rsid w:val="1902C57D"/>
    <w:rsid w:val="1B3F1FAA"/>
    <w:rsid w:val="1D2147C3"/>
    <w:rsid w:val="1E45B749"/>
    <w:rsid w:val="1E548777"/>
    <w:rsid w:val="22541396"/>
    <w:rsid w:val="228035D2"/>
    <w:rsid w:val="2298E029"/>
    <w:rsid w:val="2373E72F"/>
    <w:rsid w:val="243C2A87"/>
    <w:rsid w:val="24534860"/>
    <w:rsid w:val="252651B8"/>
    <w:rsid w:val="256734E4"/>
    <w:rsid w:val="25D760C1"/>
    <w:rsid w:val="26020D0C"/>
    <w:rsid w:val="263A2501"/>
    <w:rsid w:val="29E53A83"/>
    <w:rsid w:val="29F9934D"/>
    <w:rsid w:val="2A604692"/>
    <w:rsid w:val="2AC7311F"/>
    <w:rsid w:val="2B2D840D"/>
    <w:rsid w:val="2DDF1FA1"/>
    <w:rsid w:val="2E12AE27"/>
    <w:rsid w:val="2E318E1A"/>
    <w:rsid w:val="2E74EEE2"/>
    <w:rsid w:val="2EE341AD"/>
    <w:rsid w:val="2F69DAAF"/>
    <w:rsid w:val="2F705CD9"/>
    <w:rsid w:val="2FB7003A"/>
    <w:rsid w:val="300362F4"/>
    <w:rsid w:val="30420E81"/>
    <w:rsid w:val="309046A4"/>
    <w:rsid w:val="32097922"/>
    <w:rsid w:val="329643D0"/>
    <w:rsid w:val="32CD85F5"/>
    <w:rsid w:val="330C960A"/>
    <w:rsid w:val="33B26DBC"/>
    <w:rsid w:val="33D32496"/>
    <w:rsid w:val="34A6EFD4"/>
    <w:rsid w:val="3595C98E"/>
    <w:rsid w:val="3641E118"/>
    <w:rsid w:val="3714C33B"/>
    <w:rsid w:val="378A6926"/>
    <w:rsid w:val="38B5F75C"/>
    <w:rsid w:val="3925FBFB"/>
    <w:rsid w:val="39677BB2"/>
    <w:rsid w:val="3AA85B6F"/>
    <w:rsid w:val="3B92CE6A"/>
    <w:rsid w:val="3C04ED78"/>
    <w:rsid w:val="3CC6BA4C"/>
    <w:rsid w:val="3D540276"/>
    <w:rsid w:val="3D612D2A"/>
    <w:rsid w:val="3DEE62D4"/>
    <w:rsid w:val="3E4E3DC0"/>
    <w:rsid w:val="3E968391"/>
    <w:rsid w:val="3F036BAD"/>
    <w:rsid w:val="40803D2D"/>
    <w:rsid w:val="42AD10AC"/>
    <w:rsid w:val="42D7E2D8"/>
    <w:rsid w:val="42ED6870"/>
    <w:rsid w:val="43B09261"/>
    <w:rsid w:val="43B96B1F"/>
    <w:rsid w:val="45456019"/>
    <w:rsid w:val="455CF59F"/>
    <w:rsid w:val="45F4F153"/>
    <w:rsid w:val="46002F9C"/>
    <w:rsid w:val="46BAEE59"/>
    <w:rsid w:val="46EFB802"/>
    <w:rsid w:val="47163FE0"/>
    <w:rsid w:val="4819C21F"/>
    <w:rsid w:val="4823406A"/>
    <w:rsid w:val="490F51BD"/>
    <w:rsid w:val="4AD015B4"/>
    <w:rsid w:val="4B689F10"/>
    <w:rsid w:val="4BC0161D"/>
    <w:rsid w:val="4C021187"/>
    <w:rsid w:val="4C52CC60"/>
    <w:rsid w:val="4F895F5F"/>
    <w:rsid w:val="4FBC014C"/>
    <w:rsid w:val="4FD9B3F8"/>
    <w:rsid w:val="501832EA"/>
    <w:rsid w:val="51A779F9"/>
    <w:rsid w:val="525309D2"/>
    <w:rsid w:val="5374734A"/>
    <w:rsid w:val="543A3D46"/>
    <w:rsid w:val="56CE36F7"/>
    <w:rsid w:val="58B4C417"/>
    <w:rsid w:val="5989B6E0"/>
    <w:rsid w:val="5C00A707"/>
    <w:rsid w:val="5C19629F"/>
    <w:rsid w:val="5E449FEF"/>
    <w:rsid w:val="61575629"/>
    <w:rsid w:val="64377E91"/>
    <w:rsid w:val="64C1C71F"/>
    <w:rsid w:val="64C82FA8"/>
    <w:rsid w:val="65869B2A"/>
    <w:rsid w:val="6625F807"/>
    <w:rsid w:val="664B2F5F"/>
    <w:rsid w:val="68EB1A97"/>
    <w:rsid w:val="697FC6DC"/>
    <w:rsid w:val="6995E3FF"/>
    <w:rsid w:val="69BBFE3E"/>
    <w:rsid w:val="6A7A77C5"/>
    <w:rsid w:val="6BE31031"/>
    <w:rsid w:val="6D1F88DD"/>
    <w:rsid w:val="6ECDC99E"/>
    <w:rsid w:val="7197DC55"/>
    <w:rsid w:val="72FDA0E8"/>
    <w:rsid w:val="733A48D4"/>
    <w:rsid w:val="742F93B6"/>
    <w:rsid w:val="74EB2EE9"/>
    <w:rsid w:val="75488E18"/>
    <w:rsid w:val="7588FE64"/>
    <w:rsid w:val="759C2849"/>
    <w:rsid w:val="770548AF"/>
    <w:rsid w:val="77DC3EF1"/>
    <w:rsid w:val="78CBF5C7"/>
    <w:rsid w:val="78DB7940"/>
    <w:rsid w:val="79DAC298"/>
    <w:rsid w:val="7AA9C00F"/>
    <w:rsid w:val="7C061F16"/>
    <w:rsid w:val="7C1D3B33"/>
    <w:rsid w:val="7CCDC3AB"/>
    <w:rsid w:val="7E0340B8"/>
    <w:rsid w:val="7E7E1F41"/>
    <w:rsid w:val="7ED8A67B"/>
    <w:rsid w:val="7EDCB98C"/>
    <w:rsid w:val="7F24E14E"/>
    <w:rsid w:val="7FC2DE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705CD9"/>
  <w15:chartTrackingRefBased/>
  <w15:docId w15:val="{4FDB438F-8FBD-4DCE-8552-8A9A18E5B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unhideWhenUsed/>
    <w:qFormat/>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unhideWhenUsed/>
    <w:qFormat/>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unhideWhenUsed/>
    <w:qFormat/>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unhideWhenUsed/>
    <w:qFormat/>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Pr>
      <w:rFonts w:asciiTheme="majorHAnsi" w:eastAsiaTheme="majorEastAsia" w:hAnsiTheme="majorHAnsi" w:cstheme="majorBidi"/>
      <w:color w:val="0F4761" w:themeColor="accent1" w:themeShade="BF"/>
      <w:sz w:val="40"/>
      <w:szCs w:val="40"/>
    </w:rPr>
  </w:style>
  <w:style w:type="character" w:customStyle="1" w:styleId="2Char">
    <w:name w:val="Επικεφαλίδα 2 Char"/>
    <w:basedOn w:val="a0"/>
    <w:link w:val="2"/>
    <w:uiPriority w:val="9"/>
    <w:rPr>
      <w:rFonts w:asciiTheme="majorHAnsi" w:eastAsiaTheme="majorEastAsia" w:hAnsiTheme="majorHAnsi" w:cstheme="majorBidi"/>
      <w:color w:val="0F4761" w:themeColor="accent1" w:themeShade="BF"/>
      <w:sz w:val="32"/>
      <w:szCs w:val="32"/>
    </w:rPr>
  </w:style>
  <w:style w:type="character" w:customStyle="1" w:styleId="3Char">
    <w:name w:val="Επικεφαλίδα 3 Char"/>
    <w:basedOn w:val="a0"/>
    <w:link w:val="3"/>
    <w:uiPriority w:val="9"/>
    <w:rPr>
      <w:rFonts w:eastAsiaTheme="majorEastAsia" w:cstheme="majorBidi"/>
      <w:color w:val="0F4761" w:themeColor="accent1" w:themeShade="BF"/>
      <w:sz w:val="28"/>
      <w:szCs w:val="28"/>
    </w:rPr>
  </w:style>
  <w:style w:type="character" w:customStyle="1" w:styleId="4Char">
    <w:name w:val="Επικεφαλίδα 4 Char"/>
    <w:basedOn w:val="a0"/>
    <w:link w:val="4"/>
    <w:uiPriority w:val="9"/>
    <w:rPr>
      <w:rFonts w:eastAsiaTheme="majorEastAsia" w:cstheme="majorBidi"/>
      <w:i/>
      <w:iCs/>
      <w:color w:val="0F4761" w:themeColor="accent1" w:themeShade="BF"/>
    </w:rPr>
  </w:style>
  <w:style w:type="character" w:customStyle="1" w:styleId="5Char">
    <w:name w:val="Επικεφαλίδα 5 Char"/>
    <w:basedOn w:val="a0"/>
    <w:link w:val="5"/>
    <w:uiPriority w:val="9"/>
    <w:rPr>
      <w:rFonts w:eastAsiaTheme="majorEastAsia" w:cstheme="majorBidi"/>
      <w:color w:val="0F4761" w:themeColor="accent1" w:themeShade="BF"/>
    </w:rPr>
  </w:style>
  <w:style w:type="character" w:customStyle="1" w:styleId="6Char">
    <w:name w:val="Επικεφαλίδα 6 Char"/>
    <w:basedOn w:val="a0"/>
    <w:link w:val="6"/>
    <w:uiPriority w:val="9"/>
    <w:rPr>
      <w:rFonts w:eastAsiaTheme="majorEastAsia" w:cstheme="majorBidi"/>
      <w:i/>
      <w:iCs/>
      <w:color w:val="595959" w:themeColor="text1" w:themeTint="A6"/>
    </w:rPr>
  </w:style>
  <w:style w:type="character" w:customStyle="1" w:styleId="7Char">
    <w:name w:val="Επικεφαλίδα 7 Char"/>
    <w:basedOn w:val="a0"/>
    <w:link w:val="7"/>
    <w:uiPriority w:val="9"/>
    <w:rPr>
      <w:rFonts w:eastAsiaTheme="majorEastAsia" w:cstheme="majorBidi"/>
      <w:color w:val="595959" w:themeColor="text1" w:themeTint="A6"/>
    </w:rPr>
  </w:style>
  <w:style w:type="character" w:customStyle="1" w:styleId="8Char">
    <w:name w:val="Επικεφαλίδα 8 Char"/>
    <w:basedOn w:val="a0"/>
    <w:link w:val="8"/>
    <w:uiPriority w:val="9"/>
    <w:rPr>
      <w:rFonts w:eastAsiaTheme="majorEastAsia" w:cstheme="majorBidi"/>
      <w:i/>
      <w:iCs/>
      <w:color w:val="272727" w:themeColor="text1" w:themeTint="D8"/>
    </w:rPr>
  </w:style>
  <w:style w:type="character" w:customStyle="1" w:styleId="9Char">
    <w:name w:val="Επικεφαλίδα 9 Char"/>
    <w:basedOn w:val="a0"/>
    <w:link w:val="9"/>
    <w:uiPriority w:val="9"/>
    <w:rPr>
      <w:rFonts w:eastAsiaTheme="majorEastAsia" w:cstheme="majorBidi"/>
      <w:color w:val="272727" w:themeColor="text1" w:themeTint="D8"/>
    </w:rPr>
  </w:style>
  <w:style w:type="character" w:customStyle="1" w:styleId="Char">
    <w:name w:val="Τίτλος Char"/>
    <w:basedOn w:val="a0"/>
    <w:link w:val="a3"/>
    <w:uiPriority w:val="10"/>
    <w:rPr>
      <w:rFonts w:asciiTheme="majorHAnsi" w:eastAsiaTheme="majorEastAsia" w:hAnsiTheme="majorHAnsi" w:cstheme="majorBidi"/>
      <w:spacing w:val="-10"/>
      <w:kern w:val="28"/>
      <w:sz w:val="56"/>
      <w:szCs w:val="56"/>
    </w:rPr>
  </w:style>
  <w:style w:type="paragraph" w:styleId="a3">
    <w:name w:val="Title"/>
    <w:basedOn w:val="a"/>
    <w:next w:val="a"/>
    <w:link w:val="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0">
    <w:name w:val="Υπότιτλος Char"/>
    <w:basedOn w:val="a0"/>
    <w:link w:val="a4"/>
    <w:uiPriority w:val="11"/>
    <w:rPr>
      <w:rFonts w:eastAsiaTheme="majorEastAsia" w:cstheme="majorBidi"/>
      <w:color w:val="595959" w:themeColor="text1" w:themeTint="A6"/>
      <w:spacing w:val="15"/>
      <w:sz w:val="28"/>
      <w:szCs w:val="28"/>
    </w:rPr>
  </w:style>
  <w:style w:type="paragraph" w:styleId="a4">
    <w:name w:val="Subtitle"/>
    <w:basedOn w:val="a"/>
    <w:next w:val="a"/>
    <w:link w:val="Char0"/>
    <w:uiPriority w:val="11"/>
    <w:qFormat/>
    <w:pPr>
      <w:numPr>
        <w:ilvl w:val="1"/>
      </w:numPr>
    </w:pPr>
    <w:rPr>
      <w:rFonts w:eastAsiaTheme="majorEastAsia" w:cstheme="majorBidi"/>
      <w:color w:val="595959" w:themeColor="text1" w:themeTint="A6"/>
      <w:spacing w:val="15"/>
      <w:sz w:val="28"/>
      <w:szCs w:val="28"/>
    </w:rPr>
  </w:style>
  <w:style w:type="character" w:styleId="a5">
    <w:name w:val="Intense Emphasis"/>
    <w:basedOn w:val="a0"/>
    <w:uiPriority w:val="21"/>
    <w:qFormat/>
    <w:rPr>
      <w:i/>
      <w:iCs/>
      <w:color w:val="0F4761" w:themeColor="accent1" w:themeShade="BF"/>
    </w:rPr>
  </w:style>
  <w:style w:type="character" w:customStyle="1" w:styleId="Char1">
    <w:name w:val="Απόσπασμα Char"/>
    <w:basedOn w:val="a0"/>
    <w:link w:val="a6"/>
    <w:uiPriority w:val="29"/>
    <w:rPr>
      <w:i/>
      <w:iCs/>
      <w:color w:val="404040" w:themeColor="text1" w:themeTint="BF"/>
    </w:rPr>
  </w:style>
  <w:style w:type="paragraph" w:styleId="a6">
    <w:name w:val="Quote"/>
    <w:basedOn w:val="a"/>
    <w:next w:val="a"/>
    <w:link w:val="Char1"/>
    <w:uiPriority w:val="29"/>
    <w:qFormat/>
    <w:pPr>
      <w:spacing w:before="160"/>
      <w:jc w:val="center"/>
    </w:pPr>
    <w:rPr>
      <w:i/>
      <w:iCs/>
      <w:color w:val="404040" w:themeColor="text1" w:themeTint="BF"/>
    </w:rPr>
  </w:style>
  <w:style w:type="character" w:customStyle="1" w:styleId="Char2">
    <w:name w:val="Έντονο απόσπ. Char"/>
    <w:basedOn w:val="a0"/>
    <w:link w:val="a7"/>
    <w:uiPriority w:val="30"/>
    <w:rPr>
      <w:i/>
      <w:iCs/>
      <w:color w:val="0F4761" w:themeColor="accent1" w:themeShade="BF"/>
    </w:rPr>
  </w:style>
  <w:style w:type="paragraph" w:styleId="a7">
    <w:name w:val="Intense Quote"/>
    <w:basedOn w:val="a"/>
    <w:next w:val="a"/>
    <w:link w:val="Char2"/>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a8">
    <w:name w:val="Intense Reference"/>
    <w:basedOn w:val="a0"/>
    <w:uiPriority w:val="32"/>
    <w:qFormat/>
    <w:rPr>
      <w:b/>
      <w:bCs/>
      <w:smallCaps/>
      <w:color w:val="0F4761" w:themeColor="accent1" w:themeShade="BF"/>
      <w:spacing w:val="5"/>
    </w:rPr>
  </w:style>
  <w:style w:type="paragraph" w:styleId="a9">
    <w:name w:val="List Paragraph"/>
    <w:basedOn w:val="a"/>
    <w:uiPriority w:val="34"/>
    <w:qFormat/>
    <w:rsid w:val="5E449FEF"/>
    <w:pPr>
      <w:ind w:left="720"/>
      <w:contextualSpacing/>
    </w:pPr>
  </w:style>
  <w:style w:type="paragraph" w:styleId="aa">
    <w:name w:val="No Spacing"/>
    <w:uiPriority w:val="1"/>
    <w:qFormat/>
    <w:rsid w:val="5E449FEF"/>
    <w:pPr>
      <w:spacing w:after="0"/>
    </w:pPr>
  </w:style>
  <w:style w:type="table" w:styleId="ab">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20">
    <w:name w:val="toc 2"/>
    <w:basedOn w:val="a"/>
    <w:next w:val="a"/>
    <w:uiPriority w:val="39"/>
    <w:unhideWhenUsed/>
    <w:rsid w:val="378A6926"/>
    <w:pPr>
      <w:spacing w:after="100"/>
      <w:ind w:left="220"/>
    </w:pPr>
  </w:style>
  <w:style w:type="character" w:styleId="-">
    <w:name w:val="Hyperlink"/>
    <w:basedOn w:val="a0"/>
    <w:uiPriority w:val="99"/>
    <w:unhideWhenUsed/>
    <w:rsid w:val="378A6926"/>
    <w:rPr>
      <w:color w:val="467886"/>
      <w:u w:val="single"/>
    </w:rPr>
  </w:style>
  <w:style w:type="paragraph" w:styleId="30">
    <w:name w:val="toc 3"/>
    <w:basedOn w:val="a"/>
    <w:next w:val="a"/>
    <w:uiPriority w:val="39"/>
    <w:unhideWhenUsed/>
    <w:rsid w:val="378A6926"/>
    <w:pPr>
      <w:spacing w:after="100"/>
      <w:ind w:left="440"/>
    </w:pPr>
  </w:style>
  <w:style w:type="paragraph" w:styleId="40">
    <w:name w:val="toc 4"/>
    <w:basedOn w:val="a"/>
    <w:next w:val="a"/>
    <w:uiPriority w:val="39"/>
    <w:unhideWhenUsed/>
    <w:rsid w:val="378A6926"/>
    <w:pPr>
      <w:spacing w:after="100"/>
      <w:ind w:left="660"/>
    </w:pPr>
  </w:style>
  <w:style w:type="paragraph" w:styleId="ac">
    <w:name w:val="caption"/>
    <w:basedOn w:val="a"/>
    <w:next w:val="a"/>
    <w:uiPriority w:val="35"/>
    <w:unhideWhenUsed/>
    <w:qFormat/>
    <w:rsid w:val="00187140"/>
    <w:pPr>
      <w:spacing w:after="200" w:line="240" w:lineRule="auto"/>
    </w:pPr>
    <w:rPr>
      <w:i/>
      <w:iCs/>
      <w:color w:val="0E2841" w:themeColor="text2"/>
      <w:sz w:val="18"/>
      <w:szCs w:val="18"/>
    </w:rPr>
  </w:style>
  <w:style w:type="paragraph" w:styleId="Web">
    <w:name w:val="Normal (Web)"/>
    <w:basedOn w:val="a"/>
    <w:uiPriority w:val="99"/>
    <w:unhideWhenUsed/>
    <w:rsid w:val="00AA0CE5"/>
    <w:pPr>
      <w:spacing w:before="100" w:beforeAutospacing="1" w:after="100" w:afterAutospacing="1" w:line="240" w:lineRule="auto"/>
    </w:pPr>
    <w:rPr>
      <w:rFonts w:ascii="Times New Roman" w:eastAsia="Times New Roman" w:hAnsi="Times New Roman" w:cs="Times New Roman"/>
      <w:lang w:eastAsia="en-US"/>
    </w:rPr>
  </w:style>
  <w:style w:type="character" w:styleId="ad">
    <w:name w:val="Strong"/>
    <w:basedOn w:val="a0"/>
    <w:uiPriority w:val="22"/>
    <w:qFormat/>
    <w:rsid w:val="00A45200"/>
    <w:rPr>
      <w:b/>
      <w:bCs/>
    </w:rPr>
  </w:style>
  <w:style w:type="character" w:styleId="ae">
    <w:name w:val="Emphasis"/>
    <w:basedOn w:val="a0"/>
    <w:uiPriority w:val="20"/>
    <w:qFormat/>
    <w:rsid w:val="00D12021"/>
    <w:rPr>
      <w:i/>
      <w:iCs/>
    </w:rPr>
  </w:style>
  <w:style w:type="character" w:styleId="HTML">
    <w:name w:val="HTML Code"/>
    <w:basedOn w:val="a0"/>
    <w:uiPriority w:val="99"/>
    <w:semiHidden/>
    <w:unhideWhenUsed/>
    <w:rsid w:val="00B22F99"/>
    <w:rPr>
      <w:rFonts w:ascii="Courier New" w:eastAsia="Times New Roman" w:hAnsi="Courier New" w:cs="Courier New"/>
      <w:sz w:val="20"/>
      <w:szCs w:val="20"/>
    </w:rPr>
  </w:style>
  <w:style w:type="character" w:customStyle="1" w:styleId="katex-mathml">
    <w:name w:val="katex-mathml"/>
    <w:basedOn w:val="a0"/>
    <w:rsid w:val="00B22F99"/>
  </w:style>
  <w:style w:type="character" w:customStyle="1" w:styleId="mord">
    <w:name w:val="mord"/>
    <w:basedOn w:val="a0"/>
    <w:rsid w:val="00B22F99"/>
  </w:style>
  <w:style w:type="character" w:customStyle="1" w:styleId="mrel">
    <w:name w:val="mrel"/>
    <w:basedOn w:val="a0"/>
    <w:rsid w:val="00B22F99"/>
  </w:style>
  <w:style w:type="character" w:customStyle="1" w:styleId="vlist-s">
    <w:name w:val="vlist-s"/>
    <w:basedOn w:val="a0"/>
    <w:rsid w:val="00B22F99"/>
  </w:style>
  <w:style w:type="character" w:styleId="af">
    <w:name w:val="Placeholder Text"/>
    <w:basedOn w:val="a0"/>
    <w:uiPriority w:val="99"/>
    <w:semiHidden/>
    <w:rsid w:val="00FE2B56"/>
    <w:rPr>
      <w:color w:val="808080"/>
    </w:rPr>
  </w:style>
  <w:style w:type="character" w:customStyle="1" w:styleId="mopen">
    <w:name w:val="mopen"/>
    <w:basedOn w:val="a0"/>
    <w:rsid w:val="000457C4"/>
  </w:style>
  <w:style w:type="character" w:customStyle="1" w:styleId="mpunct">
    <w:name w:val="mpunct"/>
    <w:basedOn w:val="a0"/>
    <w:rsid w:val="000457C4"/>
  </w:style>
  <w:style w:type="character" w:customStyle="1" w:styleId="mclose">
    <w:name w:val="mclose"/>
    <w:basedOn w:val="a0"/>
    <w:rsid w:val="000457C4"/>
  </w:style>
  <w:style w:type="character" w:customStyle="1" w:styleId="mbin">
    <w:name w:val="mbin"/>
    <w:basedOn w:val="a0"/>
    <w:rsid w:val="00FC578B"/>
  </w:style>
  <w:style w:type="paragraph" w:styleId="af0">
    <w:name w:val="header"/>
    <w:basedOn w:val="a"/>
    <w:link w:val="Char3"/>
    <w:uiPriority w:val="99"/>
    <w:unhideWhenUsed/>
    <w:rsid w:val="007E0A07"/>
    <w:pPr>
      <w:tabs>
        <w:tab w:val="center" w:pos="4680"/>
        <w:tab w:val="right" w:pos="9360"/>
      </w:tabs>
      <w:spacing w:after="0" w:line="240" w:lineRule="auto"/>
    </w:pPr>
  </w:style>
  <w:style w:type="character" w:customStyle="1" w:styleId="Char3">
    <w:name w:val="Κεφαλίδα Char"/>
    <w:basedOn w:val="a0"/>
    <w:link w:val="af0"/>
    <w:uiPriority w:val="99"/>
    <w:rsid w:val="007E0A07"/>
  </w:style>
  <w:style w:type="paragraph" w:styleId="af1">
    <w:name w:val="footer"/>
    <w:basedOn w:val="a"/>
    <w:link w:val="Char4"/>
    <w:uiPriority w:val="99"/>
    <w:unhideWhenUsed/>
    <w:rsid w:val="007E0A07"/>
    <w:pPr>
      <w:tabs>
        <w:tab w:val="center" w:pos="4680"/>
        <w:tab w:val="right" w:pos="9360"/>
      </w:tabs>
      <w:spacing w:after="0" w:line="240" w:lineRule="auto"/>
    </w:pPr>
  </w:style>
  <w:style w:type="character" w:customStyle="1" w:styleId="Char4">
    <w:name w:val="Υποσέλιδο Char"/>
    <w:basedOn w:val="a0"/>
    <w:link w:val="af1"/>
    <w:uiPriority w:val="99"/>
    <w:rsid w:val="007E0A07"/>
  </w:style>
  <w:style w:type="paragraph" w:styleId="50">
    <w:name w:val="toc 5"/>
    <w:basedOn w:val="a"/>
    <w:next w:val="a"/>
    <w:autoRedefine/>
    <w:uiPriority w:val="39"/>
    <w:unhideWhenUsed/>
    <w:rsid w:val="006525E7"/>
    <w:pPr>
      <w:spacing w:after="100"/>
      <w:ind w:left="9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852">
      <w:bodyDiv w:val="1"/>
      <w:marLeft w:val="0"/>
      <w:marRight w:val="0"/>
      <w:marTop w:val="0"/>
      <w:marBottom w:val="0"/>
      <w:divBdr>
        <w:top w:val="none" w:sz="0" w:space="0" w:color="auto"/>
        <w:left w:val="none" w:sz="0" w:space="0" w:color="auto"/>
        <w:bottom w:val="none" w:sz="0" w:space="0" w:color="auto"/>
        <w:right w:val="none" w:sz="0" w:space="0" w:color="auto"/>
      </w:divBdr>
    </w:div>
    <w:div w:id="40372216">
      <w:bodyDiv w:val="1"/>
      <w:marLeft w:val="0"/>
      <w:marRight w:val="0"/>
      <w:marTop w:val="0"/>
      <w:marBottom w:val="0"/>
      <w:divBdr>
        <w:top w:val="none" w:sz="0" w:space="0" w:color="auto"/>
        <w:left w:val="none" w:sz="0" w:space="0" w:color="auto"/>
        <w:bottom w:val="none" w:sz="0" w:space="0" w:color="auto"/>
        <w:right w:val="none" w:sz="0" w:space="0" w:color="auto"/>
      </w:divBdr>
    </w:div>
    <w:div w:id="47337170">
      <w:bodyDiv w:val="1"/>
      <w:marLeft w:val="0"/>
      <w:marRight w:val="0"/>
      <w:marTop w:val="0"/>
      <w:marBottom w:val="0"/>
      <w:divBdr>
        <w:top w:val="none" w:sz="0" w:space="0" w:color="auto"/>
        <w:left w:val="none" w:sz="0" w:space="0" w:color="auto"/>
        <w:bottom w:val="none" w:sz="0" w:space="0" w:color="auto"/>
        <w:right w:val="none" w:sz="0" w:space="0" w:color="auto"/>
      </w:divBdr>
      <w:divsChild>
        <w:div w:id="572543799">
          <w:marLeft w:val="0"/>
          <w:marRight w:val="0"/>
          <w:marTop w:val="0"/>
          <w:marBottom w:val="0"/>
          <w:divBdr>
            <w:top w:val="none" w:sz="0" w:space="0" w:color="auto"/>
            <w:left w:val="none" w:sz="0" w:space="0" w:color="auto"/>
            <w:bottom w:val="none" w:sz="0" w:space="0" w:color="auto"/>
            <w:right w:val="none" w:sz="0" w:space="0" w:color="auto"/>
          </w:divBdr>
          <w:divsChild>
            <w:div w:id="860707042">
              <w:marLeft w:val="0"/>
              <w:marRight w:val="0"/>
              <w:marTop w:val="0"/>
              <w:marBottom w:val="0"/>
              <w:divBdr>
                <w:top w:val="none" w:sz="0" w:space="0" w:color="auto"/>
                <w:left w:val="none" w:sz="0" w:space="0" w:color="auto"/>
                <w:bottom w:val="none" w:sz="0" w:space="0" w:color="auto"/>
                <w:right w:val="none" w:sz="0" w:space="0" w:color="auto"/>
              </w:divBdr>
            </w:div>
            <w:div w:id="1783454325">
              <w:marLeft w:val="0"/>
              <w:marRight w:val="0"/>
              <w:marTop w:val="0"/>
              <w:marBottom w:val="0"/>
              <w:divBdr>
                <w:top w:val="none" w:sz="0" w:space="0" w:color="auto"/>
                <w:left w:val="none" w:sz="0" w:space="0" w:color="auto"/>
                <w:bottom w:val="none" w:sz="0" w:space="0" w:color="auto"/>
                <w:right w:val="none" w:sz="0" w:space="0" w:color="auto"/>
              </w:divBdr>
            </w:div>
            <w:div w:id="1480146157">
              <w:marLeft w:val="0"/>
              <w:marRight w:val="0"/>
              <w:marTop w:val="0"/>
              <w:marBottom w:val="0"/>
              <w:divBdr>
                <w:top w:val="none" w:sz="0" w:space="0" w:color="auto"/>
                <w:left w:val="none" w:sz="0" w:space="0" w:color="auto"/>
                <w:bottom w:val="none" w:sz="0" w:space="0" w:color="auto"/>
                <w:right w:val="none" w:sz="0" w:space="0" w:color="auto"/>
              </w:divBdr>
            </w:div>
            <w:div w:id="1463498104">
              <w:marLeft w:val="0"/>
              <w:marRight w:val="0"/>
              <w:marTop w:val="0"/>
              <w:marBottom w:val="0"/>
              <w:divBdr>
                <w:top w:val="none" w:sz="0" w:space="0" w:color="auto"/>
                <w:left w:val="none" w:sz="0" w:space="0" w:color="auto"/>
                <w:bottom w:val="none" w:sz="0" w:space="0" w:color="auto"/>
                <w:right w:val="none" w:sz="0" w:space="0" w:color="auto"/>
              </w:divBdr>
            </w:div>
            <w:div w:id="1173763173">
              <w:marLeft w:val="0"/>
              <w:marRight w:val="0"/>
              <w:marTop w:val="0"/>
              <w:marBottom w:val="0"/>
              <w:divBdr>
                <w:top w:val="none" w:sz="0" w:space="0" w:color="auto"/>
                <w:left w:val="none" w:sz="0" w:space="0" w:color="auto"/>
                <w:bottom w:val="none" w:sz="0" w:space="0" w:color="auto"/>
                <w:right w:val="none" w:sz="0" w:space="0" w:color="auto"/>
              </w:divBdr>
            </w:div>
            <w:div w:id="492113269">
              <w:marLeft w:val="0"/>
              <w:marRight w:val="0"/>
              <w:marTop w:val="0"/>
              <w:marBottom w:val="0"/>
              <w:divBdr>
                <w:top w:val="none" w:sz="0" w:space="0" w:color="auto"/>
                <w:left w:val="none" w:sz="0" w:space="0" w:color="auto"/>
                <w:bottom w:val="none" w:sz="0" w:space="0" w:color="auto"/>
                <w:right w:val="none" w:sz="0" w:space="0" w:color="auto"/>
              </w:divBdr>
            </w:div>
            <w:div w:id="1316761923">
              <w:marLeft w:val="0"/>
              <w:marRight w:val="0"/>
              <w:marTop w:val="0"/>
              <w:marBottom w:val="0"/>
              <w:divBdr>
                <w:top w:val="none" w:sz="0" w:space="0" w:color="auto"/>
                <w:left w:val="none" w:sz="0" w:space="0" w:color="auto"/>
                <w:bottom w:val="none" w:sz="0" w:space="0" w:color="auto"/>
                <w:right w:val="none" w:sz="0" w:space="0" w:color="auto"/>
              </w:divBdr>
            </w:div>
            <w:div w:id="1810391321">
              <w:marLeft w:val="0"/>
              <w:marRight w:val="0"/>
              <w:marTop w:val="0"/>
              <w:marBottom w:val="0"/>
              <w:divBdr>
                <w:top w:val="none" w:sz="0" w:space="0" w:color="auto"/>
                <w:left w:val="none" w:sz="0" w:space="0" w:color="auto"/>
                <w:bottom w:val="none" w:sz="0" w:space="0" w:color="auto"/>
                <w:right w:val="none" w:sz="0" w:space="0" w:color="auto"/>
              </w:divBdr>
            </w:div>
            <w:div w:id="436952616">
              <w:marLeft w:val="0"/>
              <w:marRight w:val="0"/>
              <w:marTop w:val="0"/>
              <w:marBottom w:val="0"/>
              <w:divBdr>
                <w:top w:val="none" w:sz="0" w:space="0" w:color="auto"/>
                <w:left w:val="none" w:sz="0" w:space="0" w:color="auto"/>
                <w:bottom w:val="none" w:sz="0" w:space="0" w:color="auto"/>
                <w:right w:val="none" w:sz="0" w:space="0" w:color="auto"/>
              </w:divBdr>
            </w:div>
            <w:div w:id="1264147329">
              <w:marLeft w:val="0"/>
              <w:marRight w:val="0"/>
              <w:marTop w:val="0"/>
              <w:marBottom w:val="0"/>
              <w:divBdr>
                <w:top w:val="none" w:sz="0" w:space="0" w:color="auto"/>
                <w:left w:val="none" w:sz="0" w:space="0" w:color="auto"/>
                <w:bottom w:val="none" w:sz="0" w:space="0" w:color="auto"/>
                <w:right w:val="none" w:sz="0" w:space="0" w:color="auto"/>
              </w:divBdr>
            </w:div>
            <w:div w:id="126514255">
              <w:marLeft w:val="0"/>
              <w:marRight w:val="0"/>
              <w:marTop w:val="0"/>
              <w:marBottom w:val="0"/>
              <w:divBdr>
                <w:top w:val="none" w:sz="0" w:space="0" w:color="auto"/>
                <w:left w:val="none" w:sz="0" w:space="0" w:color="auto"/>
                <w:bottom w:val="none" w:sz="0" w:space="0" w:color="auto"/>
                <w:right w:val="none" w:sz="0" w:space="0" w:color="auto"/>
              </w:divBdr>
            </w:div>
            <w:div w:id="474219913">
              <w:marLeft w:val="0"/>
              <w:marRight w:val="0"/>
              <w:marTop w:val="0"/>
              <w:marBottom w:val="0"/>
              <w:divBdr>
                <w:top w:val="none" w:sz="0" w:space="0" w:color="auto"/>
                <w:left w:val="none" w:sz="0" w:space="0" w:color="auto"/>
                <w:bottom w:val="none" w:sz="0" w:space="0" w:color="auto"/>
                <w:right w:val="none" w:sz="0" w:space="0" w:color="auto"/>
              </w:divBdr>
            </w:div>
            <w:div w:id="1803452248">
              <w:marLeft w:val="0"/>
              <w:marRight w:val="0"/>
              <w:marTop w:val="0"/>
              <w:marBottom w:val="0"/>
              <w:divBdr>
                <w:top w:val="none" w:sz="0" w:space="0" w:color="auto"/>
                <w:left w:val="none" w:sz="0" w:space="0" w:color="auto"/>
                <w:bottom w:val="none" w:sz="0" w:space="0" w:color="auto"/>
                <w:right w:val="none" w:sz="0" w:space="0" w:color="auto"/>
              </w:divBdr>
            </w:div>
            <w:div w:id="156388537">
              <w:marLeft w:val="0"/>
              <w:marRight w:val="0"/>
              <w:marTop w:val="0"/>
              <w:marBottom w:val="0"/>
              <w:divBdr>
                <w:top w:val="none" w:sz="0" w:space="0" w:color="auto"/>
                <w:left w:val="none" w:sz="0" w:space="0" w:color="auto"/>
                <w:bottom w:val="none" w:sz="0" w:space="0" w:color="auto"/>
                <w:right w:val="none" w:sz="0" w:space="0" w:color="auto"/>
              </w:divBdr>
            </w:div>
            <w:div w:id="97872579">
              <w:marLeft w:val="0"/>
              <w:marRight w:val="0"/>
              <w:marTop w:val="0"/>
              <w:marBottom w:val="0"/>
              <w:divBdr>
                <w:top w:val="none" w:sz="0" w:space="0" w:color="auto"/>
                <w:left w:val="none" w:sz="0" w:space="0" w:color="auto"/>
                <w:bottom w:val="none" w:sz="0" w:space="0" w:color="auto"/>
                <w:right w:val="none" w:sz="0" w:space="0" w:color="auto"/>
              </w:divBdr>
            </w:div>
            <w:div w:id="1888832931">
              <w:marLeft w:val="0"/>
              <w:marRight w:val="0"/>
              <w:marTop w:val="0"/>
              <w:marBottom w:val="0"/>
              <w:divBdr>
                <w:top w:val="none" w:sz="0" w:space="0" w:color="auto"/>
                <w:left w:val="none" w:sz="0" w:space="0" w:color="auto"/>
                <w:bottom w:val="none" w:sz="0" w:space="0" w:color="auto"/>
                <w:right w:val="none" w:sz="0" w:space="0" w:color="auto"/>
              </w:divBdr>
            </w:div>
            <w:div w:id="131753604">
              <w:marLeft w:val="0"/>
              <w:marRight w:val="0"/>
              <w:marTop w:val="0"/>
              <w:marBottom w:val="0"/>
              <w:divBdr>
                <w:top w:val="none" w:sz="0" w:space="0" w:color="auto"/>
                <w:left w:val="none" w:sz="0" w:space="0" w:color="auto"/>
                <w:bottom w:val="none" w:sz="0" w:space="0" w:color="auto"/>
                <w:right w:val="none" w:sz="0" w:space="0" w:color="auto"/>
              </w:divBdr>
            </w:div>
            <w:div w:id="152449091">
              <w:marLeft w:val="0"/>
              <w:marRight w:val="0"/>
              <w:marTop w:val="0"/>
              <w:marBottom w:val="0"/>
              <w:divBdr>
                <w:top w:val="none" w:sz="0" w:space="0" w:color="auto"/>
                <w:left w:val="none" w:sz="0" w:space="0" w:color="auto"/>
                <w:bottom w:val="none" w:sz="0" w:space="0" w:color="auto"/>
                <w:right w:val="none" w:sz="0" w:space="0" w:color="auto"/>
              </w:divBdr>
            </w:div>
            <w:div w:id="2127851525">
              <w:marLeft w:val="0"/>
              <w:marRight w:val="0"/>
              <w:marTop w:val="0"/>
              <w:marBottom w:val="0"/>
              <w:divBdr>
                <w:top w:val="none" w:sz="0" w:space="0" w:color="auto"/>
                <w:left w:val="none" w:sz="0" w:space="0" w:color="auto"/>
                <w:bottom w:val="none" w:sz="0" w:space="0" w:color="auto"/>
                <w:right w:val="none" w:sz="0" w:space="0" w:color="auto"/>
              </w:divBdr>
            </w:div>
            <w:div w:id="268901512">
              <w:marLeft w:val="0"/>
              <w:marRight w:val="0"/>
              <w:marTop w:val="0"/>
              <w:marBottom w:val="0"/>
              <w:divBdr>
                <w:top w:val="none" w:sz="0" w:space="0" w:color="auto"/>
                <w:left w:val="none" w:sz="0" w:space="0" w:color="auto"/>
                <w:bottom w:val="none" w:sz="0" w:space="0" w:color="auto"/>
                <w:right w:val="none" w:sz="0" w:space="0" w:color="auto"/>
              </w:divBdr>
            </w:div>
            <w:div w:id="621771674">
              <w:marLeft w:val="0"/>
              <w:marRight w:val="0"/>
              <w:marTop w:val="0"/>
              <w:marBottom w:val="0"/>
              <w:divBdr>
                <w:top w:val="none" w:sz="0" w:space="0" w:color="auto"/>
                <w:left w:val="none" w:sz="0" w:space="0" w:color="auto"/>
                <w:bottom w:val="none" w:sz="0" w:space="0" w:color="auto"/>
                <w:right w:val="none" w:sz="0" w:space="0" w:color="auto"/>
              </w:divBdr>
            </w:div>
            <w:div w:id="1698970434">
              <w:marLeft w:val="0"/>
              <w:marRight w:val="0"/>
              <w:marTop w:val="0"/>
              <w:marBottom w:val="0"/>
              <w:divBdr>
                <w:top w:val="none" w:sz="0" w:space="0" w:color="auto"/>
                <w:left w:val="none" w:sz="0" w:space="0" w:color="auto"/>
                <w:bottom w:val="none" w:sz="0" w:space="0" w:color="auto"/>
                <w:right w:val="none" w:sz="0" w:space="0" w:color="auto"/>
              </w:divBdr>
            </w:div>
            <w:div w:id="1587500107">
              <w:marLeft w:val="0"/>
              <w:marRight w:val="0"/>
              <w:marTop w:val="0"/>
              <w:marBottom w:val="0"/>
              <w:divBdr>
                <w:top w:val="none" w:sz="0" w:space="0" w:color="auto"/>
                <w:left w:val="none" w:sz="0" w:space="0" w:color="auto"/>
                <w:bottom w:val="none" w:sz="0" w:space="0" w:color="auto"/>
                <w:right w:val="none" w:sz="0" w:space="0" w:color="auto"/>
              </w:divBdr>
            </w:div>
            <w:div w:id="1360156194">
              <w:marLeft w:val="0"/>
              <w:marRight w:val="0"/>
              <w:marTop w:val="0"/>
              <w:marBottom w:val="0"/>
              <w:divBdr>
                <w:top w:val="none" w:sz="0" w:space="0" w:color="auto"/>
                <w:left w:val="none" w:sz="0" w:space="0" w:color="auto"/>
                <w:bottom w:val="none" w:sz="0" w:space="0" w:color="auto"/>
                <w:right w:val="none" w:sz="0" w:space="0" w:color="auto"/>
              </w:divBdr>
            </w:div>
            <w:div w:id="2069304274">
              <w:marLeft w:val="0"/>
              <w:marRight w:val="0"/>
              <w:marTop w:val="0"/>
              <w:marBottom w:val="0"/>
              <w:divBdr>
                <w:top w:val="none" w:sz="0" w:space="0" w:color="auto"/>
                <w:left w:val="none" w:sz="0" w:space="0" w:color="auto"/>
                <w:bottom w:val="none" w:sz="0" w:space="0" w:color="auto"/>
                <w:right w:val="none" w:sz="0" w:space="0" w:color="auto"/>
              </w:divBdr>
            </w:div>
            <w:div w:id="200030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08715">
      <w:bodyDiv w:val="1"/>
      <w:marLeft w:val="0"/>
      <w:marRight w:val="0"/>
      <w:marTop w:val="0"/>
      <w:marBottom w:val="0"/>
      <w:divBdr>
        <w:top w:val="none" w:sz="0" w:space="0" w:color="auto"/>
        <w:left w:val="none" w:sz="0" w:space="0" w:color="auto"/>
        <w:bottom w:val="none" w:sz="0" w:space="0" w:color="auto"/>
        <w:right w:val="none" w:sz="0" w:space="0" w:color="auto"/>
      </w:divBdr>
    </w:div>
    <w:div w:id="110393935">
      <w:bodyDiv w:val="1"/>
      <w:marLeft w:val="0"/>
      <w:marRight w:val="0"/>
      <w:marTop w:val="0"/>
      <w:marBottom w:val="0"/>
      <w:divBdr>
        <w:top w:val="none" w:sz="0" w:space="0" w:color="auto"/>
        <w:left w:val="none" w:sz="0" w:space="0" w:color="auto"/>
        <w:bottom w:val="none" w:sz="0" w:space="0" w:color="auto"/>
        <w:right w:val="none" w:sz="0" w:space="0" w:color="auto"/>
      </w:divBdr>
    </w:div>
    <w:div w:id="116607234">
      <w:bodyDiv w:val="1"/>
      <w:marLeft w:val="0"/>
      <w:marRight w:val="0"/>
      <w:marTop w:val="0"/>
      <w:marBottom w:val="0"/>
      <w:divBdr>
        <w:top w:val="none" w:sz="0" w:space="0" w:color="auto"/>
        <w:left w:val="none" w:sz="0" w:space="0" w:color="auto"/>
        <w:bottom w:val="none" w:sz="0" w:space="0" w:color="auto"/>
        <w:right w:val="none" w:sz="0" w:space="0" w:color="auto"/>
      </w:divBdr>
    </w:div>
    <w:div w:id="174464638">
      <w:bodyDiv w:val="1"/>
      <w:marLeft w:val="0"/>
      <w:marRight w:val="0"/>
      <w:marTop w:val="0"/>
      <w:marBottom w:val="0"/>
      <w:divBdr>
        <w:top w:val="none" w:sz="0" w:space="0" w:color="auto"/>
        <w:left w:val="none" w:sz="0" w:space="0" w:color="auto"/>
        <w:bottom w:val="none" w:sz="0" w:space="0" w:color="auto"/>
        <w:right w:val="none" w:sz="0" w:space="0" w:color="auto"/>
      </w:divBdr>
    </w:div>
    <w:div w:id="194730108">
      <w:bodyDiv w:val="1"/>
      <w:marLeft w:val="0"/>
      <w:marRight w:val="0"/>
      <w:marTop w:val="0"/>
      <w:marBottom w:val="0"/>
      <w:divBdr>
        <w:top w:val="none" w:sz="0" w:space="0" w:color="auto"/>
        <w:left w:val="none" w:sz="0" w:space="0" w:color="auto"/>
        <w:bottom w:val="none" w:sz="0" w:space="0" w:color="auto"/>
        <w:right w:val="none" w:sz="0" w:space="0" w:color="auto"/>
      </w:divBdr>
    </w:div>
    <w:div w:id="210312632">
      <w:bodyDiv w:val="1"/>
      <w:marLeft w:val="0"/>
      <w:marRight w:val="0"/>
      <w:marTop w:val="0"/>
      <w:marBottom w:val="0"/>
      <w:divBdr>
        <w:top w:val="none" w:sz="0" w:space="0" w:color="auto"/>
        <w:left w:val="none" w:sz="0" w:space="0" w:color="auto"/>
        <w:bottom w:val="none" w:sz="0" w:space="0" w:color="auto"/>
        <w:right w:val="none" w:sz="0" w:space="0" w:color="auto"/>
      </w:divBdr>
      <w:divsChild>
        <w:div w:id="125305294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9488293">
      <w:bodyDiv w:val="1"/>
      <w:marLeft w:val="0"/>
      <w:marRight w:val="0"/>
      <w:marTop w:val="0"/>
      <w:marBottom w:val="0"/>
      <w:divBdr>
        <w:top w:val="none" w:sz="0" w:space="0" w:color="auto"/>
        <w:left w:val="none" w:sz="0" w:space="0" w:color="auto"/>
        <w:bottom w:val="none" w:sz="0" w:space="0" w:color="auto"/>
        <w:right w:val="none" w:sz="0" w:space="0" w:color="auto"/>
      </w:divBdr>
    </w:div>
    <w:div w:id="223375485">
      <w:bodyDiv w:val="1"/>
      <w:marLeft w:val="0"/>
      <w:marRight w:val="0"/>
      <w:marTop w:val="0"/>
      <w:marBottom w:val="0"/>
      <w:divBdr>
        <w:top w:val="none" w:sz="0" w:space="0" w:color="auto"/>
        <w:left w:val="none" w:sz="0" w:space="0" w:color="auto"/>
        <w:bottom w:val="none" w:sz="0" w:space="0" w:color="auto"/>
        <w:right w:val="none" w:sz="0" w:space="0" w:color="auto"/>
      </w:divBdr>
    </w:div>
    <w:div w:id="230314952">
      <w:bodyDiv w:val="1"/>
      <w:marLeft w:val="0"/>
      <w:marRight w:val="0"/>
      <w:marTop w:val="0"/>
      <w:marBottom w:val="0"/>
      <w:divBdr>
        <w:top w:val="none" w:sz="0" w:space="0" w:color="auto"/>
        <w:left w:val="none" w:sz="0" w:space="0" w:color="auto"/>
        <w:bottom w:val="none" w:sz="0" w:space="0" w:color="auto"/>
        <w:right w:val="none" w:sz="0" w:space="0" w:color="auto"/>
      </w:divBdr>
    </w:div>
    <w:div w:id="247931716">
      <w:bodyDiv w:val="1"/>
      <w:marLeft w:val="0"/>
      <w:marRight w:val="0"/>
      <w:marTop w:val="0"/>
      <w:marBottom w:val="0"/>
      <w:divBdr>
        <w:top w:val="none" w:sz="0" w:space="0" w:color="auto"/>
        <w:left w:val="none" w:sz="0" w:space="0" w:color="auto"/>
        <w:bottom w:val="none" w:sz="0" w:space="0" w:color="auto"/>
        <w:right w:val="none" w:sz="0" w:space="0" w:color="auto"/>
      </w:divBdr>
      <w:divsChild>
        <w:div w:id="1816331491">
          <w:marLeft w:val="0"/>
          <w:marRight w:val="0"/>
          <w:marTop w:val="0"/>
          <w:marBottom w:val="0"/>
          <w:divBdr>
            <w:top w:val="none" w:sz="0" w:space="0" w:color="auto"/>
            <w:left w:val="none" w:sz="0" w:space="0" w:color="auto"/>
            <w:bottom w:val="none" w:sz="0" w:space="0" w:color="auto"/>
            <w:right w:val="none" w:sz="0" w:space="0" w:color="auto"/>
          </w:divBdr>
          <w:divsChild>
            <w:div w:id="111244463">
              <w:marLeft w:val="0"/>
              <w:marRight w:val="0"/>
              <w:marTop w:val="0"/>
              <w:marBottom w:val="0"/>
              <w:divBdr>
                <w:top w:val="none" w:sz="0" w:space="0" w:color="auto"/>
                <w:left w:val="none" w:sz="0" w:space="0" w:color="auto"/>
                <w:bottom w:val="none" w:sz="0" w:space="0" w:color="auto"/>
                <w:right w:val="none" w:sz="0" w:space="0" w:color="auto"/>
              </w:divBdr>
            </w:div>
            <w:div w:id="450368545">
              <w:marLeft w:val="0"/>
              <w:marRight w:val="0"/>
              <w:marTop w:val="0"/>
              <w:marBottom w:val="0"/>
              <w:divBdr>
                <w:top w:val="none" w:sz="0" w:space="0" w:color="auto"/>
                <w:left w:val="none" w:sz="0" w:space="0" w:color="auto"/>
                <w:bottom w:val="none" w:sz="0" w:space="0" w:color="auto"/>
                <w:right w:val="none" w:sz="0" w:space="0" w:color="auto"/>
              </w:divBdr>
            </w:div>
            <w:div w:id="1322123380">
              <w:marLeft w:val="0"/>
              <w:marRight w:val="0"/>
              <w:marTop w:val="0"/>
              <w:marBottom w:val="0"/>
              <w:divBdr>
                <w:top w:val="none" w:sz="0" w:space="0" w:color="auto"/>
                <w:left w:val="none" w:sz="0" w:space="0" w:color="auto"/>
                <w:bottom w:val="none" w:sz="0" w:space="0" w:color="auto"/>
                <w:right w:val="none" w:sz="0" w:space="0" w:color="auto"/>
              </w:divBdr>
            </w:div>
            <w:div w:id="1664119496">
              <w:marLeft w:val="0"/>
              <w:marRight w:val="0"/>
              <w:marTop w:val="0"/>
              <w:marBottom w:val="0"/>
              <w:divBdr>
                <w:top w:val="none" w:sz="0" w:space="0" w:color="auto"/>
                <w:left w:val="none" w:sz="0" w:space="0" w:color="auto"/>
                <w:bottom w:val="none" w:sz="0" w:space="0" w:color="auto"/>
                <w:right w:val="none" w:sz="0" w:space="0" w:color="auto"/>
              </w:divBdr>
            </w:div>
            <w:div w:id="483358646">
              <w:marLeft w:val="0"/>
              <w:marRight w:val="0"/>
              <w:marTop w:val="0"/>
              <w:marBottom w:val="0"/>
              <w:divBdr>
                <w:top w:val="none" w:sz="0" w:space="0" w:color="auto"/>
                <w:left w:val="none" w:sz="0" w:space="0" w:color="auto"/>
                <w:bottom w:val="none" w:sz="0" w:space="0" w:color="auto"/>
                <w:right w:val="none" w:sz="0" w:space="0" w:color="auto"/>
              </w:divBdr>
            </w:div>
            <w:div w:id="654727752">
              <w:marLeft w:val="0"/>
              <w:marRight w:val="0"/>
              <w:marTop w:val="0"/>
              <w:marBottom w:val="0"/>
              <w:divBdr>
                <w:top w:val="none" w:sz="0" w:space="0" w:color="auto"/>
                <w:left w:val="none" w:sz="0" w:space="0" w:color="auto"/>
                <w:bottom w:val="none" w:sz="0" w:space="0" w:color="auto"/>
                <w:right w:val="none" w:sz="0" w:space="0" w:color="auto"/>
              </w:divBdr>
            </w:div>
            <w:div w:id="470173102">
              <w:marLeft w:val="0"/>
              <w:marRight w:val="0"/>
              <w:marTop w:val="0"/>
              <w:marBottom w:val="0"/>
              <w:divBdr>
                <w:top w:val="none" w:sz="0" w:space="0" w:color="auto"/>
                <w:left w:val="none" w:sz="0" w:space="0" w:color="auto"/>
                <w:bottom w:val="none" w:sz="0" w:space="0" w:color="auto"/>
                <w:right w:val="none" w:sz="0" w:space="0" w:color="auto"/>
              </w:divBdr>
            </w:div>
            <w:div w:id="1052079579">
              <w:marLeft w:val="0"/>
              <w:marRight w:val="0"/>
              <w:marTop w:val="0"/>
              <w:marBottom w:val="0"/>
              <w:divBdr>
                <w:top w:val="none" w:sz="0" w:space="0" w:color="auto"/>
                <w:left w:val="none" w:sz="0" w:space="0" w:color="auto"/>
                <w:bottom w:val="none" w:sz="0" w:space="0" w:color="auto"/>
                <w:right w:val="none" w:sz="0" w:space="0" w:color="auto"/>
              </w:divBdr>
            </w:div>
            <w:div w:id="137067368">
              <w:marLeft w:val="0"/>
              <w:marRight w:val="0"/>
              <w:marTop w:val="0"/>
              <w:marBottom w:val="0"/>
              <w:divBdr>
                <w:top w:val="none" w:sz="0" w:space="0" w:color="auto"/>
                <w:left w:val="none" w:sz="0" w:space="0" w:color="auto"/>
                <w:bottom w:val="none" w:sz="0" w:space="0" w:color="auto"/>
                <w:right w:val="none" w:sz="0" w:space="0" w:color="auto"/>
              </w:divBdr>
            </w:div>
            <w:div w:id="1860850849">
              <w:marLeft w:val="0"/>
              <w:marRight w:val="0"/>
              <w:marTop w:val="0"/>
              <w:marBottom w:val="0"/>
              <w:divBdr>
                <w:top w:val="none" w:sz="0" w:space="0" w:color="auto"/>
                <w:left w:val="none" w:sz="0" w:space="0" w:color="auto"/>
                <w:bottom w:val="none" w:sz="0" w:space="0" w:color="auto"/>
                <w:right w:val="none" w:sz="0" w:space="0" w:color="auto"/>
              </w:divBdr>
            </w:div>
            <w:div w:id="998650919">
              <w:marLeft w:val="0"/>
              <w:marRight w:val="0"/>
              <w:marTop w:val="0"/>
              <w:marBottom w:val="0"/>
              <w:divBdr>
                <w:top w:val="none" w:sz="0" w:space="0" w:color="auto"/>
                <w:left w:val="none" w:sz="0" w:space="0" w:color="auto"/>
                <w:bottom w:val="none" w:sz="0" w:space="0" w:color="auto"/>
                <w:right w:val="none" w:sz="0" w:space="0" w:color="auto"/>
              </w:divBdr>
            </w:div>
            <w:div w:id="1445418188">
              <w:marLeft w:val="0"/>
              <w:marRight w:val="0"/>
              <w:marTop w:val="0"/>
              <w:marBottom w:val="0"/>
              <w:divBdr>
                <w:top w:val="none" w:sz="0" w:space="0" w:color="auto"/>
                <w:left w:val="none" w:sz="0" w:space="0" w:color="auto"/>
                <w:bottom w:val="none" w:sz="0" w:space="0" w:color="auto"/>
                <w:right w:val="none" w:sz="0" w:space="0" w:color="auto"/>
              </w:divBdr>
            </w:div>
            <w:div w:id="798301384">
              <w:marLeft w:val="0"/>
              <w:marRight w:val="0"/>
              <w:marTop w:val="0"/>
              <w:marBottom w:val="0"/>
              <w:divBdr>
                <w:top w:val="none" w:sz="0" w:space="0" w:color="auto"/>
                <w:left w:val="none" w:sz="0" w:space="0" w:color="auto"/>
                <w:bottom w:val="none" w:sz="0" w:space="0" w:color="auto"/>
                <w:right w:val="none" w:sz="0" w:space="0" w:color="auto"/>
              </w:divBdr>
            </w:div>
            <w:div w:id="1209149629">
              <w:marLeft w:val="0"/>
              <w:marRight w:val="0"/>
              <w:marTop w:val="0"/>
              <w:marBottom w:val="0"/>
              <w:divBdr>
                <w:top w:val="none" w:sz="0" w:space="0" w:color="auto"/>
                <w:left w:val="none" w:sz="0" w:space="0" w:color="auto"/>
                <w:bottom w:val="none" w:sz="0" w:space="0" w:color="auto"/>
                <w:right w:val="none" w:sz="0" w:space="0" w:color="auto"/>
              </w:divBdr>
            </w:div>
            <w:div w:id="210711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156376">
      <w:bodyDiv w:val="1"/>
      <w:marLeft w:val="0"/>
      <w:marRight w:val="0"/>
      <w:marTop w:val="0"/>
      <w:marBottom w:val="0"/>
      <w:divBdr>
        <w:top w:val="none" w:sz="0" w:space="0" w:color="auto"/>
        <w:left w:val="none" w:sz="0" w:space="0" w:color="auto"/>
        <w:bottom w:val="none" w:sz="0" w:space="0" w:color="auto"/>
        <w:right w:val="none" w:sz="0" w:space="0" w:color="auto"/>
      </w:divBdr>
      <w:divsChild>
        <w:div w:id="786588449">
          <w:marLeft w:val="0"/>
          <w:marRight w:val="0"/>
          <w:marTop w:val="0"/>
          <w:marBottom w:val="0"/>
          <w:divBdr>
            <w:top w:val="none" w:sz="0" w:space="0" w:color="auto"/>
            <w:left w:val="none" w:sz="0" w:space="0" w:color="auto"/>
            <w:bottom w:val="none" w:sz="0" w:space="0" w:color="auto"/>
            <w:right w:val="none" w:sz="0" w:space="0" w:color="auto"/>
          </w:divBdr>
          <w:divsChild>
            <w:div w:id="1419716527">
              <w:marLeft w:val="0"/>
              <w:marRight w:val="0"/>
              <w:marTop w:val="0"/>
              <w:marBottom w:val="0"/>
              <w:divBdr>
                <w:top w:val="none" w:sz="0" w:space="0" w:color="auto"/>
                <w:left w:val="none" w:sz="0" w:space="0" w:color="auto"/>
                <w:bottom w:val="none" w:sz="0" w:space="0" w:color="auto"/>
                <w:right w:val="none" w:sz="0" w:space="0" w:color="auto"/>
              </w:divBdr>
            </w:div>
            <w:div w:id="1799376143">
              <w:marLeft w:val="0"/>
              <w:marRight w:val="0"/>
              <w:marTop w:val="0"/>
              <w:marBottom w:val="0"/>
              <w:divBdr>
                <w:top w:val="none" w:sz="0" w:space="0" w:color="auto"/>
                <w:left w:val="none" w:sz="0" w:space="0" w:color="auto"/>
                <w:bottom w:val="none" w:sz="0" w:space="0" w:color="auto"/>
                <w:right w:val="none" w:sz="0" w:space="0" w:color="auto"/>
              </w:divBdr>
            </w:div>
            <w:div w:id="1539778085">
              <w:marLeft w:val="0"/>
              <w:marRight w:val="0"/>
              <w:marTop w:val="0"/>
              <w:marBottom w:val="0"/>
              <w:divBdr>
                <w:top w:val="none" w:sz="0" w:space="0" w:color="auto"/>
                <w:left w:val="none" w:sz="0" w:space="0" w:color="auto"/>
                <w:bottom w:val="none" w:sz="0" w:space="0" w:color="auto"/>
                <w:right w:val="none" w:sz="0" w:space="0" w:color="auto"/>
              </w:divBdr>
            </w:div>
            <w:div w:id="1534883875">
              <w:marLeft w:val="0"/>
              <w:marRight w:val="0"/>
              <w:marTop w:val="0"/>
              <w:marBottom w:val="0"/>
              <w:divBdr>
                <w:top w:val="none" w:sz="0" w:space="0" w:color="auto"/>
                <w:left w:val="none" w:sz="0" w:space="0" w:color="auto"/>
                <w:bottom w:val="none" w:sz="0" w:space="0" w:color="auto"/>
                <w:right w:val="none" w:sz="0" w:space="0" w:color="auto"/>
              </w:divBdr>
            </w:div>
            <w:div w:id="159278530">
              <w:marLeft w:val="0"/>
              <w:marRight w:val="0"/>
              <w:marTop w:val="0"/>
              <w:marBottom w:val="0"/>
              <w:divBdr>
                <w:top w:val="none" w:sz="0" w:space="0" w:color="auto"/>
                <w:left w:val="none" w:sz="0" w:space="0" w:color="auto"/>
                <w:bottom w:val="none" w:sz="0" w:space="0" w:color="auto"/>
                <w:right w:val="none" w:sz="0" w:space="0" w:color="auto"/>
              </w:divBdr>
            </w:div>
            <w:div w:id="1457723402">
              <w:marLeft w:val="0"/>
              <w:marRight w:val="0"/>
              <w:marTop w:val="0"/>
              <w:marBottom w:val="0"/>
              <w:divBdr>
                <w:top w:val="none" w:sz="0" w:space="0" w:color="auto"/>
                <w:left w:val="none" w:sz="0" w:space="0" w:color="auto"/>
                <w:bottom w:val="none" w:sz="0" w:space="0" w:color="auto"/>
                <w:right w:val="none" w:sz="0" w:space="0" w:color="auto"/>
              </w:divBdr>
            </w:div>
            <w:div w:id="1163010079">
              <w:marLeft w:val="0"/>
              <w:marRight w:val="0"/>
              <w:marTop w:val="0"/>
              <w:marBottom w:val="0"/>
              <w:divBdr>
                <w:top w:val="none" w:sz="0" w:space="0" w:color="auto"/>
                <w:left w:val="none" w:sz="0" w:space="0" w:color="auto"/>
                <w:bottom w:val="none" w:sz="0" w:space="0" w:color="auto"/>
                <w:right w:val="none" w:sz="0" w:space="0" w:color="auto"/>
              </w:divBdr>
            </w:div>
            <w:div w:id="1432779770">
              <w:marLeft w:val="0"/>
              <w:marRight w:val="0"/>
              <w:marTop w:val="0"/>
              <w:marBottom w:val="0"/>
              <w:divBdr>
                <w:top w:val="none" w:sz="0" w:space="0" w:color="auto"/>
                <w:left w:val="none" w:sz="0" w:space="0" w:color="auto"/>
                <w:bottom w:val="none" w:sz="0" w:space="0" w:color="auto"/>
                <w:right w:val="none" w:sz="0" w:space="0" w:color="auto"/>
              </w:divBdr>
            </w:div>
            <w:div w:id="1538816568">
              <w:marLeft w:val="0"/>
              <w:marRight w:val="0"/>
              <w:marTop w:val="0"/>
              <w:marBottom w:val="0"/>
              <w:divBdr>
                <w:top w:val="none" w:sz="0" w:space="0" w:color="auto"/>
                <w:left w:val="none" w:sz="0" w:space="0" w:color="auto"/>
                <w:bottom w:val="none" w:sz="0" w:space="0" w:color="auto"/>
                <w:right w:val="none" w:sz="0" w:space="0" w:color="auto"/>
              </w:divBdr>
            </w:div>
            <w:div w:id="1341738871">
              <w:marLeft w:val="0"/>
              <w:marRight w:val="0"/>
              <w:marTop w:val="0"/>
              <w:marBottom w:val="0"/>
              <w:divBdr>
                <w:top w:val="none" w:sz="0" w:space="0" w:color="auto"/>
                <w:left w:val="none" w:sz="0" w:space="0" w:color="auto"/>
                <w:bottom w:val="none" w:sz="0" w:space="0" w:color="auto"/>
                <w:right w:val="none" w:sz="0" w:space="0" w:color="auto"/>
              </w:divBdr>
            </w:div>
            <w:div w:id="783767641">
              <w:marLeft w:val="0"/>
              <w:marRight w:val="0"/>
              <w:marTop w:val="0"/>
              <w:marBottom w:val="0"/>
              <w:divBdr>
                <w:top w:val="none" w:sz="0" w:space="0" w:color="auto"/>
                <w:left w:val="none" w:sz="0" w:space="0" w:color="auto"/>
                <w:bottom w:val="none" w:sz="0" w:space="0" w:color="auto"/>
                <w:right w:val="none" w:sz="0" w:space="0" w:color="auto"/>
              </w:divBdr>
            </w:div>
            <w:div w:id="2117410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7127605">
      <w:bodyDiv w:val="1"/>
      <w:marLeft w:val="0"/>
      <w:marRight w:val="0"/>
      <w:marTop w:val="0"/>
      <w:marBottom w:val="0"/>
      <w:divBdr>
        <w:top w:val="none" w:sz="0" w:space="0" w:color="auto"/>
        <w:left w:val="none" w:sz="0" w:space="0" w:color="auto"/>
        <w:bottom w:val="none" w:sz="0" w:space="0" w:color="auto"/>
        <w:right w:val="none" w:sz="0" w:space="0" w:color="auto"/>
      </w:divBdr>
    </w:div>
    <w:div w:id="270628361">
      <w:bodyDiv w:val="1"/>
      <w:marLeft w:val="0"/>
      <w:marRight w:val="0"/>
      <w:marTop w:val="0"/>
      <w:marBottom w:val="0"/>
      <w:divBdr>
        <w:top w:val="none" w:sz="0" w:space="0" w:color="auto"/>
        <w:left w:val="none" w:sz="0" w:space="0" w:color="auto"/>
        <w:bottom w:val="none" w:sz="0" w:space="0" w:color="auto"/>
        <w:right w:val="none" w:sz="0" w:space="0" w:color="auto"/>
      </w:divBdr>
    </w:div>
    <w:div w:id="277685503">
      <w:bodyDiv w:val="1"/>
      <w:marLeft w:val="0"/>
      <w:marRight w:val="0"/>
      <w:marTop w:val="0"/>
      <w:marBottom w:val="0"/>
      <w:divBdr>
        <w:top w:val="none" w:sz="0" w:space="0" w:color="auto"/>
        <w:left w:val="none" w:sz="0" w:space="0" w:color="auto"/>
        <w:bottom w:val="none" w:sz="0" w:space="0" w:color="auto"/>
        <w:right w:val="none" w:sz="0" w:space="0" w:color="auto"/>
      </w:divBdr>
      <w:divsChild>
        <w:div w:id="1899778641">
          <w:marLeft w:val="0"/>
          <w:marRight w:val="0"/>
          <w:marTop w:val="0"/>
          <w:marBottom w:val="0"/>
          <w:divBdr>
            <w:top w:val="none" w:sz="0" w:space="0" w:color="auto"/>
            <w:left w:val="none" w:sz="0" w:space="0" w:color="auto"/>
            <w:bottom w:val="none" w:sz="0" w:space="0" w:color="auto"/>
            <w:right w:val="none" w:sz="0" w:space="0" w:color="auto"/>
          </w:divBdr>
          <w:divsChild>
            <w:div w:id="1332759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252443">
      <w:bodyDiv w:val="1"/>
      <w:marLeft w:val="0"/>
      <w:marRight w:val="0"/>
      <w:marTop w:val="0"/>
      <w:marBottom w:val="0"/>
      <w:divBdr>
        <w:top w:val="none" w:sz="0" w:space="0" w:color="auto"/>
        <w:left w:val="none" w:sz="0" w:space="0" w:color="auto"/>
        <w:bottom w:val="none" w:sz="0" w:space="0" w:color="auto"/>
        <w:right w:val="none" w:sz="0" w:space="0" w:color="auto"/>
      </w:divBdr>
    </w:div>
    <w:div w:id="301467127">
      <w:bodyDiv w:val="1"/>
      <w:marLeft w:val="0"/>
      <w:marRight w:val="0"/>
      <w:marTop w:val="0"/>
      <w:marBottom w:val="0"/>
      <w:divBdr>
        <w:top w:val="none" w:sz="0" w:space="0" w:color="auto"/>
        <w:left w:val="none" w:sz="0" w:space="0" w:color="auto"/>
        <w:bottom w:val="none" w:sz="0" w:space="0" w:color="auto"/>
        <w:right w:val="none" w:sz="0" w:space="0" w:color="auto"/>
      </w:divBdr>
    </w:div>
    <w:div w:id="306521929">
      <w:bodyDiv w:val="1"/>
      <w:marLeft w:val="0"/>
      <w:marRight w:val="0"/>
      <w:marTop w:val="0"/>
      <w:marBottom w:val="0"/>
      <w:divBdr>
        <w:top w:val="none" w:sz="0" w:space="0" w:color="auto"/>
        <w:left w:val="none" w:sz="0" w:space="0" w:color="auto"/>
        <w:bottom w:val="none" w:sz="0" w:space="0" w:color="auto"/>
        <w:right w:val="none" w:sz="0" w:space="0" w:color="auto"/>
      </w:divBdr>
    </w:div>
    <w:div w:id="309597545">
      <w:bodyDiv w:val="1"/>
      <w:marLeft w:val="0"/>
      <w:marRight w:val="0"/>
      <w:marTop w:val="0"/>
      <w:marBottom w:val="0"/>
      <w:divBdr>
        <w:top w:val="none" w:sz="0" w:space="0" w:color="auto"/>
        <w:left w:val="none" w:sz="0" w:space="0" w:color="auto"/>
        <w:bottom w:val="none" w:sz="0" w:space="0" w:color="auto"/>
        <w:right w:val="none" w:sz="0" w:space="0" w:color="auto"/>
      </w:divBdr>
    </w:div>
    <w:div w:id="326981413">
      <w:bodyDiv w:val="1"/>
      <w:marLeft w:val="0"/>
      <w:marRight w:val="0"/>
      <w:marTop w:val="0"/>
      <w:marBottom w:val="0"/>
      <w:divBdr>
        <w:top w:val="none" w:sz="0" w:space="0" w:color="auto"/>
        <w:left w:val="none" w:sz="0" w:space="0" w:color="auto"/>
        <w:bottom w:val="none" w:sz="0" w:space="0" w:color="auto"/>
        <w:right w:val="none" w:sz="0" w:space="0" w:color="auto"/>
      </w:divBdr>
    </w:div>
    <w:div w:id="366610071">
      <w:bodyDiv w:val="1"/>
      <w:marLeft w:val="0"/>
      <w:marRight w:val="0"/>
      <w:marTop w:val="0"/>
      <w:marBottom w:val="0"/>
      <w:divBdr>
        <w:top w:val="none" w:sz="0" w:space="0" w:color="auto"/>
        <w:left w:val="none" w:sz="0" w:space="0" w:color="auto"/>
        <w:bottom w:val="none" w:sz="0" w:space="0" w:color="auto"/>
        <w:right w:val="none" w:sz="0" w:space="0" w:color="auto"/>
      </w:divBdr>
    </w:div>
    <w:div w:id="381058982">
      <w:bodyDiv w:val="1"/>
      <w:marLeft w:val="0"/>
      <w:marRight w:val="0"/>
      <w:marTop w:val="0"/>
      <w:marBottom w:val="0"/>
      <w:divBdr>
        <w:top w:val="none" w:sz="0" w:space="0" w:color="auto"/>
        <w:left w:val="none" w:sz="0" w:space="0" w:color="auto"/>
        <w:bottom w:val="none" w:sz="0" w:space="0" w:color="auto"/>
        <w:right w:val="none" w:sz="0" w:space="0" w:color="auto"/>
      </w:divBdr>
    </w:div>
    <w:div w:id="407508876">
      <w:bodyDiv w:val="1"/>
      <w:marLeft w:val="0"/>
      <w:marRight w:val="0"/>
      <w:marTop w:val="0"/>
      <w:marBottom w:val="0"/>
      <w:divBdr>
        <w:top w:val="none" w:sz="0" w:space="0" w:color="auto"/>
        <w:left w:val="none" w:sz="0" w:space="0" w:color="auto"/>
        <w:bottom w:val="none" w:sz="0" w:space="0" w:color="auto"/>
        <w:right w:val="none" w:sz="0" w:space="0" w:color="auto"/>
      </w:divBdr>
    </w:div>
    <w:div w:id="426730349">
      <w:bodyDiv w:val="1"/>
      <w:marLeft w:val="0"/>
      <w:marRight w:val="0"/>
      <w:marTop w:val="0"/>
      <w:marBottom w:val="0"/>
      <w:divBdr>
        <w:top w:val="none" w:sz="0" w:space="0" w:color="auto"/>
        <w:left w:val="none" w:sz="0" w:space="0" w:color="auto"/>
        <w:bottom w:val="none" w:sz="0" w:space="0" w:color="auto"/>
        <w:right w:val="none" w:sz="0" w:space="0" w:color="auto"/>
      </w:divBdr>
      <w:divsChild>
        <w:div w:id="663318463">
          <w:marLeft w:val="0"/>
          <w:marRight w:val="0"/>
          <w:marTop w:val="0"/>
          <w:marBottom w:val="0"/>
          <w:divBdr>
            <w:top w:val="none" w:sz="0" w:space="0" w:color="auto"/>
            <w:left w:val="none" w:sz="0" w:space="0" w:color="auto"/>
            <w:bottom w:val="none" w:sz="0" w:space="0" w:color="auto"/>
            <w:right w:val="none" w:sz="0" w:space="0" w:color="auto"/>
          </w:divBdr>
          <w:divsChild>
            <w:div w:id="1993676245">
              <w:marLeft w:val="0"/>
              <w:marRight w:val="0"/>
              <w:marTop w:val="0"/>
              <w:marBottom w:val="0"/>
              <w:divBdr>
                <w:top w:val="none" w:sz="0" w:space="0" w:color="auto"/>
                <w:left w:val="none" w:sz="0" w:space="0" w:color="auto"/>
                <w:bottom w:val="none" w:sz="0" w:space="0" w:color="auto"/>
                <w:right w:val="none" w:sz="0" w:space="0" w:color="auto"/>
              </w:divBdr>
            </w:div>
            <w:div w:id="181482717">
              <w:marLeft w:val="0"/>
              <w:marRight w:val="0"/>
              <w:marTop w:val="0"/>
              <w:marBottom w:val="0"/>
              <w:divBdr>
                <w:top w:val="none" w:sz="0" w:space="0" w:color="auto"/>
                <w:left w:val="none" w:sz="0" w:space="0" w:color="auto"/>
                <w:bottom w:val="none" w:sz="0" w:space="0" w:color="auto"/>
                <w:right w:val="none" w:sz="0" w:space="0" w:color="auto"/>
              </w:divBdr>
            </w:div>
            <w:div w:id="539784902">
              <w:marLeft w:val="0"/>
              <w:marRight w:val="0"/>
              <w:marTop w:val="0"/>
              <w:marBottom w:val="0"/>
              <w:divBdr>
                <w:top w:val="none" w:sz="0" w:space="0" w:color="auto"/>
                <w:left w:val="none" w:sz="0" w:space="0" w:color="auto"/>
                <w:bottom w:val="none" w:sz="0" w:space="0" w:color="auto"/>
                <w:right w:val="none" w:sz="0" w:space="0" w:color="auto"/>
              </w:divBdr>
            </w:div>
            <w:div w:id="576869270">
              <w:marLeft w:val="0"/>
              <w:marRight w:val="0"/>
              <w:marTop w:val="0"/>
              <w:marBottom w:val="0"/>
              <w:divBdr>
                <w:top w:val="none" w:sz="0" w:space="0" w:color="auto"/>
                <w:left w:val="none" w:sz="0" w:space="0" w:color="auto"/>
                <w:bottom w:val="none" w:sz="0" w:space="0" w:color="auto"/>
                <w:right w:val="none" w:sz="0" w:space="0" w:color="auto"/>
              </w:divBdr>
            </w:div>
            <w:div w:id="1040473968">
              <w:marLeft w:val="0"/>
              <w:marRight w:val="0"/>
              <w:marTop w:val="0"/>
              <w:marBottom w:val="0"/>
              <w:divBdr>
                <w:top w:val="none" w:sz="0" w:space="0" w:color="auto"/>
                <w:left w:val="none" w:sz="0" w:space="0" w:color="auto"/>
                <w:bottom w:val="none" w:sz="0" w:space="0" w:color="auto"/>
                <w:right w:val="none" w:sz="0" w:space="0" w:color="auto"/>
              </w:divBdr>
            </w:div>
            <w:div w:id="1804689229">
              <w:marLeft w:val="0"/>
              <w:marRight w:val="0"/>
              <w:marTop w:val="0"/>
              <w:marBottom w:val="0"/>
              <w:divBdr>
                <w:top w:val="none" w:sz="0" w:space="0" w:color="auto"/>
                <w:left w:val="none" w:sz="0" w:space="0" w:color="auto"/>
                <w:bottom w:val="none" w:sz="0" w:space="0" w:color="auto"/>
                <w:right w:val="none" w:sz="0" w:space="0" w:color="auto"/>
              </w:divBdr>
            </w:div>
            <w:div w:id="666442796">
              <w:marLeft w:val="0"/>
              <w:marRight w:val="0"/>
              <w:marTop w:val="0"/>
              <w:marBottom w:val="0"/>
              <w:divBdr>
                <w:top w:val="none" w:sz="0" w:space="0" w:color="auto"/>
                <w:left w:val="none" w:sz="0" w:space="0" w:color="auto"/>
                <w:bottom w:val="none" w:sz="0" w:space="0" w:color="auto"/>
                <w:right w:val="none" w:sz="0" w:space="0" w:color="auto"/>
              </w:divBdr>
            </w:div>
            <w:div w:id="1249264329">
              <w:marLeft w:val="0"/>
              <w:marRight w:val="0"/>
              <w:marTop w:val="0"/>
              <w:marBottom w:val="0"/>
              <w:divBdr>
                <w:top w:val="none" w:sz="0" w:space="0" w:color="auto"/>
                <w:left w:val="none" w:sz="0" w:space="0" w:color="auto"/>
                <w:bottom w:val="none" w:sz="0" w:space="0" w:color="auto"/>
                <w:right w:val="none" w:sz="0" w:space="0" w:color="auto"/>
              </w:divBdr>
            </w:div>
            <w:div w:id="1131896088">
              <w:marLeft w:val="0"/>
              <w:marRight w:val="0"/>
              <w:marTop w:val="0"/>
              <w:marBottom w:val="0"/>
              <w:divBdr>
                <w:top w:val="none" w:sz="0" w:space="0" w:color="auto"/>
                <w:left w:val="none" w:sz="0" w:space="0" w:color="auto"/>
                <w:bottom w:val="none" w:sz="0" w:space="0" w:color="auto"/>
                <w:right w:val="none" w:sz="0" w:space="0" w:color="auto"/>
              </w:divBdr>
            </w:div>
            <w:div w:id="96369945">
              <w:marLeft w:val="0"/>
              <w:marRight w:val="0"/>
              <w:marTop w:val="0"/>
              <w:marBottom w:val="0"/>
              <w:divBdr>
                <w:top w:val="none" w:sz="0" w:space="0" w:color="auto"/>
                <w:left w:val="none" w:sz="0" w:space="0" w:color="auto"/>
                <w:bottom w:val="none" w:sz="0" w:space="0" w:color="auto"/>
                <w:right w:val="none" w:sz="0" w:space="0" w:color="auto"/>
              </w:divBdr>
            </w:div>
            <w:div w:id="1397048543">
              <w:marLeft w:val="0"/>
              <w:marRight w:val="0"/>
              <w:marTop w:val="0"/>
              <w:marBottom w:val="0"/>
              <w:divBdr>
                <w:top w:val="none" w:sz="0" w:space="0" w:color="auto"/>
                <w:left w:val="none" w:sz="0" w:space="0" w:color="auto"/>
                <w:bottom w:val="none" w:sz="0" w:space="0" w:color="auto"/>
                <w:right w:val="none" w:sz="0" w:space="0" w:color="auto"/>
              </w:divBdr>
            </w:div>
            <w:div w:id="850530611">
              <w:marLeft w:val="0"/>
              <w:marRight w:val="0"/>
              <w:marTop w:val="0"/>
              <w:marBottom w:val="0"/>
              <w:divBdr>
                <w:top w:val="none" w:sz="0" w:space="0" w:color="auto"/>
                <w:left w:val="none" w:sz="0" w:space="0" w:color="auto"/>
                <w:bottom w:val="none" w:sz="0" w:space="0" w:color="auto"/>
                <w:right w:val="none" w:sz="0" w:space="0" w:color="auto"/>
              </w:divBdr>
            </w:div>
            <w:div w:id="1691949025">
              <w:marLeft w:val="0"/>
              <w:marRight w:val="0"/>
              <w:marTop w:val="0"/>
              <w:marBottom w:val="0"/>
              <w:divBdr>
                <w:top w:val="none" w:sz="0" w:space="0" w:color="auto"/>
                <w:left w:val="none" w:sz="0" w:space="0" w:color="auto"/>
                <w:bottom w:val="none" w:sz="0" w:space="0" w:color="auto"/>
                <w:right w:val="none" w:sz="0" w:space="0" w:color="auto"/>
              </w:divBdr>
            </w:div>
            <w:div w:id="680088368">
              <w:marLeft w:val="0"/>
              <w:marRight w:val="0"/>
              <w:marTop w:val="0"/>
              <w:marBottom w:val="0"/>
              <w:divBdr>
                <w:top w:val="none" w:sz="0" w:space="0" w:color="auto"/>
                <w:left w:val="none" w:sz="0" w:space="0" w:color="auto"/>
                <w:bottom w:val="none" w:sz="0" w:space="0" w:color="auto"/>
                <w:right w:val="none" w:sz="0" w:space="0" w:color="auto"/>
              </w:divBdr>
            </w:div>
            <w:div w:id="2024696437">
              <w:marLeft w:val="0"/>
              <w:marRight w:val="0"/>
              <w:marTop w:val="0"/>
              <w:marBottom w:val="0"/>
              <w:divBdr>
                <w:top w:val="none" w:sz="0" w:space="0" w:color="auto"/>
                <w:left w:val="none" w:sz="0" w:space="0" w:color="auto"/>
                <w:bottom w:val="none" w:sz="0" w:space="0" w:color="auto"/>
                <w:right w:val="none" w:sz="0" w:space="0" w:color="auto"/>
              </w:divBdr>
            </w:div>
            <w:div w:id="1120147892">
              <w:marLeft w:val="0"/>
              <w:marRight w:val="0"/>
              <w:marTop w:val="0"/>
              <w:marBottom w:val="0"/>
              <w:divBdr>
                <w:top w:val="none" w:sz="0" w:space="0" w:color="auto"/>
                <w:left w:val="none" w:sz="0" w:space="0" w:color="auto"/>
                <w:bottom w:val="none" w:sz="0" w:space="0" w:color="auto"/>
                <w:right w:val="none" w:sz="0" w:space="0" w:color="auto"/>
              </w:divBdr>
            </w:div>
            <w:div w:id="814299944">
              <w:marLeft w:val="0"/>
              <w:marRight w:val="0"/>
              <w:marTop w:val="0"/>
              <w:marBottom w:val="0"/>
              <w:divBdr>
                <w:top w:val="none" w:sz="0" w:space="0" w:color="auto"/>
                <w:left w:val="none" w:sz="0" w:space="0" w:color="auto"/>
                <w:bottom w:val="none" w:sz="0" w:space="0" w:color="auto"/>
                <w:right w:val="none" w:sz="0" w:space="0" w:color="auto"/>
              </w:divBdr>
            </w:div>
            <w:div w:id="395324999">
              <w:marLeft w:val="0"/>
              <w:marRight w:val="0"/>
              <w:marTop w:val="0"/>
              <w:marBottom w:val="0"/>
              <w:divBdr>
                <w:top w:val="none" w:sz="0" w:space="0" w:color="auto"/>
                <w:left w:val="none" w:sz="0" w:space="0" w:color="auto"/>
                <w:bottom w:val="none" w:sz="0" w:space="0" w:color="auto"/>
                <w:right w:val="none" w:sz="0" w:space="0" w:color="auto"/>
              </w:divBdr>
            </w:div>
            <w:div w:id="1673945756">
              <w:marLeft w:val="0"/>
              <w:marRight w:val="0"/>
              <w:marTop w:val="0"/>
              <w:marBottom w:val="0"/>
              <w:divBdr>
                <w:top w:val="none" w:sz="0" w:space="0" w:color="auto"/>
                <w:left w:val="none" w:sz="0" w:space="0" w:color="auto"/>
                <w:bottom w:val="none" w:sz="0" w:space="0" w:color="auto"/>
                <w:right w:val="none" w:sz="0" w:space="0" w:color="auto"/>
              </w:divBdr>
            </w:div>
            <w:div w:id="405884930">
              <w:marLeft w:val="0"/>
              <w:marRight w:val="0"/>
              <w:marTop w:val="0"/>
              <w:marBottom w:val="0"/>
              <w:divBdr>
                <w:top w:val="none" w:sz="0" w:space="0" w:color="auto"/>
                <w:left w:val="none" w:sz="0" w:space="0" w:color="auto"/>
                <w:bottom w:val="none" w:sz="0" w:space="0" w:color="auto"/>
                <w:right w:val="none" w:sz="0" w:space="0" w:color="auto"/>
              </w:divBdr>
            </w:div>
            <w:div w:id="95097772">
              <w:marLeft w:val="0"/>
              <w:marRight w:val="0"/>
              <w:marTop w:val="0"/>
              <w:marBottom w:val="0"/>
              <w:divBdr>
                <w:top w:val="none" w:sz="0" w:space="0" w:color="auto"/>
                <w:left w:val="none" w:sz="0" w:space="0" w:color="auto"/>
                <w:bottom w:val="none" w:sz="0" w:space="0" w:color="auto"/>
                <w:right w:val="none" w:sz="0" w:space="0" w:color="auto"/>
              </w:divBdr>
            </w:div>
            <w:div w:id="982735125">
              <w:marLeft w:val="0"/>
              <w:marRight w:val="0"/>
              <w:marTop w:val="0"/>
              <w:marBottom w:val="0"/>
              <w:divBdr>
                <w:top w:val="none" w:sz="0" w:space="0" w:color="auto"/>
                <w:left w:val="none" w:sz="0" w:space="0" w:color="auto"/>
                <w:bottom w:val="none" w:sz="0" w:space="0" w:color="auto"/>
                <w:right w:val="none" w:sz="0" w:space="0" w:color="auto"/>
              </w:divBdr>
            </w:div>
            <w:div w:id="635375137">
              <w:marLeft w:val="0"/>
              <w:marRight w:val="0"/>
              <w:marTop w:val="0"/>
              <w:marBottom w:val="0"/>
              <w:divBdr>
                <w:top w:val="none" w:sz="0" w:space="0" w:color="auto"/>
                <w:left w:val="none" w:sz="0" w:space="0" w:color="auto"/>
                <w:bottom w:val="none" w:sz="0" w:space="0" w:color="auto"/>
                <w:right w:val="none" w:sz="0" w:space="0" w:color="auto"/>
              </w:divBdr>
            </w:div>
            <w:div w:id="474881849">
              <w:marLeft w:val="0"/>
              <w:marRight w:val="0"/>
              <w:marTop w:val="0"/>
              <w:marBottom w:val="0"/>
              <w:divBdr>
                <w:top w:val="none" w:sz="0" w:space="0" w:color="auto"/>
                <w:left w:val="none" w:sz="0" w:space="0" w:color="auto"/>
                <w:bottom w:val="none" w:sz="0" w:space="0" w:color="auto"/>
                <w:right w:val="none" w:sz="0" w:space="0" w:color="auto"/>
              </w:divBdr>
            </w:div>
            <w:div w:id="1555775476">
              <w:marLeft w:val="0"/>
              <w:marRight w:val="0"/>
              <w:marTop w:val="0"/>
              <w:marBottom w:val="0"/>
              <w:divBdr>
                <w:top w:val="none" w:sz="0" w:space="0" w:color="auto"/>
                <w:left w:val="none" w:sz="0" w:space="0" w:color="auto"/>
                <w:bottom w:val="none" w:sz="0" w:space="0" w:color="auto"/>
                <w:right w:val="none" w:sz="0" w:space="0" w:color="auto"/>
              </w:divBdr>
            </w:div>
            <w:div w:id="27292586">
              <w:marLeft w:val="0"/>
              <w:marRight w:val="0"/>
              <w:marTop w:val="0"/>
              <w:marBottom w:val="0"/>
              <w:divBdr>
                <w:top w:val="none" w:sz="0" w:space="0" w:color="auto"/>
                <w:left w:val="none" w:sz="0" w:space="0" w:color="auto"/>
                <w:bottom w:val="none" w:sz="0" w:space="0" w:color="auto"/>
                <w:right w:val="none" w:sz="0" w:space="0" w:color="auto"/>
              </w:divBdr>
            </w:div>
            <w:div w:id="2023043317">
              <w:marLeft w:val="0"/>
              <w:marRight w:val="0"/>
              <w:marTop w:val="0"/>
              <w:marBottom w:val="0"/>
              <w:divBdr>
                <w:top w:val="none" w:sz="0" w:space="0" w:color="auto"/>
                <w:left w:val="none" w:sz="0" w:space="0" w:color="auto"/>
                <w:bottom w:val="none" w:sz="0" w:space="0" w:color="auto"/>
                <w:right w:val="none" w:sz="0" w:space="0" w:color="auto"/>
              </w:divBdr>
            </w:div>
            <w:div w:id="848981415">
              <w:marLeft w:val="0"/>
              <w:marRight w:val="0"/>
              <w:marTop w:val="0"/>
              <w:marBottom w:val="0"/>
              <w:divBdr>
                <w:top w:val="none" w:sz="0" w:space="0" w:color="auto"/>
                <w:left w:val="none" w:sz="0" w:space="0" w:color="auto"/>
                <w:bottom w:val="none" w:sz="0" w:space="0" w:color="auto"/>
                <w:right w:val="none" w:sz="0" w:space="0" w:color="auto"/>
              </w:divBdr>
            </w:div>
            <w:div w:id="966466706">
              <w:marLeft w:val="0"/>
              <w:marRight w:val="0"/>
              <w:marTop w:val="0"/>
              <w:marBottom w:val="0"/>
              <w:divBdr>
                <w:top w:val="none" w:sz="0" w:space="0" w:color="auto"/>
                <w:left w:val="none" w:sz="0" w:space="0" w:color="auto"/>
                <w:bottom w:val="none" w:sz="0" w:space="0" w:color="auto"/>
                <w:right w:val="none" w:sz="0" w:space="0" w:color="auto"/>
              </w:divBdr>
            </w:div>
            <w:div w:id="481123237">
              <w:marLeft w:val="0"/>
              <w:marRight w:val="0"/>
              <w:marTop w:val="0"/>
              <w:marBottom w:val="0"/>
              <w:divBdr>
                <w:top w:val="none" w:sz="0" w:space="0" w:color="auto"/>
                <w:left w:val="none" w:sz="0" w:space="0" w:color="auto"/>
                <w:bottom w:val="none" w:sz="0" w:space="0" w:color="auto"/>
                <w:right w:val="none" w:sz="0" w:space="0" w:color="auto"/>
              </w:divBdr>
            </w:div>
            <w:div w:id="1875728770">
              <w:marLeft w:val="0"/>
              <w:marRight w:val="0"/>
              <w:marTop w:val="0"/>
              <w:marBottom w:val="0"/>
              <w:divBdr>
                <w:top w:val="none" w:sz="0" w:space="0" w:color="auto"/>
                <w:left w:val="none" w:sz="0" w:space="0" w:color="auto"/>
                <w:bottom w:val="none" w:sz="0" w:space="0" w:color="auto"/>
                <w:right w:val="none" w:sz="0" w:space="0" w:color="auto"/>
              </w:divBdr>
            </w:div>
            <w:div w:id="2128111484">
              <w:marLeft w:val="0"/>
              <w:marRight w:val="0"/>
              <w:marTop w:val="0"/>
              <w:marBottom w:val="0"/>
              <w:divBdr>
                <w:top w:val="none" w:sz="0" w:space="0" w:color="auto"/>
                <w:left w:val="none" w:sz="0" w:space="0" w:color="auto"/>
                <w:bottom w:val="none" w:sz="0" w:space="0" w:color="auto"/>
                <w:right w:val="none" w:sz="0" w:space="0" w:color="auto"/>
              </w:divBdr>
            </w:div>
            <w:div w:id="972172935">
              <w:marLeft w:val="0"/>
              <w:marRight w:val="0"/>
              <w:marTop w:val="0"/>
              <w:marBottom w:val="0"/>
              <w:divBdr>
                <w:top w:val="none" w:sz="0" w:space="0" w:color="auto"/>
                <w:left w:val="none" w:sz="0" w:space="0" w:color="auto"/>
                <w:bottom w:val="none" w:sz="0" w:space="0" w:color="auto"/>
                <w:right w:val="none" w:sz="0" w:space="0" w:color="auto"/>
              </w:divBdr>
            </w:div>
            <w:div w:id="352658647">
              <w:marLeft w:val="0"/>
              <w:marRight w:val="0"/>
              <w:marTop w:val="0"/>
              <w:marBottom w:val="0"/>
              <w:divBdr>
                <w:top w:val="none" w:sz="0" w:space="0" w:color="auto"/>
                <w:left w:val="none" w:sz="0" w:space="0" w:color="auto"/>
                <w:bottom w:val="none" w:sz="0" w:space="0" w:color="auto"/>
                <w:right w:val="none" w:sz="0" w:space="0" w:color="auto"/>
              </w:divBdr>
            </w:div>
            <w:div w:id="1486170002">
              <w:marLeft w:val="0"/>
              <w:marRight w:val="0"/>
              <w:marTop w:val="0"/>
              <w:marBottom w:val="0"/>
              <w:divBdr>
                <w:top w:val="none" w:sz="0" w:space="0" w:color="auto"/>
                <w:left w:val="none" w:sz="0" w:space="0" w:color="auto"/>
                <w:bottom w:val="none" w:sz="0" w:space="0" w:color="auto"/>
                <w:right w:val="none" w:sz="0" w:space="0" w:color="auto"/>
              </w:divBdr>
            </w:div>
            <w:div w:id="594286631">
              <w:marLeft w:val="0"/>
              <w:marRight w:val="0"/>
              <w:marTop w:val="0"/>
              <w:marBottom w:val="0"/>
              <w:divBdr>
                <w:top w:val="none" w:sz="0" w:space="0" w:color="auto"/>
                <w:left w:val="none" w:sz="0" w:space="0" w:color="auto"/>
                <w:bottom w:val="none" w:sz="0" w:space="0" w:color="auto"/>
                <w:right w:val="none" w:sz="0" w:space="0" w:color="auto"/>
              </w:divBdr>
            </w:div>
            <w:div w:id="431433726">
              <w:marLeft w:val="0"/>
              <w:marRight w:val="0"/>
              <w:marTop w:val="0"/>
              <w:marBottom w:val="0"/>
              <w:divBdr>
                <w:top w:val="none" w:sz="0" w:space="0" w:color="auto"/>
                <w:left w:val="none" w:sz="0" w:space="0" w:color="auto"/>
                <w:bottom w:val="none" w:sz="0" w:space="0" w:color="auto"/>
                <w:right w:val="none" w:sz="0" w:space="0" w:color="auto"/>
              </w:divBdr>
            </w:div>
            <w:div w:id="1629823991">
              <w:marLeft w:val="0"/>
              <w:marRight w:val="0"/>
              <w:marTop w:val="0"/>
              <w:marBottom w:val="0"/>
              <w:divBdr>
                <w:top w:val="none" w:sz="0" w:space="0" w:color="auto"/>
                <w:left w:val="none" w:sz="0" w:space="0" w:color="auto"/>
                <w:bottom w:val="none" w:sz="0" w:space="0" w:color="auto"/>
                <w:right w:val="none" w:sz="0" w:space="0" w:color="auto"/>
              </w:divBdr>
            </w:div>
            <w:div w:id="1088505741">
              <w:marLeft w:val="0"/>
              <w:marRight w:val="0"/>
              <w:marTop w:val="0"/>
              <w:marBottom w:val="0"/>
              <w:divBdr>
                <w:top w:val="none" w:sz="0" w:space="0" w:color="auto"/>
                <w:left w:val="none" w:sz="0" w:space="0" w:color="auto"/>
                <w:bottom w:val="none" w:sz="0" w:space="0" w:color="auto"/>
                <w:right w:val="none" w:sz="0" w:space="0" w:color="auto"/>
              </w:divBdr>
            </w:div>
            <w:div w:id="469519308">
              <w:marLeft w:val="0"/>
              <w:marRight w:val="0"/>
              <w:marTop w:val="0"/>
              <w:marBottom w:val="0"/>
              <w:divBdr>
                <w:top w:val="none" w:sz="0" w:space="0" w:color="auto"/>
                <w:left w:val="none" w:sz="0" w:space="0" w:color="auto"/>
                <w:bottom w:val="none" w:sz="0" w:space="0" w:color="auto"/>
                <w:right w:val="none" w:sz="0" w:space="0" w:color="auto"/>
              </w:divBdr>
            </w:div>
            <w:div w:id="1992828190">
              <w:marLeft w:val="0"/>
              <w:marRight w:val="0"/>
              <w:marTop w:val="0"/>
              <w:marBottom w:val="0"/>
              <w:divBdr>
                <w:top w:val="none" w:sz="0" w:space="0" w:color="auto"/>
                <w:left w:val="none" w:sz="0" w:space="0" w:color="auto"/>
                <w:bottom w:val="none" w:sz="0" w:space="0" w:color="auto"/>
                <w:right w:val="none" w:sz="0" w:space="0" w:color="auto"/>
              </w:divBdr>
            </w:div>
            <w:div w:id="1892617535">
              <w:marLeft w:val="0"/>
              <w:marRight w:val="0"/>
              <w:marTop w:val="0"/>
              <w:marBottom w:val="0"/>
              <w:divBdr>
                <w:top w:val="none" w:sz="0" w:space="0" w:color="auto"/>
                <w:left w:val="none" w:sz="0" w:space="0" w:color="auto"/>
                <w:bottom w:val="none" w:sz="0" w:space="0" w:color="auto"/>
                <w:right w:val="none" w:sz="0" w:space="0" w:color="auto"/>
              </w:divBdr>
            </w:div>
            <w:div w:id="982346888">
              <w:marLeft w:val="0"/>
              <w:marRight w:val="0"/>
              <w:marTop w:val="0"/>
              <w:marBottom w:val="0"/>
              <w:divBdr>
                <w:top w:val="none" w:sz="0" w:space="0" w:color="auto"/>
                <w:left w:val="none" w:sz="0" w:space="0" w:color="auto"/>
                <w:bottom w:val="none" w:sz="0" w:space="0" w:color="auto"/>
                <w:right w:val="none" w:sz="0" w:space="0" w:color="auto"/>
              </w:divBdr>
            </w:div>
            <w:div w:id="1380283980">
              <w:marLeft w:val="0"/>
              <w:marRight w:val="0"/>
              <w:marTop w:val="0"/>
              <w:marBottom w:val="0"/>
              <w:divBdr>
                <w:top w:val="none" w:sz="0" w:space="0" w:color="auto"/>
                <w:left w:val="none" w:sz="0" w:space="0" w:color="auto"/>
                <w:bottom w:val="none" w:sz="0" w:space="0" w:color="auto"/>
                <w:right w:val="none" w:sz="0" w:space="0" w:color="auto"/>
              </w:divBdr>
            </w:div>
            <w:div w:id="1791703258">
              <w:marLeft w:val="0"/>
              <w:marRight w:val="0"/>
              <w:marTop w:val="0"/>
              <w:marBottom w:val="0"/>
              <w:divBdr>
                <w:top w:val="none" w:sz="0" w:space="0" w:color="auto"/>
                <w:left w:val="none" w:sz="0" w:space="0" w:color="auto"/>
                <w:bottom w:val="none" w:sz="0" w:space="0" w:color="auto"/>
                <w:right w:val="none" w:sz="0" w:space="0" w:color="auto"/>
              </w:divBdr>
            </w:div>
            <w:div w:id="298152758">
              <w:marLeft w:val="0"/>
              <w:marRight w:val="0"/>
              <w:marTop w:val="0"/>
              <w:marBottom w:val="0"/>
              <w:divBdr>
                <w:top w:val="none" w:sz="0" w:space="0" w:color="auto"/>
                <w:left w:val="none" w:sz="0" w:space="0" w:color="auto"/>
                <w:bottom w:val="none" w:sz="0" w:space="0" w:color="auto"/>
                <w:right w:val="none" w:sz="0" w:space="0" w:color="auto"/>
              </w:divBdr>
            </w:div>
            <w:div w:id="55009887">
              <w:marLeft w:val="0"/>
              <w:marRight w:val="0"/>
              <w:marTop w:val="0"/>
              <w:marBottom w:val="0"/>
              <w:divBdr>
                <w:top w:val="none" w:sz="0" w:space="0" w:color="auto"/>
                <w:left w:val="none" w:sz="0" w:space="0" w:color="auto"/>
                <w:bottom w:val="none" w:sz="0" w:space="0" w:color="auto"/>
                <w:right w:val="none" w:sz="0" w:space="0" w:color="auto"/>
              </w:divBdr>
            </w:div>
            <w:div w:id="2131123556">
              <w:marLeft w:val="0"/>
              <w:marRight w:val="0"/>
              <w:marTop w:val="0"/>
              <w:marBottom w:val="0"/>
              <w:divBdr>
                <w:top w:val="none" w:sz="0" w:space="0" w:color="auto"/>
                <w:left w:val="none" w:sz="0" w:space="0" w:color="auto"/>
                <w:bottom w:val="none" w:sz="0" w:space="0" w:color="auto"/>
                <w:right w:val="none" w:sz="0" w:space="0" w:color="auto"/>
              </w:divBdr>
            </w:div>
            <w:div w:id="2084250800">
              <w:marLeft w:val="0"/>
              <w:marRight w:val="0"/>
              <w:marTop w:val="0"/>
              <w:marBottom w:val="0"/>
              <w:divBdr>
                <w:top w:val="none" w:sz="0" w:space="0" w:color="auto"/>
                <w:left w:val="none" w:sz="0" w:space="0" w:color="auto"/>
                <w:bottom w:val="none" w:sz="0" w:space="0" w:color="auto"/>
                <w:right w:val="none" w:sz="0" w:space="0" w:color="auto"/>
              </w:divBdr>
            </w:div>
            <w:div w:id="2107654825">
              <w:marLeft w:val="0"/>
              <w:marRight w:val="0"/>
              <w:marTop w:val="0"/>
              <w:marBottom w:val="0"/>
              <w:divBdr>
                <w:top w:val="none" w:sz="0" w:space="0" w:color="auto"/>
                <w:left w:val="none" w:sz="0" w:space="0" w:color="auto"/>
                <w:bottom w:val="none" w:sz="0" w:space="0" w:color="auto"/>
                <w:right w:val="none" w:sz="0" w:space="0" w:color="auto"/>
              </w:divBdr>
            </w:div>
            <w:div w:id="1804273187">
              <w:marLeft w:val="0"/>
              <w:marRight w:val="0"/>
              <w:marTop w:val="0"/>
              <w:marBottom w:val="0"/>
              <w:divBdr>
                <w:top w:val="none" w:sz="0" w:space="0" w:color="auto"/>
                <w:left w:val="none" w:sz="0" w:space="0" w:color="auto"/>
                <w:bottom w:val="none" w:sz="0" w:space="0" w:color="auto"/>
                <w:right w:val="none" w:sz="0" w:space="0" w:color="auto"/>
              </w:divBdr>
            </w:div>
            <w:div w:id="1889996950">
              <w:marLeft w:val="0"/>
              <w:marRight w:val="0"/>
              <w:marTop w:val="0"/>
              <w:marBottom w:val="0"/>
              <w:divBdr>
                <w:top w:val="none" w:sz="0" w:space="0" w:color="auto"/>
                <w:left w:val="none" w:sz="0" w:space="0" w:color="auto"/>
                <w:bottom w:val="none" w:sz="0" w:space="0" w:color="auto"/>
                <w:right w:val="none" w:sz="0" w:space="0" w:color="auto"/>
              </w:divBdr>
            </w:div>
            <w:div w:id="1702708165">
              <w:marLeft w:val="0"/>
              <w:marRight w:val="0"/>
              <w:marTop w:val="0"/>
              <w:marBottom w:val="0"/>
              <w:divBdr>
                <w:top w:val="none" w:sz="0" w:space="0" w:color="auto"/>
                <w:left w:val="none" w:sz="0" w:space="0" w:color="auto"/>
                <w:bottom w:val="none" w:sz="0" w:space="0" w:color="auto"/>
                <w:right w:val="none" w:sz="0" w:space="0" w:color="auto"/>
              </w:divBdr>
            </w:div>
            <w:div w:id="2047636081">
              <w:marLeft w:val="0"/>
              <w:marRight w:val="0"/>
              <w:marTop w:val="0"/>
              <w:marBottom w:val="0"/>
              <w:divBdr>
                <w:top w:val="none" w:sz="0" w:space="0" w:color="auto"/>
                <w:left w:val="none" w:sz="0" w:space="0" w:color="auto"/>
                <w:bottom w:val="none" w:sz="0" w:space="0" w:color="auto"/>
                <w:right w:val="none" w:sz="0" w:space="0" w:color="auto"/>
              </w:divBdr>
            </w:div>
            <w:div w:id="2094467056">
              <w:marLeft w:val="0"/>
              <w:marRight w:val="0"/>
              <w:marTop w:val="0"/>
              <w:marBottom w:val="0"/>
              <w:divBdr>
                <w:top w:val="none" w:sz="0" w:space="0" w:color="auto"/>
                <w:left w:val="none" w:sz="0" w:space="0" w:color="auto"/>
                <w:bottom w:val="none" w:sz="0" w:space="0" w:color="auto"/>
                <w:right w:val="none" w:sz="0" w:space="0" w:color="auto"/>
              </w:divBdr>
            </w:div>
            <w:div w:id="2140415877">
              <w:marLeft w:val="0"/>
              <w:marRight w:val="0"/>
              <w:marTop w:val="0"/>
              <w:marBottom w:val="0"/>
              <w:divBdr>
                <w:top w:val="none" w:sz="0" w:space="0" w:color="auto"/>
                <w:left w:val="none" w:sz="0" w:space="0" w:color="auto"/>
                <w:bottom w:val="none" w:sz="0" w:space="0" w:color="auto"/>
                <w:right w:val="none" w:sz="0" w:space="0" w:color="auto"/>
              </w:divBdr>
            </w:div>
            <w:div w:id="820119342">
              <w:marLeft w:val="0"/>
              <w:marRight w:val="0"/>
              <w:marTop w:val="0"/>
              <w:marBottom w:val="0"/>
              <w:divBdr>
                <w:top w:val="none" w:sz="0" w:space="0" w:color="auto"/>
                <w:left w:val="none" w:sz="0" w:space="0" w:color="auto"/>
                <w:bottom w:val="none" w:sz="0" w:space="0" w:color="auto"/>
                <w:right w:val="none" w:sz="0" w:space="0" w:color="auto"/>
              </w:divBdr>
            </w:div>
            <w:div w:id="83845957">
              <w:marLeft w:val="0"/>
              <w:marRight w:val="0"/>
              <w:marTop w:val="0"/>
              <w:marBottom w:val="0"/>
              <w:divBdr>
                <w:top w:val="none" w:sz="0" w:space="0" w:color="auto"/>
                <w:left w:val="none" w:sz="0" w:space="0" w:color="auto"/>
                <w:bottom w:val="none" w:sz="0" w:space="0" w:color="auto"/>
                <w:right w:val="none" w:sz="0" w:space="0" w:color="auto"/>
              </w:divBdr>
            </w:div>
            <w:div w:id="2830996">
              <w:marLeft w:val="0"/>
              <w:marRight w:val="0"/>
              <w:marTop w:val="0"/>
              <w:marBottom w:val="0"/>
              <w:divBdr>
                <w:top w:val="none" w:sz="0" w:space="0" w:color="auto"/>
                <w:left w:val="none" w:sz="0" w:space="0" w:color="auto"/>
                <w:bottom w:val="none" w:sz="0" w:space="0" w:color="auto"/>
                <w:right w:val="none" w:sz="0" w:space="0" w:color="auto"/>
              </w:divBdr>
            </w:div>
            <w:div w:id="2125147426">
              <w:marLeft w:val="0"/>
              <w:marRight w:val="0"/>
              <w:marTop w:val="0"/>
              <w:marBottom w:val="0"/>
              <w:divBdr>
                <w:top w:val="none" w:sz="0" w:space="0" w:color="auto"/>
                <w:left w:val="none" w:sz="0" w:space="0" w:color="auto"/>
                <w:bottom w:val="none" w:sz="0" w:space="0" w:color="auto"/>
                <w:right w:val="none" w:sz="0" w:space="0" w:color="auto"/>
              </w:divBdr>
            </w:div>
            <w:div w:id="382754366">
              <w:marLeft w:val="0"/>
              <w:marRight w:val="0"/>
              <w:marTop w:val="0"/>
              <w:marBottom w:val="0"/>
              <w:divBdr>
                <w:top w:val="none" w:sz="0" w:space="0" w:color="auto"/>
                <w:left w:val="none" w:sz="0" w:space="0" w:color="auto"/>
                <w:bottom w:val="none" w:sz="0" w:space="0" w:color="auto"/>
                <w:right w:val="none" w:sz="0" w:space="0" w:color="auto"/>
              </w:divBdr>
            </w:div>
            <w:div w:id="633218039">
              <w:marLeft w:val="0"/>
              <w:marRight w:val="0"/>
              <w:marTop w:val="0"/>
              <w:marBottom w:val="0"/>
              <w:divBdr>
                <w:top w:val="none" w:sz="0" w:space="0" w:color="auto"/>
                <w:left w:val="none" w:sz="0" w:space="0" w:color="auto"/>
                <w:bottom w:val="none" w:sz="0" w:space="0" w:color="auto"/>
                <w:right w:val="none" w:sz="0" w:space="0" w:color="auto"/>
              </w:divBdr>
            </w:div>
            <w:div w:id="1136988078">
              <w:marLeft w:val="0"/>
              <w:marRight w:val="0"/>
              <w:marTop w:val="0"/>
              <w:marBottom w:val="0"/>
              <w:divBdr>
                <w:top w:val="none" w:sz="0" w:space="0" w:color="auto"/>
                <w:left w:val="none" w:sz="0" w:space="0" w:color="auto"/>
                <w:bottom w:val="none" w:sz="0" w:space="0" w:color="auto"/>
                <w:right w:val="none" w:sz="0" w:space="0" w:color="auto"/>
              </w:divBdr>
            </w:div>
            <w:div w:id="297222215">
              <w:marLeft w:val="0"/>
              <w:marRight w:val="0"/>
              <w:marTop w:val="0"/>
              <w:marBottom w:val="0"/>
              <w:divBdr>
                <w:top w:val="none" w:sz="0" w:space="0" w:color="auto"/>
                <w:left w:val="none" w:sz="0" w:space="0" w:color="auto"/>
                <w:bottom w:val="none" w:sz="0" w:space="0" w:color="auto"/>
                <w:right w:val="none" w:sz="0" w:space="0" w:color="auto"/>
              </w:divBdr>
            </w:div>
            <w:div w:id="1996570729">
              <w:marLeft w:val="0"/>
              <w:marRight w:val="0"/>
              <w:marTop w:val="0"/>
              <w:marBottom w:val="0"/>
              <w:divBdr>
                <w:top w:val="none" w:sz="0" w:space="0" w:color="auto"/>
                <w:left w:val="none" w:sz="0" w:space="0" w:color="auto"/>
                <w:bottom w:val="none" w:sz="0" w:space="0" w:color="auto"/>
                <w:right w:val="none" w:sz="0" w:space="0" w:color="auto"/>
              </w:divBdr>
            </w:div>
            <w:div w:id="148639104">
              <w:marLeft w:val="0"/>
              <w:marRight w:val="0"/>
              <w:marTop w:val="0"/>
              <w:marBottom w:val="0"/>
              <w:divBdr>
                <w:top w:val="none" w:sz="0" w:space="0" w:color="auto"/>
                <w:left w:val="none" w:sz="0" w:space="0" w:color="auto"/>
                <w:bottom w:val="none" w:sz="0" w:space="0" w:color="auto"/>
                <w:right w:val="none" w:sz="0" w:space="0" w:color="auto"/>
              </w:divBdr>
            </w:div>
            <w:div w:id="1985625671">
              <w:marLeft w:val="0"/>
              <w:marRight w:val="0"/>
              <w:marTop w:val="0"/>
              <w:marBottom w:val="0"/>
              <w:divBdr>
                <w:top w:val="none" w:sz="0" w:space="0" w:color="auto"/>
                <w:left w:val="none" w:sz="0" w:space="0" w:color="auto"/>
                <w:bottom w:val="none" w:sz="0" w:space="0" w:color="auto"/>
                <w:right w:val="none" w:sz="0" w:space="0" w:color="auto"/>
              </w:divBdr>
            </w:div>
            <w:div w:id="1079643594">
              <w:marLeft w:val="0"/>
              <w:marRight w:val="0"/>
              <w:marTop w:val="0"/>
              <w:marBottom w:val="0"/>
              <w:divBdr>
                <w:top w:val="none" w:sz="0" w:space="0" w:color="auto"/>
                <w:left w:val="none" w:sz="0" w:space="0" w:color="auto"/>
                <w:bottom w:val="none" w:sz="0" w:space="0" w:color="auto"/>
                <w:right w:val="none" w:sz="0" w:space="0" w:color="auto"/>
              </w:divBdr>
            </w:div>
            <w:div w:id="475611716">
              <w:marLeft w:val="0"/>
              <w:marRight w:val="0"/>
              <w:marTop w:val="0"/>
              <w:marBottom w:val="0"/>
              <w:divBdr>
                <w:top w:val="none" w:sz="0" w:space="0" w:color="auto"/>
                <w:left w:val="none" w:sz="0" w:space="0" w:color="auto"/>
                <w:bottom w:val="none" w:sz="0" w:space="0" w:color="auto"/>
                <w:right w:val="none" w:sz="0" w:space="0" w:color="auto"/>
              </w:divBdr>
            </w:div>
            <w:div w:id="1241673259">
              <w:marLeft w:val="0"/>
              <w:marRight w:val="0"/>
              <w:marTop w:val="0"/>
              <w:marBottom w:val="0"/>
              <w:divBdr>
                <w:top w:val="none" w:sz="0" w:space="0" w:color="auto"/>
                <w:left w:val="none" w:sz="0" w:space="0" w:color="auto"/>
                <w:bottom w:val="none" w:sz="0" w:space="0" w:color="auto"/>
                <w:right w:val="none" w:sz="0" w:space="0" w:color="auto"/>
              </w:divBdr>
            </w:div>
            <w:div w:id="2106460377">
              <w:marLeft w:val="0"/>
              <w:marRight w:val="0"/>
              <w:marTop w:val="0"/>
              <w:marBottom w:val="0"/>
              <w:divBdr>
                <w:top w:val="none" w:sz="0" w:space="0" w:color="auto"/>
                <w:left w:val="none" w:sz="0" w:space="0" w:color="auto"/>
                <w:bottom w:val="none" w:sz="0" w:space="0" w:color="auto"/>
                <w:right w:val="none" w:sz="0" w:space="0" w:color="auto"/>
              </w:divBdr>
            </w:div>
            <w:div w:id="1741099107">
              <w:marLeft w:val="0"/>
              <w:marRight w:val="0"/>
              <w:marTop w:val="0"/>
              <w:marBottom w:val="0"/>
              <w:divBdr>
                <w:top w:val="none" w:sz="0" w:space="0" w:color="auto"/>
                <w:left w:val="none" w:sz="0" w:space="0" w:color="auto"/>
                <w:bottom w:val="none" w:sz="0" w:space="0" w:color="auto"/>
                <w:right w:val="none" w:sz="0" w:space="0" w:color="auto"/>
              </w:divBdr>
            </w:div>
            <w:div w:id="638342624">
              <w:marLeft w:val="0"/>
              <w:marRight w:val="0"/>
              <w:marTop w:val="0"/>
              <w:marBottom w:val="0"/>
              <w:divBdr>
                <w:top w:val="none" w:sz="0" w:space="0" w:color="auto"/>
                <w:left w:val="none" w:sz="0" w:space="0" w:color="auto"/>
                <w:bottom w:val="none" w:sz="0" w:space="0" w:color="auto"/>
                <w:right w:val="none" w:sz="0" w:space="0" w:color="auto"/>
              </w:divBdr>
            </w:div>
            <w:div w:id="498039488">
              <w:marLeft w:val="0"/>
              <w:marRight w:val="0"/>
              <w:marTop w:val="0"/>
              <w:marBottom w:val="0"/>
              <w:divBdr>
                <w:top w:val="none" w:sz="0" w:space="0" w:color="auto"/>
                <w:left w:val="none" w:sz="0" w:space="0" w:color="auto"/>
                <w:bottom w:val="none" w:sz="0" w:space="0" w:color="auto"/>
                <w:right w:val="none" w:sz="0" w:space="0" w:color="auto"/>
              </w:divBdr>
            </w:div>
            <w:div w:id="1148283673">
              <w:marLeft w:val="0"/>
              <w:marRight w:val="0"/>
              <w:marTop w:val="0"/>
              <w:marBottom w:val="0"/>
              <w:divBdr>
                <w:top w:val="none" w:sz="0" w:space="0" w:color="auto"/>
                <w:left w:val="none" w:sz="0" w:space="0" w:color="auto"/>
                <w:bottom w:val="none" w:sz="0" w:space="0" w:color="auto"/>
                <w:right w:val="none" w:sz="0" w:space="0" w:color="auto"/>
              </w:divBdr>
            </w:div>
            <w:div w:id="1276327706">
              <w:marLeft w:val="0"/>
              <w:marRight w:val="0"/>
              <w:marTop w:val="0"/>
              <w:marBottom w:val="0"/>
              <w:divBdr>
                <w:top w:val="none" w:sz="0" w:space="0" w:color="auto"/>
                <w:left w:val="none" w:sz="0" w:space="0" w:color="auto"/>
                <w:bottom w:val="none" w:sz="0" w:space="0" w:color="auto"/>
                <w:right w:val="none" w:sz="0" w:space="0" w:color="auto"/>
              </w:divBdr>
            </w:div>
            <w:div w:id="5376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310081">
      <w:bodyDiv w:val="1"/>
      <w:marLeft w:val="0"/>
      <w:marRight w:val="0"/>
      <w:marTop w:val="0"/>
      <w:marBottom w:val="0"/>
      <w:divBdr>
        <w:top w:val="none" w:sz="0" w:space="0" w:color="auto"/>
        <w:left w:val="none" w:sz="0" w:space="0" w:color="auto"/>
        <w:bottom w:val="none" w:sz="0" w:space="0" w:color="auto"/>
        <w:right w:val="none" w:sz="0" w:space="0" w:color="auto"/>
      </w:divBdr>
    </w:div>
    <w:div w:id="481848092">
      <w:bodyDiv w:val="1"/>
      <w:marLeft w:val="0"/>
      <w:marRight w:val="0"/>
      <w:marTop w:val="0"/>
      <w:marBottom w:val="0"/>
      <w:divBdr>
        <w:top w:val="none" w:sz="0" w:space="0" w:color="auto"/>
        <w:left w:val="none" w:sz="0" w:space="0" w:color="auto"/>
        <w:bottom w:val="none" w:sz="0" w:space="0" w:color="auto"/>
        <w:right w:val="none" w:sz="0" w:space="0" w:color="auto"/>
      </w:divBdr>
    </w:div>
    <w:div w:id="501509637">
      <w:bodyDiv w:val="1"/>
      <w:marLeft w:val="0"/>
      <w:marRight w:val="0"/>
      <w:marTop w:val="0"/>
      <w:marBottom w:val="0"/>
      <w:divBdr>
        <w:top w:val="none" w:sz="0" w:space="0" w:color="auto"/>
        <w:left w:val="none" w:sz="0" w:space="0" w:color="auto"/>
        <w:bottom w:val="none" w:sz="0" w:space="0" w:color="auto"/>
        <w:right w:val="none" w:sz="0" w:space="0" w:color="auto"/>
      </w:divBdr>
      <w:divsChild>
        <w:div w:id="1900896500">
          <w:marLeft w:val="0"/>
          <w:marRight w:val="0"/>
          <w:marTop w:val="0"/>
          <w:marBottom w:val="0"/>
          <w:divBdr>
            <w:top w:val="none" w:sz="0" w:space="0" w:color="auto"/>
            <w:left w:val="none" w:sz="0" w:space="0" w:color="auto"/>
            <w:bottom w:val="none" w:sz="0" w:space="0" w:color="auto"/>
            <w:right w:val="none" w:sz="0" w:space="0" w:color="auto"/>
          </w:divBdr>
          <w:divsChild>
            <w:div w:id="1147744888">
              <w:marLeft w:val="0"/>
              <w:marRight w:val="0"/>
              <w:marTop w:val="0"/>
              <w:marBottom w:val="0"/>
              <w:divBdr>
                <w:top w:val="none" w:sz="0" w:space="0" w:color="auto"/>
                <w:left w:val="none" w:sz="0" w:space="0" w:color="auto"/>
                <w:bottom w:val="none" w:sz="0" w:space="0" w:color="auto"/>
                <w:right w:val="none" w:sz="0" w:space="0" w:color="auto"/>
              </w:divBdr>
            </w:div>
            <w:div w:id="1123619979">
              <w:marLeft w:val="0"/>
              <w:marRight w:val="0"/>
              <w:marTop w:val="0"/>
              <w:marBottom w:val="0"/>
              <w:divBdr>
                <w:top w:val="none" w:sz="0" w:space="0" w:color="auto"/>
                <w:left w:val="none" w:sz="0" w:space="0" w:color="auto"/>
                <w:bottom w:val="none" w:sz="0" w:space="0" w:color="auto"/>
                <w:right w:val="none" w:sz="0" w:space="0" w:color="auto"/>
              </w:divBdr>
            </w:div>
            <w:div w:id="738329869">
              <w:marLeft w:val="0"/>
              <w:marRight w:val="0"/>
              <w:marTop w:val="0"/>
              <w:marBottom w:val="0"/>
              <w:divBdr>
                <w:top w:val="none" w:sz="0" w:space="0" w:color="auto"/>
                <w:left w:val="none" w:sz="0" w:space="0" w:color="auto"/>
                <w:bottom w:val="none" w:sz="0" w:space="0" w:color="auto"/>
                <w:right w:val="none" w:sz="0" w:space="0" w:color="auto"/>
              </w:divBdr>
            </w:div>
            <w:div w:id="1613703298">
              <w:marLeft w:val="0"/>
              <w:marRight w:val="0"/>
              <w:marTop w:val="0"/>
              <w:marBottom w:val="0"/>
              <w:divBdr>
                <w:top w:val="none" w:sz="0" w:space="0" w:color="auto"/>
                <w:left w:val="none" w:sz="0" w:space="0" w:color="auto"/>
                <w:bottom w:val="none" w:sz="0" w:space="0" w:color="auto"/>
                <w:right w:val="none" w:sz="0" w:space="0" w:color="auto"/>
              </w:divBdr>
            </w:div>
            <w:div w:id="174419946">
              <w:marLeft w:val="0"/>
              <w:marRight w:val="0"/>
              <w:marTop w:val="0"/>
              <w:marBottom w:val="0"/>
              <w:divBdr>
                <w:top w:val="none" w:sz="0" w:space="0" w:color="auto"/>
                <w:left w:val="none" w:sz="0" w:space="0" w:color="auto"/>
                <w:bottom w:val="none" w:sz="0" w:space="0" w:color="auto"/>
                <w:right w:val="none" w:sz="0" w:space="0" w:color="auto"/>
              </w:divBdr>
            </w:div>
            <w:div w:id="274682191">
              <w:marLeft w:val="0"/>
              <w:marRight w:val="0"/>
              <w:marTop w:val="0"/>
              <w:marBottom w:val="0"/>
              <w:divBdr>
                <w:top w:val="none" w:sz="0" w:space="0" w:color="auto"/>
                <w:left w:val="none" w:sz="0" w:space="0" w:color="auto"/>
                <w:bottom w:val="none" w:sz="0" w:space="0" w:color="auto"/>
                <w:right w:val="none" w:sz="0" w:space="0" w:color="auto"/>
              </w:divBdr>
            </w:div>
            <w:div w:id="1669210465">
              <w:marLeft w:val="0"/>
              <w:marRight w:val="0"/>
              <w:marTop w:val="0"/>
              <w:marBottom w:val="0"/>
              <w:divBdr>
                <w:top w:val="none" w:sz="0" w:space="0" w:color="auto"/>
                <w:left w:val="none" w:sz="0" w:space="0" w:color="auto"/>
                <w:bottom w:val="none" w:sz="0" w:space="0" w:color="auto"/>
                <w:right w:val="none" w:sz="0" w:space="0" w:color="auto"/>
              </w:divBdr>
            </w:div>
            <w:div w:id="127359134">
              <w:marLeft w:val="0"/>
              <w:marRight w:val="0"/>
              <w:marTop w:val="0"/>
              <w:marBottom w:val="0"/>
              <w:divBdr>
                <w:top w:val="none" w:sz="0" w:space="0" w:color="auto"/>
                <w:left w:val="none" w:sz="0" w:space="0" w:color="auto"/>
                <w:bottom w:val="none" w:sz="0" w:space="0" w:color="auto"/>
                <w:right w:val="none" w:sz="0" w:space="0" w:color="auto"/>
              </w:divBdr>
            </w:div>
            <w:div w:id="1090391765">
              <w:marLeft w:val="0"/>
              <w:marRight w:val="0"/>
              <w:marTop w:val="0"/>
              <w:marBottom w:val="0"/>
              <w:divBdr>
                <w:top w:val="none" w:sz="0" w:space="0" w:color="auto"/>
                <w:left w:val="none" w:sz="0" w:space="0" w:color="auto"/>
                <w:bottom w:val="none" w:sz="0" w:space="0" w:color="auto"/>
                <w:right w:val="none" w:sz="0" w:space="0" w:color="auto"/>
              </w:divBdr>
            </w:div>
            <w:div w:id="301274020">
              <w:marLeft w:val="0"/>
              <w:marRight w:val="0"/>
              <w:marTop w:val="0"/>
              <w:marBottom w:val="0"/>
              <w:divBdr>
                <w:top w:val="none" w:sz="0" w:space="0" w:color="auto"/>
                <w:left w:val="none" w:sz="0" w:space="0" w:color="auto"/>
                <w:bottom w:val="none" w:sz="0" w:space="0" w:color="auto"/>
                <w:right w:val="none" w:sz="0" w:space="0" w:color="auto"/>
              </w:divBdr>
            </w:div>
            <w:div w:id="12264244">
              <w:marLeft w:val="0"/>
              <w:marRight w:val="0"/>
              <w:marTop w:val="0"/>
              <w:marBottom w:val="0"/>
              <w:divBdr>
                <w:top w:val="none" w:sz="0" w:space="0" w:color="auto"/>
                <w:left w:val="none" w:sz="0" w:space="0" w:color="auto"/>
                <w:bottom w:val="none" w:sz="0" w:space="0" w:color="auto"/>
                <w:right w:val="none" w:sz="0" w:space="0" w:color="auto"/>
              </w:divBdr>
            </w:div>
            <w:div w:id="300816538">
              <w:marLeft w:val="0"/>
              <w:marRight w:val="0"/>
              <w:marTop w:val="0"/>
              <w:marBottom w:val="0"/>
              <w:divBdr>
                <w:top w:val="none" w:sz="0" w:space="0" w:color="auto"/>
                <w:left w:val="none" w:sz="0" w:space="0" w:color="auto"/>
                <w:bottom w:val="none" w:sz="0" w:space="0" w:color="auto"/>
                <w:right w:val="none" w:sz="0" w:space="0" w:color="auto"/>
              </w:divBdr>
            </w:div>
            <w:div w:id="1341809361">
              <w:marLeft w:val="0"/>
              <w:marRight w:val="0"/>
              <w:marTop w:val="0"/>
              <w:marBottom w:val="0"/>
              <w:divBdr>
                <w:top w:val="none" w:sz="0" w:space="0" w:color="auto"/>
                <w:left w:val="none" w:sz="0" w:space="0" w:color="auto"/>
                <w:bottom w:val="none" w:sz="0" w:space="0" w:color="auto"/>
                <w:right w:val="none" w:sz="0" w:space="0" w:color="auto"/>
              </w:divBdr>
            </w:div>
            <w:div w:id="273750281">
              <w:marLeft w:val="0"/>
              <w:marRight w:val="0"/>
              <w:marTop w:val="0"/>
              <w:marBottom w:val="0"/>
              <w:divBdr>
                <w:top w:val="none" w:sz="0" w:space="0" w:color="auto"/>
                <w:left w:val="none" w:sz="0" w:space="0" w:color="auto"/>
                <w:bottom w:val="none" w:sz="0" w:space="0" w:color="auto"/>
                <w:right w:val="none" w:sz="0" w:space="0" w:color="auto"/>
              </w:divBdr>
            </w:div>
            <w:div w:id="2083749605">
              <w:marLeft w:val="0"/>
              <w:marRight w:val="0"/>
              <w:marTop w:val="0"/>
              <w:marBottom w:val="0"/>
              <w:divBdr>
                <w:top w:val="none" w:sz="0" w:space="0" w:color="auto"/>
                <w:left w:val="none" w:sz="0" w:space="0" w:color="auto"/>
                <w:bottom w:val="none" w:sz="0" w:space="0" w:color="auto"/>
                <w:right w:val="none" w:sz="0" w:space="0" w:color="auto"/>
              </w:divBdr>
            </w:div>
            <w:div w:id="873352477">
              <w:marLeft w:val="0"/>
              <w:marRight w:val="0"/>
              <w:marTop w:val="0"/>
              <w:marBottom w:val="0"/>
              <w:divBdr>
                <w:top w:val="none" w:sz="0" w:space="0" w:color="auto"/>
                <w:left w:val="none" w:sz="0" w:space="0" w:color="auto"/>
                <w:bottom w:val="none" w:sz="0" w:space="0" w:color="auto"/>
                <w:right w:val="none" w:sz="0" w:space="0" w:color="auto"/>
              </w:divBdr>
            </w:div>
            <w:div w:id="189754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747834">
      <w:bodyDiv w:val="1"/>
      <w:marLeft w:val="0"/>
      <w:marRight w:val="0"/>
      <w:marTop w:val="0"/>
      <w:marBottom w:val="0"/>
      <w:divBdr>
        <w:top w:val="none" w:sz="0" w:space="0" w:color="auto"/>
        <w:left w:val="none" w:sz="0" w:space="0" w:color="auto"/>
        <w:bottom w:val="none" w:sz="0" w:space="0" w:color="auto"/>
        <w:right w:val="none" w:sz="0" w:space="0" w:color="auto"/>
      </w:divBdr>
    </w:div>
    <w:div w:id="503667360">
      <w:bodyDiv w:val="1"/>
      <w:marLeft w:val="0"/>
      <w:marRight w:val="0"/>
      <w:marTop w:val="0"/>
      <w:marBottom w:val="0"/>
      <w:divBdr>
        <w:top w:val="none" w:sz="0" w:space="0" w:color="auto"/>
        <w:left w:val="none" w:sz="0" w:space="0" w:color="auto"/>
        <w:bottom w:val="none" w:sz="0" w:space="0" w:color="auto"/>
        <w:right w:val="none" w:sz="0" w:space="0" w:color="auto"/>
      </w:divBdr>
    </w:div>
    <w:div w:id="510143691">
      <w:bodyDiv w:val="1"/>
      <w:marLeft w:val="0"/>
      <w:marRight w:val="0"/>
      <w:marTop w:val="0"/>
      <w:marBottom w:val="0"/>
      <w:divBdr>
        <w:top w:val="none" w:sz="0" w:space="0" w:color="auto"/>
        <w:left w:val="none" w:sz="0" w:space="0" w:color="auto"/>
        <w:bottom w:val="none" w:sz="0" w:space="0" w:color="auto"/>
        <w:right w:val="none" w:sz="0" w:space="0" w:color="auto"/>
      </w:divBdr>
    </w:div>
    <w:div w:id="534780595">
      <w:bodyDiv w:val="1"/>
      <w:marLeft w:val="0"/>
      <w:marRight w:val="0"/>
      <w:marTop w:val="0"/>
      <w:marBottom w:val="0"/>
      <w:divBdr>
        <w:top w:val="none" w:sz="0" w:space="0" w:color="auto"/>
        <w:left w:val="none" w:sz="0" w:space="0" w:color="auto"/>
        <w:bottom w:val="none" w:sz="0" w:space="0" w:color="auto"/>
        <w:right w:val="none" w:sz="0" w:space="0" w:color="auto"/>
      </w:divBdr>
    </w:div>
    <w:div w:id="538207260">
      <w:bodyDiv w:val="1"/>
      <w:marLeft w:val="0"/>
      <w:marRight w:val="0"/>
      <w:marTop w:val="0"/>
      <w:marBottom w:val="0"/>
      <w:divBdr>
        <w:top w:val="none" w:sz="0" w:space="0" w:color="auto"/>
        <w:left w:val="none" w:sz="0" w:space="0" w:color="auto"/>
        <w:bottom w:val="none" w:sz="0" w:space="0" w:color="auto"/>
        <w:right w:val="none" w:sz="0" w:space="0" w:color="auto"/>
      </w:divBdr>
    </w:div>
    <w:div w:id="569468387">
      <w:bodyDiv w:val="1"/>
      <w:marLeft w:val="0"/>
      <w:marRight w:val="0"/>
      <w:marTop w:val="0"/>
      <w:marBottom w:val="0"/>
      <w:divBdr>
        <w:top w:val="none" w:sz="0" w:space="0" w:color="auto"/>
        <w:left w:val="none" w:sz="0" w:space="0" w:color="auto"/>
        <w:bottom w:val="none" w:sz="0" w:space="0" w:color="auto"/>
        <w:right w:val="none" w:sz="0" w:space="0" w:color="auto"/>
      </w:divBdr>
    </w:div>
    <w:div w:id="590433000">
      <w:bodyDiv w:val="1"/>
      <w:marLeft w:val="0"/>
      <w:marRight w:val="0"/>
      <w:marTop w:val="0"/>
      <w:marBottom w:val="0"/>
      <w:divBdr>
        <w:top w:val="none" w:sz="0" w:space="0" w:color="auto"/>
        <w:left w:val="none" w:sz="0" w:space="0" w:color="auto"/>
        <w:bottom w:val="none" w:sz="0" w:space="0" w:color="auto"/>
        <w:right w:val="none" w:sz="0" w:space="0" w:color="auto"/>
      </w:divBdr>
    </w:div>
    <w:div w:id="592979546">
      <w:bodyDiv w:val="1"/>
      <w:marLeft w:val="0"/>
      <w:marRight w:val="0"/>
      <w:marTop w:val="0"/>
      <w:marBottom w:val="0"/>
      <w:divBdr>
        <w:top w:val="none" w:sz="0" w:space="0" w:color="auto"/>
        <w:left w:val="none" w:sz="0" w:space="0" w:color="auto"/>
        <w:bottom w:val="none" w:sz="0" w:space="0" w:color="auto"/>
        <w:right w:val="none" w:sz="0" w:space="0" w:color="auto"/>
      </w:divBdr>
      <w:divsChild>
        <w:div w:id="668218446">
          <w:marLeft w:val="0"/>
          <w:marRight w:val="0"/>
          <w:marTop w:val="0"/>
          <w:marBottom w:val="0"/>
          <w:divBdr>
            <w:top w:val="none" w:sz="0" w:space="0" w:color="auto"/>
            <w:left w:val="none" w:sz="0" w:space="0" w:color="auto"/>
            <w:bottom w:val="none" w:sz="0" w:space="0" w:color="auto"/>
            <w:right w:val="none" w:sz="0" w:space="0" w:color="auto"/>
          </w:divBdr>
          <w:divsChild>
            <w:div w:id="328101890">
              <w:marLeft w:val="0"/>
              <w:marRight w:val="0"/>
              <w:marTop w:val="0"/>
              <w:marBottom w:val="0"/>
              <w:divBdr>
                <w:top w:val="none" w:sz="0" w:space="0" w:color="auto"/>
                <w:left w:val="none" w:sz="0" w:space="0" w:color="auto"/>
                <w:bottom w:val="none" w:sz="0" w:space="0" w:color="auto"/>
                <w:right w:val="none" w:sz="0" w:space="0" w:color="auto"/>
              </w:divBdr>
            </w:div>
            <w:div w:id="945429913">
              <w:marLeft w:val="0"/>
              <w:marRight w:val="0"/>
              <w:marTop w:val="0"/>
              <w:marBottom w:val="0"/>
              <w:divBdr>
                <w:top w:val="none" w:sz="0" w:space="0" w:color="auto"/>
                <w:left w:val="none" w:sz="0" w:space="0" w:color="auto"/>
                <w:bottom w:val="none" w:sz="0" w:space="0" w:color="auto"/>
                <w:right w:val="none" w:sz="0" w:space="0" w:color="auto"/>
              </w:divBdr>
            </w:div>
            <w:div w:id="38823921">
              <w:marLeft w:val="0"/>
              <w:marRight w:val="0"/>
              <w:marTop w:val="0"/>
              <w:marBottom w:val="0"/>
              <w:divBdr>
                <w:top w:val="none" w:sz="0" w:space="0" w:color="auto"/>
                <w:left w:val="none" w:sz="0" w:space="0" w:color="auto"/>
                <w:bottom w:val="none" w:sz="0" w:space="0" w:color="auto"/>
                <w:right w:val="none" w:sz="0" w:space="0" w:color="auto"/>
              </w:divBdr>
            </w:div>
            <w:div w:id="989410588">
              <w:marLeft w:val="0"/>
              <w:marRight w:val="0"/>
              <w:marTop w:val="0"/>
              <w:marBottom w:val="0"/>
              <w:divBdr>
                <w:top w:val="none" w:sz="0" w:space="0" w:color="auto"/>
                <w:left w:val="none" w:sz="0" w:space="0" w:color="auto"/>
                <w:bottom w:val="none" w:sz="0" w:space="0" w:color="auto"/>
                <w:right w:val="none" w:sz="0" w:space="0" w:color="auto"/>
              </w:divBdr>
            </w:div>
            <w:div w:id="203955317">
              <w:marLeft w:val="0"/>
              <w:marRight w:val="0"/>
              <w:marTop w:val="0"/>
              <w:marBottom w:val="0"/>
              <w:divBdr>
                <w:top w:val="none" w:sz="0" w:space="0" w:color="auto"/>
                <w:left w:val="none" w:sz="0" w:space="0" w:color="auto"/>
                <w:bottom w:val="none" w:sz="0" w:space="0" w:color="auto"/>
                <w:right w:val="none" w:sz="0" w:space="0" w:color="auto"/>
              </w:divBdr>
            </w:div>
            <w:div w:id="1441101652">
              <w:marLeft w:val="0"/>
              <w:marRight w:val="0"/>
              <w:marTop w:val="0"/>
              <w:marBottom w:val="0"/>
              <w:divBdr>
                <w:top w:val="none" w:sz="0" w:space="0" w:color="auto"/>
                <w:left w:val="none" w:sz="0" w:space="0" w:color="auto"/>
                <w:bottom w:val="none" w:sz="0" w:space="0" w:color="auto"/>
                <w:right w:val="none" w:sz="0" w:space="0" w:color="auto"/>
              </w:divBdr>
            </w:div>
            <w:div w:id="2097437646">
              <w:marLeft w:val="0"/>
              <w:marRight w:val="0"/>
              <w:marTop w:val="0"/>
              <w:marBottom w:val="0"/>
              <w:divBdr>
                <w:top w:val="none" w:sz="0" w:space="0" w:color="auto"/>
                <w:left w:val="none" w:sz="0" w:space="0" w:color="auto"/>
                <w:bottom w:val="none" w:sz="0" w:space="0" w:color="auto"/>
                <w:right w:val="none" w:sz="0" w:space="0" w:color="auto"/>
              </w:divBdr>
            </w:div>
            <w:div w:id="402601878">
              <w:marLeft w:val="0"/>
              <w:marRight w:val="0"/>
              <w:marTop w:val="0"/>
              <w:marBottom w:val="0"/>
              <w:divBdr>
                <w:top w:val="none" w:sz="0" w:space="0" w:color="auto"/>
                <w:left w:val="none" w:sz="0" w:space="0" w:color="auto"/>
                <w:bottom w:val="none" w:sz="0" w:space="0" w:color="auto"/>
                <w:right w:val="none" w:sz="0" w:space="0" w:color="auto"/>
              </w:divBdr>
            </w:div>
            <w:div w:id="99036675">
              <w:marLeft w:val="0"/>
              <w:marRight w:val="0"/>
              <w:marTop w:val="0"/>
              <w:marBottom w:val="0"/>
              <w:divBdr>
                <w:top w:val="none" w:sz="0" w:space="0" w:color="auto"/>
                <w:left w:val="none" w:sz="0" w:space="0" w:color="auto"/>
                <w:bottom w:val="none" w:sz="0" w:space="0" w:color="auto"/>
                <w:right w:val="none" w:sz="0" w:space="0" w:color="auto"/>
              </w:divBdr>
            </w:div>
            <w:div w:id="1209144413">
              <w:marLeft w:val="0"/>
              <w:marRight w:val="0"/>
              <w:marTop w:val="0"/>
              <w:marBottom w:val="0"/>
              <w:divBdr>
                <w:top w:val="none" w:sz="0" w:space="0" w:color="auto"/>
                <w:left w:val="none" w:sz="0" w:space="0" w:color="auto"/>
                <w:bottom w:val="none" w:sz="0" w:space="0" w:color="auto"/>
                <w:right w:val="none" w:sz="0" w:space="0" w:color="auto"/>
              </w:divBdr>
            </w:div>
            <w:div w:id="1404371832">
              <w:marLeft w:val="0"/>
              <w:marRight w:val="0"/>
              <w:marTop w:val="0"/>
              <w:marBottom w:val="0"/>
              <w:divBdr>
                <w:top w:val="none" w:sz="0" w:space="0" w:color="auto"/>
                <w:left w:val="none" w:sz="0" w:space="0" w:color="auto"/>
                <w:bottom w:val="none" w:sz="0" w:space="0" w:color="auto"/>
                <w:right w:val="none" w:sz="0" w:space="0" w:color="auto"/>
              </w:divBdr>
            </w:div>
            <w:div w:id="625549928">
              <w:marLeft w:val="0"/>
              <w:marRight w:val="0"/>
              <w:marTop w:val="0"/>
              <w:marBottom w:val="0"/>
              <w:divBdr>
                <w:top w:val="none" w:sz="0" w:space="0" w:color="auto"/>
                <w:left w:val="none" w:sz="0" w:space="0" w:color="auto"/>
                <w:bottom w:val="none" w:sz="0" w:space="0" w:color="auto"/>
                <w:right w:val="none" w:sz="0" w:space="0" w:color="auto"/>
              </w:divBdr>
            </w:div>
            <w:div w:id="1872644687">
              <w:marLeft w:val="0"/>
              <w:marRight w:val="0"/>
              <w:marTop w:val="0"/>
              <w:marBottom w:val="0"/>
              <w:divBdr>
                <w:top w:val="none" w:sz="0" w:space="0" w:color="auto"/>
                <w:left w:val="none" w:sz="0" w:space="0" w:color="auto"/>
                <w:bottom w:val="none" w:sz="0" w:space="0" w:color="auto"/>
                <w:right w:val="none" w:sz="0" w:space="0" w:color="auto"/>
              </w:divBdr>
            </w:div>
            <w:div w:id="1414080882">
              <w:marLeft w:val="0"/>
              <w:marRight w:val="0"/>
              <w:marTop w:val="0"/>
              <w:marBottom w:val="0"/>
              <w:divBdr>
                <w:top w:val="none" w:sz="0" w:space="0" w:color="auto"/>
                <w:left w:val="none" w:sz="0" w:space="0" w:color="auto"/>
                <w:bottom w:val="none" w:sz="0" w:space="0" w:color="auto"/>
                <w:right w:val="none" w:sz="0" w:space="0" w:color="auto"/>
              </w:divBdr>
            </w:div>
            <w:div w:id="351995511">
              <w:marLeft w:val="0"/>
              <w:marRight w:val="0"/>
              <w:marTop w:val="0"/>
              <w:marBottom w:val="0"/>
              <w:divBdr>
                <w:top w:val="none" w:sz="0" w:space="0" w:color="auto"/>
                <w:left w:val="none" w:sz="0" w:space="0" w:color="auto"/>
                <w:bottom w:val="none" w:sz="0" w:space="0" w:color="auto"/>
                <w:right w:val="none" w:sz="0" w:space="0" w:color="auto"/>
              </w:divBdr>
            </w:div>
            <w:div w:id="460420416">
              <w:marLeft w:val="0"/>
              <w:marRight w:val="0"/>
              <w:marTop w:val="0"/>
              <w:marBottom w:val="0"/>
              <w:divBdr>
                <w:top w:val="none" w:sz="0" w:space="0" w:color="auto"/>
                <w:left w:val="none" w:sz="0" w:space="0" w:color="auto"/>
                <w:bottom w:val="none" w:sz="0" w:space="0" w:color="auto"/>
                <w:right w:val="none" w:sz="0" w:space="0" w:color="auto"/>
              </w:divBdr>
            </w:div>
            <w:div w:id="1275748602">
              <w:marLeft w:val="0"/>
              <w:marRight w:val="0"/>
              <w:marTop w:val="0"/>
              <w:marBottom w:val="0"/>
              <w:divBdr>
                <w:top w:val="none" w:sz="0" w:space="0" w:color="auto"/>
                <w:left w:val="none" w:sz="0" w:space="0" w:color="auto"/>
                <w:bottom w:val="none" w:sz="0" w:space="0" w:color="auto"/>
                <w:right w:val="none" w:sz="0" w:space="0" w:color="auto"/>
              </w:divBdr>
            </w:div>
            <w:div w:id="2059667985">
              <w:marLeft w:val="0"/>
              <w:marRight w:val="0"/>
              <w:marTop w:val="0"/>
              <w:marBottom w:val="0"/>
              <w:divBdr>
                <w:top w:val="none" w:sz="0" w:space="0" w:color="auto"/>
                <w:left w:val="none" w:sz="0" w:space="0" w:color="auto"/>
                <w:bottom w:val="none" w:sz="0" w:space="0" w:color="auto"/>
                <w:right w:val="none" w:sz="0" w:space="0" w:color="auto"/>
              </w:divBdr>
            </w:div>
            <w:div w:id="659382990">
              <w:marLeft w:val="0"/>
              <w:marRight w:val="0"/>
              <w:marTop w:val="0"/>
              <w:marBottom w:val="0"/>
              <w:divBdr>
                <w:top w:val="none" w:sz="0" w:space="0" w:color="auto"/>
                <w:left w:val="none" w:sz="0" w:space="0" w:color="auto"/>
                <w:bottom w:val="none" w:sz="0" w:space="0" w:color="auto"/>
                <w:right w:val="none" w:sz="0" w:space="0" w:color="auto"/>
              </w:divBdr>
            </w:div>
            <w:div w:id="357584813">
              <w:marLeft w:val="0"/>
              <w:marRight w:val="0"/>
              <w:marTop w:val="0"/>
              <w:marBottom w:val="0"/>
              <w:divBdr>
                <w:top w:val="none" w:sz="0" w:space="0" w:color="auto"/>
                <w:left w:val="none" w:sz="0" w:space="0" w:color="auto"/>
                <w:bottom w:val="none" w:sz="0" w:space="0" w:color="auto"/>
                <w:right w:val="none" w:sz="0" w:space="0" w:color="auto"/>
              </w:divBdr>
            </w:div>
            <w:div w:id="1219437492">
              <w:marLeft w:val="0"/>
              <w:marRight w:val="0"/>
              <w:marTop w:val="0"/>
              <w:marBottom w:val="0"/>
              <w:divBdr>
                <w:top w:val="none" w:sz="0" w:space="0" w:color="auto"/>
                <w:left w:val="none" w:sz="0" w:space="0" w:color="auto"/>
                <w:bottom w:val="none" w:sz="0" w:space="0" w:color="auto"/>
                <w:right w:val="none" w:sz="0" w:space="0" w:color="auto"/>
              </w:divBdr>
            </w:div>
            <w:div w:id="826288109">
              <w:marLeft w:val="0"/>
              <w:marRight w:val="0"/>
              <w:marTop w:val="0"/>
              <w:marBottom w:val="0"/>
              <w:divBdr>
                <w:top w:val="none" w:sz="0" w:space="0" w:color="auto"/>
                <w:left w:val="none" w:sz="0" w:space="0" w:color="auto"/>
                <w:bottom w:val="none" w:sz="0" w:space="0" w:color="auto"/>
                <w:right w:val="none" w:sz="0" w:space="0" w:color="auto"/>
              </w:divBdr>
            </w:div>
            <w:div w:id="1136920542">
              <w:marLeft w:val="0"/>
              <w:marRight w:val="0"/>
              <w:marTop w:val="0"/>
              <w:marBottom w:val="0"/>
              <w:divBdr>
                <w:top w:val="none" w:sz="0" w:space="0" w:color="auto"/>
                <w:left w:val="none" w:sz="0" w:space="0" w:color="auto"/>
                <w:bottom w:val="none" w:sz="0" w:space="0" w:color="auto"/>
                <w:right w:val="none" w:sz="0" w:space="0" w:color="auto"/>
              </w:divBdr>
            </w:div>
            <w:div w:id="1424644451">
              <w:marLeft w:val="0"/>
              <w:marRight w:val="0"/>
              <w:marTop w:val="0"/>
              <w:marBottom w:val="0"/>
              <w:divBdr>
                <w:top w:val="none" w:sz="0" w:space="0" w:color="auto"/>
                <w:left w:val="none" w:sz="0" w:space="0" w:color="auto"/>
                <w:bottom w:val="none" w:sz="0" w:space="0" w:color="auto"/>
                <w:right w:val="none" w:sz="0" w:space="0" w:color="auto"/>
              </w:divBdr>
            </w:div>
            <w:div w:id="1418749271">
              <w:marLeft w:val="0"/>
              <w:marRight w:val="0"/>
              <w:marTop w:val="0"/>
              <w:marBottom w:val="0"/>
              <w:divBdr>
                <w:top w:val="none" w:sz="0" w:space="0" w:color="auto"/>
                <w:left w:val="none" w:sz="0" w:space="0" w:color="auto"/>
                <w:bottom w:val="none" w:sz="0" w:space="0" w:color="auto"/>
                <w:right w:val="none" w:sz="0" w:space="0" w:color="auto"/>
              </w:divBdr>
            </w:div>
            <w:div w:id="1602950506">
              <w:marLeft w:val="0"/>
              <w:marRight w:val="0"/>
              <w:marTop w:val="0"/>
              <w:marBottom w:val="0"/>
              <w:divBdr>
                <w:top w:val="none" w:sz="0" w:space="0" w:color="auto"/>
                <w:left w:val="none" w:sz="0" w:space="0" w:color="auto"/>
                <w:bottom w:val="none" w:sz="0" w:space="0" w:color="auto"/>
                <w:right w:val="none" w:sz="0" w:space="0" w:color="auto"/>
              </w:divBdr>
            </w:div>
            <w:div w:id="383988861">
              <w:marLeft w:val="0"/>
              <w:marRight w:val="0"/>
              <w:marTop w:val="0"/>
              <w:marBottom w:val="0"/>
              <w:divBdr>
                <w:top w:val="none" w:sz="0" w:space="0" w:color="auto"/>
                <w:left w:val="none" w:sz="0" w:space="0" w:color="auto"/>
                <w:bottom w:val="none" w:sz="0" w:space="0" w:color="auto"/>
                <w:right w:val="none" w:sz="0" w:space="0" w:color="auto"/>
              </w:divBdr>
            </w:div>
            <w:div w:id="616641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806282">
      <w:bodyDiv w:val="1"/>
      <w:marLeft w:val="0"/>
      <w:marRight w:val="0"/>
      <w:marTop w:val="0"/>
      <w:marBottom w:val="0"/>
      <w:divBdr>
        <w:top w:val="none" w:sz="0" w:space="0" w:color="auto"/>
        <w:left w:val="none" w:sz="0" w:space="0" w:color="auto"/>
        <w:bottom w:val="none" w:sz="0" w:space="0" w:color="auto"/>
        <w:right w:val="none" w:sz="0" w:space="0" w:color="auto"/>
      </w:divBdr>
      <w:divsChild>
        <w:div w:id="1871255838">
          <w:marLeft w:val="0"/>
          <w:marRight w:val="0"/>
          <w:marTop w:val="0"/>
          <w:marBottom w:val="0"/>
          <w:divBdr>
            <w:top w:val="none" w:sz="0" w:space="0" w:color="auto"/>
            <w:left w:val="none" w:sz="0" w:space="0" w:color="auto"/>
            <w:bottom w:val="none" w:sz="0" w:space="0" w:color="auto"/>
            <w:right w:val="none" w:sz="0" w:space="0" w:color="auto"/>
          </w:divBdr>
          <w:divsChild>
            <w:div w:id="1426339933">
              <w:marLeft w:val="0"/>
              <w:marRight w:val="0"/>
              <w:marTop w:val="0"/>
              <w:marBottom w:val="0"/>
              <w:divBdr>
                <w:top w:val="none" w:sz="0" w:space="0" w:color="auto"/>
                <w:left w:val="none" w:sz="0" w:space="0" w:color="auto"/>
                <w:bottom w:val="none" w:sz="0" w:space="0" w:color="auto"/>
                <w:right w:val="none" w:sz="0" w:space="0" w:color="auto"/>
              </w:divBdr>
            </w:div>
            <w:div w:id="1919630860">
              <w:marLeft w:val="0"/>
              <w:marRight w:val="0"/>
              <w:marTop w:val="0"/>
              <w:marBottom w:val="0"/>
              <w:divBdr>
                <w:top w:val="none" w:sz="0" w:space="0" w:color="auto"/>
                <w:left w:val="none" w:sz="0" w:space="0" w:color="auto"/>
                <w:bottom w:val="none" w:sz="0" w:space="0" w:color="auto"/>
                <w:right w:val="none" w:sz="0" w:space="0" w:color="auto"/>
              </w:divBdr>
            </w:div>
            <w:div w:id="1643971759">
              <w:marLeft w:val="0"/>
              <w:marRight w:val="0"/>
              <w:marTop w:val="0"/>
              <w:marBottom w:val="0"/>
              <w:divBdr>
                <w:top w:val="none" w:sz="0" w:space="0" w:color="auto"/>
                <w:left w:val="none" w:sz="0" w:space="0" w:color="auto"/>
                <w:bottom w:val="none" w:sz="0" w:space="0" w:color="auto"/>
                <w:right w:val="none" w:sz="0" w:space="0" w:color="auto"/>
              </w:divBdr>
            </w:div>
            <w:div w:id="846016060">
              <w:marLeft w:val="0"/>
              <w:marRight w:val="0"/>
              <w:marTop w:val="0"/>
              <w:marBottom w:val="0"/>
              <w:divBdr>
                <w:top w:val="none" w:sz="0" w:space="0" w:color="auto"/>
                <w:left w:val="none" w:sz="0" w:space="0" w:color="auto"/>
                <w:bottom w:val="none" w:sz="0" w:space="0" w:color="auto"/>
                <w:right w:val="none" w:sz="0" w:space="0" w:color="auto"/>
              </w:divBdr>
            </w:div>
            <w:div w:id="1524247140">
              <w:marLeft w:val="0"/>
              <w:marRight w:val="0"/>
              <w:marTop w:val="0"/>
              <w:marBottom w:val="0"/>
              <w:divBdr>
                <w:top w:val="none" w:sz="0" w:space="0" w:color="auto"/>
                <w:left w:val="none" w:sz="0" w:space="0" w:color="auto"/>
                <w:bottom w:val="none" w:sz="0" w:space="0" w:color="auto"/>
                <w:right w:val="none" w:sz="0" w:space="0" w:color="auto"/>
              </w:divBdr>
            </w:div>
            <w:div w:id="1417901213">
              <w:marLeft w:val="0"/>
              <w:marRight w:val="0"/>
              <w:marTop w:val="0"/>
              <w:marBottom w:val="0"/>
              <w:divBdr>
                <w:top w:val="none" w:sz="0" w:space="0" w:color="auto"/>
                <w:left w:val="none" w:sz="0" w:space="0" w:color="auto"/>
                <w:bottom w:val="none" w:sz="0" w:space="0" w:color="auto"/>
                <w:right w:val="none" w:sz="0" w:space="0" w:color="auto"/>
              </w:divBdr>
            </w:div>
            <w:div w:id="1249654138">
              <w:marLeft w:val="0"/>
              <w:marRight w:val="0"/>
              <w:marTop w:val="0"/>
              <w:marBottom w:val="0"/>
              <w:divBdr>
                <w:top w:val="none" w:sz="0" w:space="0" w:color="auto"/>
                <w:left w:val="none" w:sz="0" w:space="0" w:color="auto"/>
                <w:bottom w:val="none" w:sz="0" w:space="0" w:color="auto"/>
                <w:right w:val="none" w:sz="0" w:space="0" w:color="auto"/>
              </w:divBdr>
            </w:div>
            <w:div w:id="321082832">
              <w:marLeft w:val="0"/>
              <w:marRight w:val="0"/>
              <w:marTop w:val="0"/>
              <w:marBottom w:val="0"/>
              <w:divBdr>
                <w:top w:val="none" w:sz="0" w:space="0" w:color="auto"/>
                <w:left w:val="none" w:sz="0" w:space="0" w:color="auto"/>
                <w:bottom w:val="none" w:sz="0" w:space="0" w:color="auto"/>
                <w:right w:val="none" w:sz="0" w:space="0" w:color="auto"/>
              </w:divBdr>
            </w:div>
            <w:div w:id="588849306">
              <w:marLeft w:val="0"/>
              <w:marRight w:val="0"/>
              <w:marTop w:val="0"/>
              <w:marBottom w:val="0"/>
              <w:divBdr>
                <w:top w:val="none" w:sz="0" w:space="0" w:color="auto"/>
                <w:left w:val="none" w:sz="0" w:space="0" w:color="auto"/>
                <w:bottom w:val="none" w:sz="0" w:space="0" w:color="auto"/>
                <w:right w:val="none" w:sz="0" w:space="0" w:color="auto"/>
              </w:divBdr>
            </w:div>
            <w:div w:id="1352612894">
              <w:marLeft w:val="0"/>
              <w:marRight w:val="0"/>
              <w:marTop w:val="0"/>
              <w:marBottom w:val="0"/>
              <w:divBdr>
                <w:top w:val="none" w:sz="0" w:space="0" w:color="auto"/>
                <w:left w:val="none" w:sz="0" w:space="0" w:color="auto"/>
                <w:bottom w:val="none" w:sz="0" w:space="0" w:color="auto"/>
                <w:right w:val="none" w:sz="0" w:space="0" w:color="auto"/>
              </w:divBdr>
            </w:div>
            <w:div w:id="2010020226">
              <w:marLeft w:val="0"/>
              <w:marRight w:val="0"/>
              <w:marTop w:val="0"/>
              <w:marBottom w:val="0"/>
              <w:divBdr>
                <w:top w:val="none" w:sz="0" w:space="0" w:color="auto"/>
                <w:left w:val="none" w:sz="0" w:space="0" w:color="auto"/>
                <w:bottom w:val="none" w:sz="0" w:space="0" w:color="auto"/>
                <w:right w:val="none" w:sz="0" w:space="0" w:color="auto"/>
              </w:divBdr>
            </w:div>
            <w:div w:id="431128427">
              <w:marLeft w:val="0"/>
              <w:marRight w:val="0"/>
              <w:marTop w:val="0"/>
              <w:marBottom w:val="0"/>
              <w:divBdr>
                <w:top w:val="none" w:sz="0" w:space="0" w:color="auto"/>
                <w:left w:val="none" w:sz="0" w:space="0" w:color="auto"/>
                <w:bottom w:val="none" w:sz="0" w:space="0" w:color="auto"/>
                <w:right w:val="none" w:sz="0" w:space="0" w:color="auto"/>
              </w:divBdr>
            </w:div>
            <w:div w:id="1449206410">
              <w:marLeft w:val="0"/>
              <w:marRight w:val="0"/>
              <w:marTop w:val="0"/>
              <w:marBottom w:val="0"/>
              <w:divBdr>
                <w:top w:val="none" w:sz="0" w:space="0" w:color="auto"/>
                <w:left w:val="none" w:sz="0" w:space="0" w:color="auto"/>
                <w:bottom w:val="none" w:sz="0" w:space="0" w:color="auto"/>
                <w:right w:val="none" w:sz="0" w:space="0" w:color="auto"/>
              </w:divBdr>
            </w:div>
            <w:div w:id="644513098">
              <w:marLeft w:val="0"/>
              <w:marRight w:val="0"/>
              <w:marTop w:val="0"/>
              <w:marBottom w:val="0"/>
              <w:divBdr>
                <w:top w:val="none" w:sz="0" w:space="0" w:color="auto"/>
                <w:left w:val="none" w:sz="0" w:space="0" w:color="auto"/>
                <w:bottom w:val="none" w:sz="0" w:space="0" w:color="auto"/>
                <w:right w:val="none" w:sz="0" w:space="0" w:color="auto"/>
              </w:divBdr>
            </w:div>
            <w:div w:id="839465035">
              <w:marLeft w:val="0"/>
              <w:marRight w:val="0"/>
              <w:marTop w:val="0"/>
              <w:marBottom w:val="0"/>
              <w:divBdr>
                <w:top w:val="none" w:sz="0" w:space="0" w:color="auto"/>
                <w:left w:val="none" w:sz="0" w:space="0" w:color="auto"/>
                <w:bottom w:val="none" w:sz="0" w:space="0" w:color="auto"/>
                <w:right w:val="none" w:sz="0" w:space="0" w:color="auto"/>
              </w:divBdr>
            </w:div>
            <w:div w:id="992441521">
              <w:marLeft w:val="0"/>
              <w:marRight w:val="0"/>
              <w:marTop w:val="0"/>
              <w:marBottom w:val="0"/>
              <w:divBdr>
                <w:top w:val="none" w:sz="0" w:space="0" w:color="auto"/>
                <w:left w:val="none" w:sz="0" w:space="0" w:color="auto"/>
                <w:bottom w:val="none" w:sz="0" w:space="0" w:color="auto"/>
                <w:right w:val="none" w:sz="0" w:space="0" w:color="auto"/>
              </w:divBdr>
            </w:div>
            <w:div w:id="1398895012">
              <w:marLeft w:val="0"/>
              <w:marRight w:val="0"/>
              <w:marTop w:val="0"/>
              <w:marBottom w:val="0"/>
              <w:divBdr>
                <w:top w:val="none" w:sz="0" w:space="0" w:color="auto"/>
                <w:left w:val="none" w:sz="0" w:space="0" w:color="auto"/>
                <w:bottom w:val="none" w:sz="0" w:space="0" w:color="auto"/>
                <w:right w:val="none" w:sz="0" w:space="0" w:color="auto"/>
              </w:divBdr>
            </w:div>
            <w:div w:id="145930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039209">
      <w:bodyDiv w:val="1"/>
      <w:marLeft w:val="0"/>
      <w:marRight w:val="0"/>
      <w:marTop w:val="0"/>
      <w:marBottom w:val="0"/>
      <w:divBdr>
        <w:top w:val="none" w:sz="0" w:space="0" w:color="auto"/>
        <w:left w:val="none" w:sz="0" w:space="0" w:color="auto"/>
        <w:bottom w:val="none" w:sz="0" w:space="0" w:color="auto"/>
        <w:right w:val="none" w:sz="0" w:space="0" w:color="auto"/>
      </w:divBdr>
    </w:div>
    <w:div w:id="622006560">
      <w:bodyDiv w:val="1"/>
      <w:marLeft w:val="0"/>
      <w:marRight w:val="0"/>
      <w:marTop w:val="0"/>
      <w:marBottom w:val="0"/>
      <w:divBdr>
        <w:top w:val="none" w:sz="0" w:space="0" w:color="auto"/>
        <w:left w:val="none" w:sz="0" w:space="0" w:color="auto"/>
        <w:bottom w:val="none" w:sz="0" w:space="0" w:color="auto"/>
        <w:right w:val="none" w:sz="0" w:space="0" w:color="auto"/>
      </w:divBdr>
      <w:divsChild>
        <w:div w:id="1090545202">
          <w:marLeft w:val="0"/>
          <w:marRight w:val="0"/>
          <w:marTop w:val="0"/>
          <w:marBottom w:val="0"/>
          <w:divBdr>
            <w:top w:val="none" w:sz="0" w:space="0" w:color="auto"/>
            <w:left w:val="none" w:sz="0" w:space="0" w:color="auto"/>
            <w:bottom w:val="none" w:sz="0" w:space="0" w:color="auto"/>
            <w:right w:val="none" w:sz="0" w:space="0" w:color="auto"/>
          </w:divBdr>
          <w:divsChild>
            <w:div w:id="169679191">
              <w:marLeft w:val="0"/>
              <w:marRight w:val="0"/>
              <w:marTop w:val="0"/>
              <w:marBottom w:val="0"/>
              <w:divBdr>
                <w:top w:val="none" w:sz="0" w:space="0" w:color="auto"/>
                <w:left w:val="none" w:sz="0" w:space="0" w:color="auto"/>
                <w:bottom w:val="none" w:sz="0" w:space="0" w:color="auto"/>
                <w:right w:val="none" w:sz="0" w:space="0" w:color="auto"/>
              </w:divBdr>
            </w:div>
            <w:div w:id="723065143">
              <w:marLeft w:val="0"/>
              <w:marRight w:val="0"/>
              <w:marTop w:val="0"/>
              <w:marBottom w:val="0"/>
              <w:divBdr>
                <w:top w:val="none" w:sz="0" w:space="0" w:color="auto"/>
                <w:left w:val="none" w:sz="0" w:space="0" w:color="auto"/>
                <w:bottom w:val="none" w:sz="0" w:space="0" w:color="auto"/>
                <w:right w:val="none" w:sz="0" w:space="0" w:color="auto"/>
              </w:divBdr>
            </w:div>
            <w:div w:id="1735930839">
              <w:marLeft w:val="0"/>
              <w:marRight w:val="0"/>
              <w:marTop w:val="0"/>
              <w:marBottom w:val="0"/>
              <w:divBdr>
                <w:top w:val="none" w:sz="0" w:space="0" w:color="auto"/>
                <w:left w:val="none" w:sz="0" w:space="0" w:color="auto"/>
                <w:bottom w:val="none" w:sz="0" w:space="0" w:color="auto"/>
                <w:right w:val="none" w:sz="0" w:space="0" w:color="auto"/>
              </w:divBdr>
            </w:div>
            <w:div w:id="1288390208">
              <w:marLeft w:val="0"/>
              <w:marRight w:val="0"/>
              <w:marTop w:val="0"/>
              <w:marBottom w:val="0"/>
              <w:divBdr>
                <w:top w:val="none" w:sz="0" w:space="0" w:color="auto"/>
                <w:left w:val="none" w:sz="0" w:space="0" w:color="auto"/>
                <w:bottom w:val="none" w:sz="0" w:space="0" w:color="auto"/>
                <w:right w:val="none" w:sz="0" w:space="0" w:color="auto"/>
              </w:divBdr>
            </w:div>
            <w:div w:id="556553241">
              <w:marLeft w:val="0"/>
              <w:marRight w:val="0"/>
              <w:marTop w:val="0"/>
              <w:marBottom w:val="0"/>
              <w:divBdr>
                <w:top w:val="none" w:sz="0" w:space="0" w:color="auto"/>
                <w:left w:val="none" w:sz="0" w:space="0" w:color="auto"/>
                <w:bottom w:val="none" w:sz="0" w:space="0" w:color="auto"/>
                <w:right w:val="none" w:sz="0" w:space="0" w:color="auto"/>
              </w:divBdr>
            </w:div>
            <w:div w:id="1719815774">
              <w:marLeft w:val="0"/>
              <w:marRight w:val="0"/>
              <w:marTop w:val="0"/>
              <w:marBottom w:val="0"/>
              <w:divBdr>
                <w:top w:val="none" w:sz="0" w:space="0" w:color="auto"/>
                <w:left w:val="none" w:sz="0" w:space="0" w:color="auto"/>
                <w:bottom w:val="none" w:sz="0" w:space="0" w:color="auto"/>
                <w:right w:val="none" w:sz="0" w:space="0" w:color="auto"/>
              </w:divBdr>
            </w:div>
            <w:div w:id="159546921">
              <w:marLeft w:val="0"/>
              <w:marRight w:val="0"/>
              <w:marTop w:val="0"/>
              <w:marBottom w:val="0"/>
              <w:divBdr>
                <w:top w:val="none" w:sz="0" w:space="0" w:color="auto"/>
                <w:left w:val="none" w:sz="0" w:space="0" w:color="auto"/>
                <w:bottom w:val="none" w:sz="0" w:space="0" w:color="auto"/>
                <w:right w:val="none" w:sz="0" w:space="0" w:color="auto"/>
              </w:divBdr>
            </w:div>
            <w:div w:id="489181148">
              <w:marLeft w:val="0"/>
              <w:marRight w:val="0"/>
              <w:marTop w:val="0"/>
              <w:marBottom w:val="0"/>
              <w:divBdr>
                <w:top w:val="none" w:sz="0" w:space="0" w:color="auto"/>
                <w:left w:val="none" w:sz="0" w:space="0" w:color="auto"/>
                <w:bottom w:val="none" w:sz="0" w:space="0" w:color="auto"/>
                <w:right w:val="none" w:sz="0" w:space="0" w:color="auto"/>
              </w:divBdr>
            </w:div>
            <w:div w:id="1229652430">
              <w:marLeft w:val="0"/>
              <w:marRight w:val="0"/>
              <w:marTop w:val="0"/>
              <w:marBottom w:val="0"/>
              <w:divBdr>
                <w:top w:val="none" w:sz="0" w:space="0" w:color="auto"/>
                <w:left w:val="none" w:sz="0" w:space="0" w:color="auto"/>
                <w:bottom w:val="none" w:sz="0" w:space="0" w:color="auto"/>
                <w:right w:val="none" w:sz="0" w:space="0" w:color="auto"/>
              </w:divBdr>
            </w:div>
            <w:div w:id="1457286215">
              <w:marLeft w:val="0"/>
              <w:marRight w:val="0"/>
              <w:marTop w:val="0"/>
              <w:marBottom w:val="0"/>
              <w:divBdr>
                <w:top w:val="none" w:sz="0" w:space="0" w:color="auto"/>
                <w:left w:val="none" w:sz="0" w:space="0" w:color="auto"/>
                <w:bottom w:val="none" w:sz="0" w:space="0" w:color="auto"/>
                <w:right w:val="none" w:sz="0" w:space="0" w:color="auto"/>
              </w:divBdr>
            </w:div>
            <w:div w:id="133180628">
              <w:marLeft w:val="0"/>
              <w:marRight w:val="0"/>
              <w:marTop w:val="0"/>
              <w:marBottom w:val="0"/>
              <w:divBdr>
                <w:top w:val="none" w:sz="0" w:space="0" w:color="auto"/>
                <w:left w:val="none" w:sz="0" w:space="0" w:color="auto"/>
                <w:bottom w:val="none" w:sz="0" w:space="0" w:color="auto"/>
                <w:right w:val="none" w:sz="0" w:space="0" w:color="auto"/>
              </w:divBdr>
            </w:div>
            <w:div w:id="1303542946">
              <w:marLeft w:val="0"/>
              <w:marRight w:val="0"/>
              <w:marTop w:val="0"/>
              <w:marBottom w:val="0"/>
              <w:divBdr>
                <w:top w:val="none" w:sz="0" w:space="0" w:color="auto"/>
                <w:left w:val="none" w:sz="0" w:space="0" w:color="auto"/>
                <w:bottom w:val="none" w:sz="0" w:space="0" w:color="auto"/>
                <w:right w:val="none" w:sz="0" w:space="0" w:color="auto"/>
              </w:divBdr>
            </w:div>
            <w:div w:id="1991058991">
              <w:marLeft w:val="0"/>
              <w:marRight w:val="0"/>
              <w:marTop w:val="0"/>
              <w:marBottom w:val="0"/>
              <w:divBdr>
                <w:top w:val="none" w:sz="0" w:space="0" w:color="auto"/>
                <w:left w:val="none" w:sz="0" w:space="0" w:color="auto"/>
                <w:bottom w:val="none" w:sz="0" w:space="0" w:color="auto"/>
                <w:right w:val="none" w:sz="0" w:space="0" w:color="auto"/>
              </w:divBdr>
            </w:div>
            <w:div w:id="2115976770">
              <w:marLeft w:val="0"/>
              <w:marRight w:val="0"/>
              <w:marTop w:val="0"/>
              <w:marBottom w:val="0"/>
              <w:divBdr>
                <w:top w:val="none" w:sz="0" w:space="0" w:color="auto"/>
                <w:left w:val="none" w:sz="0" w:space="0" w:color="auto"/>
                <w:bottom w:val="none" w:sz="0" w:space="0" w:color="auto"/>
                <w:right w:val="none" w:sz="0" w:space="0" w:color="auto"/>
              </w:divBdr>
            </w:div>
            <w:div w:id="2086220801">
              <w:marLeft w:val="0"/>
              <w:marRight w:val="0"/>
              <w:marTop w:val="0"/>
              <w:marBottom w:val="0"/>
              <w:divBdr>
                <w:top w:val="none" w:sz="0" w:space="0" w:color="auto"/>
                <w:left w:val="none" w:sz="0" w:space="0" w:color="auto"/>
                <w:bottom w:val="none" w:sz="0" w:space="0" w:color="auto"/>
                <w:right w:val="none" w:sz="0" w:space="0" w:color="auto"/>
              </w:divBdr>
            </w:div>
            <w:div w:id="831681343">
              <w:marLeft w:val="0"/>
              <w:marRight w:val="0"/>
              <w:marTop w:val="0"/>
              <w:marBottom w:val="0"/>
              <w:divBdr>
                <w:top w:val="none" w:sz="0" w:space="0" w:color="auto"/>
                <w:left w:val="none" w:sz="0" w:space="0" w:color="auto"/>
                <w:bottom w:val="none" w:sz="0" w:space="0" w:color="auto"/>
                <w:right w:val="none" w:sz="0" w:space="0" w:color="auto"/>
              </w:divBdr>
            </w:div>
            <w:div w:id="1339189828">
              <w:marLeft w:val="0"/>
              <w:marRight w:val="0"/>
              <w:marTop w:val="0"/>
              <w:marBottom w:val="0"/>
              <w:divBdr>
                <w:top w:val="none" w:sz="0" w:space="0" w:color="auto"/>
                <w:left w:val="none" w:sz="0" w:space="0" w:color="auto"/>
                <w:bottom w:val="none" w:sz="0" w:space="0" w:color="auto"/>
                <w:right w:val="none" w:sz="0" w:space="0" w:color="auto"/>
              </w:divBdr>
            </w:div>
            <w:div w:id="1684820636">
              <w:marLeft w:val="0"/>
              <w:marRight w:val="0"/>
              <w:marTop w:val="0"/>
              <w:marBottom w:val="0"/>
              <w:divBdr>
                <w:top w:val="none" w:sz="0" w:space="0" w:color="auto"/>
                <w:left w:val="none" w:sz="0" w:space="0" w:color="auto"/>
                <w:bottom w:val="none" w:sz="0" w:space="0" w:color="auto"/>
                <w:right w:val="none" w:sz="0" w:space="0" w:color="auto"/>
              </w:divBdr>
            </w:div>
            <w:div w:id="965698189">
              <w:marLeft w:val="0"/>
              <w:marRight w:val="0"/>
              <w:marTop w:val="0"/>
              <w:marBottom w:val="0"/>
              <w:divBdr>
                <w:top w:val="none" w:sz="0" w:space="0" w:color="auto"/>
                <w:left w:val="none" w:sz="0" w:space="0" w:color="auto"/>
                <w:bottom w:val="none" w:sz="0" w:space="0" w:color="auto"/>
                <w:right w:val="none" w:sz="0" w:space="0" w:color="auto"/>
              </w:divBdr>
            </w:div>
            <w:div w:id="1346247624">
              <w:marLeft w:val="0"/>
              <w:marRight w:val="0"/>
              <w:marTop w:val="0"/>
              <w:marBottom w:val="0"/>
              <w:divBdr>
                <w:top w:val="none" w:sz="0" w:space="0" w:color="auto"/>
                <w:left w:val="none" w:sz="0" w:space="0" w:color="auto"/>
                <w:bottom w:val="none" w:sz="0" w:space="0" w:color="auto"/>
                <w:right w:val="none" w:sz="0" w:space="0" w:color="auto"/>
              </w:divBdr>
            </w:div>
            <w:div w:id="1466582293">
              <w:marLeft w:val="0"/>
              <w:marRight w:val="0"/>
              <w:marTop w:val="0"/>
              <w:marBottom w:val="0"/>
              <w:divBdr>
                <w:top w:val="none" w:sz="0" w:space="0" w:color="auto"/>
                <w:left w:val="none" w:sz="0" w:space="0" w:color="auto"/>
                <w:bottom w:val="none" w:sz="0" w:space="0" w:color="auto"/>
                <w:right w:val="none" w:sz="0" w:space="0" w:color="auto"/>
              </w:divBdr>
            </w:div>
            <w:div w:id="1426419308">
              <w:marLeft w:val="0"/>
              <w:marRight w:val="0"/>
              <w:marTop w:val="0"/>
              <w:marBottom w:val="0"/>
              <w:divBdr>
                <w:top w:val="none" w:sz="0" w:space="0" w:color="auto"/>
                <w:left w:val="none" w:sz="0" w:space="0" w:color="auto"/>
                <w:bottom w:val="none" w:sz="0" w:space="0" w:color="auto"/>
                <w:right w:val="none" w:sz="0" w:space="0" w:color="auto"/>
              </w:divBdr>
            </w:div>
            <w:div w:id="1070350888">
              <w:marLeft w:val="0"/>
              <w:marRight w:val="0"/>
              <w:marTop w:val="0"/>
              <w:marBottom w:val="0"/>
              <w:divBdr>
                <w:top w:val="none" w:sz="0" w:space="0" w:color="auto"/>
                <w:left w:val="none" w:sz="0" w:space="0" w:color="auto"/>
                <w:bottom w:val="none" w:sz="0" w:space="0" w:color="auto"/>
                <w:right w:val="none" w:sz="0" w:space="0" w:color="auto"/>
              </w:divBdr>
            </w:div>
            <w:div w:id="481973290">
              <w:marLeft w:val="0"/>
              <w:marRight w:val="0"/>
              <w:marTop w:val="0"/>
              <w:marBottom w:val="0"/>
              <w:divBdr>
                <w:top w:val="none" w:sz="0" w:space="0" w:color="auto"/>
                <w:left w:val="none" w:sz="0" w:space="0" w:color="auto"/>
                <w:bottom w:val="none" w:sz="0" w:space="0" w:color="auto"/>
                <w:right w:val="none" w:sz="0" w:space="0" w:color="auto"/>
              </w:divBdr>
            </w:div>
            <w:div w:id="43918485">
              <w:marLeft w:val="0"/>
              <w:marRight w:val="0"/>
              <w:marTop w:val="0"/>
              <w:marBottom w:val="0"/>
              <w:divBdr>
                <w:top w:val="none" w:sz="0" w:space="0" w:color="auto"/>
                <w:left w:val="none" w:sz="0" w:space="0" w:color="auto"/>
                <w:bottom w:val="none" w:sz="0" w:space="0" w:color="auto"/>
                <w:right w:val="none" w:sz="0" w:space="0" w:color="auto"/>
              </w:divBdr>
            </w:div>
            <w:div w:id="193265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161112">
      <w:bodyDiv w:val="1"/>
      <w:marLeft w:val="0"/>
      <w:marRight w:val="0"/>
      <w:marTop w:val="0"/>
      <w:marBottom w:val="0"/>
      <w:divBdr>
        <w:top w:val="none" w:sz="0" w:space="0" w:color="auto"/>
        <w:left w:val="none" w:sz="0" w:space="0" w:color="auto"/>
        <w:bottom w:val="none" w:sz="0" w:space="0" w:color="auto"/>
        <w:right w:val="none" w:sz="0" w:space="0" w:color="auto"/>
      </w:divBdr>
      <w:divsChild>
        <w:div w:id="1030423219">
          <w:marLeft w:val="0"/>
          <w:marRight w:val="0"/>
          <w:marTop w:val="0"/>
          <w:marBottom w:val="0"/>
          <w:divBdr>
            <w:top w:val="none" w:sz="0" w:space="0" w:color="auto"/>
            <w:left w:val="none" w:sz="0" w:space="0" w:color="auto"/>
            <w:bottom w:val="none" w:sz="0" w:space="0" w:color="auto"/>
            <w:right w:val="none" w:sz="0" w:space="0" w:color="auto"/>
          </w:divBdr>
          <w:divsChild>
            <w:div w:id="1587838633">
              <w:marLeft w:val="0"/>
              <w:marRight w:val="0"/>
              <w:marTop w:val="0"/>
              <w:marBottom w:val="0"/>
              <w:divBdr>
                <w:top w:val="none" w:sz="0" w:space="0" w:color="auto"/>
                <w:left w:val="none" w:sz="0" w:space="0" w:color="auto"/>
                <w:bottom w:val="none" w:sz="0" w:space="0" w:color="auto"/>
                <w:right w:val="none" w:sz="0" w:space="0" w:color="auto"/>
              </w:divBdr>
            </w:div>
            <w:div w:id="1306156136">
              <w:marLeft w:val="0"/>
              <w:marRight w:val="0"/>
              <w:marTop w:val="0"/>
              <w:marBottom w:val="0"/>
              <w:divBdr>
                <w:top w:val="none" w:sz="0" w:space="0" w:color="auto"/>
                <w:left w:val="none" w:sz="0" w:space="0" w:color="auto"/>
                <w:bottom w:val="none" w:sz="0" w:space="0" w:color="auto"/>
                <w:right w:val="none" w:sz="0" w:space="0" w:color="auto"/>
              </w:divBdr>
            </w:div>
            <w:div w:id="517812539">
              <w:marLeft w:val="0"/>
              <w:marRight w:val="0"/>
              <w:marTop w:val="0"/>
              <w:marBottom w:val="0"/>
              <w:divBdr>
                <w:top w:val="none" w:sz="0" w:space="0" w:color="auto"/>
                <w:left w:val="none" w:sz="0" w:space="0" w:color="auto"/>
                <w:bottom w:val="none" w:sz="0" w:space="0" w:color="auto"/>
                <w:right w:val="none" w:sz="0" w:space="0" w:color="auto"/>
              </w:divBdr>
            </w:div>
            <w:div w:id="688725118">
              <w:marLeft w:val="0"/>
              <w:marRight w:val="0"/>
              <w:marTop w:val="0"/>
              <w:marBottom w:val="0"/>
              <w:divBdr>
                <w:top w:val="none" w:sz="0" w:space="0" w:color="auto"/>
                <w:left w:val="none" w:sz="0" w:space="0" w:color="auto"/>
                <w:bottom w:val="none" w:sz="0" w:space="0" w:color="auto"/>
                <w:right w:val="none" w:sz="0" w:space="0" w:color="auto"/>
              </w:divBdr>
            </w:div>
            <w:div w:id="686178350">
              <w:marLeft w:val="0"/>
              <w:marRight w:val="0"/>
              <w:marTop w:val="0"/>
              <w:marBottom w:val="0"/>
              <w:divBdr>
                <w:top w:val="none" w:sz="0" w:space="0" w:color="auto"/>
                <w:left w:val="none" w:sz="0" w:space="0" w:color="auto"/>
                <w:bottom w:val="none" w:sz="0" w:space="0" w:color="auto"/>
                <w:right w:val="none" w:sz="0" w:space="0" w:color="auto"/>
              </w:divBdr>
            </w:div>
            <w:div w:id="911112765">
              <w:marLeft w:val="0"/>
              <w:marRight w:val="0"/>
              <w:marTop w:val="0"/>
              <w:marBottom w:val="0"/>
              <w:divBdr>
                <w:top w:val="none" w:sz="0" w:space="0" w:color="auto"/>
                <w:left w:val="none" w:sz="0" w:space="0" w:color="auto"/>
                <w:bottom w:val="none" w:sz="0" w:space="0" w:color="auto"/>
                <w:right w:val="none" w:sz="0" w:space="0" w:color="auto"/>
              </w:divBdr>
            </w:div>
            <w:div w:id="844975827">
              <w:marLeft w:val="0"/>
              <w:marRight w:val="0"/>
              <w:marTop w:val="0"/>
              <w:marBottom w:val="0"/>
              <w:divBdr>
                <w:top w:val="none" w:sz="0" w:space="0" w:color="auto"/>
                <w:left w:val="none" w:sz="0" w:space="0" w:color="auto"/>
                <w:bottom w:val="none" w:sz="0" w:space="0" w:color="auto"/>
                <w:right w:val="none" w:sz="0" w:space="0" w:color="auto"/>
              </w:divBdr>
            </w:div>
            <w:div w:id="293678981">
              <w:marLeft w:val="0"/>
              <w:marRight w:val="0"/>
              <w:marTop w:val="0"/>
              <w:marBottom w:val="0"/>
              <w:divBdr>
                <w:top w:val="none" w:sz="0" w:space="0" w:color="auto"/>
                <w:left w:val="none" w:sz="0" w:space="0" w:color="auto"/>
                <w:bottom w:val="none" w:sz="0" w:space="0" w:color="auto"/>
                <w:right w:val="none" w:sz="0" w:space="0" w:color="auto"/>
              </w:divBdr>
            </w:div>
            <w:div w:id="293758763">
              <w:marLeft w:val="0"/>
              <w:marRight w:val="0"/>
              <w:marTop w:val="0"/>
              <w:marBottom w:val="0"/>
              <w:divBdr>
                <w:top w:val="none" w:sz="0" w:space="0" w:color="auto"/>
                <w:left w:val="none" w:sz="0" w:space="0" w:color="auto"/>
                <w:bottom w:val="none" w:sz="0" w:space="0" w:color="auto"/>
                <w:right w:val="none" w:sz="0" w:space="0" w:color="auto"/>
              </w:divBdr>
            </w:div>
            <w:div w:id="272173918">
              <w:marLeft w:val="0"/>
              <w:marRight w:val="0"/>
              <w:marTop w:val="0"/>
              <w:marBottom w:val="0"/>
              <w:divBdr>
                <w:top w:val="none" w:sz="0" w:space="0" w:color="auto"/>
                <w:left w:val="none" w:sz="0" w:space="0" w:color="auto"/>
                <w:bottom w:val="none" w:sz="0" w:space="0" w:color="auto"/>
                <w:right w:val="none" w:sz="0" w:space="0" w:color="auto"/>
              </w:divBdr>
            </w:div>
            <w:div w:id="734666813">
              <w:marLeft w:val="0"/>
              <w:marRight w:val="0"/>
              <w:marTop w:val="0"/>
              <w:marBottom w:val="0"/>
              <w:divBdr>
                <w:top w:val="none" w:sz="0" w:space="0" w:color="auto"/>
                <w:left w:val="none" w:sz="0" w:space="0" w:color="auto"/>
                <w:bottom w:val="none" w:sz="0" w:space="0" w:color="auto"/>
                <w:right w:val="none" w:sz="0" w:space="0" w:color="auto"/>
              </w:divBdr>
            </w:div>
            <w:div w:id="1378971220">
              <w:marLeft w:val="0"/>
              <w:marRight w:val="0"/>
              <w:marTop w:val="0"/>
              <w:marBottom w:val="0"/>
              <w:divBdr>
                <w:top w:val="none" w:sz="0" w:space="0" w:color="auto"/>
                <w:left w:val="none" w:sz="0" w:space="0" w:color="auto"/>
                <w:bottom w:val="none" w:sz="0" w:space="0" w:color="auto"/>
                <w:right w:val="none" w:sz="0" w:space="0" w:color="auto"/>
              </w:divBdr>
            </w:div>
            <w:div w:id="1149202017">
              <w:marLeft w:val="0"/>
              <w:marRight w:val="0"/>
              <w:marTop w:val="0"/>
              <w:marBottom w:val="0"/>
              <w:divBdr>
                <w:top w:val="none" w:sz="0" w:space="0" w:color="auto"/>
                <w:left w:val="none" w:sz="0" w:space="0" w:color="auto"/>
                <w:bottom w:val="none" w:sz="0" w:space="0" w:color="auto"/>
                <w:right w:val="none" w:sz="0" w:space="0" w:color="auto"/>
              </w:divBdr>
            </w:div>
            <w:div w:id="584649938">
              <w:marLeft w:val="0"/>
              <w:marRight w:val="0"/>
              <w:marTop w:val="0"/>
              <w:marBottom w:val="0"/>
              <w:divBdr>
                <w:top w:val="none" w:sz="0" w:space="0" w:color="auto"/>
                <w:left w:val="none" w:sz="0" w:space="0" w:color="auto"/>
                <w:bottom w:val="none" w:sz="0" w:space="0" w:color="auto"/>
                <w:right w:val="none" w:sz="0" w:space="0" w:color="auto"/>
              </w:divBdr>
            </w:div>
            <w:div w:id="1372880772">
              <w:marLeft w:val="0"/>
              <w:marRight w:val="0"/>
              <w:marTop w:val="0"/>
              <w:marBottom w:val="0"/>
              <w:divBdr>
                <w:top w:val="none" w:sz="0" w:space="0" w:color="auto"/>
                <w:left w:val="none" w:sz="0" w:space="0" w:color="auto"/>
                <w:bottom w:val="none" w:sz="0" w:space="0" w:color="auto"/>
                <w:right w:val="none" w:sz="0" w:space="0" w:color="auto"/>
              </w:divBdr>
            </w:div>
            <w:div w:id="655914879">
              <w:marLeft w:val="0"/>
              <w:marRight w:val="0"/>
              <w:marTop w:val="0"/>
              <w:marBottom w:val="0"/>
              <w:divBdr>
                <w:top w:val="none" w:sz="0" w:space="0" w:color="auto"/>
                <w:left w:val="none" w:sz="0" w:space="0" w:color="auto"/>
                <w:bottom w:val="none" w:sz="0" w:space="0" w:color="auto"/>
                <w:right w:val="none" w:sz="0" w:space="0" w:color="auto"/>
              </w:divBdr>
            </w:div>
            <w:div w:id="1560247213">
              <w:marLeft w:val="0"/>
              <w:marRight w:val="0"/>
              <w:marTop w:val="0"/>
              <w:marBottom w:val="0"/>
              <w:divBdr>
                <w:top w:val="none" w:sz="0" w:space="0" w:color="auto"/>
                <w:left w:val="none" w:sz="0" w:space="0" w:color="auto"/>
                <w:bottom w:val="none" w:sz="0" w:space="0" w:color="auto"/>
                <w:right w:val="none" w:sz="0" w:space="0" w:color="auto"/>
              </w:divBdr>
            </w:div>
            <w:div w:id="1164320990">
              <w:marLeft w:val="0"/>
              <w:marRight w:val="0"/>
              <w:marTop w:val="0"/>
              <w:marBottom w:val="0"/>
              <w:divBdr>
                <w:top w:val="none" w:sz="0" w:space="0" w:color="auto"/>
                <w:left w:val="none" w:sz="0" w:space="0" w:color="auto"/>
                <w:bottom w:val="none" w:sz="0" w:space="0" w:color="auto"/>
                <w:right w:val="none" w:sz="0" w:space="0" w:color="auto"/>
              </w:divBdr>
            </w:div>
            <w:div w:id="1740202106">
              <w:marLeft w:val="0"/>
              <w:marRight w:val="0"/>
              <w:marTop w:val="0"/>
              <w:marBottom w:val="0"/>
              <w:divBdr>
                <w:top w:val="none" w:sz="0" w:space="0" w:color="auto"/>
                <w:left w:val="none" w:sz="0" w:space="0" w:color="auto"/>
                <w:bottom w:val="none" w:sz="0" w:space="0" w:color="auto"/>
                <w:right w:val="none" w:sz="0" w:space="0" w:color="auto"/>
              </w:divBdr>
            </w:div>
            <w:div w:id="1389304902">
              <w:marLeft w:val="0"/>
              <w:marRight w:val="0"/>
              <w:marTop w:val="0"/>
              <w:marBottom w:val="0"/>
              <w:divBdr>
                <w:top w:val="none" w:sz="0" w:space="0" w:color="auto"/>
                <w:left w:val="none" w:sz="0" w:space="0" w:color="auto"/>
                <w:bottom w:val="none" w:sz="0" w:space="0" w:color="auto"/>
                <w:right w:val="none" w:sz="0" w:space="0" w:color="auto"/>
              </w:divBdr>
            </w:div>
            <w:div w:id="1215659743">
              <w:marLeft w:val="0"/>
              <w:marRight w:val="0"/>
              <w:marTop w:val="0"/>
              <w:marBottom w:val="0"/>
              <w:divBdr>
                <w:top w:val="none" w:sz="0" w:space="0" w:color="auto"/>
                <w:left w:val="none" w:sz="0" w:space="0" w:color="auto"/>
                <w:bottom w:val="none" w:sz="0" w:space="0" w:color="auto"/>
                <w:right w:val="none" w:sz="0" w:space="0" w:color="auto"/>
              </w:divBdr>
            </w:div>
            <w:div w:id="1833255793">
              <w:marLeft w:val="0"/>
              <w:marRight w:val="0"/>
              <w:marTop w:val="0"/>
              <w:marBottom w:val="0"/>
              <w:divBdr>
                <w:top w:val="none" w:sz="0" w:space="0" w:color="auto"/>
                <w:left w:val="none" w:sz="0" w:space="0" w:color="auto"/>
                <w:bottom w:val="none" w:sz="0" w:space="0" w:color="auto"/>
                <w:right w:val="none" w:sz="0" w:space="0" w:color="auto"/>
              </w:divBdr>
            </w:div>
            <w:div w:id="1479496541">
              <w:marLeft w:val="0"/>
              <w:marRight w:val="0"/>
              <w:marTop w:val="0"/>
              <w:marBottom w:val="0"/>
              <w:divBdr>
                <w:top w:val="none" w:sz="0" w:space="0" w:color="auto"/>
                <w:left w:val="none" w:sz="0" w:space="0" w:color="auto"/>
                <w:bottom w:val="none" w:sz="0" w:space="0" w:color="auto"/>
                <w:right w:val="none" w:sz="0" w:space="0" w:color="auto"/>
              </w:divBdr>
            </w:div>
            <w:div w:id="620460867">
              <w:marLeft w:val="0"/>
              <w:marRight w:val="0"/>
              <w:marTop w:val="0"/>
              <w:marBottom w:val="0"/>
              <w:divBdr>
                <w:top w:val="none" w:sz="0" w:space="0" w:color="auto"/>
                <w:left w:val="none" w:sz="0" w:space="0" w:color="auto"/>
                <w:bottom w:val="none" w:sz="0" w:space="0" w:color="auto"/>
                <w:right w:val="none" w:sz="0" w:space="0" w:color="auto"/>
              </w:divBdr>
            </w:div>
            <w:div w:id="1736077261">
              <w:marLeft w:val="0"/>
              <w:marRight w:val="0"/>
              <w:marTop w:val="0"/>
              <w:marBottom w:val="0"/>
              <w:divBdr>
                <w:top w:val="none" w:sz="0" w:space="0" w:color="auto"/>
                <w:left w:val="none" w:sz="0" w:space="0" w:color="auto"/>
                <w:bottom w:val="none" w:sz="0" w:space="0" w:color="auto"/>
                <w:right w:val="none" w:sz="0" w:space="0" w:color="auto"/>
              </w:divBdr>
            </w:div>
            <w:div w:id="901137208">
              <w:marLeft w:val="0"/>
              <w:marRight w:val="0"/>
              <w:marTop w:val="0"/>
              <w:marBottom w:val="0"/>
              <w:divBdr>
                <w:top w:val="none" w:sz="0" w:space="0" w:color="auto"/>
                <w:left w:val="none" w:sz="0" w:space="0" w:color="auto"/>
                <w:bottom w:val="none" w:sz="0" w:space="0" w:color="auto"/>
                <w:right w:val="none" w:sz="0" w:space="0" w:color="auto"/>
              </w:divBdr>
            </w:div>
            <w:div w:id="1501968277">
              <w:marLeft w:val="0"/>
              <w:marRight w:val="0"/>
              <w:marTop w:val="0"/>
              <w:marBottom w:val="0"/>
              <w:divBdr>
                <w:top w:val="none" w:sz="0" w:space="0" w:color="auto"/>
                <w:left w:val="none" w:sz="0" w:space="0" w:color="auto"/>
                <w:bottom w:val="none" w:sz="0" w:space="0" w:color="auto"/>
                <w:right w:val="none" w:sz="0" w:space="0" w:color="auto"/>
              </w:divBdr>
            </w:div>
            <w:div w:id="1734885746">
              <w:marLeft w:val="0"/>
              <w:marRight w:val="0"/>
              <w:marTop w:val="0"/>
              <w:marBottom w:val="0"/>
              <w:divBdr>
                <w:top w:val="none" w:sz="0" w:space="0" w:color="auto"/>
                <w:left w:val="none" w:sz="0" w:space="0" w:color="auto"/>
                <w:bottom w:val="none" w:sz="0" w:space="0" w:color="auto"/>
                <w:right w:val="none" w:sz="0" w:space="0" w:color="auto"/>
              </w:divBdr>
            </w:div>
            <w:div w:id="1461924081">
              <w:marLeft w:val="0"/>
              <w:marRight w:val="0"/>
              <w:marTop w:val="0"/>
              <w:marBottom w:val="0"/>
              <w:divBdr>
                <w:top w:val="none" w:sz="0" w:space="0" w:color="auto"/>
                <w:left w:val="none" w:sz="0" w:space="0" w:color="auto"/>
                <w:bottom w:val="none" w:sz="0" w:space="0" w:color="auto"/>
                <w:right w:val="none" w:sz="0" w:space="0" w:color="auto"/>
              </w:divBdr>
            </w:div>
            <w:div w:id="659382734">
              <w:marLeft w:val="0"/>
              <w:marRight w:val="0"/>
              <w:marTop w:val="0"/>
              <w:marBottom w:val="0"/>
              <w:divBdr>
                <w:top w:val="none" w:sz="0" w:space="0" w:color="auto"/>
                <w:left w:val="none" w:sz="0" w:space="0" w:color="auto"/>
                <w:bottom w:val="none" w:sz="0" w:space="0" w:color="auto"/>
                <w:right w:val="none" w:sz="0" w:space="0" w:color="auto"/>
              </w:divBdr>
            </w:div>
            <w:div w:id="885020454">
              <w:marLeft w:val="0"/>
              <w:marRight w:val="0"/>
              <w:marTop w:val="0"/>
              <w:marBottom w:val="0"/>
              <w:divBdr>
                <w:top w:val="none" w:sz="0" w:space="0" w:color="auto"/>
                <w:left w:val="none" w:sz="0" w:space="0" w:color="auto"/>
                <w:bottom w:val="none" w:sz="0" w:space="0" w:color="auto"/>
                <w:right w:val="none" w:sz="0" w:space="0" w:color="auto"/>
              </w:divBdr>
            </w:div>
            <w:div w:id="1762801651">
              <w:marLeft w:val="0"/>
              <w:marRight w:val="0"/>
              <w:marTop w:val="0"/>
              <w:marBottom w:val="0"/>
              <w:divBdr>
                <w:top w:val="none" w:sz="0" w:space="0" w:color="auto"/>
                <w:left w:val="none" w:sz="0" w:space="0" w:color="auto"/>
                <w:bottom w:val="none" w:sz="0" w:space="0" w:color="auto"/>
                <w:right w:val="none" w:sz="0" w:space="0" w:color="auto"/>
              </w:divBdr>
            </w:div>
            <w:div w:id="1884442800">
              <w:marLeft w:val="0"/>
              <w:marRight w:val="0"/>
              <w:marTop w:val="0"/>
              <w:marBottom w:val="0"/>
              <w:divBdr>
                <w:top w:val="none" w:sz="0" w:space="0" w:color="auto"/>
                <w:left w:val="none" w:sz="0" w:space="0" w:color="auto"/>
                <w:bottom w:val="none" w:sz="0" w:space="0" w:color="auto"/>
                <w:right w:val="none" w:sz="0" w:space="0" w:color="auto"/>
              </w:divBdr>
            </w:div>
            <w:div w:id="2121996952">
              <w:marLeft w:val="0"/>
              <w:marRight w:val="0"/>
              <w:marTop w:val="0"/>
              <w:marBottom w:val="0"/>
              <w:divBdr>
                <w:top w:val="none" w:sz="0" w:space="0" w:color="auto"/>
                <w:left w:val="none" w:sz="0" w:space="0" w:color="auto"/>
                <w:bottom w:val="none" w:sz="0" w:space="0" w:color="auto"/>
                <w:right w:val="none" w:sz="0" w:space="0" w:color="auto"/>
              </w:divBdr>
            </w:div>
            <w:div w:id="1498616202">
              <w:marLeft w:val="0"/>
              <w:marRight w:val="0"/>
              <w:marTop w:val="0"/>
              <w:marBottom w:val="0"/>
              <w:divBdr>
                <w:top w:val="none" w:sz="0" w:space="0" w:color="auto"/>
                <w:left w:val="none" w:sz="0" w:space="0" w:color="auto"/>
                <w:bottom w:val="none" w:sz="0" w:space="0" w:color="auto"/>
                <w:right w:val="none" w:sz="0" w:space="0" w:color="auto"/>
              </w:divBdr>
            </w:div>
            <w:div w:id="1953970796">
              <w:marLeft w:val="0"/>
              <w:marRight w:val="0"/>
              <w:marTop w:val="0"/>
              <w:marBottom w:val="0"/>
              <w:divBdr>
                <w:top w:val="none" w:sz="0" w:space="0" w:color="auto"/>
                <w:left w:val="none" w:sz="0" w:space="0" w:color="auto"/>
                <w:bottom w:val="none" w:sz="0" w:space="0" w:color="auto"/>
                <w:right w:val="none" w:sz="0" w:space="0" w:color="auto"/>
              </w:divBdr>
            </w:div>
            <w:div w:id="160283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863402">
      <w:bodyDiv w:val="1"/>
      <w:marLeft w:val="0"/>
      <w:marRight w:val="0"/>
      <w:marTop w:val="0"/>
      <w:marBottom w:val="0"/>
      <w:divBdr>
        <w:top w:val="none" w:sz="0" w:space="0" w:color="auto"/>
        <w:left w:val="none" w:sz="0" w:space="0" w:color="auto"/>
        <w:bottom w:val="none" w:sz="0" w:space="0" w:color="auto"/>
        <w:right w:val="none" w:sz="0" w:space="0" w:color="auto"/>
      </w:divBdr>
    </w:div>
    <w:div w:id="680401992">
      <w:bodyDiv w:val="1"/>
      <w:marLeft w:val="0"/>
      <w:marRight w:val="0"/>
      <w:marTop w:val="0"/>
      <w:marBottom w:val="0"/>
      <w:divBdr>
        <w:top w:val="none" w:sz="0" w:space="0" w:color="auto"/>
        <w:left w:val="none" w:sz="0" w:space="0" w:color="auto"/>
        <w:bottom w:val="none" w:sz="0" w:space="0" w:color="auto"/>
        <w:right w:val="none" w:sz="0" w:space="0" w:color="auto"/>
      </w:divBdr>
    </w:div>
    <w:div w:id="706223453">
      <w:bodyDiv w:val="1"/>
      <w:marLeft w:val="0"/>
      <w:marRight w:val="0"/>
      <w:marTop w:val="0"/>
      <w:marBottom w:val="0"/>
      <w:divBdr>
        <w:top w:val="none" w:sz="0" w:space="0" w:color="auto"/>
        <w:left w:val="none" w:sz="0" w:space="0" w:color="auto"/>
        <w:bottom w:val="none" w:sz="0" w:space="0" w:color="auto"/>
        <w:right w:val="none" w:sz="0" w:space="0" w:color="auto"/>
      </w:divBdr>
    </w:div>
    <w:div w:id="711074647">
      <w:bodyDiv w:val="1"/>
      <w:marLeft w:val="0"/>
      <w:marRight w:val="0"/>
      <w:marTop w:val="0"/>
      <w:marBottom w:val="0"/>
      <w:divBdr>
        <w:top w:val="none" w:sz="0" w:space="0" w:color="auto"/>
        <w:left w:val="none" w:sz="0" w:space="0" w:color="auto"/>
        <w:bottom w:val="none" w:sz="0" w:space="0" w:color="auto"/>
        <w:right w:val="none" w:sz="0" w:space="0" w:color="auto"/>
      </w:divBdr>
    </w:div>
    <w:div w:id="731922832">
      <w:bodyDiv w:val="1"/>
      <w:marLeft w:val="0"/>
      <w:marRight w:val="0"/>
      <w:marTop w:val="0"/>
      <w:marBottom w:val="0"/>
      <w:divBdr>
        <w:top w:val="none" w:sz="0" w:space="0" w:color="auto"/>
        <w:left w:val="none" w:sz="0" w:space="0" w:color="auto"/>
        <w:bottom w:val="none" w:sz="0" w:space="0" w:color="auto"/>
        <w:right w:val="none" w:sz="0" w:space="0" w:color="auto"/>
      </w:divBdr>
    </w:div>
    <w:div w:id="732391504">
      <w:bodyDiv w:val="1"/>
      <w:marLeft w:val="0"/>
      <w:marRight w:val="0"/>
      <w:marTop w:val="0"/>
      <w:marBottom w:val="0"/>
      <w:divBdr>
        <w:top w:val="none" w:sz="0" w:space="0" w:color="auto"/>
        <w:left w:val="none" w:sz="0" w:space="0" w:color="auto"/>
        <w:bottom w:val="none" w:sz="0" w:space="0" w:color="auto"/>
        <w:right w:val="none" w:sz="0" w:space="0" w:color="auto"/>
      </w:divBdr>
      <w:divsChild>
        <w:div w:id="269318410">
          <w:marLeft w:val="0"/>
          <w:marRight w:val="0"/>
          <w:marTop w:val="0"/>
          <w:marBottom w:val="0"/>
          <w:divBdr>
            <w:top w:val="none" w:sz="0" w:space="0" w:color="auto"/>
            <w:left w:val="none" w:sz="0" w:space="0" w:color="auto"/>
            <w:bottom w:val="none" w:sz="0" w:space="0" w:color="auto"/>
            <w:right w:val="none" w:sz="0" w:space="0" w:color="auto"/>
          </w:divBdr>
          <w:divsChild>
            <w:div w:id="743647438">
              <w:marLeft w:val="0"/>
              <w:marRight w:val="0"/>
              <w:marTop w:val="0"/>
              <w:marBottom w:val="0"/>
              <w:divBdr>
                <w:top w:val="none" w:sz="0" w:space="0" w:color="auto"/>
                <w:left w:val="none" w:sz="0" w:space="0" w:color="auto"/>
                <w:bottom w:val="none" w:sz="0" w:space="0" w:color="auto"/>
                <w:right w:val="none" w:sz="0" w:space="0" w:color="auto"/>
              </w:divBdr>
            </w:div>
            <w:div w:id="98062633">
              <w:marLeft w:val="0"/>
              <w:marRight w:val="0"/>
              <w:marTop w:val="0"/>
              <w:marBottom w:val="0"/>
              <w:divBdr>
                <w:top w:val="none" w:sz="0" w:space="0" w:color="auto"/>
                <w:left w:val="none" w:sz="0" w:space="0" w:color="auto"/>
                <w:bottom w:val="none" w:sz="0" w:space="0" w:color="auto"/>
                <w:right w:val="none" w:sz="0" w:space="0" w:color="auto"/>
              </w:divBdr>
            </w:div>
            <w:div w:id="918707690">
              <w:marLeft w:val="0"/>
              <w:marRight w:val="0"/>
              <w:marTop w:val="0"/>
              <w:marBottom w:val="0"/>
              <w:divBdr>
                <w:top w:val="none" w:sz="0" w:space="0" w:color="auto"/>
                <w:left w:val="none" w:sz="0" w:space="0" w:color="auto"/>
                <w:bottom w:val="none" w:sz="0" w:space="0" w:color="auto"/>
                <w:right w:val="none" w:sz="0" w:space="0" w:color="auto"/>
              </w:divBdr>
            </w:div>
            <w:div w:id="2099281725">
              <w:marLeft w:val="0"/>
              <w:marRight w:val="0"/>
              <w:marTop w:val="0"/>
              <w:marBottom w:val="0"/>
              <w:divBdr>
                <w:top w:val="none" w:sz="0" w:space="0" w:color="auto"/>
                <w:left w:val="none" w:sz="0" w:space="0" w:color="auto"/>
                <w:bottom w:val="none" w:sz="0" w:space="0" w:color="auto"/>
                <w:right w:val="none" w:sz="0" w:space="0" w:color="auto"/>
              </w:divBdr>
            </w:div>
            <w:div w:id="1755516373">
              <w:marLeft w:val="0"/>
              <w:marRight w:val="0"/>
              <w:marTop w:val="0"/>
              <w:marBottom w:val="0"/>
              <w:divBdr>
                <w:top w:val="none" w:sz="0" w:space="0" w:color="auto"/>
                <w:left w:val="none" w:sz="0" w:space="0" w:color="auto"/>
                <w:bottom w:val="none" w:sz="0" w:space="0" w:color="auto"/>
                <w:right w:val="none" w:sz="0" w:space="0" w:color="auto"/>
              </w:divBdr>
            </w:div>
            <w:div w:id="1116217129">
              <w:marLeft w:val="0"/>
              <w:marRight w:val="0"/>
              <w:marTop w:val="0"/>
              <w:marBottom w:val="0"/>
              <w:divBdr>
                <w:top w:val="none" w:sz="0" w:space="0" w:color="auto"/>
                <w:left w:val="none" w:sz="0" w:space="0" w:color="auto"/>
                <w:bottom w:val="none" w:sz="0" w:space="0" w:color="auto"/>
                <w:right w:val="none" w:sz="0" w:space="0" w:color="auto"/>
              </w:divBdr>
            </w:div>
            <w:div w:id="27726800">
              <w:marLeft w:val="0"/>
              <w:marRight w:val="0"/>
              <w:marTop w:val="0"/>
              <w:marBottom w:val="0"/>
              <w:divBdr>
                <w:top w:val="none" w:sz="0" w:space="0" w:color="auto"/>
                <w:left w:val="none" w:sz="0" w:space="0" w:color="auto"/>
                <w:bottom w:val="none" w:sz="0" w:space="0" w:color="auto"/>
                <w:right w:val="none" w:sz="0" w:space="0" w:color="auto"/>
              </w:divBdr>
            </w:div>
            <w:div w:id="342634423">
              <w:marLeft w:val="0"/>
              <w:marRight w:val="0"/>
              <w:marTop w:val="0"/>
              <w:marBottom w:val="0"/>
              <w:divBdr>
                <w:top w:val="none" w:sz="0" w:space="0" w:color="auto"/>
                <w:left w:val="none" w:sz="0" w:space="0" w:color="auto"/>
                <w:bottom w:val="none" w:sz="0" w:space="0" w:color="auto"/>
                <w:right w:val="none" w:sz="0" w:space="0" w:color="auto"/>
              </w:divBdr>
            </w:div>
            <w:div w:id="588347898">
              <w:marLeft w:val="0"/>
              <w:marRight w:val="0"/>
              <w:marTop w:val="0"/>
              <w:marBottom w:val="0"/>
              <w:divBdr>
                <w:top w:val="none" w:sz="0" w:space="0" w:color="auto"/>
                <w:left w:val="none" w:sz="0" w:space="0" w:color="auto"/>
                <w:bottom w:val="none" w:sz="0" w:space="0" w:color="auto"/>
                <w:right w:val="none" w:sz="0" w:space="0" w:color="auto"/>
              </w:divBdr>
            </w:div>
            <w:div w:id="116611023">
              <w:marLeft w:val="0"/>
              <w:marRight w:val="0"/>
              <w:marTop w:val="0"/>
              <w:marBottom w:val="0"/>
              <w:divBdr>
                <w:top w:val="none" w:sz="0" w:space="0" w:color="auto"/>
                <w:left w:val="none" w:sz="0" w:space="0" w:color="auto"/>
                <w:bottom w:val="none" w:sz="0" w:space="0" w:color="auto"/>
                <w:right w:val="none" w:sz="0" w:space="0" w:color="auto"/>
              </w:divBdr>
            </w:div>
            <w:div w:id="1405447079">
              <w:marLeft w:val="0"/>
              <w:marRight w:val="0"/>
              <w:marTop w:val="0"/>
              <w:marBottom w:val="0"/>
              <w:divBdr>
                <w:top w:val="none" w:sz="0" w:space="0" w:color="auto"/>
                <w:left w:val="none" w:sz="0" w:space="0" w:color="auto"/>
                <w:bottom w:val="none" w:sz="0" w:space="0" w:color="auto"/>
                <w:right w:val="none" w:sz="0" w:space="0" w:color="auto"/>
              </w:divBdr>
            </w:div>
            <w:div w:id="40402240">
              <w:marLeft w:val="0"/>
              <w:marRight w:val="0"/>
              <w:marTop w:val="0"/>
              <w:marBottom w:val="0"/>
              <w:divBdr>
                <w:top w:val="none" w:sz="0" w:space="0" w:color="auto"/>
                <w:left w:val="none" w:sz="0" w:space="0" w:color="auto"/>
                <w:bottom w:val="none" w:sz="0" w:space="0" w:color="auto"/>
                <w:right w:val="none" w:sz="0" w:space="0" w:color="auto"/>
              </w:divBdr>
            </w:div>
            <w:div w:id="476842306">
              <w:marLeft w:val="0"/>
              <w:marRight w:val="0"/>
              <w:marTop w:val="0"/>
              <w:marBottom w:val="0"/>
              <w:divBdr>
                <w:top w:val="none" w:sz="0" w:space="0" w:color="auto"/>
                <w:left w:val="none" w:sz="0" w:space="0" w:color="auto"/>
                <w:bottom w:val="none" w:sz="0" w:space="0" w:color="auto"/>
                <w:right w:val="none" w:sz="0" w:space="0" w:color="auto"/>
              </w:divBdr>
            </w:div>
            <w:div w:id="570971970">
              <w:marLeft w:val="0"/>
              <w:marRight w:val="0"/>
              <w:marTop w:val="0"/>
              <w:marBottom w:val="0"/>
              <w:divBdr>
                <w:top w:val="none" w:sz="0" w:space="0" w:color="auto"/>
                <w:left w:val="none" w:sz="0" w:space="0" w:color="auto"/>
                <w:bottom w:val="none" w:sz="0" w:space="0" w:color="auto"/>
                <w:right w:val="none" w:sz="0" w:space="0" w:color="auto"/>
              </w:divBdr>
            </w:div>
            <w:div w:id="241649939">
              <w:marLeft w:val="0"/>
              <w:marRight w:val="0"/>
              <w:marTop w:val="0"/>
              <w:marBottom w:val="0"/>
              <w:divBdr>
                <w:top w:val="none" w:sz="0" w:space="0" w:color="auto"/>
                <w:left w:val="none" w:sz="0" w:space="0" w:color="auto"/>
                <w:bottom w:val="none" w:sz="0" w:space="0" w:color="auto"/>
                <w:right w:val="none" w:sz="0" w:space="0" w:color="auto"/>
              </w:divBdr>
            </w:div>
            <w:div w:id="2011834321">
              <w:marLeft w:val="0"/>
              <w:marRight w:val="0"/>
              <w:marTop w:val="0"/>
              <w:marBottom w:val="0"/>
              <w:divBdr>
                <w:top w:val="none" w:sz="0" w:space="0" w:color="auto"/>
                <w:left w:val="none" w:sz="0" w:space="0" w:color="auto"/>
                <w:bottom w:val="none" w:sz="0" w:space="0" w:color="auto"/>
                <w:right w:val="none" w:sz="0" w:space="0" w:color="auto"/>
              </w:divBdr>
            </w:div>
            <w:div w:id="523910798">
              <w:marLeft w:val="0"/>
              <w:marRight w:val="0"/>
              <w:marTop w:val="0"/>
              <w:marBottom w:val="0"/>
              <w:divBdr>
                <w:top w:val="none" w:sz="0" w:space="0" w:color="auto"/>
                <w:left w:val="none" w:sz="0" w:space="0" w:color="auto"/>
                <w:bottom w:val="none" w:sz="0" w:space="0" w:color="auto"/>
                <w:right w:val="none" w:sz="0" w:space="0" w:color="auto"/>
              </w:divBdr>
            </w:div>
            <w:div w:id="1775709881">
              <w:marLeft w:val="0"/>
              <w:marRight w:val="0"/>
              <w:marTop w:val="0"/>
              <w:marBottom w:val="0"/>
              <w:divBdr>
                <w:top w:val="none" w:sz="0" w:space="0" w:color="auto"/>
                <w:left w:val="none" w:sz="0" w:space="0" w:color="auto"/>
                <w:bottom w:val="none" w:sz="0" w:space="0" w:color="auto"/>
                <w:right w:val="none" w:sz="0" w:space="0" w:color="auto"/>
              </w:divBdr>
            </w:div>
            <w:div w:id="365956988">
              <w:marLeft w:val="0"/>
              <w:marRight w:val="0"/>
              <w:marTop w:val="0"/>
              <w:marBottom w:val="0"/>
              <w:divBdr>
                <w:top w:val="none" w:sz="0" w:space="0" w:color="auto"/>
                <w:left w:val="none" w:sz="0" w:space="0" w:color="auto"/>
                <w:bottom w:val="none" w:sz="0" w:space="0" w:color="auto"/>
                <w:right w:val="none" w:sz="0" w:space="0" w:color="auto"/>
              </w:divBdr>
            </w:div>
            <w:div w:id="476147508">
              <w:marLeft w:val="0"/>
              <w:marRight w:val="0"/>
              <w:marTop w:val="0"/>
              <w:marBottom w:val="0"/>
              <w:divBdr>
                <w:top w:val="none" w:sz="0" w:space="0" w:color="auto"/>
                <w:left w:val="none" w:sz="0" w:space="0" w:color="auto"/>
                <w:bottom w:val="none" w:sz="0" w:space="0" w:color="auto"/>
                <w:right w:val="none" w:sz="0" w:space="0" w:color="auto"/>
              </w:divBdr>
            </w:div>
            <w:div w:id="1073696095">
              <w:marLeft w:val="0"/>
              <w:marRight w:val="0"/>
              <w:marTop w:val="0"/>
              <w:marBottom w:val="0"/>
              <w:divBdr>
                <w:top w:val="none" w:sz="0" w:space="0" w:color="auto"/>
                <w:left w:val="none" w:sz="0" w:space="0" w:color="auto"/>
                <w:bottom w:val="none" w:sz="0" w:space="0" w:color="auto"/>
                <w:right w:val="none" w:sz="0" w:space="0" w:color="auto"/>
              </w:divBdr>
            </w:div>
            <w:div w:id="1580091816">
              <w:marLeft w:val="0"/>
              <w:marRight w:val="0"/>
              <w:marTop w:val="0"/>
              <w:marBottom w:val="0"/>
              <w:divBdr>
                <w:top w:val="none" w:sz="0" w:space="0" w:color="auto"/>
                <w:left w:val="none" w:sz="0" w:space="0" w:color="auto"/>
                <w:bottom w:val="none" w:sz="0" w:space="0" w:color="auto"/>
                <w:right w:val="none" w:sz="0" w:space="0" w:color="auto"/>
              </w:divBdr>
            </w:div>
            <w:div w:id="1488324096">
              <w:marLeft w:val="0"/>
              <w:marRight w:val="0"/>
              <w:marTop w:val="0"/>
              <w:marBottom w:val="0"/>
              <w:divBdr>
                <w:top w:val="none" w:sz="0" w:space="0" w:color="auto"/>
                <w:left w:val="none" w:sz="0" w:space="0" w:color="auto"/>
                <w:bottom w:val="none" w:sz="0" w:space="0" w:color="auto"/>
                <w:right w:val="none" w:sz="0" w:space="0" w:color="auto"/>
              </w:divBdr>
            </w:div>
            <w:div w:id="699668267">
              <w:marLeft w:val="0"/>
              <w:marRight w:val="0"/>
              <w:marTop w:val="0"/>
              <w:marBottom w:val="0"/>
              <w:divBdr>
                <w:top w:val="none" w:sz="0" w:space="0" w:color="auto"/>
                <w:left w:val="none" w:sz="0" w:space="0" w:color="auto"/>
                <w:bottom w:val="none" w:sz="0" w:space="0" w:color="auto"/>
                <w:right w:val="none" w:sz="0" w:space="0" w:color="auto"/>
              </w:divBdr>
            </w:div>
            <w:div w:id="1747534366">
              <w:marLeft w:val="0"/>
              <w:marRight w:val="0"/>
              <w:marTop w:val="0"/>
              <w:marBottom w:val="0"/>
              <w:divBdr>
                <w:top w:val="none" w:sz="0" w:space="0" w:color="auto"/>
                <w:left w:val="none" w:sz="0" w:space="0" w:color="auto"/>
                <w:bottom w:val="none" w:sz="0" w:space="0" w:color="auto"/>
                <w:right w:val="none" w:sz="0" w:space="0" w:color="auto"/>
              </w:divBdr>
            </w:div>
            <w:div w:id="90973352">
              <w:marLeft w:val="0"/>
              <w:marRight w:val="0"/>
              <w:marTop w:val="0"/>
              <w:marBottom w:val="0"/>
              <w:divBdr>
                <w:top w:val="none" w:sz="0" w:space="0" w:color="auto"/>
                <w:left w:val="none" w:sz="0" w:space="0" w:color="auto"/>
                <w:bottom w:val="none" w:sz="0" w:space="0" w:color="auto"/>
                <w:right w:val="none" w:sz="0" w:space="0" w:color="auto"/>
              </w:divBdr>
            </w:div>
            <w:div w:id="1089741359">
              <w:marLeft w:val="0"/>
              <w:marRight w:val="0"/>
              <w:marTop w:val="0"/>
              <w:marBottom w:val="0"/>
              <w:divBdr>
                <w:top w:val="none" w:sz="0" w:space="0" w:color="auto"/>
                <w:left w:val="none" w:sz="0" w:space="0" w:color="auto"/>
                <w:bottom w:val="none" w:sz="0" w:space="0" w:color="auto"/>
                <w:right w:val="none" w:sz="0" w:space="0" w:color="auto"/>
              </w:divBdr>
            </w:div>
            <w:div w:id="49504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537185">
      <w:bodyDiv w:val="1"/>
      <w:marLeft w:val="0"/>
      <w:marRight w:val="0"/>
      <w:marTop w:val="0"/>
      <w:marBottom w:val="0"/>
      <w:divBdr>
        <w:top w:val="none" w:sz="0" w:space="0" w:color="auto"/>
        <w:left w:val="none" w:sz="0" w:space="0" w:color="auto"/>
        <w:bottom w:val="none" w:sz="0" w:space="0" w:color="auto"/>
        <w:right w:val="none" w:sz="0" w:space="0" w:color="auto"/>
      </w:divBdr>
    </w:div>
    <w:div w:id="764574177">
      <w:bodyDiv w:val="1"/>
      <w:marLeft w:val="0"/>
      <w:marRight w:val="0"/>
      <w:marTop w:val="0"/>
      <w:marBottom w:val="0"/>
      <w:divBdr>
        <w:top w:val="none" w:sz="0" w:space="0" w:color="auto"/>
        <w:left w:val="none" w:sz="0" w:space="0" w:color="auto"/>
        <w:bottom w:val="none" w:sz="0" w:space="0" w:color="auto"/>
        <w:right w:val="none" w:sz="0" w:space="0" w:color="auto"/>
      </w:divBdr>
    </w:div>
    <w:div w:id="797643036">
      <w:bodyDiv w:val="1"/>
      <w:marLeft w:val="0"/>
      <w:marRight w:val="0"/>
      <w:marTop w:val="0"/>
      <w:marBottom w:val="0"/>
      <w:divBdr>
        <w:top w:val="none" w:sz="0" w:space="0" w:color="auto"/>
        <w:left w:val="none" w:sz="0" w:space="0" w:color="auto"/>
        <w:bottom w:val="none" w:sz="0" w:space="0" w:color="auto"/>
        <w:right w:val="none" w:sz="0" w:space="0" w:color="auto"/>
      </w:divBdr>
    </w:div>
    <w:div w:id="831065683">
      <w:bodyDiv w:val="1"/>
      <w:marLeft w:val="0"/>
      <w:marRight w:val="0"/>
      <w:marTop w:val="0"/>
      <w:marBottom w:val="0"/>
      <w:divBdr>
        <w:top w:val="none" w:sz="0" w:space="0" w:color="auto"/>
        <w:left w:val="none" w:sz="0" w:space="0" w:color="auto"/>
        <w:bottom w:val="none" w:sz="0" w:space="0" w:color="auto"/>
        <w:right w:val="none" w:sz="0" w:space="0" w:color="auto"/>
      </w:divBdr>
    </w:div>
    <w:div w:id="855774212">
      <w:bodyDiv w:val="1"/>
      <w:marLeft w:val="0"/>
      <w:marRight w:val="0"/>
      <w:marTop w:val="0"/>
      <w:marBottom w:val="0"/>
      <w:divBdr>
        <w:top w:val="none" w:sz="0" w:space="0" w:color="auto"/>
        <w:left w:val="none" w:sz="0" w:space="0" w:color="auto"/>
        <w:bottom w:val="none" w:sz="0" w:space="0" w:color="auto"/>
        <w:right w:val="none" w:sz="0" w:space="0" w:color="auto"/>
      </w:divBdr>
    </w:div>
    <w:div w:id="863399311">
      <w:bodyDiv w:val="1"/>
      <w:marLeft w:val="0"/>
      <w:marRight w:val="0"/>
      <w:marTop w:val="0"/>
      <w:marBottom w:val="0"/>
      <w:divBdr>
        <w:top w:val="none" w:sz="0" w:space="0" w:color="auto"/>
        <w:left w:val="none" w:sz="0" w:space="0" w:color="auto"/>
        <w:bottom w:val="none" w:sz="0" w:space="0" w:color="auto"/>
        <w:right w:val="none" w:sz="0" w:space="0" w:color="auto"/>
      </w:divBdr>
    </w:div>
    <w:div w:id="886573901">
      <w:bodyDiv w:val="1"/>
      <w:marLeft w:val="0"/>
      <w:marRight w:val="0"/>
      <w:marTop w:val="0"/>
      <w:marBottom w:val="0"/>
      <w:divBdr>
        <w:top w:val="none" w:sz="0" w:space="0" w:color="auto"/>
        <w:left w:val="none" w:sz="0" w:space="0" w:color="auto"/>
        <w:bottom w:val="none" w:sz="0" w:space="0" w:color="auto"/>
        <w:right w:val="none" w:sz="0" w:space="0" w:color="auto"/>
      </w:divBdr>
    </w:div>
    <w:div w:id="913927815">
      <w:bodyDiv w:val="1"/>
      <w:marLeft w:val="0"/>
      <w:marRight w:val="0"/>
      <w:marTop w:val="0"/>
      <w:marBottom w:val="0"/>
      <w:divBdr>
        <w:top w:val="none" w:sz="0" w:space="0" w:color="auto"/>
        <w:left w:val="none" w:sz="0" w:space="0" w:color="auto"/>
        <w:bottom w:val="none" w:sz="0" w:space="0" w:color="auto"/>
        <w:right w:val="none" w:sz="0" w:space="0" w:color="auto"/>
      </w:divBdr>
    </w:div>
    <w:div w:id="931820635">
      <w:bodyDiv w:val="1"/>
      <w:marLeft w:val="0"/>
      <w:marRight w:val="0"/>
      <w:marTop w:val="0"/>
      <w:marBottom w:val="0"/>
      <w:divBdr>
        <w:top w:val="none" w:sz="0" w:space="0" w:color="auto"/>
        <w:left w:val="none" w:sz="0" w:space="0" w:color="auto"/>
        <w:bottom w:val="none" w:sz="0" w:space="0" w:color="auto"/>
        <w:right w:val="none" w:sz="0" w:space="0" w:color="auto"/>
      </w:divBdr>
    </w:div>
    <w:div w:id="947129437">
      <w:bodyDiv w:val="1"/>
      <w:marLeft w:val="0"/>
      <w:marRight w:val="0"/>
      <w:marTop w:val="0"/>
      <w:marBottom w:val="0"/>
      <w:divBdr>
        <w:top w:val="none" w:sz="0" w:space="0" w:color="auto"/>
        <w:left w:val="none" w:sz="0" w:space="0" w:color="auto"/>
        <w:bottom w:val="none" w:sz="0" w:space="0" w:color="auto"/>
        <w:right w:val="none" w:sz="0" w:space="0" w:color="auto"/>
      </w:divBdr>
    </w:div>
    <w:div w:id="966546997">
      <w:bodyDiv w:val="1"/>
      <w:marLeft w:val="0"/>
      <w:marRight w:val="0"/>
      <w:marTop w:val="0"/>
      <w:marBottom w:val="0"/>
      <w:divBdr>
        <w:top w:val="none" w:sz="0" w:space="0" w:color="auto"/>
        <w:left w:val="none" w:sz="0" w:space="0" w:color="auto"/>
        <w:bottom w:val="none" w:sz="0" w:space="0" w:color="auto"/>
        <w:right w:val="none" w:sz="0" w:space="0" w:color="auto"/>
      </w:divBdr>
    </w:div>
    <w:div w:id="987855657">
      <w:bodyDiv w:val="1"/>
      <w:marLeft w:val="0"/>
      <w:marRight w:val="0"/>
      <w:marTop w:val="0"/>
      <w:marBottom w:val="0"/>
      <w:divBdr>
        <w:top w:val="none" w:sz="0" w:space="0" w:color="auto"/>
        <w:left w:val="none" w:sz="0" w:space="0" w:color="auto"/>
        <w:bottom w:val="none" w:sz="0" w:space="0" w:color="auto"/>
        <w:right w:val="none" w:sz="0" w:space="0" w:color="auto"/>
      </w:divBdr>
      <w:divsChild>
        <w:div w:id="1134255562">
          <w:marLeft w:val="0"/>
          <w:marRight w:val="0"/>
          <w:marTop w:val="0"/>
          <w:marBottom w:val="0"/>
          <w:divBdr>
            <w:top w:val="none" w:sz="0" w:space="0" w:color="auto"/>
            <w:left w:val="none" w:sz="0" w:space="0" w:color="auto"/>
            <w:bottom w:val="none" w:sz="0" w:space="0" w:color="auto"/>
            <w:right w:val="none" w:sz="0" w:space="0" w:color="auto"/>
          </w:divBdr>
          <w:divsChild>
            <w:div w:id="427628060">
              <w:marLeft w:val="0"/>
              <w:marRight w:val="0"/>
              <w:marTop w:val="0"/>
              <w:marBottom w:val="0"/>
              <w:divBdr>
                <w:top w:val="none" w:sz="0" w:space="0" w:color="auto"/>
                <w:left w:val="none" w:sz="0" w:space="0" w:color="auto"/>
                <w:bottom w:val="none" w:sz="0" w:space="0" w:color="auto"/>
                <w:right w:val="none" w:sz="0" w:space="0" w:color="auto"/>
              </w:divBdr>
              <w:divsChild>
                <w:div w:id="1633634006">
                  <w:marLeft w:val="0"/>
                  <w:marRight w:val="0"/>
                  <w:marTop w:val="0"/>
                  <w:marBottom w:val="0"/>
                  <w:divBdr>
                    <w:top w:val="none" w:sz="0" w:space="0" w:color="auto"/>
                    <w:left w:val="none" w:sz="0" w:space="0" w:color="auto"/>
                    <w:bottom w:val="none" w:sz="0" w:space="0" w:color="auto"/>
                    <w:right w:val="none" w:sz="0" w:space="0" w:color="auto"/>
                  </w:divBdr>
                  <w:divsChild>
                    <w:div w:id="1256942829">
                      <w:marLeft w:val="0"/>
                      <w:marRight w:val="0"/>
                      <w:marTop w:val="0"/>
                      <w:marBottom w:val="0"/>
                      <w:divBdr>
                        <w:top w:val="none" w:sz="0" w:space="0" w:color="auto"/>
                        <w:left w:val="none" w:sz="0" w:space="0" w:color="auto"/>
                        <w:bottom w:val="none" w:sz="0" w:space="0" w:color="auto"/>
                        <w:right w:val="none" w:sz="0" w:space="0" w:color="auto"/>
                      </w:divBdr>
                      <w:divsChild>
                        <w:div w:id="1570991661">
                          <w:marLeft w:val="0"/>
                          <w:marRight w:val="0"/>
                          <w:marTop w:val="0"/>
                          <w:marBottom w:val="0"/>
                          <w:divBdr>
                            <w:top w:val="none" w:sz="0" w:space="0" w:color="auto"/>
                            <w:left w:val="none" w:sz="0" w:space="0" w:color="auto"/>
                            <w:bottom w:val="none" w:sz="0" w:space="0" w:color="auto"/>
                            <w:right w:val="none" w:sz="0" w:space="0" w:color="auto"/>
                          </w:divBdr>
                          <w:divsChild>
                            <w:div w:id="146276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1376966">
      <w:bodyDiv w:val="1"/>
      <w:marLeft w:val="0"/>
      <w:marRight w:val="0"/>
      <w:marTop w:val="0"/>
      <w:marBottom w:val="0"/>
      <w:divBdr>
        <w:top w:val="none" w:sz="0" w:space="0" w:color="auto"/>
        <w:left w:val="none" w:sz="0" w:space="0" w:color="auto"/>
        <w:bottom w:val="none" w:sz="0" w:space="0" w:color="auto"/>
        <w:right w:val="none" w:sz="0" w:space="0" w:color="auto"/>
      </w:divBdr>
      <w:divsChild>
        <w:div w:id="19288811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32850214">
      <w:bodyDiv w:val="1"/>
      <w:marLeft w:val="0"/>
      <w:marRight w:val="0"/>
      <w:marTop w:val="0"/>
      <w:marBottom w:val="0"/>
      <w:divBdr>
        <w:top w:val="none" w:sz="0" w:space="0" w:color="auto"/>
        <w:left w:val="none" w:sz="0" w:space="0" w:color="auto"/>
        <w:bottom w:val="none" w:sz="0" w:space="0" w:color="auto"/>
        <w:right w:val="none" w:sz="0" w:space="0" w:color="auto"/>
      </w:divBdr>
    </w:div>
    <w:div w:id="1042556289">
      <w:bodyDiv w:val="1"/>
      <w:marLeft w:val="0"/>
      <w:marRight w:val="0"/>
      <w:marTop w:val="0"/>
      <w:marBottom w:val="0"/>
      <w:divBdr>
        <w:top w:val="none" w:sz="0" w:space="0" w:color="auto"/>
        <w:left w:val="none" w:sz="0" w:space="0" w:color="auto"/>
        <w:bottom w:val="none" w:sz="0" w:space="0" w:color="auto"/>
        <w:right w:val="none" w:sz="0" w:space="0" w:color="auto"/>
      </w:divBdr>
      <w:divsChild>
        <w:div w:id="1935478056">
          <w:marLeft w:val="0"/>
          <w:marRight w:val="0"/>
          <w:marTop w:val="0"/>
          <w:marBottom w:val="0"/>
          <w:divBdr>
            <w:top w:val="none" w:sz="0" w:space="0" w:color="auto"/>
            <w:left w:val="none" w:sz="0" w:space="0" w:color="auto"/>
            <w:bottom w:val="none" w:sz="0" w:space="0" w:color="auto"/>
            <w:right w:val="none" w:sz="0" w:space="0" w:color="auto"/>
          </w:divBdr>
          <w:divsChild>
            <w:div w:id="751463939">
              <w:marLeft w:val="0"/>
              <w:marRight w:val="0"/>
              <w:marTop w:val="0"/>
              <w:marBottom w:val="0"/>
              <w:divBdr>
                <w:top w:val="none" w:sz="0" w:space="0" w:color="auto"/>
                <w:left w:val="none" w:sz="0" w:space="0" w:color="auto"/>
                <w:bottom w:val="none" w:sz="0" w:space="0" w:color="auto"/>
                <w:right w:val="none" w:sz="0" w:space="0" w:color="auto"/>
              </w:divBdr>
            </w:div>
            <w:div w:id="475032640">
              <w:marLeft w:val="0"/>
              <w:marRight w:val="0"/>
              <w:marTop w:val="0"/>
              <w:marBottom w:val="0"/>
              <w:divBdr>
                <w:top w:val="none" w:sz="0" w:space="0" w:color="auto"/>
                <w:left w:val="none" w:sz="0" w:space="0" w:color="auto"/>
                <w:bottom w:val="none" w:sz="0" w:space="0" w:color="auto"/>
                <w:right w:val="none" w:sz="0" w:space="0" w:color="auto"/>
              </w:divBdr>
            </w:div>
            <w:div w:id="7872019">
              <w:marLeft w:val="0"/>
              <w:marRight w:val="0"/>
              <w:marTop w:val="0"/>
              <w:marBottom w:val="0"/>
              <w:divBdr>
                <w:top w:val="none" w:sz="0" w:space="0" w:color="auto"/>
                <w:left w:val="none" w:sz="0" w:space="0" w:color="auto"/>
                <w:bottom w:val="none" w:sz="0" w:space="0" w:color="auto"/>
                <w:right w:val="none" w:sz="0" w:space="0" w:color="auto"/>
              </w:divBdr>
            </w:div>
            <w:div w:id="1058633171">
              <w:marLeft w:val="0"/>
              <w:marRight w:val="0"/>
              <w:marTop w:val="0"/>
              <w:marBottom w:val="0"/>
              <w:divBdr>
                <w:top w:val="none" w:sz="0" w:space="0" w:color="auto"/>
                <w:left w:val="none" w:sz="0" w:space="0" w:color="auto"/>
                <w:bottom w:val="none" w:sz="0" w:space="0" w:color="auto"/>
                <w:right w:val="none" w:sz="0" w:space="0" w:color="auto"/>
              </w:divBdr>
            </w:div>
            <w:div w:id="1274437348">
              <w:marLeft w:val="0"/>
              <w:marRight w:val="0"/>
              <w:marTop w:val="0"/>
              <w:marBottom w:val="0"/>
              <w:divBdr>
                <w:top w:val="none" w:sz="0" w:space="0" w:color="auto"/>
                <w:left w:val="none" w:sz="0" w:space="0" w:color="auto"/>
                <w:bottom w:val="none" w:sz="0" w:space="0" w:color="auto"/>
                <w:right w:val="none" w:sz="0" w:space="0" w:color="auto"/>
              </w:divBdr>
            </w:div>
            <w:div w:id="1658416422">
              <w:marLeft w:val="0"/>
              <w:marRight w:val="0"/>
              <w:marTop w:val="0"/>
              <w:marBottom w:val="0"/>
              <w:divBdr>
                <w:top w:val="none" w:sz="0" w:space="0" w:color="auto"/>
                <w:left w:val="none" w:sz="0" w:space="0" w:color="auto"/>
                <w:bottom w:val="none" w:sz="0" w:space="0" w:color="auto"/>
                <w:right w:val="none" w:sz="0" w:space="0" w:color="auto"/>
              </w:divBdr>
            </w:div>
            <w:div w:id="1665427906">
              <w:marLeft w:val="0"/>
              <w:marRight w:val="0"/>
              <w:marTop w:val="0"/>
              <w:marBottom w:val="0"/>
              <w:divBdr>
                <w:top w:val="none" w:sz="0" w:space="0" w:color="auto"/>
                <w:left w:val="none" w:sz="0" w:space="0" w:color="auto"/>
                <w:bottom w:val="none" w:sz="0" w:space="0" w:color="auto"/>
                <w:right w:val="none" w:sz="0" w:space="0" w:color="auto"/>
              </w:divBdr>
            </w:div>
            <w:div w:id="1428235517">
              <w:marLeft w:val="0"/>
              <w:marRight w:val="0"/>
              <w:marTop w:val="0"/>
              <w:marBottom w:val="0"/>
              <w:divBdr>
                <w:top w:val="none" w:sz="0" w:space="0" w:color="auto"/>
                <w:left w:val="none" w:sz="0" w:space="0" w:color="auto"/>
                <w:bottom w:val="none" w:sz="0" w:space="0" w:color="auto"/>
                <w:right w:val="none" w:sz="0" w:space="0" w:color="auto"/>
              </w:divBdr>
            </w:div>
            <w:div w:id="581447560">
              <w:marLeft w:val="0"/>
              <w:marRight w:val="0"/>
              <w:marTop w:val="0"/>
              <w:marBottom w:val="0"/>
              <w:divBdr>
                <w:top w:val="none" w:sz="0" w:space="0" w:color="auto"/>
                <w:left w:val="none" w:sz="0" w:space="0" w:color="auto"/>
                <w:bottom w:val="none" w:sz="0" w:space="0" w:color="auto"/>
                <w:right w:val="none" w:sz="0" w:space="0" w:color="auto"/>
              </w:divBdr>
            </w:div>
            <w:div w:id="2060783520">
              <w:marLeft w:val="0"/>
              <w:marRight w:val="0"/>
              <w:marTop w:val="0"/>
              <w:marBottom w:val="0"/>
              <w:divBdr>
                <w:top w:val="none" w:sz="0" w:space="0" w:color="auto"/>
                <w:left w:val="none" w:sz="0" w:space="0" w:color="auto"/>
                <w:bottom w:val="none" w:sz="0" w:space="0" w:color="auto"/>
                <w:right w:val="none" w:sz="0" w:space="0" w:color="auto"/>
              </w:divBdr>
            </w:div>
            <w:div w:id="1969163798">
              <w:marLeft w:val="0"/>
              <w:marRight w:val="0"/>
              <w:marTop w:val="0"/>
              <w:marBottom w:val="0"/>
              <w:divBdr>
                <w:top w:val="none" w:sz="0" w:space="0" w:color="auto"/>
                <w:left w:val="none" w:sz="0" w:space="0" w:color="auto"/>
                <w:bottom w:val="none" w:sz="0" w:space="0" w:color="auto"/>
                <w:right w:val="none" w:sz="0" w:space="0" w:color="auto"/>
              </w:divBdr>
            </w:div>
            <w:div w:id="2031029268">
              <w:marLeft w:val="0"/>
              <w:marRight w:val="0"/>
              <w:marTop w:val="0"/>
              <w:marBottom w:val="0"/>
              <w:divBdr>
                <w:top w:val="none" w:sz="0" w:space="0" w:color="auto"/>
                <w:left w:val="none" w:sz="0" w:space="0" w:color="auto"/>
                <w:bottom w:val="none" w:sz="0" w:space="0" w:color="auto"/>
                <w:right w:val="none" w:sz="0" w:space="0" w:color="auto"/>
              </w:divBdr>
            </w:div>
            <w:div w:id="1922326462">
              <w:marLeft w:val="0"/>
              <w:marRight w:val="0"/>
              <w:marTop w:val="0"/>
              <w:marBottom w:val="0"/>
              <w:divBdr>
                <w:top w:val="none" w:sz="0" w:space="0" w:color="auto"/>
                <w:left w:val="none" w:sz="0" w:space="0" w:color="auto"/>
                <w:bottom w:val="none" w:sz="0" w:space="0" w:color="auto"/>
                <w:right w:val="none" w:sz="0" w:space="0" w:color="auto"/>
              </w:divBdr>
            </w:div>
            <w:div w:id="624625443">
              <w:marLeft w:val="0"/>
              <w:marRight w:val="0"/>
              <w:marTop w:val="0"/>
              <w:marBottom w:val="0"/>
              <w:divBdr>
                <w:top w:val="none" w:sz="0" w:space="0" w:color="auto"/>
                <w:left w:val="none" w:sz="0" w:space="0" w:color="auto"/>
                <w:bottom w:val="none" w:sz="0" w:space="0" w:color="auto"/>
                <w:right w:val="none" w:sz="0" w:space="0" w:color="auto"/>
              </w:divBdr>
            </w:div>
            <w:div w:id="1369916902">
              <w:marLeft w:val="0"/>
              <w:marRight w:val="0"/>
              <w:marTop w:val="0"/>
              <w:marBottom w:val="0"/>
              <w:divBdr>
                <w:top w:val="none" w:sz="0" w:space="0" w:color="auto"/>
                <w:left w:val="none" w:sz="0" w:space="0" w:color="auto"/>
                <w:bottom w:val="none" w:sz="0" w:space="0" w:color="auto"/>
                <w:right w:val="none" w:sz="0" w:space="0" w:color="auto"/>
              </w:divBdr>
            </w:div>
            <w:div w:id="388458164">
              <w:marLeft w:val="0"/>
              <w:marRight w:val="0"/>
              <w:marTop w:val="0"/>
              <w:marBottom w:val="0"/>
              <w:divBdr>
                <w:top w:val="none" w:sz="0" w:space="0" w:color="auto"/>
                <w:left w:val="none" w:sz="0" w:space="0" w:color="auto"/>
                <w:bottom w:val="none" w:sz="0" w:space="0" w:color="auto"/>
                <w:right w:val="none" w:sz="0" w:space="0" w:color="auto"/>
              </w:divBdr>
            </w:div>
            <w:div w:id="567766020">
              <w:marLeft w:val="0"/>
              <w:marRight w:val="0"/>
              <w:marTop w:val="0"/>
              <w:marBottom w:val="0"/>
              <w:divBdr>
                <w:top w:val="none" w:sz="0" w:space="0" w:color="auto"/>
                <w:left w:val="none" w:sz="0" w:space="0" w:color="auto"/>
                <w:bottom w:val="none" w:sz="0" w:space="0" w:color="auto"/>
                <w:right w:val="none" w:sz="0" w:space="0" w:color="auto"/>
              </w:divBdr>
            </w:div>
            <w:div w:id="1831288735">
              <w:marLeft w:val="0"/>
              <w:marRight w:val="0"/>
              <w:marTop w:val="0"/>
              <w:marBottom w:val="0"/>
              <w:divBdr>
                <w:top w:val="none" w:sz="0" w:space="0" w:color="auto"/>
                <w:left w:val="none" w:sz="0" w:space="0" w:color="auto"/>
                <w:bottom w:val="none" w:sz="0" w:space="0" w:color="auto"/>
                <w:right w:val="none" w:sz="0" w:space="0" w:color="auto"/>
              </w:divBdr>
            </w:div>
            <w:div w:id="1182428715">
              <w:marLeft w:val="0"/>
              <w:marRight w:val="0"/>
              <w:marTop w:val="0"/>
              <w:marBottom w:val="0"/>
              <w:divBdr>
                <w:top w:val="none" w:sz="0" w:space="0" w:color="auto"/>
                <w:left w:val="none" w:sz="0" w:space="0" w:color="auto"/>
                <w:bottom w:val="none" w:sz="0" w:space="0" w:color="auto"/>
                <w:right w:val="none" w:sz="0" w:space="0" w:color="auto"/>
              </w:divBdr>
            </w:div>
            <w:div w:id="466778153">
              <w:marLeft w:val="0"/>
              <w:marRight w:val="0"/>
              <w:marTop w:val="0"/>
              <w:marBottom w:val="0"/>
              <w:divBdr>
                <w:top w:val="none" w:sz="0" w:space="0" w:color="auto"/>
                <w:left w:val="none" w:sz="0" w:space="0" w:color="auto"/>
                <w:bottom w:val="none" w:sz="0" w:space="0" w:color="auto"/>
                <w:right w:val="none" w:sz="0" w:space="0" w:color="auto"/>
              </w:divBdr>
            </w:div>
            <w:div w:id="2069763160">
              <w:marLeft w:val="0"/>
              <w:marRight w:val="0"/>
              <w:marTop w:val="0"/>
              <w:marBottom w:val="0"/>
              <w:divBdr>
                <w:top w:val="none" w:sz="0" w:space="0" w:color="auto"/>
                <w:left w:val="none" w:sz="0" w:space="0" w:color="auto"/>
                <w:bottom w:val="none" w:sz="0" w:space="0" w:color="auto"/>
                <w:right w:val="none" w:sz="0" w:space="0" w:color="auto"/>
              </w:divBdr>
            </w:div>
            <w:div w:id="1959481459">
              <w:marLeft w:val="0"/>
              <w:marRight w:val="0"/>
              <w:marTop w:val="0"/>
              <w:marBottom w:val="0"/>
              <w:divBdr>
                <w:top w:val="none" w:sz="0" w:space="0" w:color="auto"/>
                <w:left w:val="none" w:sz="0" w:space="0" w:color="auto"/>
                <w:bottom w:val="none" w:sz="0" w:space="0" w:color="auto"/>
                <w:right w:val="none" w:sz="0" w:space="0" w:color="auto"/>
              </w:divBdr>
            </w:div>
            <w:div w:id="1886939786">
              <w:marLeft w:val="0"/>
              <w:marRight w:val="0"/>
              <w:marTop w:val="0"/>
              <w:marBottom w:val="0"/>
              <w:divBdr>
                <w:top w:val="none" w:sz="0" w:space="0" w:color="auto"/>
                <w:left w:val="none" w:sz="0" w:space="0" w:color="auto"/>
                <w:bottom w:val="none" w:sz="0" w:space="0" w:color="auto"/>
                <w:right w:val="none" w:sz="0" w:space="0" w:color="auto"/>
              </w:divBdr>
            </w:div>
            <w:div w:id="1738476345">
              <w:marLeft w:val="0"/>
              <w:marRight w:val="0"/>
              <w:marTop w:val="0"/>
              <w:marBottom w:val="0"/>
              <w:divBdr>
                <w:top w:val="none" w:sz="0" w:space="0" w:color="auto"/>
                <w:left w:val="none" w:sz="0" w:space="0" w:color="auto"/>
                <w:bottom w:val="none" w:sz="0" w:space="0" w:color="auto"/>
                <w:right w:val="none" w:sz="0" w:space="0" w:color="auto"/>
              </w:divBdr>
            </w:div>
            <w:div w:id="65808081">
              <w:marLeft w:val="0"/>
              <w:marRight w:val="0"/>
              <w:marTop w:val="0"/>
              <w:marBottom w:val="0"/>
              <w:divBdr>
                <w:top w:val="none" w:sz="0" w:space="0" w:color="auto"/>
                <w:left w:val="none" w:sz="0" w:space="0" w:color="auto"/>
                <w:bottom w:val="none" w:sz="0" w:space="0" w:color="auto"/>
                <w:right w:val="none" w:sz="0" w:space="0" w:color="auto"/>
              </w:divBdr>
            </w:div>
            <w:div w:id="1017275732">
              <w:marLeft w:val="0"/>
              <w:marRight w:val="0"/>
              <w:marTop w:val="0"/>
              <w:marBottom w:val="0"/>
              <w:divBdr>
                <w:top w:val="none" w:sz="0" w:space="0" w:color="auto"/>
                <w:left w:val="none" w:sz="0" w:space="0" w:color="auto"/>
                <w:bottom w:val="none" w:sz="0" w:space="0" w:color="auto"/>
                <w:right w:val="none" w:sz="0" w:space="0" w:color="auto"/>
              </w:divBdr>
            </w:div>
            <w:div w:id="1523126309">
              <w:marLeft w:val="0"/>
              <w:marRight w:val="0"/>
              <w:marTop w:val="0"/>
              <w:marBottom w:val="0"/>
              <w:divBdr>
                <w:top w:val="none" w:sz="0" w:space="0" w:color="auto"/>
                <w:left w:val="none" w:sz="0" w:space="0" w:color="auto"/>
                <w:bottom w:val="none" w:sz="0" w:space="0" w:color="auto"/>
                <w:right w:val="none" w:sz="0" w:space="0" w:color="auto"/>
              </w:divBdr>
            </w:div>
            <w:div w:id="1616324572">
              <w:marLeft w:val="0"/>
              <w:marRight w:val="0"/>
              <w:marTop w:val="0"/>
              <w:marBottom w:val="0"/>
              <w:divBdr>
                <w:top w:val="none" w:sz="0" w:space="0" w:color="auto"/>
                <w:left w:val="none" w:sz="0" w:space="0" w:color="auto"/>
                <w:bottom w:val="none" w:sz="0" w:space="0" w:color="auto"/>
                <w:right w:val="none" w:sz="0" w:space="0" w:color="auto"/>
              </w:divBdr>
            </w:div>
            <w:div w:id="1135222307">
              <w:marLeft w:val="0"/>
              <w:marRight w:val="0"/>
              <w:marTop w:val="0"/>
              <w:marBottom w:val="0"/>
              <w:divBdr>
                <w:top w:val="none" w:sz="0" w:space="0" w:color="auto"/>
                <w:left w:val="none" w:sz="0" w:space="0" w:color="auto"/>
                <w:bottom w:val="none" w:sz="0" w:space="0" w:color="auto"/>
                <w:right w:val="none" w:sz="0" w:space="0" w:color="auto"/>
              </w:divBdr>
            </w:div>
            <w:div w:id="634406958">
              <w:marLeft w:val="0"/>
              <w:marRight w:val="0"/>
              <w:marTop w:val="0"/>
              <w:marBottom w:val="0"/>
              <w:divBdr>
                <w:top w:val="none" w:sz="0" w:space="0" w:color="auto"/>
                <w:left w:val="none" w:sz="0" w:space="0" w:color="auto"/>
                <w:bottom w:val="none" w:sz="0" w:space="0" w:color="auto"/>
                <w:right w:val="none" w:sz="0" w:space="0" w:color="auto"/>
              </w:divBdr>
            </w:div>
            <w:div w:id="590090324">
              <w:marLeft w:val="0"/>
              <w:marRight w:val="0"/>
              <w:marTop w:val="0"/>
              <w:marBottom w:val="0"/>
              <w:divBdr>
                <w:top w:val="none" w:sz="0" w:space="0" w:color="auto"/>
                <w:left w:val="none" w:sz="0" w:space="0" w:color="auto"/>
                <w:bottom w:val="none" w:sz="0" w:space="0" w:color="auto"/>
                <w:right w:val="none" w:sz="0" w:space="0" w:color="auto"/>
              </w:divBdr>
            </w:div>
            <w:div w:id="1648970372">
              <w:marLeft w:val="0"/>
              <w:marRight w:val="0"/>
              <w:marTop w:val="0"/>
              <w:marBottom w:val="0"/>
              <w:divBdr>
                <w:top w:val="none" w:sz="0" w:space="0" w:color="auto"/>
                <w:left w:val="none" w:sz="0" w:space="0" w:color="auto"/>
                <w:bottom w:val="none" w:sz="0" w:space="0" w:color="auto"/>
                <w:right w:val="none" w:sz="0" w:space="0" w:color="auto"/>
              </w:divBdr>
            </w:div>
            <w:div w:id="978193804">
              <w:marLeft w:val="0"/>
              <w:marRight w:val="0"/>
              <w:marTop w:val="0"/>
              <w:marBottom w:val="0"/>
              <w:divBdr>
                <w:top w:val="none" w:sz="0" w:space="0" w:color="auto"/>
                <w:left w:val="none" w:sz="0" w:space="0" w:color="auto"/>
                <w:bottom w:val="none" w:sz="0" w:space="0" w:color="auto"/>
                <w:right w:val="none" w:sz="0" w:space="0" w:color="auto"/>
              </w:divBdr>
            </w:div>
            <w:div w:id="1129083149">
              <w:marLeft w:val="0"/>
              <w:marRight w:val="0"/>
              <w:marTop w:val="0"/>
              <w:marBottom w:val="0"/>
              <w:divBdr>
                <w:top w:val="none" w:sz="0" w:space="0" w:color="auto"/>
                <w:left w:val="none" w:sz="0" w:space="0" w:color="auto"/>
                <w:bottom w:val="none" w:sz="0" w:space="0" w:color="auto"/>
                <w:right w:val="none" w:sz="0" w:space="0" w:color="auto"/>
              </w:divBdr>
            </w:div>
            <w:div w:id="619455458">
              <w:marLeft w:val="0"/>
              <w:marRight w:val="0"/>
              <w:marTop w:val="0"/>
              <w:marBottom w:val="0"/>
              <w:divBdr>
                <w:top w:val="none" w:sz="0" w:space="0" w:color="auto"/>
                <w:left w:val="none" w:sz="0" w:space="0" w:color="auto"/>
                <w:bottom w:val="none" w:sz="0" w:space="0" w:color="auto"/>
                <w:right w:val="none" w:sz="0" w:space="0" w:color="auto"/>
              </w:divBdr>
            </w:div>
            <w:div w:id="60712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5370227">
      <w:bodyDiv w:val="1"/>
      <w:marLeft w:val="0"/>
      <w:marRight w:val="0"/>
      <w:marTop w:val="0"/>
      <w:marBottom w:val="0"/>
      <w:divBdr>
        <w:top w:val="none" w:sz="0" w:space="0" w:color="auto"/>
        <w:left w:val="none" w:sz="0" w:space="0" w:color="auto"/>
        <w:bottom w:val="none" w:sz="0" w:space="0" w:color="auto"/>
        <w:right w:val="none" w:sz="0" w:space="0" w:color="auto"/>
      </w:divBdr>
    </w:div>
    <w:div w:id="1045715211">
      <w:bodyDiv w:val="1"/>
      <w:marLeft w:val="0"/>
      <w:marRight w:val="0"/>
      <w:marTop w:val="0"/>
      <w:marBottom w:val="0"/>
      <w:divBdr>
        <w:top w:val="none" w:sz="0" w:space="0" w:color="auto"/>
        <w:left w:val="none" w:sz="0" w:space="0" w:color="auto"/>
        <w:bottom w:val="none" w:sz="0" w:space="0" w:color="auto"/>
        <w:right w:val="none" w:sz="0" w:space="0" w:color="auto"/>
      </w:divBdr>
      <w:divsChild>
        <w:div w:id="4825528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50808036">
      <w:bodyDiv w:val="1"/>
      <w:marLeft w:val="0"/>
      <w:marRight w:val="0"/>
      <w:marTop w:val="0"/>
      <w:marBottom w:val="0"/>
      <w:divBdr>
        <w:top w:val="none" w:sz="0" w:space="0" w:color="auto"/>
        <w:left w:val="none" w:sz="0" w:space="0" w:color="auto"/>
        <w:bottom w:val="none" w:sz="0" w:space="0" w:color="auto"/>
        <w:right w:val="none" w:sz="0" w:space="0" w:color="auto"/>
      </w:divBdr>
    </w:div>
    <w:div w:id="1078332342">
      <w:bodyDiv w:val="1"/>
      <w:marLeft w:val="0"/>
      <w:marRight w:val="0"/>
      <w:marTop w:val="0"/>
      <w:marBottom w:val="0"/>
      <w:divBdr>
        <w:top w:val="none" w:sz="0" w:space="0" w:color="auto"/>
        <w:left w:val="none" w:sz="0" w:space="0" w:color="auto"/>
        <w:bottom w:val="none" w:sz="0" w:space="0" w:color="auto"/>
        <w:right w:val="none" w:sz="0" w:space="0" w:color="auto"/>
      </w:divBdr>
    </w:div>
    <w:div w:id="1097288532">
      <w:bodyDiv w:val="1"/>
      <w:marLeft w:val="0"/>
      <w:marRight w:val="0"/>
      <w:marTop w:val="0"/>
      <w:marBottom w:val="0"/>
      <w:divBdr>
        <w:top w:val="none" w:sz="0" w:space="0" w:color="auto"/>
        <w:left w:val="none" w:sz="0" w:space="0" w:color="auto"/>
        <w:bottom w:val="none" w:sz="0" w:space="0" w:color="auto"/>
        <w:right w:val="none" w:sz="0" w:space="0" w:color="auto"/>
      </w:divBdr>
    </w:div>
    <w:div w:id="1112868680">
      <w:bodyDiv w:val="1"/>
      <w:marLeft w:val="0"/>
      <w:marRight w:val="0"/>
      <w:marTop w:val="0"/>
      <w:marBottom w:val="0"/>
      <w:divBdr>
        <w:top w:val="none" w:sz="0" w:space="0" w:color="auto"/>
        <w:left w:val="none" w:sz="0" w:space="0" w:color="auto"/>
        <w:bottom w:val="none" w:sz="0" w:space="0" w:color="auto"/>
        <w:right w:val="none" w:sz="0" w:space="0" w:color="auto"/>
      </w:divBdr>
      <w:divsChild>
        <w:div w:id="19902105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8033416">
      <w:bodyDiv w:val="1"/>
      <w:marLeft w:val="0"/>
      <w:marRight w:val="0"/>
      <w:marTop w:val="0"/>
      <w:marBottom w:val="0"/>
      <w:divBdr>
        <w:top w:val="none" w:sz="0" w:space="0" w:color="auto"/>
        <w:left w:val="none" w:sz="0" w:space="0" w:color="auto"/>
        <w:bottom w:val="none" w:sz="0" w:space="0" w:color="auto"/>
        <w:right w:val="none" w:sz="0" w:space="0" w:color="auto"/>
      </w:divBdr>
    </w:div>
    <w:div w:id="1219395556">
      <w:bodyDiv w:val="1"/>
      <w:marLeft w:val="0"/>
      <w:marRight w:val="0"/>
      <w:marTop w:val="0"/>
      <w:marBottom w:val="0"/>
      <w:divBdr>
        <w:top w:val="none" w:sz="0" w:space="0" w:color="auto"/>
        <w:left w:val="none" w:sz="0" w:space="0" w:color="auto"/>
        <w:bottom w:val="none" w:sz="0" w:space="0" w:color="auto"/>
        <w:right w:val="none" w:sz="0" w:space="0" w:color="auto"/>
      </w:divBdr>
      <w:divsChild>
        <w:div w:id="2027561711">
          <w:marLeft w:val="0"/>
          <w:marRight w:val="0"/>
          <w:marTop w:val="0"/>
          <w:marBottom w:val="0"/>
          <w:divBdr>
            <w:top w:val="none" w:sz="0" w:space="0" w:color="auto"/>
            <w:left w:val="none" w:sz="0" w:space="0" w:color="auto"/>
            <w:bottom w:val="none" w:sz="0" w:space="0" w:color="auto"/>
            <w:right w:val="none" w:sz="0" w:space="0" w:color="auto"/>
          </w:divBdr>
          <w:divsChild>
            <w:div w:id="343824888">
              <w:marLeft w:val="0"/>
              <w:marRight w:val="0"/>
              <w:marTop w:val="0"/>
              <w:marBottom w:val="0"/>
              <w:divBdr>
                <w:top w:val="none" w:sz="0" w:space="0" w:color="auto"/>
                <w:left w:val="none" w:sz="0" w:space="0" w:color="auto"/>
                <w:bottom w:val="none" w:sz="0" w:space="0" w:color="auto"/>
                <w:right w:val="none" w:sz="0" w:space="0" w:color="auto"/>
              </w:divBdr>
            </w:div>
            <w:div w:id="558442402">
              <w:marLeft w:val="0"/>
              <w:marRight w:val="0"/>
              <w:marTop w:val="0"/>
              <w:marBottom w:val="0"/>
              <w:divBdr>
                <w:top w:val="none" w:sz="0" w:space="0" w:color="auto"/>
                <w:left w:val="none" w:sz="0" w:space="0" w:color="auto"/>
                <w:bottom w:val="none" w:sz="0" w:space="0" w:color="auto"/>
                <w:right w:val="none" w:sz="0" w:space="0" w:color="auto"/>
              </w:divBdr>
            </w:div>
            <w:div w:id="2023362641">
              <w:marLeft w:val="0"/>
              <w:marRight w:val="0"/>
              <w:marTop w:val="0"/>
              <w:marBottom w:val="0"/>
              <w:divBdr>
                <w:top w:val="none" w:sz="0" w:space="0" w:color="auto"/>
                <w:left w:val="none" w:sz="0" w:space="0" w:color="auto"/>
                <w:bottom w:val="none" w:sz="0" w:space="0" w:color="auto"/>
                <w:right w:val="none" w:sz="0" w:space="0" w:color="auto"/>
              </w:divBdr>
            </w:div>
            <w:div w:id="2027831476">
              <w:marLeft w:val="0"/>
              <w:marRight w:val="0"/>
              <w:marTop w:val="0"/>
              <w:marBottom w:val="0"/>
              <w:divBdr>
                <w:top w:val="none" w:sz="0" w:space="0" w:color="auto"/>
                <w:left w:val="none" w:sz="0" w:space="0" w:color="auto"/>
                <w:bottom w:val="none" w:sz="0" w:space="0" w:color="auto"/>
                <w:right w:val="none" w:sz="0" w:space="0" w:color="auto"/>
              </w:divBdr>
            </w:div>
            <w:div w:id="1599678710">
              <w:marLeft w:val="0"/>
              <w:marRight w:val="0"/>
              <w:marTop w:val="0"/>
              <w:marBottom w:val="0"/>
              <w:divBdr>
                <w:top w:val="none" w:sz="0" w:space="0" w:color="auto"/>
                <w:left w:val="none" w:sz="0" w:space="0" w:color="auto"/>
                <w:bottom w:val="none" w:sz="0" w:space="0" w:color="auto"/>
                <w:right w:val="none" w:sz="0" w:space="0" w:color="auto"/>
              </w:divBdr>
            </w:div>
            <w:div w:id="2005427980">
              <w:marLeft w:val="0"/>
              <w:marRight w:val="0"/>
              <w:marTop w:val="0"/>
              <w:marBottom w:val="0"/>
              <w:divBdr>
                <w:top w:val="none" w:sz="0" w:space="0" w:color="auto"/>
                <w:left w:val="none" w:sz="0" w:space="0" w:color="auto"/>
                <w:bottom w:val="none" w:sz="0" w:space="0" w:color="auto"/>
                <w:right w:val="none" w:sz="0" w:space="0" w:color="auto"/>
              </w:divBdr>
            </w:div>
            <w:div w:id="1614940119">
              <w:marLeft w:val="0"/>
              <w:marRight w:val="0"/>
              <w:marTop w:val="0"/>
              <w:marBottom w:val="0"/>
              <w:divBdr>
                <w:top w:val="none" w:sz="0" w:space="0" w:color="auto"/>
                <w:left w:val="none" w:sz="0" w:space="0" w:color="auto"/>
                <w:bottom w:val="none" w:sz="0" w:space="0" w:color="auto"/>
                <w:right w:val="none" w:sz="0" w:space="0" w:color="auto"/>
              </w:divBdr>
            </w:div>
            <w:div w:id="1015494467">
              <w:marLeft w:val="0"/>
              <w:marRight w:val="0"/>
              <w:marTop w:val="0"/>
              <w:marBottom w:val="0"/>
              <w:divBdr>
                <w:top w:val="none" w:sz="0" w:space="0" w:color="auto"/>
                <w:left w:val="none" w:sz="0" w:space="0" w:color="auto"/>
                <w:bottom w:val="none" w:sz="0" w:space="0" w:color="auto"/>
                <w:right w:val="none" w:sz="0" w:space="0" w:color="auto"/>
              </w:divBdr>
            </w:div>
            <w:div w:id="224340596">
              <w:marLeft w:val="0"/>
              <w:marRight w:val="0"/>
              <w:marTop w:val="0"/>
              <w:marBottom w:val="0"/>
              <w:divBdr>
                <w:top w:val="none" w:sz="0" w:space="0" w:color="auto"/>
                <w:left w:val="none" w:sz="0" w:space="0" w:color="auto"/>
                <w:bottom w:val="none" w:sz="0" w:space="0" w:color="auto"/>
                <w:right w:val="none" w:sz="0" w:space="0" w:color="auto"/>
              </w:divBdr>
            </w:div>
            <w:div w:id="943807716">
              <w:marLeft w:val="0"/>
              <w:marRight w:val="0"/>
              <w:marTop w:val="0"/>
              <w:marBottom w:val="0"/>
              <w:divBdr>
                <w:top w:val="none" w:sz="0" w:space="0" w:color="auto"/>
                <w:left w:val="none" w:sz="0" w:space="0" w:color="auto"/>
                <w:bottom w:val="none" w:sz="0" w:space="0" w:color="auto"/>
                <w:right w:val="none" w:sz="0" w:space="0" w:color="auto"/>
              </w:divBdr>
            </w:div>
            <w:div w:id="991719460">
              <w:marLeft w:val="0"/>
              <w:marRight w:val="0"/>
              <w:marTop w:val="0"/>
              <w:marBottom w:val="0"/>
              <w:divBdr>
                <w:top w:val="none" w:sz="0" w:space="0" w:color="auto"/>
                <w:left w:val="none" w:sz="0" w:space="0" w:color="auto"/>
                <w:bottom w:val="none" w:sz="0" w:space="0" w:color="auto"/>
                <w:right w:val="none" w:sz="0" w:space="0" w:color="auto"/>
              </w:divBdr>
            </w:div>
            <w:div w:id="1290160891">
              <w:marLeft w:val="0"/>
              <w:marRight w:val="0"/>
              <w:marTop w:val="0"/>
              <w:marBottom w:val="0"/>
              <w:divBdr>
                <w:top w:val="none" w:sz="0" w:space="0" w:color="auto"/>
                <w:left w:val="none" w:sz="0" w:space="0" w:color="auto"/>
                <w:bottom w:val="none" w:sz="0" w:space="0" w:color="auto"/>
                <w:right w:val="none" w:sz="0" w:space="0" w:color="auto"/>
              </w:divBdr>
            </w:div>
            <w:div w:id="524445862">
              <w:marLeft w:val="0"/>
              <w:marRight w:val="0"/>
              <w:marTop w:val="0"/>
              <w:marBottom w:val="0"/>
              <w:divBdr>
                <w:top w:val="none" w:sz="0" w:space="0" w:color="auto"/>
                <w:left w:val="none" w:sz="0" w:space="0" w:color="auto"/>
                <w:bottom w:val="none" w:sz="0" w:space="0" w:color="auto"/>
                <w:right w:val="none" w:sz="0" w:space="0" w:color="auto"/>
              </w:divBdr>
            </w:div>
            <w:div w:id="1207378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511539">
      <w:bodyDiv w:val="1"/>
      <w:marLeft w:val="0"/>
      <w:marRight w:val="0"/>
      <w:marTop w:val="0"/>
      <w:marBottom w:val="0"/>
      <w:divBdr>
        <w:top w:val="none" w:sz="0" w:space="0" w:color="auto"/>
        <w:left w:val="none" w:sz="0" w:space="0" w:color="auto"/>
        <w:bottom w:val="none" w:sz="0" w:space="0" w:color="auto"/>
        <w:right w:val="none" w:sz="0" w:space="0" w:color="auto"/>
      </w:divBdr>
    </w:div>
    <w:div w:id="1239707516">
      <w:bodyDiv w:val="1"/>
      <w:marLeft w:val="0"/>
      <w:marRight w:val="0"/>
      <w:marTop w:val="0"/>
      <w:marBottom w:val="0"/>
      <w:divBdr>
        <w:top w:val="none" w:sz="0" w:space="0" w:color="auto"/>
        <w:left w:val="none" w:sz="0" w:space="0" w:color="auto"/>
        <w:bottom w:val="none" w:sz="0" w:space="0" w:color="auto"/>
        <w:right w:val="none" w:sz="0" w:space="0" w:color="auto"/>
      </w:divBdr>
    </w:div>
    <w:div w:id="1245797231">
      <w:bodyDiv w:val="1"/>
      <w:marLeft w:val="0"/>
      <w:marRight w:val="0"/>
      <w:marTop w:val="0"/>
      <w:marBottom w:val="0"/>
      <w:divBdr>
        <w:top w:val="none" w:sz="0" w:space="0" w:color="auto"/>
        <w:left w:val="none" w:sz="0" w:space="0" w:color="auto"/>
        <w:bottom w:val="none" w:sz="0" w:space="0" w:color="auto"/>
        <w:right w:val="none" w:sz="0" w:space="0" w:color="auto"/>
      </w:divBdr>
    </w:div>
    <w:div w:id="1252590950">
      <w:bodyDiv w:val="1"/>
      <w:marLeft w:val="0"/>
      <w:marRight w:val="0"/>
      <w:marTop w:val="0"/>
      <w:marBottom w:val="0"/>
      <w:divBdr>
        <w:top w:val="none" w:sz="0" w:space="0" w:color="auto"/>
        <w:left w:val="none" w:sz="0" w:space="0" w:color="auto"/>
        <w:bottom w:val="none" w:sz="0" w:space="0" w:color="auto"/>
        <w:right w:val="none" w:sz="0" w:space="0" w:color="auto"/>
      </w:divBdr>
      <w:divsChild>
        <w:div w:id="1790514863">
          <w:marLeft w:val="0"/>
          <w:marRight w:val="0"/>
          <w:marTop w:val="0"/>
          <w:marBottom w:val="0"/>
          <w:divBdr>
            <w:top w:val="none" w:sz="0" w:space="0" w:color="auto"/>
            <w:left w:val="none" w:sz="0" w:space="0" w:color="auto"/>
            <w:bottom w:val="none" w:sz="0" w:space="0" w:color="auto"/>
            <w:right w:val="none" w:sz="0" w:space="0" w:color="auto"/>
          </w:divBdr>
          <w:divsChild>
            <w:div w:id="1670013156">
              <w:marLeft w:val="0"/>
              <w:marRight w:val="0"/>
              <w:marTop w:val="0"/>
              <w:marBottom w:val="0"/>
              <w:divBdr>
                <w:top w:val="none" w:sz="0" w:space="0" w:color="auto"/>
                <w:left w:val="none" w:sz="0" w:space="0" w:color="auto"/>
                <w:bottom w:val="none" w:sz="0" w:space="0" w:color="auto"/>
                <w:right w:val="none" w:sz="0" w:space="0" w:color="auto"/>
              </w:divBdr>
            </w:div>
            <w:div w:id="745810784">
              <w:marLeft w:val="0"/>
              <w:marRight w:val="0"/>
              <w:marTop w:val="0"/>
              <w:marBottom w:val="0"/>
              <w:divBdr>
                <w:top w:val="none" w:sz="0" w:space="0" w:color="auto"/>
                <w:left w:val="none" w:sz="0" w:space="0" w:color="auto"/>
                <w:bottom w:val="none" w:sz="0" w:space="0" w:color="auto"/>
                <w:right w:val="none" w:sz="0" w:space="0" w:color="auto"/>
              </w:divBdr>
            </w:div>
            <w:div w:id="408039019">
              <w:marLeft w:val="0"/>
              <w:marRight w:val="0"/>
              <w:marTop w:val="0"/>
              <w:marBottom w:val="0"/>
              <w:divBdr>
                <w:top w:val="none" w:sz="0" w:space="0" w:color="auto"/>
                <w:left w:val="none" w:sz="0" w:space="0" w:color="auto"/>
                <w:bottom w:val="none" w:sz="0" w:space="0" w:color="auto"/>
                <w:right w:val="none" w:sz="0" w:space="0" w:color="auto"/>
              </w:divBdr>
            </w:div>
            <w:div w:id="1441337223">
              <w:marLeft w:val="0"/>
              <w:marRight w:val="0"/>
              <w:marTop w:val="0"/>
              <w:marBottom w:val="0"/>
              <w:divBdr>
                <w:top w:val="none" w:sz="0" w:space="0" w:color="auto"/>
                <w:left w:val="none" w:sz="0" w:space="0" w:color="auto"/>
                <w:bottom w:val="none" w:sz="0" w:space="0" w:color="auto"/>
                <w:right w:val="none" w:sz="0" w:space="0" w:color="auto"/>
              </w:divBdr>
            </w:div>
            <w:div w:id="742338926">
              <w:marLeft w:val="0"/>
              <w:marRight w:val="0"/>
              <w:marTop w:val="0"/>
              <w:marBottom w:val="0"/>
              <w:divBdr>
                <w:top w:val="none" w:sz="0" w:space="0" w:color="auto"/>
                <w:left w:val="none" w:sz="0" w:space="0" w:color="auto"/>
                <w:bottom w:val="none" w:sz="0" w:space="0" w:color="auto"/>
                <w:right w:val="none" w:sz="0" w:space="0" w:color="auto"/>
              </w:divBdr>
            </w:div>
            <w:div w:id="1579094201">
              <w:marLeft w:val="0"/>
              <w:marRight w:val="0"/>
              <w:marTop w:val="0"/>
              <w:marBottom w:val="0"/>
              <w:divBdr>
                <w:top w:val="none" w:sz="0" w:space="0" w:color="auto"/>
                <w:left w:val="none" w:sz="0" w:space="0" w:color="auto"/>
                <w:bottom w:val="none" w:sz="0" w:space="0" w:color="auto"/>
                <w:right w:val="none" w:sz="0" w:space="0" w:color="auto"/>
              </w:divBdr>
            </w:div>
            <w:div w:id="531504850">
              <w:marLeft w:val="0"/>
              <w:marRight w:val="0"/>
              <w:marTop w:val="0"/>
              <w:marBottom w:val="0"/>
              <w:divBdr>
                <w:top w:val="none" w:sz="0" w:space="0" w:color="auto"/>
                <w:left w:val="none" w:sz="0" w:space="0" w:color="auto"/>
                <w:bottom w:val="none" w:sz="0" w:space="0" w:color="auto"/>
                <w:right w:val="none" w:sz="0" w:space="0" w:color="auto"/>
              </w:divBdr>
            </w:div>
            <w:div w:id="1749111905">
              <w:marLeft w:val="0"/>
              <w:marRight w:val="0"/>
              <w:marTop w:val="0"/>
              <w:marBottom w:val="0"/>
              <w:divBdr>
                <w:top w:val="none" w:sz="0" w:space="0" w:color="auto"/>
                <w:left w:val="none" w:sz="0" w:space="0" w:color="auto"/>
                <w:bottom w:val="none" w:sz="0" w:space="0" w:color="auto"/>
                <w:right w:val="none" w:sz="0" w:space="0" w:color="auto"/>
              </w:divBdr>
            </w:div>
            <w:div w:id="460151812">
              <w:marLeft w:val="0"/>
              <w:marRight w:val="0"/>
              <w:marTop w:val="0"/>
              <w:marBottom w:val="0"/>
              <w:divBdr>
                <w:top w:val="none" w:sz="0" w:space="0" w:color="auto"/>
                <w:left w:val="none" w:sz="0" w:space="0" w:color="auto"/>
                <w:bottom w:val="none" w:sz="0" w:space="0" w:color="auto"/>
                <w:right w:val="none" w:sz="0" w:space="0" w:color="auto"/>
              </w:divBdr>
            </w:div>
            <w:div w:id="972713656">
              <w:marLeft w:val="0"/>
              <w:marRight w:val="0"/>
              <w:marTop w:val="0"/>
              <w:marBottom w:val="0"/>
              <w:divBdr>
                <w:top w:val="none" w:sz="0" w:space="0" w:color="auto"/>
                <w:left w:val="none" w:sz="0" w:space="0" w:color="auto"/>
                <w:bottom w:val="none" w:sz="0" w:space="0" w:color="auto"/>
                <w:right w:val="none" w:sz="0" w:space="0" w:color="auto"/>
              </w:divBdr>
            </w:div>
            <w:div w:id="589051120">
              <w:marLeft w:val="0"/>
              <w:marRight w:val="0"/>
              <w:marTop w:val="0"/>
              <w:marBottom w:val="0"/>
              <w:divBdr>
                <w:top w:val="none" w:sz="0" w:space="0" w:color="auto"/>
                <w:left w:val="none" w:sz="0" w:space="0" w:color="auto"/>
                <w:bottom w:val="none" w:sz="0" w:space="0" w:color="auto"/>
                <w:right w:val="none" w:sz="0" w:space="0" w:color="auto"/>
              </w:divBdr>
            </w:div>
            <w:div w:id="1643734861">
              <w:marLeft w:val="0"/>
              <w:marRight w:val="0"/>
              <w:marTop w:val="0"/>
              <w:marBottom w:val="0"/>
              <w:divBdr>
                <w:top w:val="none" w:sz="0" w:space="0" w:color="auto"/>
                <w:left w:val="none" w:sz="0" w:space="0" w:color="auto"/>
                <w:bottom w:val="none" w:sz="0" w:space="0" w:color="auto"/>
                <w:right w:val="none" w:sz="0" w:space="0" w:color="auto"/>
              </w:divBdr>
            </w:div>
            <w:div w:id="189338188">
              <w:marLeft w:val="0"/>
              <w:marRight w:val="0"/>
              <w:marTop w:val="0"/>
              <w:marBottom w:val="0"/>
              <w:divBdr>
                <w:top w:val="none" w:sz="0" w:space="0" w:color="auto"/>
                <w:left w:val="none" w:sz="0" w:space="0" w:color="auto"/>
                <w:bottom w:val="none" w:sz="0" w:space="0" w:color="auto"/>
                <w:right w:val="none" w:sz="0" w:space="0" w:color="auto"/>
              </w:divBdr>
            </w:div>
            <w:div w:id="1824618222">
              <w:marLeft w:val="0"/>
              <w:marRight w:val="0"/>
              <w:marTop w:val="0"/>
              <w:marBottom w:val="0"/>
              <w:divBdr>
                <w:top w:val="none" w:sz="0" w:space="0" w:color="auto"/>
                <w:left w:val="none" w:sz="0" w:space="0" w:color="auto"/>
                <w:bottom w:val="none" w:sz="0" w:space="0" w:color="auto"/>
                <w:right w:val="none" w:sz="0" w:space="0" w:color="auto"/>
              </w:divBdr>
            </w:div>
            <w:div w:id="1187408428">
              <w:marLeft w:val="0"/>
              <w:marRight w:val="0"/>
              <w:marTop w:val="0"/>
              <w:marBottom w:val="0"/>
              <w:divBdr>
                <w:top w:val="none" w:sz="0" w:space="0" w:color="auto"/>
                <w:left w:val="none" w:sz="0" w:space="0" w:color="auto"/>
                <w:bottom w:val="none" w:sz="0" w:space="0" w:color="auto"/>
                <w:right w:val="none" w:sz="0" w:space="0" w:color="auto"/>
              </w:divBdr>
            </w:div>
            <w:div w:id="1153762711">
              <w:marLeft w:val="0"/>
              <w:marRight w:val="0"/>
              <w:marTop w:val="0"/>
              <w:marBottom w:val="0"/>
              <w:divBdr>
                <w:top w:val="none" w:sz="0" w:space="0" w:color="auto"/>
                <w:left w:val="none" w:sz="0" w:space="0" w:color="auto"/>
                <w:bottom w:val="none" w:sz="0" w:space="0" w:color="auto"/>
                <w:right w:val="none" w:sz="0" w:space="0" w:color="auto"/>
              </w:divBdr>
            </w:div>
            <w:div w:id="200677403">
              <w:marLeft w:val="0"/>
              <w:marRight w:val="0"/>
              <w:marTop w:val="0"/>
              <w:marBottom w:val="0"/>
              <w:divBdr>
                <w:top w:val="none" w:sz="0" w:space="0" w:color="auto"/>
                <w:left w:val="none" w:sz="0" w:space="0" w:color="auto"/>
                <w:bottom w:val="none" w:sz="0" w:space="0" w:color="auto"/>
                <w:right w:val="none" w:sz="0" w:space="0" w:color="auto"/>
              </w:divBdr>
            </w:div>
            <w:div w:id="1242717297">
              <w:marLeft w:val="0"/>
              <w:marRight w:val="0"/>
              <w:marTop w:val="0"/>
              <w:marBottom w:val="0"/>
              <w:divBdr>
                <w:top w:val="none" w:sz="0" w:space="0" w:color="auto"/>
                <w:left w:val="none" w:sz="0" w:space="0" w:color="auto"/>
                <w:bottom w:val="none" w:sz="0" w:space="0" w:color="auto"/>
                <w:right w:val="none" w:sz="0" w:space="0" w:color="auto"/>
              </w:divBdr>
            </w:div>
            <w:div w:id="295305793">
              <w:marLeft w:val="0"/>
              <w:marRight w:val="0"/>
              <w:marTop w:val="0"/>
              <w:marBottom w:val="0"/>
              <w:divBdr>
                <w:top w:val="none" w:sz="0" w:space="0" w:color="auto"/>
                <w:left w:val="none" w:sz="0" w:space="0" w:color="auto"/>
                <w:bottom w:val="none" w:sz="0" w:space="0" w:color="auto"/>
                <w:right w:val="none" w:sz="0" w:space="0" w:color="auto"/>
              </w:divBdr>
            </w:div>
            <w:div w:id="319309350">
              <w:marLeft w:val="0"/>
              <w:marRight w:val="0"/>
              <w:marTop w:val="0"/>
              <w:marBottom w:val="0"/>
              <w:divBdr>
                <w:top w:val="none" w:sz="0" w:space="0" w:color="auto"/>
                <w:left w:val="none" w:sz="0" w:space="0" w:color="auto"/>
                <w:bottom w:val="none" w:sz="0" w:space="0" w:color="auto"/>
                <w:right w:val="none" w:sz="0" w:space="0" w:color="auto"/>
              </w:divBdr>
            </w:div>
            <w:div w:id="1290429994">
              <w:marLeft w:val="0"/>
              <w:marRight w:val="0"/>
              <w:marTop w:val="0"/>
              <w:marBottom w:val="0"/>
              <w:divBdr>
                <w:top w:val="none" w:sz="0" w:space="0" w:color="auto"/>
                <w:left w:val="none" w:sz="0" w:space="0" w:color="auto"/>
                <w:bottom w:val="none" w:sz="0" w:space="0" w:color="auto"/>
                <w:right w:val="none" w:sz="0" w:space="0" w:color="auto"/>
              </w:divBdr>
            </w:div>
            <w:div w:id="2100565399">
              <w:marLeft w:val="0"/>
              <w:marRight w:val="0"/>
              <w:marTop w:val="0"/>
              <w:marBottom w:val="0"/>
              <w:divBdr>
                <w:top w:val="none" w:sz="0" w:space="0" w:color="auto"/>
                <w:left w:val="none" w:sz="0" w:space="0" w:color="auto"/>
                <w:bottom w:val="none" w:sz="0" w:space="0" w:color="auto"/>
                <w:right w:val="none" w:sz="0" w:space="0" w:color="auto"/>
              </w:divBdr>
            </w:div>
            <w:div w:id="1135874716">
              <w:marLeft w:val="0"/>
              <w:marRight w:val="0"/>
              <w:marTop w:val="0"/>
              <w:marBottom w:val="0"/>
              <w:divBdr>
                <w:top w:val="none" w:sz="0" w:space="0" w:color="auto"/>
                <w:left w:val="none" w:sz="0" w:space="0" w:color="auto"/>
                <w:bottom w:val="none" w:sz="0" w:space="0" w:color="auto"/>
                <w:right w:val="none" w:sz="0" w:space="0" w:color="auto"/>
              </w:divBdr>
            </w:div>
            <w:div w:id="1903978249">
              <w:marLeft w:val="0"/>
              <w:marRight w:val="0"/>
              <w:marTop w:val="0"/>
              <w:marBottom w:val="0"/>
              <w:divBdr>
                <w:top w:val="none" w:sz="0" w:space="0" w:color="auto"/>
                <w:left w:val="none" w:sz="0" w:space="0" w:color="auto"/>
                <w:bottom w:val="none" w:sz="0" w:space="0" w:color="auto"/>
                <w:right w:val="none" w:sz="0" w:space="0" w:color="auto"/>
              </w:divBdr>
            </w:div>
            <w:div w:id="1829400698">
              <w:marLeft w:val="0"/>
              <w:marRight w:val="0"/>
              <w:marTop w:val="0"/>
              <w:marBottom w:val="0"/>
              <w:divBdr>
                <w:top w:val="none" w:sz="0" w:space="0" w:color="auto"/>
                <w:left w:val="none" w:sz="0" w:space="0" w:color="auto"/>
                <w:bottom w:val="none" w:sz="0" w:space="0" w:color="auto"/>
                <w:right w:val="none" w:sz="0" w:space="0" w:color="auto"/>
              </w:divBdr>
            </w:div>
            <w:div w:id="442261608">
              <w:marLeft w:val="0"/>
              <w:marRight w:val="0"/>
              <w:marTop w:val="0"/>
              <w:marBottom w:val="0"/>
              <w:divBdr>
                <w:top w:val="none" w:sz="0" w:space="0" w:color="auto"/>
                <w:left w:val="none" w:sz="0" w:space="0" w:color="auto"/>
                <w:bottom w:val="none" w:sz="0" w:space="0" w:color="auto"/>
                <w:right w:val="none" w:sz="0" w:space="0" w:color="auto"/>
              </w:divBdr>
            </w:div>
            <w:div w:id="192694254">
              <w:marLeft w:val="0"/>
              <w:marRight w:val="0"/>
              <w:marTop w:val="0"/>
              <w:marBottom w:val="0"/>
              <w:divBdr>
                <w:top w:val="none" w:sz="0" w:space="0" w:color="auto"/>
                <w:left w:val="none" w:sz="0" w:space="0" w:color="auto"/>
                <w:bottom w:val="none" w:sz="0" w:space="0" w:color="auto"/>
                <w:right w:val="none" w:sz="0" w:space="0" w:color="auto"/>
              </w:divBdr>
            </w:div>
            <w:div w:id="282343322">
              <w:marLeft w:val="0"/>
              <w:marRight w:val="0"/>
              <w:marTop w:val="0"/>
              <w:marBottom w:val="0"/>
              <w:divBdr>
                <w:top w:val="none" w:sz="0" w:space="0" w:color="auto"/>
                <w:left w:val="none" w:sz="0" w:space="0" w:color="auto"/>
                <w:bottom w:val="none" w:sz="0" w:space="0" w:color="auto"/>
                <w:right w:val="none" w:sz="0" w:space="0" w:color="auto"/>
              </w:divBdr>
            </w:div>
            <w:div w:id="603657021">
              <w:marLeft w:val="0"/>
              <w:marRight w:val="0"/>
              <w:marTop w:val="0"/>
              <w:marBottom w:val="0"/>
              <w:divBdr>
                <w:top w:val="none" w:sz="0" w:space="0" w:color="auto"/>
                <w:left w:val="none" w:sz="0" w:space="0" w:color="auto"/>
                <w:bottom w:val="none" w:sz="0" w:space="0" w:color="auto"/>
                <w:right w:val="none" w:sz="0" w:space="0" w:color="auto"/>
              </w:divBdr>
            </w:div>
            <w:div w:id="94599446">
              <w:marLeft w:val="0"/>
              <w:marRight w:val="0"/>
              <w:marTop w:val="0"/>
              <w:marBottom w:val="0"/>
              <w:divBdr>
                <w:top w:val="none" w:sz="0" w:space="0" w:color="auto"/>
                <w:left w:val="none" w:sz="0" w:space="0" w:color="auto"/>
                <w:bottom w:val="none" w:sz="0" w:space="0" w:color="auto"/>
                <w:right w:val="none" w:sz="0" w:space="0" w:color="auto"/>
              </w:divBdr>
            </w:div>
            <w:div w:id="1628586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638072">
      <w:bodyDiv w:val="1"/>
      <w:marLeft w:val="0"/>
      <w:marRight w:val="0"/>
      <w:marTop w:val="0"/>
      <w:marBottom w:val="0"/>
      <w:divBdr>
        <w:top w:val="none" w:sz="0" w:space="0" w:color="auto"/>
        <w:left w:val="none" w:sz="0" w:space="0" w:color="auto"/>
        <w:bottom w:val="none" w:sz="0" w:space="0" w:color="auto"/>
        <w:right w:val="none" w:sz="0" w:space="0" w:color="auto"/>
      </w:divBdr>
      <w:divsChild>
        <w:div w:id="1721444040">
          <w:marLeft w:val="0"/>
          <w:marRight w:val="0"/>
          <w:marTop w:val="0"/>
          <w:marBottom w:val="0"/>
          <w:divBdr>
            <w:top w:val="none" w:sz="0" w:space="0" w:color="auto"/>
            <w:left w:val="none" w:sz="0" w:space="0" w:color="auto"/>
            <w:bottom w:val="none" w:sz="0" w:space="0" w:color="auto"/>
            <w:right w:val="none" w:sz="0" w:space="0" w:color="auto"/>
          </w:divBdr>
          <w:divsChild>
            <w:div w:id="1658076025">
              <w:marLeft w:val="0"/>
              <w:marRight w:val="0"/>
              <w:marTop w:val="0"/>
              <w:marBottom w:val="0"/>
              <w:divBdr>
                <w:top w:val="none" w:sz="0" w:space="0" w:color="auto"/>
                <w:left w:val="none" w:sz="0" w:space="0" w:color="auto"/>
                <w:bottom w:val="none" w:sz="0" w:space="0" w:color="auto"/>
                <w:right w:val="none" w:sz="0" w:space="0" w:color="auto"/>
              </w:divBdr>
            </w:div>
            <w:div w:id="672996376">
              <w:marLeft w:val="0"/>
              <w:marRight w:val="0"/>
              <w:marTop w:val="0"/>
              <w:marBottom w:val="0"/>
              <w:divBdr>
                <w:top w:val="none" w:sz="0" w:space="0" w:color="auto"/>
                <w:left w:val="none" w:sz="0" w:space="0" w:color="auto"/>
                <w:bottom w:val="none" w:sz="0" w:space="0" w:color="auto"/>
                <w:right w:val="none" w:sz="0" w:space="0" w:color="auto"/>
              </w:divBdr>
            </w:div>
            <w:div w:id="174675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902442">
      <w:bodyDiv w:val="1"/>
      <w:marLeft w:val="0"/>
      <w:marRight w:val="0"/>
      <w:marTop w:val="0"/>
      <w:marBottom w:val="0"/>
      <w:divBdr>
        <w:top w:val="none" w:sz="0" w:space="0" w:color="auto"/>
        <w:left w:val="none" w:sz="0" w:space="0" w:color="auto"/>
        <w:bottom w:val="none" w:sz="0" w:space="0" w:color="auto"/>
        <w:right w:val="none" w:sz="0" w:space="0" w:color="auto"/>
      </w:divBdr>
    </w:div>
    <w:div w:id="1291979211">
      <w:bodyDiv w:val="1"/>
      <w:marLeft w:val="0"/>
      <w:marRight w:val="0"/>
      <w:marTop w:val="0"/>
      <w:marBottom w:val="0"/>
      <w:divBdr>
        <w:top w:val="none" w:sz="0" w:space="0" w:color="auto"/>
        <w:left w:val="none" w:sz="0" w:space="0" w:color="auto"/>
        <w:bottom w:val="none" w:sz="0" w:space="0" w:color="auto"/>
        <w:right w:val="none" w:sz="0" w:space="0" w:color="auto"/>
      </w:divBdr>
    </w:div>
    <w:div w:id="1309549135">
      <w:bodyDiv w:val="1"/>
      <w:marLeft w:val="0"/>
      <w:marRight w:val="0"/>
      <w:marTop w:val="0"/>
      <w:marBottom w:val="0"/>
      <w:divBdr>
        <w:top w:val="none" w:sz="0" w:space="0" w:color="auto"/>
        <w:left w:val="none" w:sz="0" w:space="0" w:color="auto"/>
        <w:bottom w:val="none" w:sz="0" w:space="0" w:color="auto"/>
        <w:right w:val="none" w:sz="0" w:space="0" w:color="auto"/>
      </w:divBdr>
    </w:div>
    <w:div w:id="1345279734">
      <w:bodyDiv w:val="1"/>
      <w:marLeft w:val="0"/>
      <w:marRight w:val="0"/>
      <w:marTop w:val="0"/>
      <w:marBottom w:val="0"/>
      <w:divBdr>
        <w:top w:val="none" w:sz="0" w:space="0" w:color="auto"/>
        <w:left w:val="none" w:sz="0" w:space="0" w:color="auto"/>
        <w:bottom w:val="none" w:sz="0" w:space="0" w:color="auto"/>
        <w:right w:val="none" w:sz="0" w:space="0" w:color="auto"/>
      </w:divBdr>
      <w:divsChild>
        <w:div w:id="10018514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46324353">
      <w:bodyDiv w:val="1"/>
      <w:marLeft w:val="0"/>
      <w:marRight w:val="0"/>
      <w:marTop w:val="0"/>
      <w:marBottom w:val="0"/>
      <w:divBdr>
        <w:top w:val="none" w:sz="0" w:space="0" w:color="auto"/>
        <w:left w:val="none" w:sz="0" w:space="0" w:color="auto"/>
        <w:bottom w:val="none" w:sz="0" w:space="0" w:color="auto"/>
        <w:right w:val="none" w:sz="0" w:space="0" w:color="auto"/>
      </w:divBdr>
    </w:div>
    <w:div w:id="1346590481">
      <w:bodyDiv w:val="1"/>
      <w:marLeft w:val="0"/>
      <w:marRight w:val="0"/>
      <w:marTop w:val="0"/>
      <w:marBottom w:val="0"/>
      <w:divBdr>
        <w:top w:val="none" w:sz="0" w:space="0" w:color="auto"/>
        <w:left w:val="none" w:sz="0" w:space="0" w:color="auto"/>
        <w:bottom w:val="none" w:sz="0" w:space="0" w:color="auto"/>
        <w:right w:val="none" w:sz="0" w:space="0" w:color="auto"/>
      </w:divBdr>
      <w:divsChild>
        <w:div w:id="2042199731">
          <w:marLeft w:val="0"/>
          <w:marRight w:val="0"/>
          <w:marTop w:val="0"/>
          <w:marBottom w:val="0"/>
          <w:divBdr>
            <w:top w:val="none" w:sz="0" w:space="0" w:color="auto"/>
            <w:left w:val="none" w:sz="0" w:space="0" w:color="auto"/>
            <w:bottom w:val="none" w:sz="0" w:space="0" w:color="auto"/>
            <w:right w:val="none" w:sz="0" w:space="0" w:color="auto"/>
          </w:divBdr>
          <w:divsChild>
            <w:div w:id="2019965979">
              <w:marLeft w:val="0"/>
              <w:marRight w:val="0"/>
              <w:marTop w:val="0"/>
              <w:marBottom w:val="0"/>
              <w:divBdr>
                <w:top w:val="none" w:sz="0" w:space="0" w:color="auto"/>
                <w:left w:val="none" w:sz="0" w:space="0" w:color="auto"/>
                <w:bottom w:val="none" w:sz="0" w:space="0" w:color="auto"/>
                <w:right w:val="none" w:sz="0" w:space="0" w:color="auto"/>
              </w:divBdr>
            </w:div>
            <w:div w:id="1594360511">
              <w:marLeft w:val="0"/>
              <w:marRight w:val="0"/>
              <w:marTop w:val="0"/>
              <w:marBottom w:val="0"/>
              <w:divBdr>
                <w:top w:val="none" w:sz="0" w:space="0" w:color="auto"/>
                <w:left w:val="none" w:sz="0" w:space="0" w:color="auto"/>
                <w:bottom w:val="none" w:sz="0" w:space="0" w:color="auto"/>
                <w:right w:val="none" w:sz="0" w:space="0" w:color="auto"/>
              </w:divBdr>
            </w:div>
            <w:div w:id="1647783268">
              <w:marLeft w:val="0"/>
              <w:marRight w:val="0"/>
              <w:marTop w:val="0"/>
              <w:marBottom w:val="0"/>
              <w:divBdr>
                <w:top w:val="none" w:sz="0" w:space="0" w:color="auto"/>
                <w:left w:val="none" w:sz="0" w:space="0" w:color="auto"/>
                <w:bottom w:val="none" w:sz="0" w:space="0" w:color="auto"/>
                <w:right w:val="none" w:sz="0" w:space="0" w:color="auto"/>
              </w:divBdr>
            </w:div>
            <w:div w:id="1567035229">
              <w:marLeft w:val="0"/>
              <w:marRight w:val="0"/>
              <w:marTop w:val="0"/>
              <w:marBottom w:val="0"/>
              <w:divBdr>
                <w:top w:val="none" w:sz="0" w:space="0" w:color="auto"/>
                <w:left w:val="none" w:sz="0" w:space="0" w:color="auto"/>
                <w:bottom w:val="none" w:sz="0" w:space="0" w:color="auto"/>
                <w:right w:val="none" w:sz="0" w:space="0" w:color="auto"/>
              </w:divBdr>
            </w:div>
            <w:div w:id="2065057772">
              <w:marLeft w:val="0"/>
              <w:marRight w:val="0"/>
              <w:marTop w:val="0"/>
              <w:marBottom w:val="0"/>
              <w:divBdr>
                <w:top w:val="none" w:sz="0" w:space="0" w:color="auto"/>
                <w:left w:val="none" w:sz="0" w:space="0" w:color="auto"/>
                <w:bottom w:val="none" w:sz="0" w:space="0" w:color="auto"/>
                <w:right w:val="none" w:sz="0" w:space="0" w:color="auto"/>
              </w:divBdr>
            </w:div>
            <w:div w:id="1358921672">
              <w:marLeft w:val="0"/>
              <w:marRight w:val="0"/>
              <w:marTop w:val="0"/>
              <w:marBottom w:val="0"/>
              <w:divBdr>
                <w:top w:val="none" w:sz="0" w:space="0" w:color="auto"/>
                <w:left w:val="none" w:sz="0" w:space="0" w:color="auto"/>
                <w:bottom w:val="none" w:sz="0" w:space="0" w:color="auto"/>
                <w:right w:val="none" w:sz="0" w:space="0" w:color="auto"/>
              </w:divBdr>
            </w:div>
            <w:div w:id="1202743485">
              <w:marLeft w:val="0"/>
              <w:marRight w:val="0"/>
              <w:marTop w:val="0"/>
              <w:marBottom w:val="0"/>
              <w:divBdr>
                <w:top w:val="none" w:sz="0" w:space="0" w:color="auto"/>
                <w:left w:val="none" w:sz="0" w:space="0" w:color="auto"/>
                <w:bottom w:val="none" w:sz="0" w:space="0" w:color="auto"/>
                <w:right w:val="none" w:sz="0" w:space="0" w:color="auto"/>
              </w:divBdr>
            </w:div>
            <w:div w:id="1157264571">
              <w:marLeft w:val="0"/>
              <w:marRight w:val="0"/>
              <w:marTop w:val="0"/>
              <w:marBottom w:val="0"/>
              <w:divBdr>
                <w:top w:val="none" w:sz="0" w:space="0" w:color="auto"/>
                <w:left w:val="none" w:sz="0" w:space="0" w:color="auto"/>
                <w:bottom w:val="none" w:sz="0" w:space="0" w:color="auto"/>
                <w:right w:val="none" w:sz="0" w:space="0" w:color="auto"/>
              </w:divBdr>
            </w:div>
            <w:div w:id="1601328465">
              <w:marLeft w:val="0"/>
              <w:marRight w:val="0"/>
              <w:marTop w:val="0"/>
              <w:marBottom w:val="0"/>
              <w:divBdr>
                <w:top w:val="none" w:sz="0" w:space="0" w:color="auto"/>
                <w:left w:val="none" w:sz="0" w:space="0" w:color="auto"/>
                <w:bottom w:val="none" w:sz="0" w:space="0" w:color="auto"/>
                <w:right w:val="none" w:sz="0" w:space="0" w:color="auto"/>
              </w:divBdr>
            </w:div>
            <w:div w:id="736049998">
              <w:marLeft w:val="0"/>
              <w:marRight w:val="0"/>
              <w:marTop w:val="0"/>
              <w:marBottom w:val="0"/>
              <w:divBdr>
                <w:top w:val="none" w:sz="0" w:space="0" w:color="auto"/>
                <w:left w:val="none" w:sz="0" w:space="0" w:color="auto"/>
                <w:bottom w:val="none" w:sz="0" w:space="0" w:color="auto"/>
                <w:right w:val="none" w:sz="0" w:space="0" w:color="auto"/>
              </w:divBdr>
            </w:div>
            <w:div w:id="756906091">
              <w:marLeft w:val="0"/>
              <w:marRight w:val="0"/>
              <w:marTop w:val="0"/>
              <w:marBottom w:val="0"/>
              <w:divBdr>
                <w:top w:val="none" w:sz="0" w:space="0" w:color="auto"/>
                <w:left w:val="none" w:sz="0" w:space="0" w:color="auto"/>
                <w:bottom w:val="none" w:sz="0" w:space="0" w:color="auto"/>
                <w:right w:val="none" w:sz="0" w:space="0" w:color="auto"/>
              </w:divBdr>
            </w:div>
            <w:div w:id="971787477">
              <w:marLeft w:val="0"/>
              <w:marRight w:val="0"/>
              <w:marTop w:val="0"/>
              <w:marBottom w:val="0"/>
              <w:divBdr>
                <w:top w:val="none" w:sz="0" w:space="0" w:color="auto"/>
                <w:left w:val="none" w:sz="0" w:space="0" w:color="auto"/>
                <w:bottom w:val="none" w:sz="0" w:space="0" w:color="auto"/>
                <w:right w:val="none" w:sz="0" w:space="0" w:color="auto"/>
              </w:divBdr>
            </w:div>
            <w:div w:id="610622918">
              <w:marLeft w:val="0"/>
              <w:marRight w:val="0"/>
              <w:marTop w:val="0"/>
              <w:marBottom w:val="0"/>
              <w:divBdr>
                <w:top w:val="none" w:sz="0" w:space="0" w:color="auto"/>
                <w:left w:val="none" w:sz="0" w:space="0" w:color="auto"/>
                <w:bottom w:val="none" w:sz="0" w:space="0" w:color="auto"/>
                <w:right w:val="none" w:sz="0" w:space="0" w:color="auto"/>
              </w:divBdr>
            </w:div>
            <w:div w:id="603340467">
              <w:marLeft w:val="0"/>
              <w:marRight w:val="0"/>
              <w:marTop w:val="0"/>
              <w:marBottom w:val="0"/>
              <w:divBdr>
                <w:top w:val="none" w:sz="0" w:space="0" w:color="auto"/>
                <w:left w:val="none" w:sz="0" w:space="0" w:color="auto"/>
                <w:bottom w:val="none" w:sz="0" w:space="0" w:color="auto"/>
                <w:right w:val="none" w:sz="0" w:space="0" w:color="auto"/>
              </w:divBdr>
            </w:div>
            <w:div w:id="1840806134">
              <w:marLeft w:val="0"/>
              <w:marRight w:val="0"/>
              <w:marTop w:val="0"/>
              <w:marBottom w:val="0"/>
              <w:divBdr>
                <w:top w:val="none" w:sz="0" w:space="0" w:color="auto"/>
                <w:left w:val="none" w:sz="0" w:space="0" w:color="auto"/>
                <w:bottom w:val="none" w:sz="0" w:space="0" w:color="auto"/>
                <w:right w:val="none" w:sz="0" w:space="0" w:color="auto"/>
              </w:divBdr>
            </w:div>
            <w:div w:id="536510039">
              <w:marLeft w:val="0"/>
              <w:marRight w:val="0"/>
              <w:marTop w:val="0"/>
              <w:marBottom w:val="0"/>
              <w:divBdr>
                <w:top w:val="none" w:sz="0" w:space="0" w:color="auto"/>
                <w:left w:val="none" w:sz="0" w:space="0" w:color="auto"/>
                <w:bottom w:val="none" w:sz="0" w:space="0" w:color="auto"/>
                <w:right w:val="none" w:sz="0" w:space="0" w:color="auto"/>
              </w:divBdr>
            </w:div>
            <w:div w:id="194118494">
              <w:marLeft w:val="0"/>
              <w:marRight w:val="0"/>
              <w:marTop w:val="0"/>
              <w:marBottom w:val="0"/>
              <w:divBdr>
                <w:top w:val="none" w:sz="0" w:space="0" w:color="auto"/>
                <w:left w:val="none" w:sz="0" w:space="0" w:color="auto"/>
                <w:bottom w:val="none" w:sz="0" w:space="0" w:color="auto"/>
                <w:right w:val="none" w:sz="0" w:space="0" w:color="auto"/>
              </w:divBdr>
            </w:div>
            <w:div w:id="1133333102">
              <w:marLeft w:val="0"/>
              <w:marRight w:val="0"/>
              <w:marTop w:val="0"/>
              <w:marBottom w:val="0"/>
              <w:divBdr>
                <w:top w:val="none" w:sz="0" w:space="0" w:color="auto"/>
                <w:left w:val="none" w:sz="0" w:space="0" w:color="auto"/>
                <w:bottom w:val="none" w:sz="0" w:space="0" w:color="auto"/>
                <w:right w:val="none" w:sz="0" w:space="0" w:color="auto"/>
              </w:divBdr>
            </w:div>
            <w:div w:id="1831142959">
              <w:marLeft w:val="0"/>
              <w:marRight w:val="0"/>
              <w:marTop w:val="0"/>
              <w:marBottom w:val="0"/>
              <w:divBdr>
                <w:top w:val="none" w:sz="0" w:space="0" w:color="auto"/>
                <w:left w:val="none" w:sz="0" w:space="0" w:color="auto"/>
                <w:bottom w:val="none" w:sz="0" w:space="0" w:color="auto"/>
                <w:right w:val="none" w:sz="0" w:space="0" w:color="auto"/>
              </w:divBdr>
            </w:div>
            <w:div w:id="1013144931">
              <w:marLeft w:val="0"/>
              <w:marRight w:val="0"/>
              <w:marTop w:val="0"/>
              <w:marBottom w:val="0"/>
              <w:divBdr>
                <w:top w:val="none" w:sz="0" w:space="0" w:color="auto"/>
                <w:left w:val="none" w:sz="0" w:space="0" w:color="auto"/>
                <w:bottom w:val="none" w:sz="0" w:space="0" w:color="auto"/>
                <w:right w:val="none" w:sz="0" w:space="0" w:color="auto"/>
              </w:divBdr>
            </w:div>
            <w:div w:id="992638569">
              <w:marLeft w:val="0"/>
              <w:marRight w:val="0"/>
              <w:marTop w:val="0"/>
              <w:marBottom w:val="0"/>
              <w:divBdr>
                <w:top w:val="none" w:sz="0" w:space="0" w:color="auto"/>
                <w:left w:val="none" w:sz="0" w:space="0" w:color="auto"/>
                <w:bottom w:val="none" w:sz="0" w:space="0" w:color="auto"/>
                <w:right w:val="none" w:sz="0" w:space="0" w:color="auto"/>
              </w:divBdr>
            </w:div>
            <w:div w:id="1169756609">
              <w:marLeft w:val="0"/>
              <w:marRight w:val="0"/>
              <w:marTop w:val="0"/>
              <w:marBottom w:val="0"/>
              <w:divBdr>
                <w:top w:val="none" w:sz="0" w:space="0" w:color="auto"/>
                <w:left w:val="none" w:sz="0" w:space="0" w:color="auto"/>
                <w:bottom w:val="none" w:sz="0" w:space="0" w:color="auto"/>
                <w:right w:val="none" w:sz="0" w:space="0" w:color="auto"/>
              </w:divBdr>
            </w:div>
            <w:div w:id="505172383">
              <w:marLeft w:val="0"/>
              <w:marRight w:val="0"/>
              <w:marTop w:val="0"/>
              <w:marBottom w:val="0"/>
              <w:divBdr>
                <w:top w:val="none" w:sz="0" w:space="0" w:color="auto"/>
                <w:left w:val="none" w:sz="0" w:space="0" w:color="auto"/>
                <w:bottom w:val="none" w:sz="0" w:space="0" w:color="auto"/>
                <w:right w:val="none" w:sz="0" w:space="0" w:color="auto"/>
              </w:divBdr>
            </w:div>
            <w:div w:id="1437211140">
              <w:marLeft w:val="0"/>
              <w:marRight w:val="0"/>
              <w:marTop w:val="0"/>
              <w:marBottom w:val="0"/>
              <w:divBdr>
                <w:top w:val="none" w:sz="0" w:space="0" w:color="auto"/>
                <w:left w:val="none" w:sz="0" w:space="0" w:color="auto"/>
                <w:bottom w:val="none" w:sz="0" w:space="0" w:color="auto"/>
                <w:right w:val="none" w:sz="0" w:space="0" w:color="auto"/>
              </w:divBdr>
            </w:div>
            <w:div w:id="694576431">
              <w:marLeft w:val="0"/>
              <w:marRight w:val="0"/>
              <w:marTop w:val="0"/>
              <w:marBottom w:val="0"/>
              <w:divBdr>
                <w:top w:val="none" w:sz="0" w:space="0" w:color="auto"/>
                <w:left w:val="none" w:sz="0" w:space="0" w:color="auto"/>
                <w:bottom w:val="none" w:sz="0" w:space="0" w:color="auto"/>
                <w:right w:val="none" w:sz="0" w:space="0" w:color="auto"/>
              </w:divBdr>
            </w:div>
            <w:div w:id="1791168612">
              <w:marLeft w:val="0"/>
              <w:marRight w:val="0"/>
              <w:marTop w:val="0"/>
              <w:marBottom w:val="0"/>
              <w:divBdr>
                <w:top w:val="none" w:sz="0" w:space="0" w:color="auto"/>
                <w:left w:val="none" w:sz="0" w:space="0" w:color="auto"/>
                <w:bottom w:val="none" w:sz="0" w:space="0" w:color="auto"/>
                <w:right w:val="none" w:sz="0" w:space="0" w:color="auto"/>
              </w:divBdr>
            </w:div>
            <w:div w:id="1269391717">
              <w:marLeft w:val="0"/>
              <w:marRight w:val="0"/>
              <w:marTop w:val="0"/>
              <w:marBottom w:val="0"/>
              <w:divBdr>
                <w:top w:val="none" w:sz="0" w:space="0" w:color="auto"/>
                <w:left w:val="none" w:sz="0" w:space="0" w:color="auto"/>
                <w:bottom w:val="none" w:sz="0" w:space="0" w:color="auto"/>
                <w:right w:val="none" w:sz="0" w:space="0" w:color="auto"/>
              </w:divBdr>
            </w:div>
            <w:div w:id="193857238">
              <w:marLeft w:val="0"/>
              <w:marRight w:val="0"/>
              <w:marTop w:val="0"/>
              <w:marBottom w:val="0"/>
              <w:divBdr>
                <w:top w:val="none" w:sz="0" w:space="0" w:color="auto"/>
                <w:left w:val="none" w:sz="0" w:space="0" w:color="auto"/>
                <w:bottom w:val="none" w:sz="0" w:space="0" w:color="auto"/>
                <w:right w:val="none" w:sz="0" w:space="0" w:color="auto"/>
              </w:divBdr>
            </w:div>
            <w:div w:id="1204975803">
              <w:marLeft w:val="0"/>
              <w:marRight w:val="0"/>
              <w:marTop w:val="0"/>
              <w:marBottom w:val="0"/>
              <w:divBdr>
                <w:top w:val="none" w:sz="0" w:space="0" w:color="auto"/>
                <w:left w:val="none" w:sz="0" w:space="0" w:color="auto"/>
                <w:bottom w:val="none" w:sz="0" w:space="0" w:color="auto"/>
                <w:right w:val="none" w:sz="0" w:space="0" w:color="auto"/>
              </w:divBdr>
            </w:div>
            <w:div w:id="1332297746">
              <w:marLeft w:val="0"/>
              <w:marRight w:val="0"/>
              <w:marTop w:val="0"/>
              <w:marBottom w:val="0"/>
              <w:divBdr>
                <w:top w:val="none" w:sz="0" w:space="0" w:color="auto"/>
                <w:left w:val="none" w:sz="0" w:space="0" w:color="auto"/>
                <w:bottom w:val="none" w:sz="0" w:space="0" w:color="auto"/>
                <w:right w:val="none" w:sz="0" w:space="0" w:color="auto"/>
              </w:divBdr>
            </w:div>
            <w:div w:id="228081445">
              <w:marLeft w:val="0"/>
              <w:marRight w:val="0"/>
              <w:marTop w:val="0"/>
              <w:marBottom w:val="0"/>
              <w:divBdr>
                <w:top w:val="none" w:sz="0" w:space="0" w:color="auto"/>
                <w:left w:val="none" w:sz="0" w:space="0" w:color="auto"/>
                <w:bottom w:val="none" w:sz="0" w:space="0" w:color="auto"/>
                <w:right w:val="none" w:sz="0" w:space="0" w:color="auto"/>
              </w:divBdr>
            </w:div>
            <w:div w:id="254366279">
              <w:marLeft w:val="0"/>
              <w:marRight w:val="0"/>
              <w:marTop w:val="0"/>
              <w:marBottom w:val="0"/>
              <w:divBdr>
                <w:top w:val="none" w:sz="0" w:space="0" w:color="auto"/>
                <w:left w:val="none" w:sz="0" w:space="0" w:color="auto"/>
                <w:bottom w:val="none" w:sz="0" w:space="0" w:color="auto"/>
                <w:right w:val="none" w:sz="0" w:space="0" w:color="auto"/>
              </w:divBdr>
            </w:div>
            <w:div w:id="411583915">
              <w:marLeft w:val="0"/>
              <w:marRight w:val="0"/>
              <w:marTop w:val="0"/>
              <w:marBottom w:val="0"/>
              <w:divBdr>
                <w:top w:val="none" w:sz="0" w:space="0" w:color="auto"/>
                <w:left w:val="none" w:sz="0" w:space="0" w:color="auto"/>
                <w:bottom w:val="none" w:sz="0" w:space="0" w:color="auto"/>
                <w:right w:val="none" w:sz="0" w:space="0" w:color="auto"/>
              </w:divBdr>
            </w:div>
            <w:div w:id="1031032338">
              <w:marLeft w:val="0"/>
              <w:marRight w:val="0"/>
              <w:marTop w:val="0"/>
              <w:marBottom w:val="0"/>
              <w:divBdr>
                <w:top w:val="none" w:sz="0" w:space="0" w:color="auto"/>
                <w:left w:val="none" w:sz="0" w:space="0" w:color="auto"/>
                <w:bottom w:val="none" w:sz="0" w:space="0" w:color="auto"/>
                <w:right w:val="none" w:sz="0" w:space="0" w:color="auto"/>
              </w:divBdr>
            </w:div>
            <w:div w:id="914977694">
              <w:marLeft w:val="0"/>
              <w:marRight w:val="0"/>
              <w:marTop w:val="0"/>
              <w:marBottom w:val="0"/>
              <w:divBdr>
                <w:top w:val="none" w:sz="0" w:space="0" w:color="auto"/>
                <w:left w:val="none" w:sz="0" w:space="0" w:color="auto"/>
                <w:bottom w:val="none" w:sz="0" w:space="0" w:color="auto"/>
                <w:right w:val="none" w:sz="0" w:space="0" w:color="auto"/>
              </w:divBdr>
            </w:div>
            <w:div w:id="339741579">
              <w:marLeft w:val="0"/>
              <w:marRight w:val="0"/>
              <w:marTop w:val="0"/>
              <w:marBottom w:val="0"/>
              <w:divBdr>
                <w:top w:val="none" w:sz="0" w:space="0" w:color="auto"/>
                <w:left w:val="none" w:sz="0" w:space="0" w:color="auto"/>
                <w:bottom w:val="none" w:sz="0" w:space="0" w:color="auto"/>
                <w:right w:val="none" w:sz="0" w:space="0" w:color="auto"/>
              </w:divBdr>
            </w:div>
            <w:div w:id="1876843659">
              <w:marLeft w:val="0"/>
              <w:marRight w:val="0"/>
              <w:marTop w:val="0"/>
              <w:marBottom w:val="0"/>
              <w:divBdr>
                <w:top w:val="none" w:sz="0" w:space="0" w:color="auto"/>
                <w:left w:val="none" w:sz="0" w:space="0" w:color="auto"/>
                <w:bottom w:val="none" w:sz="0" w:space="0" w:color="auto"/>
                <w:right w:val="none" w:sz="0" w:space="0" w:color="auto"/>
              </w:divBdr>
            </w:div>
            <w:div w:id="1837571285">
              <w:marLeft w:val="0"/>
              <w:marRight w:val="0"/>
              <w:marTop w:val="0"/>
              <w:marBottom w:val="0"/>
              <w:divBdr>
                <w:top w:val="none" w:sz="0" w:space="0" w:color="auto"/>
                <w:left w:val="none" w:sz="0" w:space="0" w:color="auto"/>
                <w:bottom w:val="none" w:sz="0" w:space="0" w:color="auto"/>
                <w:right w:val="none" w:sz="0" w:space="0" w:color="auto"/>
              </w:divBdr>
            </w:div>
            <w:div w:id="55555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587999">
      <w:bodyDiv w:val="1"/>
      <w:marLeft w:val="0"/>
      <w:marRight w:val="0"/>
      <w:marTop w:val="0"/>
      <w:marBottom w:val="0"/>
      <w:divBdr>
        <w:top w:val="none" w:sz="0" w:space="0" w:color="auto"/>
        <w:left w:val="none" w:sz="0" w:space="0" w:color="auto"/>
        <w:bottom w:val="none" w:sz="0" w:space="0" w:color="auto"/>
        <w:right w:val="none" w:sz="0" w:space="0" w:color="auto"/>
      </w:divBdr>
    </w:div>
    <w:div w:id="1377243572">
      <w:bodyDiv w:val="1"/>
      <w:marLeft w:val="0"/>
      <w:marRight w:val="0"/>
      <w:marTop w:val="0"/>
      <w:marBottom w:val="0"/>
      <w:divBdr>
        <w:top w:val="none" w:sz="0" w:space="0" w:color="auto"/>
        <w:left w:val="none" w:sz="0" w:space="0" w:color="auto"/>
        <w:bottom w:val="none" w:sz="0" w:space="0" w:color="auto"/>
        <w:right w:val="none" w:sz="0" w:space="0" w:color="auto"/>
      </w:divBdr>
      <w:divsChild>
        <w:div w:id="1300110694">
          <w:marLeft w:val="0"/>
          <w:marRight w:val="0"/>
          <w:marTop w:val="0"/>
          <w:marBottom w:val="0"/>
          <w:divBdr>
            <w:top w:val="none" w:sz="0" w:space="0" w:color="auto"/>
            <w:left w:val="none" w:sz="0" w:space="0" w:color="auto"/>
            <w:bottom w:val="none" w:sz="0" w:space="0" w:color="auto"/>
            <w:right w:val="none" w:sz="0" w:space="0" w:color="auto"/>
          </w:divBdr>
          <w:divsChild>
            <w:div w:id="349377208">
              <w:marLeft w:val="0"/>
              <w:marRight w:val="0"/>
              <w:marTop w:val="0"/>
              <w:marBottom w:val="0"/>
              <w:divBdr>
                <w:top w:val="none" w:sz="0" w:space="0" w:color="auto"/>
                <w:left w:val="none" w:sz="0" w:space="0" w:color="auto"/>
                <w:bottom w:val="none" w:sz="0" w:space="0" w:color="auto"/>
                <w:right w:val="none" w:sz="0" w:space="0" w:color="auto"/>
              </w:divBdr>
            </w:div>
            <w:div w:id="944652226">
              <w:marLeft w:val="0"/>
              <w:marRight w:val="0"/>
              <w:marTop w:val="0"/>
              <w:marBottom w:val="0"/>
              <w:divBdr>
                <w:top w:val="none" w:sz="0" w:space="0" w:color="auto"/>
                <w:left w:val="none" w:sz="0" w:space="0" w:color="auto"/>
                <w:bottom w:val="none" w:sz="0" w:space="0" w:color="auto"/>
                <w:right w:val="none" w:sz="0" w:space="0" w:color="auto"/>
              </w:divBdr>
            </w:div>
            <w:div w:id="104740589">
              <w:marLeft w:val="0"/>
              <w:marRight w:val="0"/>
              <w:marTop w:val="0"/>
              <w:marBottom w:val="0"/>
              <w:divBdr>
                <w:top w:val="none" w:sz="0" w:space="0" w:color="auto"/>
                <w:left w:val="none" w:sz="0" w:space="0" w:color="auto"/>
                <w:bottom w:val="none" w:sz="0" w:space="0" w:color="auto"/>
                <w:right w:val="none" w:sz="0" w:space="0" w:color="auto"/>
              </w:divBdr>
            </w:div>
            <w:div w:id="989212416">
              <w:marLeft w:val="0"/>
              <w:marRight w:val="0"/>
              <w:marTop w:val="0"/>
              <w:marBottom w:val="0"/>
              <w:divBdr>
                <w:top w:val="none" w:sz="0" w:space="0" w:color="auto"/>
                <w:left w:val="none" w:sz="0" w:space="0" w:color="auto"/>
                <w:bottom w:val="none" w:sz="0" w:space="0" w:color="auto"/>
                <w:right w:val="none" w:sz="0" w:space="0" w:color="auto"/>
              </w:divBdr>
            </w:div>
            <w:div w:id="546988803">
              <w:marLeft w:val="0"/>
              <w:marRight w:val="0"/>
              <w:marTop w:val="0"/>
              <w:marBottom w:val="0"/>
              <w:divBdr>
                <w:top w:val="none" w:sz="0" w:space="0" w:color="auto"/>
                <w:left w:val="none" w:sz="0" w:space="0" w:color="auto"/>
                <w:bottom w:val="none" w:sz="0" w:space="0" w:color="auto"/>
                <w:right w:val="none" w:sz="0" w:space="0" w:color="auto"/>
              </w:divBdr>
            </w:div>
            <w:div w:id="208030487">
              <w:marLeft w:val="0"/>
              <w:marRight w:val="0"/>
              <w:marTop w:val="0"/>
              <w:marBottom w:val="0"/>
              <w:divBdr>
                <w:top w:val="none" w:sz="0" w:space="0" w:color="auto"/>
                <w:left w:val="none" w:sz="0" w:space="0" w:color="auto"/>
                <w:bottom w:val="none" w:sz="0" w:space="0" w:color="auto"/>
                <w:right w:val="none" w:sz="0" w:space="0" w:color="auto"/>
              </w:divBdr>
            </w:div>
            <w:div w:id="1181701843">
              <w:marLeft w:val="0"/>
              <w:marRight w:val="0"/>
              <w:marTop w:val="0"/>
              <w:marBottom w:val="0"/>
              <w:divBdr>
                <w:top w:val="none" w:sz="0" w:space="0" w:color="auto"/>
                <w:left w:val="none" w:sz="0" w:space="0" w:color="auto"/>
                <w:bottom w:val="none" w:sz="0" w:space="0" w:color="auto"/>
                <w:right w:val="none" w:sz="0" w:space="0" w:color="auto"/>
              </w:divBdr>
            </w:div>
            <w:div w:id="2059626553">
              <w:marLeft w:val="0"/>
              <w:marRight w:val="0"/>
              <w:marTop w:val="0"/>
              <w:marBottom w:val="0"/>
              <w:divBdr>
                <w:top w:val="none" w:sz="0" w:space="0" w:color="auto"/>
                <w:left w:val="none" w:sz="0" w:space="0" w:color="auto"/>
                <w:bottom w:val="none" w:sz="0" w:space="0" w:color="auto"/>
                <w:right w:val="none" w:sz="0" w:space="0" w:color="auto"/>
              </w:divBdr>
            </w:div>
            <w:div w:id="2033915469">
              <w:marLeft w:val="0"/>
              <w:marRight w:val="0"/>
              <w:marTop w:val="0"/>
              <w:marBottom w:val="0"/>
              <w:divBdr>
                <w:top w:val="none" w:sz="0" w:space="0" w:color="auto"/>
                <w:left w:val="none" w:sz="0" w:space="0" w:color="auto"/>
                <w:bottom w:val="none" w:sz="0" w:space="0" w:color="auto"/>
                <w:right w:val="none" w:sz="0" w:space="0" w:color="auto"/>
              </w:divBdr>
            </w:div>
            <w:div w:id="592936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926715">
      <w:bodyDiv w:val="1"/>
      <w:marLeft w:val="0"/>
      <w:marRight w:val="0"/>
      <w:marTop w:val="0"/>
      <w:marBottom w:val="0"/>
      <w:divBdr>
        <w:top w:val="none" w:sz="0" w:space="0" w:color="auto"/>
        <w:left w:val="none" w:sz="0" w:space="0" w:color="auto"/>
        <w:bottom w:val="none" w:sz="0" w:space="0" w:color="auto"/>
        <w:right w:val="none" w:sz="0" w:space="0" w:color="auto"/>
      </w:divBdr>
      <w:divsChild>
        <w:div w:id="2092119700">
          <w:marLeft w:val="0"/>
          <w:marRight w:val="0"/>
          <w:marTop w:val="0"/>
          <w:marBottom w:val="0"/>
          <w:divBdr>
            <w:top w:val="none" w:sz="0" w:space="0" w:color="auto"/>
            <w:left w:val="none" w:sz="0" w:space="0" w:color="auto"/>
            <w:bottom w:val="none" w:sz="0" w:space="0" w:color="auto"/>
            <w:right w:val="none" w:sz="0" w:space="0" w:color="auto"/>
          </w:divBdr>
          <w:divsChild>
            <w:div w:id="752313781">
              <w:marLeft w:val="0"/>
              <w:marRight w:val="0"/>
              <w:marTop w:val="0"/>
              <w:marBottom w:val="0"/>
              <w:divBdr>
                <w:top w:val="none" w:sz="0" w:space="0" w:color="auto"/>
                <w:left w:val="none" w:sz="0" w:space="0" w:color="auto"/>
                <w:bottom w:val="none" w:sz="0" w:space="0" w:color="auto"/>
                <w:right w:val="none" w:sz="0" w:space="0" w:color="auto"/>
              </w:divBdr>
            </w:div>
            <w:div w:id="2076271904">
              <w:marLeft w:val="0"/>
              <w:marRight w:val="0"/>
              <w:marTop w:val="0"/>
              <w:marBottom w:val="0"/>
              <w:divBdr>
                <w:top w:val="none" w:sz="0" w:space="0" w:color="auto"/>
                <w:left w:val="none" w:sz="0" w:space="0" w:color="auto"/>
                <w:bottom w:val="none" w:sz="0" w:space="0" w:color="auto"/>
                <w:right w:val="none" w:sz="0" w:space="0" w:color="auto"/>
              </w:divBdr>
            </w:div>
            <w:div w:id="645672766">
              <w:marLeft w:val="0"/>
              <w:marRight w:val="0"/>
              <w:marTop w:val="0"/>
              <w:marBottom w:val="0"/>
              <w:divBdr>
                <w:top w:val="none" w:sz="0" w:space="0" w:color="auto"/>
                <w:left w:val="none" w:sz="0" w:space="0" w:color="auto"/>
                <w:bottom w:val="none" w:sz="0" w:space="0" w:color="auto"/>
                <w:right w:val="none" w:sz="0" w:space="0" w:color="auto"/>
              </w:divBdr>
            </w:div>
            <w:div w:id="1960796172">
              <w:marLeft w:val="0"/>
              <w:marRight w:val="0"/>
              <w:marTop w:val="0"/>
              <w:marBottom w:val="0"/>
              <w:divBdr>
                <w:top w:val="none" w:sz="0" w:space="0" w:color="auto"/>
                <w:left w:val="none" w:sz="0" w:space="0" w:color="auto"/>
                <w:bottom w:val="none" w:sz="0" w:space="0" w:color="auto"/>
                <w:right w:val="none" w:sz="0" w:space="0" w:color="auto"/>
              </w:divBdr>
            </w:div>
            <w:div w:id="1151479099">
              <w:marLeft w:val="0"/>
              <w:marRight w:val="0"/>
              <w:marTop w:val="0"/>
              <w:marBottom w:val="0"/>
              <w:divBdr>
                <w:top w:val="none" w:sz="0" w:space="0" w:color="auto"/>
                <w:left w:val="none" w:sz="0" w:space="0" w:color="auto"/>
                <w:bottom w:val="none" w:sz="0" w:space="0" w:color="auto"/>
                <w:right w:val="none" w:sz="0" w:space="0" w:color="auto"/>
              </w:divBdr>
            </w:div>
            <w:div w:id="1102918223">
              <w:marLeft w:val="0"/>
              <w:marRight w:val="0"/>
              <w:marTop w:val="0"/>
              <w:marBottom w:val="0"/>
              <w:divBdr>
                <w:top w:val="none" w:sz="0" w:space="0" w:color="auto"/>
                <w:left w:val="none" w:sz="0" w:space="0" w:color="auto"/>
                <w:bottom w:val="none" w:sz="0" w:space="0" w:color="auto"/>
                <w:right w:val="none" w:sz="0" w:space="0" w:color="auto"/>
              </w:divBdr>
            </w:div>
            <w:div w:id="426732637">
              <w:marLeft w:val="0"/>
              <w:marRight w:val="0"/>
              <w:marTop w:val="0"/>
              <w:marBottom w:val="0"/>
              <w:divBdr>
                <w:top w:val="none" w:sz="0" w:space="0" w:color="auto"/>
                <w:left w:val="none" w:sz="0" w:space="0" w:color="auto"/>
                <w:bottom w:val="none" w:sz="0" w:space="0" w:color="auto"/>
                <w:right w:val="none" w:sz="0" w:space="0" w:color="auto"/>
              </w:divBdr>
            </w:div>
            <w:div w:id="1483691999">
              <w:marLeft w:val="0"/>
              <w:marRight w:val="0"/>
              <w:marTop w:val="0"/>
              <w:marBottom w:val="0"/>
              <w:divBdr>
                <w:top w:val="none" w:sz="0" w:space="0" w:color="auto"/>
                <w:left w:val="none" w:sz="0" w:space="0" w:color="auto"/>
                <w:bottom w:val="none" w:sz="0" w:space="0" w:color="auto"/>
                <w:right w:val="none" w:sz="0" w:space="0" w:color="auto"/>
              </w:divBdr>
            </w:div>
            <w:div w:id="363095835">
              <w:marLeft w:val="0"/>
              <w:marRight w:val="0"/>
              <w:marTop w:val="0"/>
              <w:marBottom w:val="0"/>
              <w:divBdr>
                <w:top w:val="none" w:sz="0" w:space="0" w:color="auto"/>
                <w:left w:val="none" w:sz="0" w:space="0" w:color="auto"/>
                <w:bottom w:val="none" w:sz="0" w:space="0" w:color="auto"/>
                <w:right w:val="none" w:sz="0" w:space="0" w:color="auto"/>
              </w:divBdr>
            </w:div>
            <w:div w:id="777063301">
              <w:marLeft w:val="0"/>
              <w:marRight w:val="0"/>
              <w:marTop w:val="0"/>
              <w:marBottom w:val="0"/>
              <w:divBdr>
                <w:top w:val="none" w:sz="0" w:space="0" w:color="auto"/>
                <w:left w:val="none" w:sz="0" w:space="0" w:color="auto"/>
                <w:bottom w:val="none" w:sz="0" w:space="0" w:color="auto"/>
                <w:right w:val="none" w:sz="0" w:space="0" w:color="auto"/>
              </w:divBdr>
            </w:div>
            <w:div w:id="27919791">
              <w:marLeft w:val="0"/>
              <w:marRight w:val="0"/>
              <w:marTop w:val="0"/>
              <w:marBottom w:val="0"/>
              <w:divBdr>
                <w:top w:val="none" w:sz="0" w:space="0" w:color="auto"/>
                <w:left w:val="none" w:sz="0" w:space="0" w:color="auto"/>
                <w:bottom w:val="none" w:sz="0" w:space="0" w:color="auto"/>
                <w:right w:val="none" w:sz="0" w:space="0" w:color="auto"/>
              </w:divBdr>
            </w:div>
            <w:div w:id="246158722">
              <w:marLeft w:val="0"/>
              <w:marRight w:val="0"/>
              <w:marTop w:val="0"/>
              <w:marBottom w:val="0"/>
              <w:divBdr>
                <w:top w:val="none" w:sz="0" w:space="0" w:color="auto"/>
                <w:left w:val="none" w:sz="0" w:space="0" w:color="auto"/>
                <w:bottom w:val="none" w:sz="0" w:space="0" w:color="auto"/>
                <w:right w:val="none" w:sz="0" w:space="0" w:color="auto"/>
              </w:divBdr>
            </w:div>
            <w:div w:id="880827200">
              <w:marLeft w:val="0"/>
              <w:marRight w:val="0"/>
              <w:marTop w:val="0"/>
              <w:marBottom w:val="0"/>
              <w:divBdr>
                <w:top w:val="none" w:sz="0" w:space="0" w:color="auto"/>
                <w:left w:val="none" w:sz="0" w:space="0" w:color="auto"/>
                <w:bottom w:val="none" w:sz="0" w:space="0" w:color="auto"/>
                <w:right w:val="none" w:sz="0" w:space="0" w:color="auto"/>
              </w:divBdr>
            </w:div>
            <w:div w:id="1209416987">
              <w:marLeft w:val="0"/>
              <w:marRight w:val="0"/>
              <w:marTop w:val="0"/>
              <w:marBottom w:val="0"/>
              <w:divBdr>
                <w:top w:val="none" w:sz="0" w:space="0" w:color="auto"/>
                <w:left w:val="none" w:sz="0" w:space="0" w:color="auto"/>
                <w:bottom w:val="none" w:sz="0" w:space="0" w:color="auto"/>
                <w:right w:val="none" w:sz="0" w:space="0" w:color="auto"/>
              </w:divBdr>
            </w:div>
            <w:div w:id="1451707820">
              <w:marLeft w:val="0"/>
              <w:marRight w:val="0"/>
              <w:marTop w:val="0"/>
              <w:marBottom w:val="0"/>
              <w:divBdr>
                <w:top w:val="none" w:sz="0" w:space="0" w:color="auto"/>
                <w:left w:val="none" w:sz="0" w:space="0" w:color="auto"/>
                <w:bottom w:val="none" w:sz="0" w:space="0" w:color="auto"/>
                <w:right w:val="none" w:sz="0" w:space="0" w:color="auto"/>
              </w:divBdr>
            </w:div>
            <w:div w:id="1517845317">
              <w:marLeft w:val="0"/>
              <w:marRight w:val="0"/>
              <w:marTop w:val="0"/>
              <w:marBottom w:val="0"/>
              <w:divBdr>
                <w:top w:val="none" w:sz="0" w:space="0" w:color="auto"/>
                <w:left w:val="none" w:sz="0" w:space="0" w:color="auto"/>
                <w:bottom w:val="none" w:sz="0" w:space="0" w:color="auto"/>
                <w:right w:val="none" w:sz="0" w:space="0" w:color="auto"/>
              </w:divBdr>
            </w:div>
            <w:div w:id="99129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71975">
      <w:bodyDiv w:val="1"/>
      <w:marLeft w:val="0"/>
      <w:marRight w:val="0"/>
      <w:marTop w:val="0"/>
      <w:marBottom w:val="0"/>
      <w:divBdr>
        <w:top w:val="none" w:sz="0" w:space="0" w:color="auto"/>
        <w:left w:val="none" w:sz="0" w:space="0" w:color="auto"/>
        <w:bottom w:val="none" w:sz="0" w:space="0" w:color="auto"/>
        <w:right w:val="none" w:sz="0" w:space="0" w:color="auto"/>
      </w:divBdr>
      <w:divsChild>
        <w:div w:id="1222012631">
          <w:marLeft w:val="0"/>
          <w:marRight w:val="0"/>
          <w:marTop w:val="0"/>
          <w:marBottom w:val="0"/>
          <w:divBdr>
            <w:top w:val="none" w:sz="0" w:space="0" w:color="auto"/>
            <w:left w:val="none" w:sz="0" w:space="0" w:color="auto"/>
            <w:bottom w:val="none" w:sz="0" w:space="0" w:color="auto"/>
            <w:right w:val="none" w:sz="0" w:space="0" w:color="auto"/>
          </w:divBdr>
          <w:divsChild>
            <w:div w:id="657928383">
              <w:marLeft w:val="0"/>
              <w:marRight w:val="0"/>
              <w:marTop w:val="0"/>
              <w:marBottom w:val="0"/>
              <w:divBdr>
                <w:top w:val="none" w:sz="0" w:space="0" w:color="auto"/>
                <w:left w:val="none" w:sz="0" w:space="0" w:color="auto"/>
                <w:bottom w:val="none" w:sz="0" w:space="0" w:color="auto"/>
                <w:right w:val="none" w:sz="0" w:space="0" w:color="auto"/>
              </w:divBdr>
            </w:div>
            <w:div w:id="360132974">
              <w:marLeft w:val="0"/>
              <w:marRight w:val="0"/>
              <w:marTop w:val="0"/>
              <w:marBottom w:val="0"/>
              <w:divBdr>
                <w:top w:val="none" w:sz="0" w:space="0" w:color="auto"/>
                <w:left w:val="none" w:sz="0" w:space="0" w:color="auto"/>
                <w:bottom w:val="none" w:sz="0" w:space="0" w:color="auto"/>
                <w:right w:val="none" w:sz="0" w:space="0" w:color="auto"/>
              </w:divBdr>
            </w:div>
            <w:div w:id="1298415102">
              <w:marLeft w:val="0"/>
              <w:marRight w:val="0"/>
              <w:marTop w:val="0"/>
              <w:marBottom w:val="0"/>
              <w:divBdr>
                <w:top w:val="none" w:sz="0" w:space="0" w:color="auto"/>
                <w:left w:val="none" w:sz="0" w:space="0" w:color="auto"/>
                <w:bottom w:val="none" w:sz="0" w:space="0" w:color="auto"/>
                <w:right w:val="none" w:sz="0" w:space="0" w:color="auto"/>
              </w:divBdr>
            </w:div>
            <w:div w:id="1366104307">
              <w:marLeft w:val="0"/>
              <w:marRight w:val="0"/>
              <w:marTop w:val="0"/>
              <w:marBottom w:val="0"/>
              <w:divBdr>
                <w:top w:val="none" w:sz="0" w:space="0" w:color="auto"/>
                <w:left w:val="none" w:sz="0" w:space="0" w:color="auto"/>
                <w:bottom w:val="none" w:sz="0" w:space="0" w:color="auto"/>
                <w:right w:val="none" w:sz="0" w:space="0" w:color="auto"/>
              </w:divBdr>
            </w:div>
            <w:div w:id="712508379">
              <w:marLeft w:val="0"/>
              <w:marRight w:val="0"/>
              <w:marTop w:val="0"/>
              <w:marBottom w:val="0"/>
              <w:divBdr>
                <w:top w:val="none" w:sz="0" w:space="0" w:color="auto"/>
                <w:left w:val="none" w:sz="0" w:space="0" w:color="auto"/>
                <w:bottom w:val="none" w:sz="0" w:space="0" w:color="auto"/>
                <w:right w:val="none" w:sz="0" w:space="0" w:color="auto"/>
              </w:divBdr>
            </w:div>
            <w:div w:id="182134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011506">
      <w:bodyDiv w:val="1"/>
      <w:marLeft w:val="0"/>
      <w:marRight w:val="0"/>
      <w:marTop w:val="0"/>
      <w:marBottom w:val="0"/>
      <w:divBdr>
        <w:top w:val="none" w:sz="0" w:space="0" w:color="auto"/>
        <w:left w:val="none" w:sz="0" w:space="0" w:color="auto"/>
        <w:bottom w:val="none" w:sz="0" w:space="0" w:color="auto"/>
        <w:right w:val="none" w:sz="0" w:space="0" w:color="auto"/>
      </w:divBdr>
    </w:div>
    <w:div w:id="1409765316">
      <w:bodyDiv w:val="1"/>
      <w:marLeft w:val="0"/>
      <w:marRight w:val="0"/>
      <w:marTop w:val="0"/>
      <w:marBottom w:val="0"/>
      <w:divBdr>
        <w:top w:val="none" w:sz="0" w:space="0" w:color="auto"/>
        <w:left w:val="none" w:sz="0" w:space="0" w:color="auto"/>
        <w:bottom w:val="none" w:sz="0" w:space="0" w:color="auto"/>
        <w:right w:val="none" w:sz="0" w:space="0" w:color="auto"/>
      </w:divBdr>
    </w:div>
    <w:div w:id="1424569002">
      <w:bodyDiv w:val="1"/>
      <w:marLeft w:val="0"/>
      <w:marRight w:val="0"/>
      <w:marTop w:val="0"/>
      <w:marBottom w:val="0"/>
      <w:divBdr>
        <w:top w:val="none" w:sz="0" w:space="0" w:color="auto"/>
        <w:left w:val="none" w:sz="0" w:space="0" w:color="auto"/>
        <w:bottom w:val="none" w:sz="0" w:space="0" w:color="auto"/>
        <w:right w:val="none" w:sz="0" w:space="0" w:color="auto"/>
      </w:divBdr>
      <w:divsChild>
        <w:div w:id="1218782820">
          <w:marLeft w:val="0"/>
          <w:marRight w:val="0"/>
          <w:marTop w:val="0"/>
          <w:marBottom w:val="0"/>
          <w:divBdr>
            <w:top w:val="none" w:sz="0" w:space="0" w:color="auto"/>
            <w:left w:val="none" w:sz="0" w:space="0" w:color="auto"/>
            <w:bottom w:val="none" w:sz="0" w:space="0" w:color="auto"/>
            <w:right w:val="none" w:sz="0" w:space="0" w:color="auto"/>
          </w:divBdr>
          <w:divsChild>
            <w:div w:id="1504659534">
              <w:marLeft w:val="0"/>
              <w:marRight w:val="0"/>
              <w:marTop w:val="0"/>
              <w:marBottom w:val="0"/>
              <w:divBdr>
                <w:top w:val="none" w:sz="0" w:space="0" w:color="auto"/>
                <w:left w:val="none" w:sz="0" w:space="0" w:color="auto"/>
                <w:bottom w:val="none" w:sz="0" w:space="0" w:color="auto"/>
                <w:right w:val="none" w:sz="0" w:space="0" w:color="auto"/>
              </w:divBdr>
            </w:div>
            <w:div w:id="1951544108">
              <w:marLeft w:val="0"/>
              <w:marRight w:val="0"/>
              <w:marTop w:val="0"/>
              <w:marBottom w:val="0"/>
              <w:divBdr>
                <w:top w:val="none" w:sz="0" w:space="0" w:color="auto"/>
                <w:left w:val="none" w:sz="0" w:space="0" w:color="auto"/>
                <w:bottom w:val="none" w:sz="0" w:space="0" w:color="auto"/>
                <w:right w:val="none" w:sz="0" w:space="0" w:color="auto"/>
              </w:divBdr>
            </w:div>
            <w:div w:id="1179849733">
              <w:marLeft w:val="0"/>
              <w:marRight w:val="0"/>
              <w:marTop w:val="0"/>
              <w:marBottom w:val="0"/>
              <w:divBdr>
                <w:top w:val="none" w:sz="0" w:space="0" w:color="auto"/>
                <w:left w:val="none" w:sz="0" w:space="0" w:color="auto"/>
                <w:bottom w:val="none" w:sz="0" w:space="0" w:color="auto"/>
                <w:right w:val="none" w:sz="0" w:space="0" w:color="auto"/>
              </w:divBdr>
            </w:div>
            <w:div w:id="2134442117">
              <w:marLeft w:val="0"/>
              <w:marRight w:val="0"/>
              <w:marTop w:val="0"/>
              <w:marBottom w:val="0"/>
              <w:divBdr>
                <w:top w:val="none" w:sz="0" w:space="0" w:color="auto"/>
                <w:left w:val="none" w:sz="0" w:space="0" w:color="auto"/>
                <w:bottom w:val="none" w:sz="0" w:space="0" w:color="auto"/>
                <w:right w:val="none" w:sz="0" w:space="0" w:color="auto"/>
              </w:divBdr>
            </w:div>
            <w:div w:id="87773333">
              <w:marLeft w:val="0"/>
              <w:marRight w:val="0"/>
              <w:marTop w:val="0"/>
              <w:marBottom w:val="0"/>
              <w:divBdr>
                <w:top w:val="none" w:sz="0" w:space="0" w:color="auto"/>
                <w:left w:val="none" w:sz="0" w:space="0" w:color="auto"/>
                <w:bottom w:val="none" w:sz="0" w:space="0" w:color="auto"/>
                <w:right w:val="none" w:sz="0" w:space="0" w:color="auto"/>
              </w:divBdr>
            </w:div>
            <w:div w:id="2038846882">
              <w:marLeft w:val="0"/>
              <w:marRight w:val="0"/>
              <w:marTop w:val="0"/>
              <w:marBottom w:val="0"/>
              <w:divBdr>
                <w:top w:val="none" w:sz="0" w:space="0" w:color="auto"/>
                <w:left w:val="none" w:sz="0" w:space="0" w:color="auto"/>
                <w:bottom w:val="none" w:sz="0" w:space="0" w:color="auto"/>
                <w:right w:val="none" w:sz="0" w:space="0" w:color="auto"/>
              </w:divBdr>
            </w:div>
            <w:div w:id="1467821555">
              <w:marLeft w:val="0"/>
              <w:marRight w:val="0"/>
              <w:marTop w:val="0"/>
              <w:marBottom w:val="0"/>
              <w:divBdr>
                <w:top w:val="none" w:sz="0" w:space="0" w:color="auto"/>
                <w:left w:val="none" w:sz="0" w:space="0" w:color="auto"/>
                <w:bottom w:val="none" w:sz="0" w:space="0" w:color="auto"/>
                <w:right w:val="none" w:sz="0" w:space="0" w:color="auto"/>
              </w:divBdr>
            </w:div>
            <w:div w:id="1193954763">
              <w:marLeft w:val="0"/>
              <w:marRight w:val="0"/>
              <w:marTop w:val="0"/>
              <w:marBottom w:val="0"/>
              <w:divBdr>
                <w:top w:val="none" w:sz="0" w:space="0" w:color="auto"/>
                <w:left w:val="none" w:sz="0" w:space="0" w:color="auto"/>
                <w:bottom w:val="none" w:sz="0" w:space="0" w:color="auto"/>
                <w:right w:val="none" w:sz="0" w:space="0" w:color="auto"/>
              </w:divBdr>
            </w:div>
            <w:div w:id="1972586861">
              <w:marLeft w:val="0"/>
              <w:marRight w:val="0"/>
              <w:marTop w:val="0"/>
              <w:marBottom w:val="0"/>
              <w:divBdr>
                <w:top w:val="none" w:sz="0" w:space="0" w:color="auto"/>
                <w:left w:val="none" w:sz="0" w:space="0" w:color="auto"/>
                <w:bottom w:val="none" w:sz="0" w:space="0" w:color="auto"/>
                <w:right w:val="none" w:sz="0" w:space="0" w:color="auto"/>
              </w:divBdr>
            </w:div>
            <w:div w:id="1867057586">
              <w:marLeft w:val="0"/>
              <w:marRight w:val="0"/>
              <w:marTop w:val="0"/>
              <w:marBottom w:val="0"/>
              <w:divBdr>
                <w:top w:val="none" w:sz="0" w:space="0" w:color="auto"/>
                <w:left w:val="none" w:sz="0" w:space="0" w:color="auto"/>
                <w:bottom w:val="none" w:sz="0" w:space="0" w:color="auto"/>
                <w:right w:val="none" w:sz="0" w:space="0" w:color="auto"/>
              </w:divBdr>
            </w:div>
            <w:div w:id="96868961">
              <w:marLeft w:val="0"/>
              <w:marRight w:val="0"/>
              <w:marTop w:val="0"/>
              <w:marBottom w:val="0"/>
              <w:divBdr>
                <w:top w:val="none" w:sz="0" w:space="0" w:color="auto"/>
                <w:left w:val="none" w:sz="0" w:space="0" w:color="auto"/>
                <w:bottom w:val="none" w:sz="0" w:space="0" w:color="auto"/>
                <w:right w:val="none" w:sz="0" w:space="0" w:color="auto"/>
              </w:divBdr>
            </w:div>
            <w:div w:id="115679421">
              <w:marLeft w:val="0"/>
              <w:marRight w:val="0"/>
              <w:marTop w:val="0"/>
              <w:marBottom w:val="0"/>
              <w:divBdr>
                <w:top w:val="none" w:sz="0" w:space="0" w:color="auto"/>
                <w:left w:val="none" w:sz="0" w:space="0" w:color="auto"/>
                <w:bottom w:val="none" w:sz="0" w:space="0" w:color="auto"/>
                <w:right w:val="none" w:sz="0" w:space="0" w:color="auto"/>
              </w:divBdr>
            </w:div>
            <w:div w:id="370418459">
              <w:marLeft w:val="0"/>
              <w:marRight w:val="0"/>
              <w:marTop w:val="0"/>
              <w:marBottom w:val="0"/>
              <w:divBdr>
                <w:top w:val="none" w:sz="0" w:space="0" w:color="auto"/>
                <w:left w:val="none" w:sz="0" w:space="0" w:color="auto"/>
                <w:bottom w:val="none" w:sz="0" w:space="0" w:color="auto"/>
                <w:right w:val="none" w:sz="0" w:space="0" w:color="auto"/>
              </w:divBdr>
            </w:div>
            <w:div w:id="1282152716">
              <w:marLeft w:val="0"/>
              <w:marRight w:val="0"/>
              <w:marTop w:val="0"/>
              <w:marBottom w:val="0"/>
              <w:divBdr>
                <w:top w:val="none" w:sz="0" w:space="0" w:color="auto"/>
                <w:left w:val="none" w:sz="0" w:space="0" w:color="auto"/>
                <w:bottom w:val="none" w:sz="0" w:space="0" w:color="auto"/>
                <w:right w:val="none" w:sz="0" w:space="0" w:color="auto"/>
              </w:divBdr>
            </w:div>
            <w:div w:id="1715347632">
              <w:marLeft w:val="0"/>
              <w:marRight w:val="0"/>
              <w:marTop w:val="0"/>
              <w:marBottom w:val="0"/>
              <w:divBdr>
                <w:top w:val="none" w:sz="0" w:space="0" w:color="auto"/>
                <w:left w:val="none" w:sz="0" w:space="0" w:color="auto"/>
                <w:bottom w:val="none" w:sz="0" w:space="0" w:color="auto"/>
                <w:right w:val="none" w:sz="0" w:space="0" w:color="auto"/>
              </w:divBdr>
            </w:div>
            <w:div w:id="199631060">
              <w:marLeft w:val="0"/>
              <w:marRight w:val="0"/>
              <w:marTop w:val="0"/>
              <w:marBottom w:val="0"/>
              <w:divBdr>
                <w:top w:val="none" w:sz="0" w:space="0" w:color="auto"/>
                <w:left w:val="none" w:sz="0" w:space="0" w:color="auto"/>
                <w:bottom w:val="none" w:sz="0" w:space="0" w:color="auto"/>
                <w:right w:val="none" w:sz="0" w:space="0" w:color="auto"/>
              </w:divBdr>
            </w:div>
            <w:div w:id="128476175">
              <w:marLeft w:val="0"/>
              <w:marRight w:val="0"/>
              <w:marTop w:val="0"/>
              <w:marBottom w:val="0"/>
              <w:divBdr>
                <w:top w:val="none" w:sz="0" w:space="0" w:color="auto"/>
                <w:left w:val="none" w:sz="0" w:space="0" w:color="auto"/>
                <w:bottom w:val="none" w:sz="0" w:space="0" w:color="auto"/>
                <w:right w:val="none" w:sz="0" w:space="0" w:color="auto"/>
              </w:divBdr>
            </w:div>
            <w:div w:id="1256403663">
              <w:marLeft w:val="0"/>
              <w:marRight w:val="0"/>
              <w:marTop w:val="0"/>
              <w:marBottom w:val="0"/>
              <w:divBdr>
                <w:top w:val="none" w:sz="0" w:space="0" w:color="auto"/>
                <w:left w:val="none" w:sz="0" w:space="0" w:color="auto"/>
                <w:bottom w:val="none" w:sz="0" w:space="0" w:color="auto"/>
                <w:right w:val="none" w:sz="0" w:space="0" w:color="auto"/>
              </w:divBdr>
            </w:div>
            <w:div w:id="1140852240">
              <w:marLeft w:val="0"/>
              <w:marRight w:val="0"/>
              <w:marTop w:val="0"/>
              <w:marBottom w:val="0"/>
              <w:divBdr>
                <w:top w:val="none" w:sz="0" w:space="0" w:color="auto"/>
                <w:left w:val="none" w:sz="0" w:space="0" w:color="auto"/>
                <w:bottom w:val="none" w:sz="0" w:space="0" w:color="auto"/>
                <w:right w:val="none" w:sz="0" w:space="0" w:color="auto"/>
              </w:divBdr>
            </w:div>
            <w:div w:id="612708602">
              <w:marLeft w:val="0"/>
              <w:marRight w:val="0"/>
              <w:marTop w:val="0"/>
              <w:marBottom w:val="0"/>
              <w:divBdr>
                <w:top w:val="none" w:sz="0" w:space="0" w:color="auto"/>
                <w:left w:val="none" w:sz="0" w:space="0" w:color="auto"/>
                <w:bottom w:val="none" w:sz="0" w:space="0" w:color="auto"/>
                <w:right w:val="none" w:sz="0" w:space="0" w:color="auto"/>
              </w:divBdr>
            </w:div>
            <w:div w:id="2124883579">
              <w:marLeft w:val="0"/>
              <w:marRight w:val="0"/>
              <w:marTop w:val="0"/>
              <w:marBottom w:val="0"/>
              <w:divBdr>
                <w:top w:val="none" w:sz="0" w:space="0" w:color="auto"/>
                <w:left w:val="none" w:sz="0" w:space="0" w:color="auto"/>
                <w:bottom w:val="none" w:sz="0" w:space="0" w:color="auto"/>
                <w:right w:val="none" w:sz="0" w:space="0" w:color="auto"/>
              </w:divBdr>
            </w:div>
            <w:div w:id="1156145348">
              <w:marLeft w:val="0"/>
              <w:marRight w:val="0"/>
              <w:marTop w:val="0"/>
              <w:marBottom w:val="0"/>
              <w:divBdr>
                <w:top w:val="none" w:sz="0" w:space="0" w:color="auto"/>
                <w:left w:val="none" w:sz="0" w:space="0" w:color="auto"/>
                <w:bottom w:val="none" w:sz="0" w:space="0" w:color="auto"/>
                <w:right w:val="none" w:sz="0" w:space="0" w:color="auto"/>
              </w:divBdr>
            </w:div>
            <w:div w:id="1788618700">
              <w:marLeft w:val="0"/>
              <w:marRight w:val="0"/>
              <w:marTop w:val="0"/>
              <w:marBottom w:val="0"/>
              <w:divBdr>
                <w:top w:val="none" w:sz="0" w:space="0" w:color="auto"/>
                <w:left w:val="none" w:sz="0" w:space="0" w:color="auto"/>
                <w:bottom w:val="none" w:sz="0" w:space="0" w:color="auto"/>
                <w:right w:val="none" w:sz="0" w:space="0" w:color="auto"/>
              </w:divBdr>
            </w:div>
            <w:div w:id="1303728398">
              <w:marLeft w:val="0"/>
              <w:marRight w:val="0"/>
              <w:marTop w:val="0"/>
              <w:marBottom w:val="0"/>
              <w:divBdr>
                <w:top w:val="none" w:sz="0" w:space="0" w:color="auto"/>
                <w:left w:val="none" w:sz="0" w:space="0" w:color="auto"/>
                <w:bottom w:val="none" w:sz="0" w:space="0" w:color="auto"/>
                <w:right w:val="none" w:sz="0" w:space="0" w:color="auto"/>
              </w:divBdr>
            </w:div>
            <w:div w:id="916548968">
              <w:marLeft w:val="0"/>
              <w:marRight w:val="0"/>
              <w:marTop w:val="0"/>
              <w:marBottom w:val="0"/>
              <w:divBdr>
                <w:top w:val="none" w:sz="0" w:space="0" w:color="auto"/>
                <w:left w:val="none" w:sz="0" w:space="0" w:color="auto"/>
                <w:bottom w:val="none" w:sz="0" w:space="0" w:color="auto"/>
                <w:right w:val="none" w:sz="0" w:space="0" w:color="auto"/>
              </w:divBdr>
            </w:div>
            <w:div w:id="1587957005">
              <w:marLeft w:val="0"/>
              <w:marRight w:val="0"/>
              <w:marTop w:val="0"/>
              <w:marBottom w:val="0"/>
              <w:divBdr>
                <w:top w:val="none" w:sz="0" w:space="0" w:color="auto"/>
                <w:left w:val="none" w:sz="0" w:space="0" w:color="auto"/>
                <w:bottom w:val="none" w:sz="0" w:space="0" w:color="auto"/>
                <w:right w:val="none" w:sz="0" w:space="0" w:color="auto"/>
              </w:divBdr>
            </w:div>
            <w:div w:id="2144077700">
              <w:marLeft w:val="0"/>
              <w:marRight w:val="0"/>
              <w:marTop w:val="0"/>
              <w:marBottom w:val="0"/>
              <w:divBdr>
                <w:top w:val="none" w:sz="0" w:space="0" w:color="auto"/>
                <w:left w:val="none" w:sz="0" w:space="0" w:color="auto"/>
                <w:bottom w:val="none" w:sz="0" w:space="0" w:color="auto"/>
                <w:right w:val="none" w:sz="0" w:space="0" w:color="auto"/>
              </w:divBdr>
            </w:div>
            <w:div w:id="1765103523">
              <w:marLeft w:val="0"/>
              <w:marRight w:val="0"/>
              <w:marTop w:val="0"/>
              <w:marBottom w:val="0"/>
              <w:divBdr>
                <w:top w:val="none" w:sz="0" w:space="0" w:color="auto"/>
                <w:left w:val="none" w:sz="0" w:space="0" w:color="auto"/>
                <w:bottom w:val="none" w:sz="0" w:space="0" w:color="auto"/>
                <w:right w:val="none" w:sz="0" w:space="0" w:color="auto"/>
              </w:divBdr>
            </w:div>
            <w:div w:id="694960944">
              <w:marLeft w:val="0"/>
              <w:marRight w:val="0"/>
              <w:marTop w:val="0"/>
              <w:marBottom w:val="0"/>
              <w:divBdr>
                <w:top w:val="none" w:sz="0" w:space="0" w:color="auto"/>
                <w:left w:val="none" w:sz="0" w:space="0" w:color="auto"/>
                <w:bottom w:val="none" w:sz="0" w:space="0" w:color="auto"/>
                <w:right w:val="none" w:sz="0" w:space="0" w:color="auto"/>
              </w:divBdr>
            </w:div>
            <w:div w:id="626815133">
              <w:marLeft w:val="0"/>
              <w:marRight w:val="0"/>
              <w:marTop w:val="0"/>
              <w:marBottom w:val="0"/>
              <w:divBdr>
                <w:top w:val="none" w:sz="0" w:space="0" w:color="auto"/>
                <w:left w:val="none" w:sz="0" w:space="0" w:color="auto"/>
                <w:bottom w:val="none" w:sz="0" w:space="0" w:color="auto"/>
                <w:right w:val="none" w:sz="0" w:space="0" w:color="auto"/>
              </w:divBdr>
            </w:div>
            <w:div w:id="1306356334">
              <w:marLeft w:val="0"/>
              <w:marRight w:val="0"/>
              <w:marTop w:val="0"/>
              <w:marBottom w:val="0"/>
              <w:divBdr>
                <w:top w:val="none" w:sz="0" w:space="0" w:color="auto"/>
                <w:left w:val="none" w:sz="0" w:space="0" w:color="auto"/>
                <w:bottom w:val="none" w:sz="0" w:space="0" w:color="auto"/>
                <w:right w:val="none" w:sz="0" w:space="0" w:color="auto"/>
              </w:divBdr>
            </w:div>
            <w:div w:id="349070491">
              <w:marLeft w:val="0"/>
              <w:marRight w:val="0"/>
              <w:marTop w:val="0"/>
              <w:marBottom w:val="0"/>
              <w:divBdr>
                <w:top w:val="none" w:sz="0" w:space="0" w:color="auto"/>
                <w:left w:val="none" w:sz="0" w:space="0" w:color="auto"/>
                <w:bottom w:val="none" w:sz="0" w:space="0" w:color="auto"/>
                <w:right w:val="none" w:sz="0" w:space="0" w:color="auto"/>
              </w:divBdr>
            </w:div>
            <w:div w:id="624894622">
              <w:marLeft w:val="0"/>
              <w:marRight w:val="0"/>
              <w:marTop w:val="0"/>
              <w:marBottom w:val="0"/>
              <w:divBdr>
                <w:top w:val="none" w:sz="0" w:space="0" w:color="auto"/>
                <w:left w:val="none" w:sz="0" w:space="0" w:color="auto"/>
                <w:bottom w:val="none" w:sz="0" w:space="0" w:color="auto"/>
                <w:right w:val="none" w:sz="0" w:space="0" w:color="auto"/>
              </w:divBdr>
            </w:div>
            <w:div w:id="748892784">
              <w:marLeft w:val="0"/>
              <w:marRight w:val="0"/>
              <w:marTop w:val="0"/>
              <w:marBottom w:val="0"/>
              <w:divBdr>
                <w:top w:val="none" w:sz="0" w:space="0" w:color="auto"/>
                <w:left w:val="none" w:sz="0" w:space="0" w:color="auto"/>
                <w:bottom w:val="none" w:sz="0" w:space="0" w:color="auto"/>
                <w:right w:val="none" w:sz="0" w:space="0" w:color="auto"/>
              </w:divBdr>
            </w:div>
            <w:div w:id="79105760">
              <w:marLeft w:val="0"/>
              <w:marRight w:val="0"/>
              <w:marTop w:val="0"/>
              <w:marBottom w:val="0"/>
              <w:divBdr>
                <w:top w:val="none" w:sz="0" w:space="0" w:color="auto"/>
                <w:left w:val="none" w:sz="0" w:space="0" w:color="auto"/>
                <w:bottom w:val="none" w:sz="0" w:space="0" w:color="auto"/>
                <w:right w:val="none" w:sz="0" w:space="0" w:color="auto"/>
              </w:divBdr>
            </w:div>
            <w:div w:id="578247288">
              <w:marLeft w:val="0"/>
              <w:marRight w:val="0"/>
              <w:marTop w:val="0"/>
              <w:marBottom w:val="0"/>
              <w:divBdr>
                <w:top w:val="none" w:sz="0" w:space="0" w:color="auto"/>
                <w:left w:val="none" w:sz="0" w:space="0" w:color="auto"/>
                <w:bottom w:val="none" w:sz="0" w:space="0" w:color="auto"/>
                <w:right w:val="none" w:sz="0" w:space="0" w:color="auto"/>
              </w:divBdr>
            </w:div>
            <w:div w:id="1285191552">
              <w:marLeft w:val="0"/>
              <w:marRight w:val="0"/>
              <w:marTop w:val="0"/>
              <w:marBottom w:val="0"/>
              <w:divBdr>
                <w:top w:val="none" w:sz="0" w:space="0" w:color="auto"/>
                <w:left w:val="none" w:sz="0" w:space="0" w:color="auto"/>
                <w:bottom w:val="none" w:sz="0" w:space="0" w:color="auto"/>
                <w:right w:val="none" w:sz="0" w:space="0" w:color="auto"/>
              </w:divBdr>
            </w:div>
            <w:div w:id="110051557">
              <w:marLeft w:val="0"/>
              <w:marRight w:val="0"/>
              <w:marTop w:val="0"/>
              <w:marBottom w:val="0"/>
              <w:divBdr>
                <w:top w:val="none" w:sz="0" w:space="0" w:color="auto"/>
                <w:left w:val="none" w:sz="0" w:space="0" w:color="auto"/>
                <w:bottom w:val="none" w:sz="0" w:space="0" w:color="auto"/>
                <w:right w:val="none" w:sz="0" w:space="0" w:color="auto"/>
              </w:divBdr>
            </w:div>
            <w:div w:id="505247837">
              <w:marLeft w:val="0"/>
              <w:marRight w:val="0"/>
              <w:marTop w:val="0"/>
              <w:marBottom w:val="0"/>
              <w:divBdr>
                <w:top w:val="none" w:sz="0" w:space="0" w:color="auto"/>
                <w:left w:val="none" w:sz="0" w:space="0" w:color="auto"/>
                <w:bottom w:val="none" w:sz="0" w:space="0" w:color="auto"/>
                <w:right w:val="none" w:sz="0" w:space="0" w:color="auto"/>
              </w:divBdr>
            </w:div>
            <w:div w:id="763459959">
              <w:marLeft w:val="0"/>
              <w:marRight w:val="0"/>
              <w:marTop w:val="0"/>
              <w:marBottom w:val="0"/>
              <w:divBdr>
                <w:top w:val="none" w:sz="0" w:space="0" w:color="auto"/>
                <w:left w:val="none" w:sz="0" w:space="0" w:color="auto"/>
                <w:bottom w:val="none" w:sz="0" w:space="0" w:color="auto"/>
                <w:right w:val="none" w:sz="0" w:space="0" w:color="auto"/>
              </w:divBdr>
            </w:div>
            <w:div w:id="2091922339">
              <w:marLeft w:val="0"/>
              <w:marRight w:val="0"/>
              <w:marTop w:val="0"/>
              <w:marBottom w:val="0"/>
              <w:divBdr>
                <w:top w:val="none" w:sz="0" w:space="0" w:color="auto"/>
                <w:left w:val="none" w:sz="0" w:space="0" w:color="auto"/>
                <w:bottom w:val="none" w:sz="0" w:space="0" w:color="auto"/>
                <w:right w:val="none" w:sz="0" w:space="0" w:color="auto"/>
              </w:divBdr>
            </w:div>
            <w:div w:id="298387602">
              <w:marLeft w:val="0"/>
              <w:marRight w:val="0"/>
              <w:marTop w:val="0"/>
              <w:marBottom w:val="0"/>
              <w:divBdr>
                <w:top w:val="none" w:sz="0" w:space="0" w:color="auto"/>
                <w:left w:val="none" w:sz="0" w:space="0" w:color="auto"/>
                <w:bottom w:val="none" w:sz="0" w:space="0" w:color="auto"/>
                <w:right w:val="none" w:sz="0" w:space="0" w:color="auto"/>
              </w:divBdr>
            </w:div>
            <w:div w:id="1575358608">
              <w:marLeft w:val="0"/>
              <w:marRight w:val="0"/>
              <w:marTop w:val="0"/>
              <w:marBottom w:val="0"/>
              <w:divBdr>
                <w:top w:val="none" w:sz="0" w:space="0" w:color="auto"/>
                <w:left w:val="none" w:sz="0" w:space="0" w:color="auto"/>
                <w:bottom w:val="none" w:sz="0" w:space="0" w:color="auto"/>
                <w:right w:val="none" w:sz="0" w:space="0" w:color="auto"/>
              </w:divBdr>
            </w:div>
            <w:div w:id="1932660452">
              <w:marLeft w:val="0"/>
              <w:marRight w:val="0"/>
              <w:marTop w:val="0"/>
              <w:marBottom w:val="0"/>
              <w:divBdr>
                <w:top w:val="none" w:sz="0" w:space="0" w:color="auto"/>
                <w:left w:val="none" w:sz="0" w:space="0" w:color="auto"/>
                <w:bottom w:val="none" w:sz="0" w:space="0" w:color="auto"/>
                <w:right w:val="none" w:sz="0" w:space="0" w:color="auto"/>
              </w:divBdr>
            </w:div>
            <w:div w:id="1212183881">
              <w:marLeft w:val="0"/>
              <w:marRight w:val="0"/>
              <w:marTop w:val="0"/>
              <w:marBottom w:val="0"/>
              <w:divBdr>
                <w:top w:val="none" w:sz="0" w:space="0" w:color="auto"/>
                <w:left w:val="none" w:sz="0" w:space="0" w:color="auto"/>
                <w:bottom w:val="none" w:sz="0" w:space="0" w:color="auto"/>
                <w:right w:val="none" w:sz="0" w:space="0" w:color="auto"/>
              </w:divBdr>
            </w:div>
            <w:div w:id="548885470">
              <w:marLeft w:val="0"/>
              <w:marRight w:val="0"/>
              <w:marTop w:val="0"/>
              <w:marBottom w:val="0"/>
              <w:divBdr>
                <w:top w:val="none" w:sz="0" w:space="0" w:color="auto"/>
                <w:left w:val="none" w:sz="0" w:space="0" w:color="auto"/>
                <w:bottom w:val="none" w:sz="0" w:space="0" w:color="auto"/>
                <w:right w:val="none" w:sz="0" w:space="0" w:color="auto"/>
              </w:divBdr>
            </w:div>
            <w:div w:id="376592627">
              <w:marLeft w:val="0"/>
              <w:marRight w:val="0"/>
              <w:marTop w:val="0"/>
              <w:marBottom w:val="0"/>
              <w:divBdr>
                <w:top w:val="none" w:sz="0" w:space="0" w:color="auto"/>
                <w:left w:val="none" w:sz="0" w:space="0" w:color="auto"/>
                <w:bottom w:val="none" w:sz="0" w:space="0" w:color="auto"/>
                <w:right w:val="none" w:sz="0" w:space="0" w:color="auto"/>
              </w:divBdr>
            </w:div>
            <w:div w:id="1265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2402870">
      <w:bodyDiv w:val="1"/>
      <w:marLeft w:val="0"/>
      <w:marRight w:val="0"/>
      <w:marTop w:val="0"/>
      <w:marBottom w:val="0"/>
      <w:divBdr>
        <w:top w:val="none" w:sz="0" w:space="0" w:color="auto"/>
        <w:left w:val="none" w:sz="0" w:space="0" w:color="auto"/>
        <w:bottom w:val="none" w:sz="0" w:space="0" w:color="auto"/>
        <w:right w:val="none" w:sz="0" w:space="0" w:color="auto"/>
      </w:divBdr>
      <w:divsChild>
        <w:div w:id="1613783129">
          <w:marLeft w:val="0"/>
          <w:marRight w:val="0"/>
          <w:marTop w:val="0"/>
          <w:marBottom w:val="0"/>
          <w:divBdr>
            <w:top w:val="none" w:sz="0" w:space="0" w:color="auto"/>
            <w:left w:val="none" w:sz="0" w:space="0" w:color="auto"/>
            <w:bottom w:val="none" w:sz="0" w:space="0" w:color="auto"/>
            <w:right w:val="none" w:sz="0" w:space="0" w:color="auto"/>
          </w:divBdr>
          <w:divsChild>
            <w:div w:id="1946688494">
              <w:marLeft w:val="0"/>
              <w:marRight w:val="0"/>
              <w:marTop w:val="0"/>
              <w:marBottom w:val="0"/>
              <w:divBdr>
                <w:top w:val="none" w:sz="0" w:space="0" w:color="auto"/>
                <w:left w:val="none" w:sz="0" w:space="0" w:color="auto"/>
                <w:bottom w:val="none" w:sz="0" w:space="0" w:color="auto"/>
                <w:right w:val="none" w:sz="0" w:space="0" w:color="auto"/>
              </w:divBdr>
            </w:div>
            <w:div w:id="2063166272">
              <w:marLeft w:val="0"/>
              <w:marRight w:val="0"/>
              <w:marTop w:val="0"/>
              <w:marBottom w:val="0"/>
              <w:divBdr>
                <w:top w:val="none" w:sz="0" w:space="0" w:color="auto"/>
                <w:left w:val="none" w:sz="0" w:space="0" w:color="auto"/>
                <w:bottom w:val="none" w:sz="0" w:space="0" w:color="auto"/>
                <w:right w:val="none" w:sz="0" w:space="0" w:color="auto"/>
              </w:divBdr>
            </w:div>
            <w:div w:id="201601018">
              <w:marLeft w:val="0"/>
              <w:marRight w:val="0"/>
              <w:marTop w:val="0"/>
              <w:marBottom w:val="0"/>
              <w:divBdr>
                <w:top w:val="none" w:sz="0" w:space="0" w:color="auto"/>
                <w:left w:val="none" w:sz="0" w:space="0" w:color="auto"/>
                <w:bottom w:val="none" w:sz="0" w:space="0" w:color="auto"/>
                <w:right w:val="none" w:sz="0" w:space="0" w:color="auto"/>
              </w:divBdr>
            </w:div>
            <w:div w:id="598559556">
              <w:marLeft w:val="0"/>
              <w:marRight w:val="0"/>
              <w:marTop w:val="0"/>
              <w:marBottom w:val="0"/>
              <w:divBdr>
                <w:top w:val="none" w:sz="0" w:space="0" w:color="auto"/>
                <w:left w:val="none" w:sz="0" w:space="0" w:color="auto"/>
                <w:bottom w:val="none" w:sz="0" w:space="0" w:color="auto"/>
                <w:right w:val="none" w:sz="0" w:space="0" w:color="auto"/>
              </w:divBdr>
            </w:div>
            <w:div w:id="74934740">
              <w:marLeft w:val="0"/>
              <w:marRight w:val="0"/>
              <w:marTop w:val="0"/>
              <w:marBottom w:val="0"/>
              <w:divBdr>
                <w:top w:val="none" w:sz="0" w:space="0" w:color="auto"/>
                <w:left w:val="none" w:sz="0" w:space="0" w:color="auto"/>
                <w:bottom w:val="none" w:sz="0" w:space="0" w:color="auto"/>
                <w:right w:val="none" w:sz="0" w:space="0" w:color="auto"/>
              </w:divBdr>
            </w:div>
            <w:div w:id="465129607">
              <w:marLeft w:val="0"/>
              <w:marRight w:val="0"/>
              <w:marTop w:val="0"/>
              <w:marBottom w:val="0"/>
              <w:divBdr>
                <w:top w:val="none" w:sz="0" w:space="0" w:color="auto"/>
                <w:left w:val="none" w:sz="0" w:space="0" w:color="auto"/>
                <w:bottom w:val="none" w:sz="0" w:space="0" w:color="auto"/>
                <w:right w:val="none" w:sz="0" w:space="0" w:color="auto"/>
              </w:divBdr>
            </w:div>
            <w:div w:id="1666667109">
              <w:marLeft w:val="0"/>
              <w:marRight w:val="0"/>
              <w:marTop w:val="0"/>
              <w:marBottom w:val="0"/>
              <w:divBdr>
                <w:top w:val="none" w:sz="0" w:space="0" w:color="auto"/>
                <w:left w:val="none" w:sz="0" w:space="0" w:color="auto"/>
                <w:bottom w:val="none" w:sz="0" w:space="0" w:color="auto"/>
                <w:right w:val="none" w:sz="0" w:space="0" w:color="auto"/>
              </w:divBdr>
            </w:div>
            <w:div w:id="34547593">
              <w:marLeft w:val="0"/>
              <w:marRight w:val="0"/>
              <w:marTop w:val="0"/>
              <w:marBottom w:val="0"/>
              <w:divBdr>
                <w:top w:val="none" w:sz="0" w:space="0" w:color="auto"/>
                <w:left w:val="none" w:sz="0" w:space="0" w:color="auto"/>
                <w:bottom w:val="none" w:sz="0" w:space="0" w:color="auto"/>
                <w:right w:val="none" w:sz="0" w:space="0" w:color="auto"/>
              </w:divBdr>
            </w:div>
            <w:div w:id="1115519631">
              <w:marLeft w:val="0"/>
              <w:marRight w:val="0"/>
              <w:marTop w:val="0"/>
              <w:marBottom w:val="0"/>
              <w:divBdr>
                <w:top w:val="none" w:sz="0" w:space="0" w:color="auto"/>
                <w:left w:val="none" w:sz="0" w:space="0" w:color="auto"/>
                <w:bottom w:val="none" w:sz="0" w:space="0" w:color="auto"/>
                <w:right w:val="none" w:sz="0" w:space="0" w:color="auto"/>
              </w:divBdr>
            </w:div>
            <w:div w:id="1717270834">
              <w:marLeft w:val="0"/>
              <w:marRight w:val="0"/>
              <w:marTop w:val="0"/>
              <w:marBottom w:val="0"/>
              <w:divBdr>
                <w:top w:val="none" w:sz="0" w:space="0" w:color="auto"/>
                <w:left w:val="none" w:sz="0" w:space="0" w:color="auto"/>
                <w:bottom w:val="none" w:sz="0" w:space="0" w:color="auto"/>
                <w:right w:val="none" w:sz="0" w:space="0" w:color="auto"/>
              </w:divBdr>
            </w:div>
            <w:div w:id="474219261">
              <w:marLeft w:val="0"/>
              <w:marRight w:val="0"/>
              <w:marTop w:val="0"/>
              <w:marBottom w:val="0"/>
              <w:divBdr>
                <w:top w:val="none" w:sz="0" w:space="0" w:color="auto"/>
                <w:left w:val="none" w:sz="0" w:space="0" w:color="auto"/>
                <w:bottom w:val="none" w:sz="0" w:space="0" w:color="auto"/>
                <w:right w:val="none" w:sz="0" w:space="0" w:color="auto"/>
              </w:divBdr>
            </w:div>
            <w:div w:id="462504248">
              <w:marLeft w:val="0"/>
              <w:marRight w:val="0"/>
              <w:marTop w:val="0"/>
              <w:marBottom w:val="0"/>
              <w:divBdr>
                <w:top w:val="none" w:sz="0" w:space="0" w:color="auto"/>
                <w:left w:val="none" w:sz="0" w:space="0" w:color="auto"/>
                <w:bottom w:val="none" w:sz="0" w:space="0" w:color="auto"/>
                <w:right w:val="none" w:sz="0" w:space="0" w:color="auto"/>
              </w:divBdr>
            </w:div>
            <w:div w:id="283007083">
              <w:marLeft w:val="0"/>
              <w:marRight w:val="0"/>
              <w:marTop w:val="0"/>
              <w:marBottom w:val="0"/>
              <w:divBdr>
                <w:top w:val="none" w:sz="0" w:space="0" w:color="auto"/>
                <w:left w:val="none" w:sz="0" w:space="0" w:color="auto"/>
                <w:bottom w:val="none" w:sz="0" w:space="0" w:color="auto"/>
                <w:right w:val="none" w:sz="0" w:space="0" w:color="auto"/>
              </w:divBdr>
            </w:div>
            <w:div w:id="270938046">
              <w:marLeft w:val="0"/>
              <w:marRight w:val="0"/>
              <w:marTop w:val="0"/>
              <w:marBottom w:val="0"/>
              <w:divBdr>
                <w:top w:val="none" w:sz="0" w:space="0" w:color="auto"/>
                <w:left w:val="none" w:sz="0" w:space="0" w:color="auto"/>
                <w:bottom w:val="none" w:sz="0" w:space="0" w:color="auto"/>
                <w:right w:val="none" w:sz="0" w:space="0" w:color="auto"/>
              </w:divBdr>
            </w:div>
            <w:div w:id="760417102">
              <w:marLeft w:val="0"/>
              <w:marRight w:val="0"/>
              <w:marTop w:val="0"/>
              <w:marBottom w:val="0"/>
              <w:divBdr>
                <w:top w:val="none" w:sz="0" w:space="0" w:color="auto"/>
                <w:left w:val="none" w:sz="0" w:space="0" w:color="auto"/>
                <w:bottom w:val="none" w:sz="0" w:space="0" w:color="auto"/>
                <w:right w:val="none" w:sz="0" w:space="0" w:color="auto"/>
              </w:divBdr>
            </w:div>
            <w:div w:id="772483305">
              <w:marLeft w:val="0"/>
              <w:marRight w:val="0"/>
              <w:marTop w:val="0"/>
              <w:marBottom w:val="0"/>
              <w:divBdr>
                <w:top w:val="none" w:sz="0" w:space="0" w:color="auto"/>
                <w:left w:val="none" w:sz="0" w:space="0" w:color="auto"/>
                <w:bottom w:val="none" w:sz="0" w:space="0" w:color="auto"/>
                <w:right w:val="none" w:sz="0" w:space="0" w:color="auto"/>
              </w:divBdr>
            </w:div>
            <w:div w:id="192115438">
              <w:marLeft w:val="0"/>
              <w:marRight w:val="0"/>
              <w:marTop w:val="0"/>
              <w:marBottom w:val="0"/>
              <w:divBdr>
                <w:top w:val="none" w:sz="0" w:space="0" w:color="auto"/>
                <w:left w:val="none" w:sz="0" w:space="0" w:color="auto"/>
                <w:bottom w:val="none" w:sz="0" w:space="0" w:color="auto"/>
                <w:right w:val="none" w:sz="0" w:space="0" w:color="auto"/>
              </w:divBdr>
            </w:div>
            <w:div w:id="958529779">
              <w:marLeft w:val="0"/>
              <w:marRight w:val="0"/>
              <w:marTop w:val="0"/>
              <w:marBottom w:val="0"/>
              <w:divBdr>
                <w:top w:val="none" w:sz="0" w:space="0" w:color="auto"/>
                <w:left w:val="none" w:sz="0" w:space="0" w:color="auto"/>
                <w:bottom w:val="none" w:sz="0" w:space="0" w:color="auto"/>
                <w:right w:val="none" w:sz="0" w:space="0" w:color="auto"/>
              </w:divBdr>
            </w:div>
            <w:div w:id="2000159000">
              <w:marLeft w:val="0"/>
              <w:marRight w:val="0"/>
              <w:marTop w:val="0"/>
              <w:marBottom w:val="0"/>
              <w:divBdr>
                <w:top w:val="none" w:sz="0" w:space="0" w:color="auto"/>
                <w:left w:val="none" w:sz="0" w:space="0" w:color="auto"/>
                <w:bottom w:val="none" w:sz="0" w:space="0" w:color="auto"/>
                <w:right w:val="none" w:sz="0" w:space="0" w:color="auto"/>
              </w:divBdr>
            </w:div>
            <w:div w:id="1851017933">
              <w:marLeft w:val="0"/>
              <w:marRight w:val="0"/>
              <w:marTop w:val="0"/>
              <w:marBottom w:val="0"/>
              <w:divBdr>
                <w:top w:val="none" w:sz="0" w:space="0" w:color="auto"/>
                <w:left w:val="none" w:sz="0" w:space="0" w:color="auto"/>
                <w:bottom w:val="none" w:sz="0" w:space="0" w:color="auto"/>
                <w:right w:val="none" w:sz="0" w:space="0" w:color="auto"/>
              </w:divBdr>
            </w:div>
            <w:div w:id="819689974">
              <w:marLeft w:val="0"/>
              <w:marRight w:val="0"/>
              <w:marTop w:val="0"/>
              <w:marBottom w:val="0"/>
              <w:divBdr>
                <w:top w:val="none" w:sz="0" w:space="0" w:color="auto"/>
                <w:left w:val="none" w:sz="0" w:space="0" w:color="auto"/>
                <w:bottom w:val="none" w:sz="0" w:space="0" w:color="auto"/>
                <w:right w:val="none" w:sz="0" w:space="0" w:color="auto"/>
              </w:divBdr>
            </w:div>
            <w:div w:id="1904365657">
              <w:marLeft w:val="0"/>
              <w:marRight w:val="0"/>
              <w:marTop w:val="0"/>
              <w:marBottom w:val="0"/>
              <w:divBdr>
                <w:top w:val="none" w:sz="0" w:space="0" w:color="auto"/>
                <w:left w:val="none" w:sz="0" w:space="0" w:color="auto"/>
                <w:bottom w:val="none" w:sz="0" w:space="0" w:color="auto"/>
                <w:right w:val="none" w:sz="0" w:space="0" w:color="auto"/>
              </w:divBdr>
            </w:div>
            <w:div w:id="324554649">
              <w:marLeft w:val="0"/>
              <w:marRight w:val="0"/>
              <w:marTop w:val="0"/>
              <w:marBottom w:val="0"/>
              <w:divBdr>
                <w:top w:val="none" w:sz="0" w:space="0" w:color="auto"/>
                <w:left w:val="none" w:sz="0" w:space="0" w:color="auto"/>
                <w:bottom w:val="none" w:sz="0" w:space="0" w:color="auto"/>
                <w:right w:val="none" w:sz="0" w:space="0" w:color="auto"/>
              </w:divBdr>
            </w:div>
            <w:div w:id="1100638234">
              <w:marLeft w:val="0"/>
              <w:marRight w:val="0"/>
              <w:marTop w:val="0"/>
              <w:marBottom w:val="0"/>
              <w:divBdr>
                <w:top w:val="none" w:sz="0" w:space="0" w:color="auto"/>
                <w:left w:val="none" w:sz="0" w:space="0" w:color="auto"/>
                <w:bottom w:val="none" w:sz="0" w:space="0" w:color="auto"/>
                <w:right w:val="none" w:sz="0" w:space="0" w:color="auto"/>
              </w:divBdr>
            </w:div>
            <w:div w:id="1716614925">
              <w:marLeft w:val="0"/>
              <w:marRight w:val="0"/>
              <w:marTop w:val="0"/>
              <w:marBottom w:val="0"/>
              <w:divBdr>
                <w:top w:val="none" w:sz="0" w:space="0" w:color="auto"/>
                <w:left w:val="none" w:sz="0" w:space="0" w:color="auto"/>
                <w:bottom w:val="none" w:sz="0" w:space="0" w:color="auto"/>
                <w:right w:val="none" w:sz="0" w:space="0" w:color="auto"/>
              </w:divBdr>
            </w:div>
            <w:div w:id="1188179834">
              <w:marLeft w:val="0"/>
              <w:marRight w:val="0"/>
              <w:marTop w:val="0"/>
              <w:marBottom w:val="0"/>
              <w:divBdr>
                <w:top w:val="none" w:sz="0" w:space="0" w:color="auto"/>
                <w:left w:val="none" w:sz="0" w:space="0" w:color="auto"/>
                <w:bottom w:val="none" w:sz="0" w:space="0" w:color="auto"/>
                <w:right w:val="none" w:sz="0" w:space="0" w:color="auto"/>
              </w:divBdr>
            </w:div>
            <w:div w:id="1847591720">
              <w:marLeft w:val="0"/>
              <w:marRight w:val="0"/>
              <w:marTop w:val="0"/>
              <w:marBottom w:val="0"/>
              <w:divBdr>
                <w:top w:val="none" w:sz="0" w:space="0" w:color="auto"/>
                <w:left w:val="none" w:sz="0" w:space="0" w:color="auto"/>
                <w:bottom w:val="none" w:sz="0" w:space="0" w:color="auto"/>
                <w:right w:val="none" w:sz="0" w:space="0" w:color="auto"/>
              </w:divBdr>
            </w:div>
            <w:div w:id="707412011">
              <w:marLeft w:val="0"/>
              <w:marRight w:val="0"/>
              <w:marTop w:val="0"/>
              <w:marBottom w:val="0"/>
              <w:divBdr>
                <w:top w:val="none" w:sz="0" w:space="0" w:color="auto"/>
                <w:left w:val="none" w:sz="0" w:space="0" w:color="auto"/>
                <w:bottom w:val="none" w:sz="0" w:space="0" w:color="auto"/>
                <w:right w:val="none" w:sz="0" w:space="0" w:color="auto"/>
              </w:divBdr>
            </w:div>
            <w:div w:id="1511335494">
              <w:marLeft w:val="0"/>
              <w:marRight w:val="0"/>
              <w:marTop w:val="0"/>
              <w:marBottom w:val="0"/>
              <w:divBdr>
                <w:top w:val="none" w:sz="0" w:space="0" w:color="auto"/>
                <w:left w:val="none" w:sz="0" w:space="0" w:color="auto"/>
                <w:bottom w:val="none" w:sz="0" w:space="0" w:color="auto"/>
                <w:right w:val="none" w:sz="0" w:space="0" w:color="auto"/>
              </w:divBdr>
            </w:div>
            <w:div w:id="1284731278">
              <w:marLeft w:val="0"/>
              <w:marRight w:val="0"/>
              <w:marTop w:val="0"/>
              <w:marBottom w:val="0"/>
              <w:divBdr>
                <w:top w:val="none" w:sz="0" w:space="0" w:color="auto"/>
                <w:left w:val="none" w:sz="0" w:space="0" w:color="auto"/>
                <w:bottom w:val="none" w:sz="0" w:space="0" w:color="auto"/>
                <w:right w:val="none" w:sz="0" w:space="0" w:color="auto"/>
              </w:divBdr>
            </w:div>
            <w:div w:id="2027167131">
              <w:marLeft w:val="0"/>
              <w:marRight w:val="0"/>
              <w:marTop w:val="0"/>
              <w:marBottom w:val="0"/>
              <w:divBdr>
                <w:top w:val="none" w:sz="0" w:space="0" w:color="auto"/>
                <w:left w:val="none" w:sz="0" w:space="0" w:color="auto"/>
                <w:bottom w:val="none" w:sz="0" w:space="0" w:color="auto"/>
                <w:right w:val="none" w:sz="0" w:space="0" w:color="auto"/>
              </w:divBdr>
            </w:div>
            <w:div w:id="1281909778">
              <w:marLeft w:val="0"/>
              <w:marRight w:val="0"/>
              <w:marTop w:val="0"/>
              <w:marBottom w:val="0"/>
              <w:divBdr>
                <w:top w:val="none" w:sz="0" w:space="0" w:color="auto"/>
                <w:left w:val="none" w:sz="0" w:space="0" w:color="auto"/>
                <w:bottom w:val="none" w:sz="0" w:space="0" w:color="auto"/>
                <w:right w:val="none" w:sz="0" w:space="0" w:color="auto"/>
              </w:divBdr>
            </w:div>
            <w:div w:id="1040931500">
              <w:marLeft w:val="0"/>
              <w:marRight w:val="0"/>
              <w:marTop w:val="0"/>
              <w:marBottom w:val="0"/>
              <w:divBdr>
                <w:top w:val="none" w:sz="0" w:space="0" w:color="auto"/>
                <w:left w:val="none" w:sz="0" w:space="0" w:color="auto"/>
                <w:bottom w:val="none" w:sz="0" w:space="0" w:color="auto"/>
                <w:right w:val="none" w:sz="0" w:space="0" w:color="auto"/>
              </w:divBdr>
            </w:div>
            <w:div w:id="218397723">
              <w:marLeft w:val="0"/>
              <w:marRight w:val="0"/>
              <w:marTop w:val="0"/>
              <w:marBottom w:val="0"/>
              <w:divBdr>
                <w:top w:val="none" w:sz="0" w:space="0" w:color="auto"/>
                <w:left w:val="none" w:sz="0" w:space="0" w:color="auto"/>
                <w:bottom w:val="none" w:sz="0" w:space="0" w:color="auto"/>
                <w:right w:val="none" w:sz="0" w:space="0" w:color="auto"/>
              </w:divBdr>
            </w:div>
            <w:div w:id="1266426687">
              <w:marLeft w:val="0"/>
              <w:marRight w:val="0"/>
              <w:marTop w:val="0"/>
              <w:marBottom w:val="0"/>
              <w:divBdr>
                <w:top w:val="none" w:sz="0" w:space="0" w:color="auto"/>
                <w:left w:val="none" w:sz="0" w:space="0" w:color="auto"/>
                <w:bottom w:val="none" w:sz="0" w:space="0" w:color="auto"/>
                <w:right w:val="none" w:sz="0" w:space="0" w:color="auto"/>
              </w:divBdr>
            </w:div>
            <w:div w:id="699863389">
              <w:marLeft w:val="0"/>
              <w:marRight w:val="0"/>
              <w:marTop w:val="0"/>
              <w:marBottom w:val="0"/>
              <w:divBdr>
                <w:top w:val="none" w:sz="0" w:space="0" w:color="auto"/>
                <w:left w:val="none" w:sz="0" w:space="0" w:color="auto"/>
                <w:bottom w:val="none" w:sz="0" w:space="0" w:color="auto"/>
                <w:right w:val="none" w:sz="0" w:space="0" w:color="auto"/>
              </w:divBdr>
            </w:div>
            <w:div w:id="668099012">
              <w:marLeft w:val="0"/>
              <w:marRight w:val="0"/>
              <w:marTop w:val="0"/>
              <w:marBottom w:val="0"/>
              <w:divBdr>
                <w:top w:val="none" w:sz="0" w:space="0" w:color="auto"/>
                <w:left w:val="none" w:sz="0" w:space="0" w:color="auto"/>
                <w:bottom w:val="none" w:sz="0" w:space="0" w:color="auto"/>
                <w:right w:val="none" w:sz="0" w:space="0" w:color="auto"/>
              </w:divBdr>
            </w:div>
            <w:div w:id="1071657689">
              <w:marLeft w:val="0"/>
              <w:marRight w:val="0"/>
              <w:marTop w:val="0"/>
              <w:marBottom w:val="0"/>
              <w:divBdr>
                <w:top w:val="none" w:sz="0" w:space="0" w:color="auto"/>
                <w:left w:val="none" w:sz="0" w:space="0" w:color="auto"/>
                <w:bottom w:val="none" w:sz="0" w:space="0" w:color="auto"/>
                <w:right w:val="none" w:sz="0" w:space="0" w:color="auto"/>
              </w:divBdr>
            </w:div>
            <w:div w:id="1318345541">
              <w:marLeft w:val="0"/>
              <w:marRight w:val="0"/>
              <w:marTop w:val="0"/>
              <w:marBottom w:val="0"/>
              <w:divBdr>
                <w:top w:val="none" w:sz="0" w:space="0" w:color="auto"/>
                <w:left w:val="none" w:sz="0" w:space="0" w:color="auto"/>
                <w:bottom w:val="none" w:sz="0" w:space="0" w:color="auto"/>
                <w:right w:val="none" w:sz="0" w:space="0" w:color="auto"/>
              </w:divBdr>
            </w:div>
            <w:div w:id="257910299">
              <w:marLeft w:val="0"/>
              <w:marRight w:val="0"/>
              <w:marTop w:val="0"/>
              <w:marBottom w:val="0"/>
              <w:divBdr>
                <w:top w:val="none" w:sz="0" w:space="0" w:color="auto"/>
                <w:left w:val="none" w:sz="0" w:space="0" w:color="auto"/>
                <w:bottom w:val="none" w:sz="0" w:space="0" w:color="auto"/>
                <w:right w:val="none" w:sz="0" w:space="0" w:color="auto"/>
              </w:divBdr>
            </w:div>
            <w:div w:id="945884671">
              <w:marLeft w:val="0"/>
              <w:marRight w:val="0"/>
              <w:marTop w:val="0"/>
              <w:marBottom w:val="0"/>
              <w:divBdr>
                <w:top w:val="none" w:sz="0" w:space="0" w:color="auto"/>
                <w:left w:val="none" w:sz="0" w:space="0" w:color="auto"/>
                <w:bottom w:val="none" w:sz="0" w:space="0" w:color="auto"/>
                <w:right w:val="none" w:sz="0" w:space="0" w:color="auto"/>
              </w:divBdr>
            </w:div>
            <w:div w:id="1888761400">
              <w:marLeft w:val="0"/>
              <w:marRight w:val="0"/>
              <w:marTop w:val="0"/>
              <w:marBottom w:val="0"/>
              <w:divBdr>
                <w:top w:val="none" w:sz="0" w:space="0" w:color="auto"/>
                <w:left w:val="none" w:sz="0" w:space="0" w:color="auto"/>
                <w:bottom w:val="none" w:sz="0" w:space="0" w:color="auto"/>
                <w:right w:val="none" w:sz="0" w:space="0" w:color="auto"/>
              </w:divBdr>
            </w:div>
            <w:div w:id="350301409">
              <w:marLeft w:val="0"/>
              <w:marRight w:val="0"/>
              <w:marTop w:val="0"/>
              <w:marBottom w:val="0"/>
              <w:divBdr>
                <w:top w:val="none" w:sz="0" w:space="0" w:color="auto"/>
                <w:left w:val="none" w:sz="0" w:space="0" w:color="auto"/>
                <w:bottom w:val="none" w:sz="0" w:space="0" w:color="auto"/>
                <w:right w:val="none" w:sz="0" w:space="0" w:color="auto"/>
              </w:divBdr>
            </w:div>
            <w:div w:id="1507671488">
              <w:marLeft w:val="0"/>
              <w:marRight w:val="0"/>
              <w:marTop w:val="0"/>
              <w:marBottom w:val="0"/>
              <w:divBdr>
                <w:top w:val="none" w:sz="0" w:space="0" w:color="auto"/>
                <w:left w:val="none" w:sz="0" w:space="0" w:color="auto"/>
                <w:bottom w:val="none" w:sz="0" w:space="0" w:color="auto"/>
                <w:right w:val="none" w:sz="0" w:space="0" w:color="auto"/>
              </w:divBdr>
            </w:div>
            <w:div w:id="185605772">
              <w:marLeft w:val="0"/>
              <w:marRight w:val="0"/>
              <w:marTop w:val="0"/>
              <w:marBottom w:val="0"/>
              <w:divBdr>
                <w:top w:val="none" w:sz="0" w:space="0" w:color="auto"/>
                <w:left w:val="none" w:sz="0" w:space="0" w:color="auto"/>
                <w:bottom w:val="none" w:sz="0" w:space="0" w:color="auto"/>
                <w:right w:val="none" w:sz="0" w:space="0" w:color="auto"/>
              </w:divBdr>
            </w:div>
            <w:div w:id="83189379">
              <w:marLeft w:val="0"/>
              <w:marRight w:val="0"/>
              <w:marTop w:val="0"/>
              <w:marBottom w:val="0"/>
              <w:divBdr>
                <w:top w:val="none" w:sz="0" w:space="0" w:color="auto"/>
                <w:left w:val="none" w:sz="0" w:space="0" w:color="auto"/>
                <w:bottom w:val="none" w:sz="0" w:space="0" w:color="auto"/>
                <w:right w:val="none" w:sz="0" w:space="0" w:color="auto"/>
              </w:divBdr>
            </w:div>
            <w:div w:id="1884827976">
              <w:marLeft w:val="0"/>
              <w:marRight w:val="0"/>
              <w:marTop w:val="0"/>
              <w:marBottom w:val="0"/>
              <w:divBdr>
                <w:top w:val="none" w:sz="0" w:space="0" w:color="auto"/>
                <w:left w:val="none" w:sz="0" w:space="0" w:color="auto"/>
                <w:bottom w:val="none" w:sz="0" w:space="0" w:color="auto"/>
                <w:right w:val="none" w:sz="0" w:space="0" w:color="auto"/>
              </w:divBdr>
            </w:div>
            <w:div w:id="1086878130">
              <w:marLeft w:val="0"/>
              <w:marRight w:val="0"/>
              <w:marTop w:val="0"/>
              <w:marBottom w:val="0"/>
              <w:divBdr>
                <w:top w:val="none" w:sz="0" w:space="0" w:color="auto"/>
                <w:left w:val="none" w:sz="0" w:space="0" w:color="auto"/>
                <w:bottom w:val="none" w:sz="0" w:space="0" w:color="auto"/>
                <w:right w:val="none" w:sz="0" w:space="0" w:color="auto"/>
              </w:divBdr>
            </w:div>
            <w:div w:id="1469589782">
              <w:marLeft w:val="0"/>
              <w:marRight w:val="0"/>
              <w:marTop w:val="0"/>
              <w:marBottom w:val="0"/>
              <w:divBdr>
                <w:top w:val="none" w:sz="0" w:space="0" w:color="auto"/>
                <w:left w:val="none" w:sz="0" w:space="0" w:color="auto"/>
                <w:bottom w:val="none" w:sz="0" w:space="0" w:color="auto"/>
                <w:right w:val="none" w:sz="0" w:space="0" w:color="auto"/>
              </w:divBdr>
            </w:div>
            <w:div w:id="1168446090">
              <w:marLeft w:val="0"/>
              <w:marRight w:val="0"/>
              <w:marTop w:val="0"/>
              <w:marBottom w:val="0"/>
              <w:divBdr>
                <w:top w:val="none" w:sz="0" w:space="0" w:color="auto"/>
                <w:left w:val="none" w:sz="0" w:space="0" w:color="auto"/>
                <w:bottom w:val="none" w:sz="0" w:space="0" w:color="auto"/>
                <w:right w:val="none" w:sz="0" w:space="0" w:color="auto"/>
              </w:divBdr>
            </w:div>
            <w:div w:id="857549990">
              <w:marLeft w:val="0"/>
              <w:marRight w:val="0"/>
              <w:marTop w:val="0"/>
              <w:marBottom w:val="0"/>
              <w:divBdr>
                <w:top w:val="none" w:sz="0" w:space="0" w:color="auto"/>
                <w:left w:val="none" w:sz="0" w:space="0" w:color="auto"/>
                <w:bottom w:val="none" w:sz="0" w:space="0" w:color="auto"/>
                <w:right w:val="none" w:sz="0" w:space="0" w:color="auto"/>
              </w:divBdr>
            </w:div>
            <w:div w:id="1942569224">
              <w:marLeft w:val="0"/>
              <w:marRight w:val="0"/>
              <w:marTop w:val="0"/>
              <w:marBottom w:val="0"/>
              <w:divBdr>
                <w:top w:val="none" w:sz="0" w:space="0" w:color="auto"/>
                <w:left w:val="none" w:sz="0" w:space="0" w:color="auto"/>
                <w:bottom w:val="none" w:sz="0" w:space="0" w:color="auto"/>
                <w:right w:val="none" w:sz="0" w:space="0" w:color="auto"/>
              </w:divBdr>
            </w:div>
            <w:div w:id="1903717243">
              <w:marLeft w:val="0"/>
              <w:marRight w:val="0"/>
              <w:marTop w:val="0"/>
              <w:marBottom w:val="0"/>
              <w:divBdr>
                <w:top w:val="none" w:sz="0" w:space="0" w:color="auto"/>
                <w:left w:val="none" w:sz="0" w:space="0" w:color="auto"/>
                <w:bottom w:val="none" w:sz="0" w:space="0" w:color="auto"/>
                <w:right w:val="none" w:sz="0" w:space="0" w:color="auto"/>
              </w:divBdr>
            </w:div>
            <w:div w:id="25836543">
              <w:marLeft w:val="0"/>
              <w:marRight w:val="0"/>
              <w:marTop w:val="0"/>
              <w:marBottom w:val="0"/>
              <w:divBdr>
                <w:top w:val="none" w:sz="0" w:space="0" w:color="auto"/>
                <w:left w:val="none" w:sz="0" w:space="0" w:color="auto"/>
                <w:bottom w:val="none" w:sz="0" w:space="0" w:color="auto"/>
                <w:right w:val="none" w:sz="0" w:space="0" w:color="auto"/>
              </w:divBdr>
            </w:div>
            <w:div w:id="803083693">
              <w:marLeft w:val="0"/>
              <w:marRight w:val="0"/>
              <w:marTop w:val="0"/>
              <w:marBottom w:val="0"/>
              <w:divBdr>
                <w:top w:val="none" w:sz="0" w:space="0" w:color="auto"/>
                <w:left w:val="none" w:sz="0" w:space="0" w:color="auto"/>
                <w:bottom w:val="none" w:sz="0" w:space="0" w:color="auto"/>
                <w:right w:val="none" w:sz="0" w:space="0" w:color="auto"/>
              </w:divBdr>
            </w:div>
            <w:div w:id="264576863">
              <w:marLeft w:val="0"/>
              <w:marRight w:val="0"/>
              <w:marTop w:val="0"/>
              <w:marBottom w:val="0"/>
              <w:divBdr>
                <w:top w:val="none" w:sz="0" w:space="0" w:color="auto"/>
                <w:left w:val="none" w:sz="0" w:space="0" w:color="auto"/>
                <w:bottom w:val="none" w:sz="0" w:space="0" w:color="auto"/>
                <w:right w:val="none" w:sz="0" w:space="0" w:color="auto"/>
              </w:divBdr>
            </w:div>
            <w:div w:id="228077676">
              <w:marLeft w:val="0"/>
              <w:marRight w:val="0"/>
              <w:marTop w:val="0"/>
              <w:marBottom w:val="0"/>
              <w:divBdr>
                <w:top w:val="none" w:sz="0" w:space="0" w:color="auto"/>
                <w:left w:val="none" w:sz="0" w:space="0" w:color="auto"/>
                <w:bottom w:val="none" w:sz="0" w:space="0" w:color="auto"/>
                <w:right w:val="none" w:sz="0" w:space="0" w:color="auto"/>
              </w:divBdr>
            </w:div>
            <w:div w:id="955719268">
              <w:marLeft w:val="0"/>
              <w:marRight w:val="0"/>
              <w:marTop w:val="0"/>
              <w:marBottom w:val="0"/>
              <w:divBdr>
                <w:top w:val="none" w:sz="0" w:space="0" w:color="auto"/>
                <w:left w:val="none" w:sz="0" w:space="0" w:color="auto"/>
                <w:bottom w:val="none" w:sz="0" w:space="0" w:color="auto"/>
                <w:right w:val="none" w:sz="0" w:space="0" w:color="auto"/>
              </w:divBdr>
            </w:div>
            <w:div w:id="2082364838">
              <w:marLeft w:val="0"/>
              <w:marRight w:val="0"/>
              <w:marTop w:val="0"/>
              <w:marBottom w:val="0"/>
              <w:divBdr>
                <w:top w:val="none" w:sz="0" w:space="0" w:color="auto"/>
                <w:left w:val="none" w:sz="0" w:space="0" w:color="auto"/>
                <w:bottom w:val="none" w:sz="0" w:space="0" w:color="auto"/>
                <w:right w:val="none" w:sz="0" w:space="0" w:color="auto"/>
              </w:divBdr>
            </w:div>
            <w:div w:id="1213342613">
              <w:marLeft w:val="0"/>
              <w:marRight w:val="0"/>
              <w:marTop w:val="0"/>
              <w:marBottom w:val="0"/>
              <w:divBdr>
                <w:top w:val="none" w:sz="0" w:space="0" w:color="auto"/>
                <w:left w:val="none" w:sz="0" w:space="0" w:color="auto"/>
                <w:bottom w:val="none" w:sz="0" w:space="0" w:color="auto"/>
                <w:right w:val="none" w:sz="0" w:space="0" w:color="auto"/>
              </w:divBdr>
            </w:div>
            <w:div w:id="450325412">
              <w:marLeft w:val="0"/>
              <w:marRight w:val="0"/>
              <w:marTop w:val="0"/>
              <w:marBottom w:val="0"/>
              <w:divBdr>
                <w:top w:val="none" w:sz="0" w:space="0" w:color="auto"/>
                <w:left w:val="none" w:sz="0" w:space="0" w:color="auto"/>
                <w:bottom w:val="none" w:sz="0" w:space="0" w:color="auto"/>
                <w:right w:val="none" w:sz="0" w:space="0" w:color="auto"/>
              </w:divBdr>
            </w:div>
            <w:div w:id="354625192">
              <w:marLeft w:val="0"/>
              <w:marRight w:val="0"/>
              <w:marTop w:val="0"/>
              <w:marBottom w:val="0"/>
              <w:divBdr>
                <w:top w:val="none" w:sz="0" w:space="0" w:color="auto"/>
                <w:left w:val="none" w:sz="0" w:space="0" w:color="auto"/>
                <w:bottom w:val="none" w:sz="0" w:space="0" w:color="auto"/>
                <w:right w:val="none" w:sz="0" w:space="0" w:color="auto"/>
              </w:divBdr>
            </w:div>
            <w:div w:id="225995557">
              <w:marLeft w:val="0"/>
              <w:marRight w:val="0"/>
              <w:marTop w:val="0"/>
              <w:marBottom w:val="0"/>
              <w:divBdr>
                <w:top w:val="none" w:sz="0" w:space="0" w:color="auto"/>
                <w:left w:val="none" w:sz="0" w:space="0" w:color="auto"/>
                <w:bottom w:val="none" w:sz="0" w:space="0" w:color="auto"/>
                <w:right w:val="none" w:sz="0" w:space="0" w:color="auto"/>
              </w:divBdr>
            </w:div>
            <w:div w:id="619996099">
              <w:marLeft w:val="0"/>
              <w:marRight w:val="0"/>
              <w:marTop w:val="0"/>
              <w:marBottom w:val="0"/>
              <w:divBdr>
                <w:top w:val="none" w:sz="0" w:space="0" w:color="auto"/>
                <w:left w:val="none" w:sz="0" w:space="0" w:color="auto"/>
                <w:bottom w:val="none" w:sz="0" w:space="0" w:color="auto"/>
                <w:right w:val="none" w:sz="0" w:space="0" w:color="auto"/>
              </w:divBdr>
            </w:div>
            <w:div w:id="1384327753">
              <w:marLeft w:val="0"/>
              <w:marRight w:val="0"/>
              <w:marTop w:val="0"/>
              <w:marBottom w:val="0"/>
              <w:divBdr>
                <w:top w:val="none" w:sz="0" w:space="0" w:color="auto"/>
                <w:left w:val="none" w:sz="0" w:space="0" w:color="auto"/>
                <w:bottom w:val="none" w:sz="0" w:space="0" w:color="auto"/>
                <w:right w:val="none" w:sz="0" w:space="0" w:color="auto"/>
              </w:divBdr>
            </w:div>
            <w:div w:id="1119489358">
              <w:marLeft w:val="0"/>
              <w:marRight w:val="0"/>
              <w:marTop w:val="0"/>
              <w:marBottom w:val="0"/>
              <w:divBdr>
                <w:top w:val="none" w:sz="0" w:space="0" w:color="auto"/>
                <w:left w:val="none" w:sz="0" w:space="0" w:color="auto"/>
                <w:bottom w:val="none" w:sz="0" w:space="0" w:color="auto"/>
                <w:right w:val="none" w:sz="0" w:space="0" w:color="auto"/>
              </w:divBdr>
            </w:div>
            <w:div w:id="2053920178">
              <w:marLeft w:val="0"/>
              <w:marRight w:val="0"/>
              <w:marTop w:val="0"/>
              <w:marBottom w:val="0"/>
              <w:divBdr>
                <w:top w:val="none" w:sz="0" w:space="0" w:color="auto"/>
                <w:left w:val="none" w:sz="0" w:space="0" w:color="auto"/>
                <w:bottom w:val="none" w:sz="0" w:space="0" w:color="auto"/>
                <w:right w:val="none" w:sz="0" w:space="0" w:color="auto"/>
              </w:divBdr>
            </w:div>
            <w:div w:id="1113522619">
              <w:marLeft w:val="0"/>
              <w:marRight w:val="0"/>
              <w:marTop w:val="0"/>
              <w:marBottom w:val="0"/>
              <w:divBdr>
                <w:top w:val="none" w:sz="0" w:space="0" w:color="auto"/>
                <w:left w:val="none" w:sz="0" w:space="0" w:color="auto"/>
                <w:bottom w:val="none" w:sz="0" w:space="0" w:color="auto"/>
                <w:right w:val="none" w:sz="0" w:space="0" w:color="auto"/>
              </w:divBdr>
            </w:div>
            <w:div w:id="1700815510">
              <w:marLeft w:val="0"/>
              <w:marRight w:val="0"/>
              <w:marTop w:val="0"/>
              <w:marBottom w:val="0"/>
              <w:divBdr>
                <w:top w:val="none" w:sz="0" w:space="0" w:color="auto"/>
                <w:left w:val="none" w:sz="0" w:space="0" w:color="auto"/>
                <w:bottom w:val="none" w:sz="0" w:space="0" w:color="auto"/>
                <w:right w:val="none" w:sz="0" w:space="0" w:color="auto"/>
              </w:divBdr>
            </w:div>
            <w:div w:id="835653945">
              <w:marLeft w:val="0"/>
              <w:marRight w:val="0"/>
              <w:marTop w:val="0"/>
              <w:marBottom w:val="0"/>
              <w:divBdr>
                <w:top w:val="none" w:sz="0" w:space="0" w:color="auto"/>
                <w:left w:val="none" w:sz="0" w:space="0" w:color="auto"/>
                <w:bottom w:val="none" w:sz="0" w:space="0" w:color="auto"/>
                <w:right w:val="none" w:sz="0" w:space="0" w:color="auto"/>
              </w:divBdr>
            </w:div>
            <w:div w:id="932931852">
              <w:marLeft w:val="0"/>
              <w:marRight w:val="0"/>
              <w:marTop w:val="0"/>
              <w:marBottom w:val="0"/>
              <w:divBdr>
                <w:top w:val="none" w:sz="0" w:space="0" w:color="auto"/>
                <w:left w:val="none" w:sz="0" w:space="0" w:color="auto"/>
                <w:bottom w:val="none" w:sz="0" w:space="0" w:color="auto"/>
                <w:right w:val="none" w:sz="0" w:space="0" w:color="auto"/>
              </w:divBdr>
            </w:div>
            <w:div w:id="221449517">
              <w:marLeft w:val="0"/>
              <w:marRight w:val="0"/>
              <w:marTop w:val="0"/>
              <w:marBottom w:val="0"/>
              <w:divBdr>
                <w:top w:val="none" w:sz="0" w:space="0" w:color="auto"/>
                <w:left w:val="none" w:sz="0" w:space="0" w:color="auto"/>
                <w:bottom w:val="none" w:sz="0" w:space="0" w:color="auto"/>
                <w:right w:val="none" w:sz="0" w:space="0" w:color="auto"/>
              </w:divBdr>
            </w:div>
            <w:div w:id="250819108">
              <w:marLeft w:val="0"/>
              <w:marRight w:val="0"/>
              <w:marTop w:val="0"/>
              <w:marBottom w:val="0"/>
              <w:divBdr>
                <w:top w:val="none" w:sz="0" w:space="0" w:color="auto"/>
                <w:left w:val="none" w:sz="0" w:space="0" w:color="auto"/>
                <w:bottom w:val="none" w:sz="0" w:space="0" w:color="auto"/>
                <w:right w:val="none" w:sz="0" w:space="0" w:color="auto"/>
              </w:divBdr>
            </w:div>
            <w:div w:id="877549898">
              <w:marLeft w:val="0"/>
              <w:marRight w:val="0"/>
              <w:marTop w:val="0"/>
              <w:marBottom w:val="0"/>
              <w:divBdr>
                <w:top w:val="none" w:sz="0" w:space="0" w:color="auto"/>
                <w:left w:val="none" w:sz="0" w:space="0" w:color="auto"/>
                <w:bottom w:val="none" w:sz="0" w:space="0" w:color="auto"/>
                <w:right w:val="none" w:sz="0" w:space="0" w:color="auto"/>
              </w:divBdr>
            </w:div>
            <w:div w:id="42218107">
              <w:marLeft w:val="0"/>
              <w:marRight w:val="0"/>
              <w:marTop w:val="0"/>
              <w:marBottom w:val="0"/>
              <w:divBdr>
                <w:top w:val="none" w:sz="0" w:space="0" w:color="auto"/>
                <w:left w:val="none" w:sz="0" w:space="0" w:color="auto"/>
                <w:bottom w:val="none" w:sz="0" w:space="0" w:color="auto"/>
                <w:right w:val="none" w:sz="0" w:space="0" w:color="auto"/>
              </w:divBdr>
            </w:div>
            <w:div w:id="785807440">
              <w:marLeft w:val="0"/>
              <w:marRight w:val="0"/>
              <w:marTop w:val="0"/>
              <w:marBottom w:val="0"/>
              <w:divBdr>
                <w:top w:val="none" w:sz="0" w:space="0" w:color="auto"/>
                <w:left w:val="none" w:sz="0" w:space="0" w:color="auto"/>
                <w:bottom w:val="none" w:sz="0" w:space="0" w:color="auto"/>
                <w:right w:val="none" w:sz="0" w:space="0" w:color="auto"/>
              </w:divBdr>
            </w:div>
            <w:div w:id="812137553">
              <w:marLeft w:val="0"/>
              <w:marRight w:val="0"/>
              <w:marTop w:val="0"/>
              <w:marBottom w:val="0"/>
              <w:divBdr>
                <w:top w:val="none" w:sz="0" w:space="0" w:color="auto"/>
                <w:left w:val="none" w:sz="0" w:space="0" w:color="auto"/>
                <w:bottom w:val="none" w:sz="0" w:space="0" w:color="auto"/>
                <w:right w:val="none" w:sz="0" w:space="0" w:color="auto"/>
              </w:divBdr>
            </w:div>
            <w:div w:id="2115320119">
              <w:marLeft w:val="0"/>
              <w:marRight w:val="0"/>
              <w:marTop w:val="0"/>
              <w:marBottom w:val="0"/>
              <w:divBdr>
                <w:top w:val="none" w:sz="0" w:space="0" w:color="auto"/>
                <w:left w:val="none" w:sz="0" w:space="0" w:color="auto"/>
                <w:bottom w:val="none" w:sz="0" w:space="0" w:color="auto"/>
                <w:right w:val="none" w:sz="0" w:space="0" w:color="auto"/>
              </w:divBdr>
            </w:div>
            <w:div w:id="105007676">
              <w:marLeft w:val="0"/>
              <w:marRight w:val="0"/>
              <w:marTop w:val="0"/>
              <w:marBottom w:val="0"/>
              <w:divBdr>
                <w:top w:val="none" w:sz="0" w:space="0" w:color="auto"/>
                <w:left w:val="none" w:sz="0" w:space="0" w:color="auto"/>
                <w:bottom w:val="none" w:sz="0" w:space="0" w:color="auto"/>
                <w:right w:val="none" w:sz="0" w:space="0" w:color="auto"/>
              </w:divBdr>
            </w:div>
            <w:div w:id="254288373">
              <w:marLeft w:val="0"/>
              <w:marRight w:val="0"/>
              <w:marTop w:val="0"/>
              <w:marBottom w:val="0"/>
              <w:divBdr>
                <w:top w:val="none" w:sz="0" w:space="0" w:color="auto"/>
                <w:left w:val="none" w:sz="0" w:space="0" w:color="auto"/>
                <w:bottom w:val="none" w:sz="0" w:space="0" w:color="auto"/>
                <w:right w:val="none" w:sz="0" w:space="0" w:color="auto"/>
              </w:divBdr>
            </w:div>
            <w:div w:id="973366459">
              <w:marLeft w:val="0"/>
              <w:marRight w:val="0"/>
              <w:marTop w:val="0"/>
              <w:marBottom w:val="0"/>
              <w:divBdr>
                <w:top w:val="none" w:sz="0" w:space="0" w:color="auto"/>
                <w:left w:val="none" w:sz="0" w:space="0" w:color="auto"/>
                <w:bottom w:val="none" w:sz="0" w:space="0" w:color="auto"/>
                <w:right w:val="none" w:sz="0" w:space="0" w:color="auto"/>
              </w:divBdr>
            </w:div>
            <w:div w:id="113600749">
              <w:marLeft w:val="0"/>
              <w:marRight w:val="0"/>
              <w:marTop w:val="0"/>
              <w:marBottom w:val="0"/>
              <w:divBdr>
                <w:top w:val="none" w:sz="0" w:space="0" w:color="auto"/>
                <w:left w:val="none" w:sz="0" w:space="0" w:color="auto"/>
                <w:bottom w:val="none" w:sz="0" w:space="0" w:color="auto"/>
                <w:right w:val="none" w:sz="0" w:space="0" w:color="auto"/>
              </w:divBdr>
            </w:div>
            <w:div w:id="48069009">
              <w:marLeft w:val="0"/>
              <w:marRight w:val="0"/>
              <w:marTop w:val="0"/>
              <w:marBottom w:val="0"/>
              <w:divBdr>
                <w:top w:val="none" w:sz="0" w:space="0" w:color="auto"/>
                <w:left w:val="none" w:sz="0" w:space="0" w:color="auto"/>
                <w:bottom w:val="none" w:sz="0" w:space="0" w:color="auto"/>
                <w:right w:val="none" w:sz="0" w:space="0" w:color="auto"/>
              </w:divBdr>
            </w:div>
            <w:div w:id="1830095065">
              <w:marLeft w:val="0"/>
              <w:marRight w:val="0"/>
              <w:marTop w:val="0"/>
              <w:marBottom w:val="0"/>
              <w:divBdr>
                <w:top w:val="none" w:sz="0" w:space="0" w:color="auto"/>
                <w:left w:val="none" w:sz="0" w:space="0" w:color="auto"/>
                <w:bottom w:val="none" w:sz="0" w:space="0" w:color="auto"/>
                <w:right w:val="none" w:sz="0" w:space="0" w:color="auto"/>
              </w:divBdr>
            </w:div>
            <w:div w:id="2087798132">
              <w:marLeft w:val="0"/>
              <w:marRight w:val="0"/>
              <w:marTop w:val="0"/>
              <w:marBottom w:val="0"/>
              <w:divBdr>
                <w:top w:val="none" w:sz="0" w:space="0" w:color="auto"/>
                <w:left w:val="none" w:sz="0" w:space="0" w:color="auto"/>
                <w:bottom w:val="none" w:sz="0" w:space="0" w:color="auto"/>
                <w:right w:val="none" w:sz="0" w:space="0" w:color="auto"/>
              </w:divBdr>
            </w:div>
            <w:div w:id="188378106">
              <w:marLeft w:val="0"/>
              <w:marRight w:val="0"/>
              <w:marTop w:val="0"/>
              <w:marBottom w:val="0"/>
              <w:divBdr>
                <w:top w:val="none" w:sz="0" w:space="0" w:color="auto"/>
                <w:left w:val="none" w:sz="0" w:space="0" w:color="auto"/>
                <w:bottom w:val="none" w:sz="0" w:space="0" w:color="auto"/>
                <w:right w:val="none" w:sz="0" w:space="0" w:color="auto"/>
              </w:divBdr>
            </w:div>
            <w:div w:id="174224894">
              <w:marLeft w:val="0"/>
              <w:marRight w:val="0"/>
              <w:marTop w:val="0"/>
              <w:marBottom w:val="0"/>
              <w:divBdr>
                <w:top w:val="none" w:sz="0" w:space="0" w:color="auto"/>
                <w:left w:val="none" w:sz="0" w:space="0" w:color="auto"/>
                <w:bottom w:val="none" w:sz="0" w:space="0" w:color="auto"/>
                <w:right w:val="none" w:sz="0" w:space="0" w:color="auto"/>
              </w:divBdr>
            </w:div>
            <w:div w:id="722751220">
              <w:marLeft w:val="0"/>
              <w:marRight w:val="0"/>
              <w:marTop w:val="0"/>
              <w:marBottom w:val="0"/>
              <w:divBdr>
                <w:top w:val="none" w:sz="0" w:space="0" w:color="auto"/>
                <w:left w:val="none" w:sz="0" w:space="0" w:color="auto"/>
                <w:bottom w:val="none" w:sz="0" w:space="0" w:color="auto"/>
                <w:right w:val="none" w:sz="0" w:space="0" w:color="auto"/>
              </w:divBdr>
            </w:div>
            <w:div w:id="418913016">
              <w:marLeft w:val="0"/>
              <w:marRight w:val="0"/>
              <w:marTop w:val="0"/>
              <w:marBottom w:val="0"/>
              <w:divBdr>
                <w:top w:val="none" w:sz="0" w:space="0" w:color="auto"/>
                <w:left w:val="none" w:sz="0" w:space="0" w:color="auto"/>
                <w:bottom w:val="none" w:sz="0" w:space="0" w:color="auto"/>
                <w:right w:val="none" w:sz="0" w:space="0" w:color="auto"/>
              </w:divBdr>
            </w:div>
            <w:div w:id="1047409287">
              <w:marLeft w:val="0"/>
              <w:marRight w:val="0"/>
              <w:marTop w:val="0"/>
              <w:marBottom w:val="0"/>
              <w:divBdr>
                <w:top w:val="none" w:sz="0" w:space="0" w:color="auto"/>
                <w:left w:val="none" w:sz="0" w:space="0" w:color="auto"/>
                <w:bottom w:val="none" w:sz="0" w:space="0" w:color="auto"/>
                <w:right w:val="none" w:sz="0" w:space="0" w:color="auto"/>
              </w:divBdr>
            </w:div>
            <w:div w:id="1852066763">
              <w:marLeft w:val="0"/>
              <w:marRight w:val="0"/>
              <w:marTop w:val="0"/>
              <w:marBottom w:val="0"/>
              <w:divBdr>
                <w:top w:val="none" w:sz="0" w:space="0" w:color="auto"/>
                <w:left w:val="none" w:sz="0" w:space="0" w:color="auto"/>
                <w:bottom w:val="none" w:sz="0" w:space="0" w:color="auto"/>
                <w:right w:val="none" w:sz="0" w:space="0" w:color="auto"/>
              </w:divBdr>
            </w:div>
            <w:div w:id="939681613">
              <w:marLeft w:val="0"/>
              <w:marRight w:val="0"/>
              <w:marTop w:val="0"/>
              <w:marBottom w:val="0"/>
              <w:divBdr>
                <w:top w:val="none" w:sz="0" w:space="0" w:color="auto"/>
                <w:left w:val="none" w:sz="0" w:space="0" w:color="auto"/>
                <w:bottom w:val="none" w:sz="0" w:space="0" w:color="auto"/>
                <w:right w:val="none" w:sz="0" w:space="0" w:color="auto"/>
              </w:divBdr>
            </w:div>
            <w:div w:id="171140746">
              <w:marLeft w:val="0"/>
              <w:marRight w:val="0"/>
              <w:marTop w:val="0"/>
              <w:marBottom w:val="0"/>
              <w:divBdr>
                <w:top w:val="none" w:sz="0" w:space="0" w:color="auto"/>
                <w:left w:val="none" w:sz="0" w:space="0" w:color="auto"/>
                <w:bottom w:val="none" w:sz="0" w:space="0" w:color="auto"/>
                <w:right w:val="none" w:sz="0" w:space="0" w:color="auto"/>
              </w:divBdr>
            </w:div>
            <w:div w:id="1365255141">
              <w:marLeft w:val="0"/>
              <w:marRight w:val="0"/>
              <w:marTop w:val="0"/>
              <w:marBottom w:val="0"/>
              <w:divBdr>
                <w:top w:val="none" w:sz="0" w:space="0" w:color="auto"/>
                <w:left w:val="none" w:sz="0" w:space="0" w:color="auto"/>
                <w:bottom w:val="none" w:sz="0" w:space="0" w:color="auto"/>
                <w:right w:val="none" w:sz="0" w:space="0" w:color="auto"/>
              </w:divBdr>
            </w:div>
            <w:div w:id="176114766">
              <w:marLeft w:val="0"/>
              <w:marRight w:val="0"/>
              <w:marTop w:val="0"/>
              <w:marBottom w:val="0"/>
              <w:divBdr>
                <w:top w:val="none" w:sz="0" w:space="0" w:color="auto"/>
                <w:left w:val="none" w:sz="0" w:space="0" w:color="auto"/>
                <w:bottom w:val="none" w:sz="0" w:space="0" w:color="auto"/>
                <w:right w:val="none" w:sz="0" w:space="0" w:color="auto"/>
              </w:divBdr>
            </w:div>
            <w:div w:id="1717118605">
              <w:marLeft w:val="0"/>
              <w:marRight w:val="0"/>
              <w:marTop w:val="0"/>
              <w:marBottom w:val="0"/>
              <w:divBdr>
                <w:top w:val="none" w:sz="0" w:space="0" w:color="auto"/>
                <w:left w:val="none" w:sz="0" w:space="0" w:color="auto"/>
                <w:bottom w:val="none" w:sz="0" w:space="0" w:color="auto"/>
                <w:right w:val="none" w:sz="0" w:space="0" w:color="auto"/>
              </w:divBdr>
            </w:div>
            <w:div w:id="310985304">
              <w:marLeft w:val="0"/>
              <w:marRight w:val="0"/>
              <w:marTop w:val="0"/>
              <w:marBottom w:val="0"/>
              <w:divBdr>
                <w:top w:val="none" w:sz="0" w:space="0" w:color="auto"/>
                <w:left w:val="none" w:sz="0" w:space="0" w:color="auto"/>
                <w:bottom w:val="none" w:sz="0" w:space="0" w:color="auto"/>
                <w:right w:val="none" w:sz="0" w:space="0" w:color="auto"/>
              </w:divBdr>
            </w:div>
            <w:div w:id="1263756754">
              <w:marLeft w:val="0"/>
              <w:marRight w:val="0"/>
              <w:marTop w:val="0"/>
              <w:marBottom w:val="0"/>
              <w:divBdr>
                <w:top w:val="none" w:sz="0" w:space="0" w:color="auto"/>
                <w:left w:val="none" w:sz="0" w:space="0" w:color="auto"/>
                <w:bottom w:val="none" w:sz="0" w:space="0" w:color="auto"/>
                <w:right w:val="none" w:sz="0" w:space="0" w:color="auto"/>
              </w:divBdr>
            </w:div>
            <w:div w:id="1380671140">
              <w:marLeft w:val="0"/>
              <w:marRight w:val="0"/>
              <w:marTop w:val="0"/>
              <w:marBottom w:val="0"/>
              <w:divBdr>
                <w:top w:val="none" w:sz="0" w:space="0" w:color="auto"/>
                <w:left w:val="none" w:sz="0" w:space="0" w:color="auto"/>
                <w:bottom w:val="none" w:sz="0" w:space="0" w:color="auto"/>
                <w:right w:val="none" w:sz="0" w:space="0" w:color="auto"/>
              </w:divBdr>
            </w:div>
            <w:div w:id="1511603870">
              <w:marLeft w:val="0"/>
              <w:marRight w:val="0"/>
              <w:marTop w:val="0"/>
              <w:marBottom w:val="0"/>
              <w:divBdr>
                <w:top w:val="none" w:sz="0" w:space="0" w:color="auto"/>
                <w:left w:val="none" w:sz="0" w:space="0" w:color="auto"/>
                <w:bottom w:val="none" w:sz="0" w:space="0" w:color="auto"/>
                <w:right w:val="none" w:sz="0" w:space="0" w:color="auto"/>
              </w:divBdr>
            </w:div>
            <w:div w:id="1443574806">
              <w:marLeft w:val="0"/>
              <w:marRight w:val="0"/>
              <w:marTop w:val="0"/>
              <w:marBottom w:val="0"/>
              <w:divBdr>
                <w:top w:val="none" w:sz="0" w:space="0" w:color="auto"/>
                <w:left w:val="none" w:sz="0" w:space="0" w:color="auto"/>
                <w:bottom w:val="none" w:sz="0" w:space="0" w:color="auto"/>
                <w:right w:val="none" w:sz="0" w:space="0" w:color="auto"/>
              </w:divBdr>
            </w:div>
            <w:div w:id="1189293701">
              <w:marLeft w:val="0"/>
              <w:marRight w:val="0"/>
              <w:marTop w:val="0"/>
              <w:marBottom w:val="0"/>
              <w:divBdr>
                <w:top w:val="none" w:sz="0" w:space="0" w:color="auto"/>
                <w:left w:val="none" w:sz="0" w:space="0" w:color="auto"/>
                <w:bottom w:val="none" w:sz="0" w:space="0" w:color="auto"/>
                <w:right w:val="none" w:sz="0" w:space="0" w:color="auto"/>
              </w:divBdr>
            </w:div>
            <w:div w:id="1279919718">
              <w:marLeft w:val="0"/>
              <w:marRight w:val="0"/>
              <w:marTop w:val="0"/>
              <w:marBottom w:val="0"/>
              <w:divBdr>
                <w:top w:val="none" w:sz="0" w:space="0" w:color="auto"/>
                <w:left w:val="none" w:sz="0" w:space="0" w:color="auto"/>
                <w:bottom w:val="none" w:sz="0" w:space="0" w:color="auto"/>
                <w:right w:val="none" w:sz="0" w:space="0" w:color="auto"/>
              </w:divBdr>
            </w:div>
            <w:div w:id="290864861">
              <w:marLeft w:val="0"/>
              <w:marRight w:val="0"/>
              <w:marTop w:val="0"/>
              <w:marBottom w:val="0"/>
              <w:divBdr>
                <w:top w:val="none" w:sz="0" w:space="0" w:color="auto"/>
                <w:left w:val="none" w:sz="0" w:space="0" w:color="auto"/>
                <w:bottom w:val="none" w:sz="0" w:space="0" w:color="auto"/>
                <w:right w:val="none" w:sz="0" w:space="0" w:color="auto"/>
              </w:divBdr>
            </w:div>
            <w:div w:id="1064764175">
              <w:marLeft w:val="0"/>
              <w:marRight w:val="0"/>
              <w:marTop w:val="0"/>
              <w:marBottom w:val="0"/>
              <w:divBdr>
                <w:top w:val="none" w:sz="0" w:space="0" w:color="auto"/>
                <w:left w:val="none" w:sz="0" w:space="0" w:color="auto"/>
                <w:bottom w:val="none" w:sz="0" w:space="0" w:color="auto"/>
                <w:right w:val="none" w:sz="0" w:space="0" w:color="auto"/>
              </w:divBdr>
            </w:div>
            <w:div w:id="1585918831">
              <w:marLeft w:val="0"/>
              <w:marRight w:val="0"/>
              <w:marTop w:val="0"/>
              <w:marBottom w:val="0"/>
              <w:divBdr>
                <w:top w:val="none" w:sz="0" w:space="0" w:color="auto"/>
                <w:left w:val="none" w:sz="0" w:space="0" w:color="auto"/>
                <w:bottom w:val="none" w:sz="0" w:space="0" w:color="auto"/>
                <w:right w:val="none" w:sz="0" w:space="0" w:color="auto"/>
              </w:divBdr>
            </w:div>
            <w:div w:id="1167938445">
              <w:marLeft w:val="0"/>
              <w:marRight w:val="0"/>
              <w:marTop w:val="0"/>
              <w:marBottom w:val="0"/>
              <w:divBdr>
                <w:top w:val="none" w:sz="0" w:space="0" w:color="auto"/>
                <w:left w:val="none" w:sz="0" w:space="0" w:color="auto"/>
                <w:bottom w:val="none" w:sz="0" w:space="0" w:color="auto"/>
                <w:right w:val="none" w:sz="0" w:space="0" w:color="auto"/>
              </w:divBdr>
            </w:div>
            <w:div w:id="1753500866">
              <w:marLeft w:val="0"/>
              <w:marRight w:val="0"/>
              <w:marTop w:val="0"/>
              <w:marBottom w:val="0"/>
              <w:divBdr>
                <w:top w:val="none" w:sz="0" w:space="0" w:color="auto"/>
                <w:left w:val="none" w:sz="0" w:space="0" w:color="auto"/>
                <w:bottom w:val="none" w:sz="0" w:space="0" w:color="auto"/>
                <w:right w:val="none" w:sz="0" w:space="0" w:color="auto"/>
              </w:divBdr>
            </w:div>
            <w:div w:id="1029913085">
              <w:marLeft w:val="0"/>
              <w:marRight w:val="0"/>
              <w:marTop w:val="0"/>
              <w:marBottom w:val="0"/>
              <w:divBdr>
                <w:top w:val="none" w:sz="0" w:space="0" w:color="auto"/>
                <w:left w:val="none" w:sz="0" w:space="0" w:color="auto"/>
                <w:bottom w:val="none" w:sz="0" w:space="0" w:color="auto"/>
                <w:right w:val="none" w:sz="0" w:space="0" w:color="auto"/>
              </w:divBdr>
            </w:div>
            <w:div w:id="1096513588">
              <w:marLeft w:val="0"/>
              <w:marRight w:val="0"/>
              <w:marTop w:val="0"/>
              <w:marBottom w:val="0"/>
              <w:divBdr>
                <w:top w:val="none" w:sz="0" w:space="0" w:color="auto"/>
                <w:left w:val="none" w:sz="0" w:space="0" w:color="auto"/>
                <w:bottom w:val="none" w:sz="0" w:space="0" w:color="auto"/>
                <w:right w:val="none" w:sz="0" w:space="0" w:color="auto"/>
              </w:divBdr>
            </w:div>
            <w:div w:id="203443382">
              <w:marLeft w:val="0"/>
              <w:marRight w:val="0"/>
              <w:marTop w:val="0"/>
              <w:marBottom w:val="0"/>
              <w:divBdr>
                <w:top w:val="none" w:sz="0" w:space="0" w:color="auto"/>
                <w:left w:val="none" w:sz="0" w:space="0" w:color="auto"/>
                <w:bottom w:val="none" w:sz="0" w:space="0" w:color="auto"/>
                <w:right w:val="none" w:sz="0" w:space="0" w:color="auto"/>
              </w:divBdr>
            </w:div>
            <w:div w:id="79908646">
              <w:marLeft w:val="0"/>
              <w:marRight w:val="0"/>
              <w:marTop w:val="0"/>
              <w:marBottom w:val="0"/>
              <w:divBdr>
                <w:top w:val="none" w:sz="0" w:space="0" w:color="auto"/>
                <w:left w:val="none" w:sz="0" w:space="0" w:color="auto"/>
                <w:bottom w:val="none" w:sz="0" w:space="0" w:color="auto"/>
                <w:right w:val="none" w:sz="0" w:space="0" w:color="auto"/>
              </w:divBdr>
            </w:div>
            <w:div w:id="368529860">
              <w:marLeft w:val="0"/>
              <w:marRight w:val="0"/>
              <w:marTop w:val="0"/>
              <w:marBottom w:val="0"/>
              <w:divBdr>
                <w:top w:val="none" w:sz="0" w:space="0" w:color="auto"/>
                <w:left w:val="none" w:sz="0" w:space="0" w:color="auto"/>
                <w:bottom w:val="none" w:sz="0" w:space="0" w:color="auto"/>
                <w:right w:val="none" w:sz="0" w:space="0" w:color="auto"/>
              </w:divBdr>
            </w:div>
            <w:div w:id="1761370662">
              <w:marLeft w:val="0"/>
              <w:marRight w:val="0"/>
              <w:marTop w:val="0"/>
              <w:marBottom w:val="0"/>
              <w:divBdr>
                <w:top w:val="none" w:sz="0" w:space="0" w:color="auto"/>
                <w:left w:val="none" w:sz="0" w:space="0" w:color="auto"/>
                <w:bottom w:val="none" w:sz="0" w:space="0" w:color="auto"/>
                <w:right w:val="none" w:sz="0" w:space="0" w:color="auto"/>
              </w:divBdr>
            </w:div>
            <w:div w:id="2010477392">
              <w:marLeft w:val="0"/>
              <w:marRight w:val="0"/>
              <w:marTop w:val="0"/>
              <w:marBottom w:val="0"/>
              <w:divBdr>
                <w:top w:val="none" w:sz="0" w:space="0" w:color="auto"/>
                <w:left w:val="none" w:sz="0" w:space="0" w:color="auto"/>
                <w:bottom w:val="none" w:sz="0" w:space="0" w:color="auto"/>
                <w:right w:val="none" w:sz="0" w:space="0" w:color="auto"/>
              </w:divBdr>
            </w:div>
            <w:div w:id="1639415665">
              <w:marLeft w:val="0"/>
              <w:marRight w:val="0"/>
              <w:marTop w:val="0"/>
              <w:marBottom w:val="0"/>
              <w:divBdr>
                <w:top w:val="none" w:sz="0" w:space="0" w:color="auto"/>
                <w:left w:val="none" w:sz="0" w:space="0" w:color="auto"/>
                <w:bottom w:val="none" w:sz="0" w:space="0" w:color="auto"/>
                <w:right w:val="none" w:sz="0" w:space="0" w:color="auto"/>
              </w:divBdr>
            </w:div>
            <w:div w:id="1367873783">
              <w:marLeft w:val="0"/>
              <w:marRight w:val="0"/>
              <w:marTop w:val="0"/>
              <w:marBottom w:val="0"/>
              <w:divBdr>
                <w:top w:val="none" w:sz="0" w:space="0" w:color="auto"/>
                <w:left w:val="none" w:sz="0" w:space="0" w:color="auto"/>
                <w:bottom w:val="none" w:sz="0" w:space="0" w:color="auto"/>
                <w:right w:val="none" w:sz="0" w:space="0" w:color="auto"/>
              </w:divBdr>
            </w:div>
            <w:div w:id="1113986734">
              <w:marLeft w:val="0"/>
              <w:marRight w:val="0"/>
              <w:marTop w:val="0"/>
              <w:marBottom w:val="0"/>
              <w:divBdr>
                <w:top w:val="none" w:sz="0" w:space="0" w:color="auto"/>
                <w:left w:val="none" w:sz="0" w:space="0" w:color="auto"/>
                <w:bottom w:val="none" w:sz="0" w:space="0" w:color="auto"/>
                <w:right w:val="none" w:sz="0" w:space="0" w:color="auto"/>
              </w:divBdr>
            </w:div>
            <w:div w:id="379742549">
              <w:marLeft w:val="0"/>
              <w:marRight w:val="0"/>
              <w:marTop w:val="0"/>
              <w:marBottom w:val="0"/>
              <w:divBdr>
                <w:top w:val="none" w:sz="0" w:space="0" w:color="auto"/>
                <w:left w:val="none" w:sz="0" w:space="0" w:color="auto"/>
                <w:bottom w:val="none" w:sz="0" w:space="0" w:color="auto"/>
                <w:right w:val="none" w:sz="0" w:space="0" w:color="auto"/>
              </w:divBdr>
            </w:div>
            <w:div w:id="2031369889">
              <w:marLeft w:val="0"/>
              <w:marRight w:val="0"/>
              <w:marTop w:val="0"/>
              <w:marBottom w:val="0"/>
              <w:divBdr>
                <w:top w:val="none" w:sz="0" w:space="0" w:color="auto"/>
                <w:left w:val="none" w:sz="0" w:space="0" w:color="auto"/>
                <w:bottom w:val="none" w:sz="0" w:space="0" w:color="auto"/>
                <w:right w:val="none" w:sz="0" w:space="0" w:color="auto"/>
              </w:divBdr>
            </w:div>
            <w:div w:id="1061294198">
              <w:marLeft w:val="0"/>
              <w:marRight w:val="0"/>
              <w:marTop w:val="0"/>
              <w:marBottom w:val="0"/>
              <w:divBdr>
                <w:top w:val="none" w:sz="0" w:space="0" w:color="auto"/>
                <w:left w:val="none" w:sz="0" w:space="0" w:color="auto"/>
                <w:bottom w:val="none" w:sz="0" w:space="0" w:color="auto"/>
                <w:right w:val="none" w:sz="0" w:space="0" w:color="auto"/>
              </w:divBdr>
            </w:div>
            <w:div w:id="277184484">
              <w:marLeft w:val="0"/>
              <w:marRight w:val="0"/>
              <w:marTop w:val="0"/>
              <w:marBottom w:val="0"/>
              <w:divBdr>
                <w:top w:val="none" w:sz="0" w:space="0" w:color="auto"/>
                <w:left w:val="none" w:sz="0" w:space="0" w:color="auto"/>
                <w:bottom w:val="none" w:sz="0" w:space="0" w:color="auto"/>
                <w:right w:val="none" w:sz="0" w:space="0" w:color="auto"/>
              </w:divBdr>
            </w:div>
            <w:div w:id="13922099">
              <w:marLeft w:val="0"/>
              <w:marRight w:val="0"/>
              <w:marTop w:val="0"/>
              <w:marBottom w:val="0"/>
              <w:divBdr>
                <w:top w:val="none" w:sz="0" w:space="0" w:color="auto"/>
                <w:left w:val="none" w:sz="0" w:space="0" w:color="auto"/>
                <w:bottom w:val="none" w:sz="0" w:space="0" w:color="auto"/>
                <w:right w:val="none" w:sz="0" w:space="0" w:color="auto"/>
              </w:divBdr>
            </w:div>
            <w:div w:id="700984083">
              <w:marLeft w:val="0"/>
              <w:marRight w:val="0"/>
              <w:marTop w:val="0"/>
              <w:marBottom w:val="0"/>
              <w:divBdr>
                <w:top w:val="none" w:sz="0" w:space="0" w:color="auto"/>
                <w:left w:val="none" w:sz="0" w:space="0" w:color="auto"/>
                <w:bottom w:val="none" w:sz="0" w:space="0" w:color="auto"/>
                <w:right w:val="none" w:sz="0" w:space="0" w:color="auto"/>
              </w:divBdr>
            </w:div>
            <w:div w:id="224490868">
              <w:marLeft w:val="0"/>
              <w:marRight w:val="0"/>
              <w:marTop w:val="0"/>
              <w:marBottom w:val="0"/>
              <w:divBdr>
                <w:top w:val="none" w:sz="0" w:space="0" w:color="auto"/>
                <w:left w:val="none" w:sz="0" w:space="0" w:color="auto"/>
                <w:bottom w:val="none" w:sz="0" w:space="0" w:color="auto"/>
                <w:right w:val="none" w:sz="0" w:space="0" w:color="auto"/>
              </w:divBdr>
            </w:div>
            <w:div w:id="546258551">
              <w:marLeft w:val="0"/>
              <w:marRight w:val="0"/>
              <w:marTop w:val="0"/>
              <w:marBottom w:val="0"/>
              <w:divBdr>
                <w:top w:val="none" w:sz="0" w:space="0" w:color="auto"/>
                <w:left w:val="none" w:sz="0" w:space="0" w:color="auto"/>
                <w:bottom w:val="none" w:sz="0" w:space="0" w:color="auto"/>
                <w:right w:val="none" w:sz="0" w:space="0" w:color="auto"/>
              </w:divBdr>
            </w:div>
            <w:div w:id="136801546">
              <w:marLeft w:val="0"/>
              <w:marRight w:val="0"/>
              <w:marTop w:val="0"/>
              <w:marBottom w:val="0"/>
              <w:divBdr>
                <w:top w:val="none" w:sz="0" w:space="0" w:color="auto"/>
                <w:left w:val="none" w:sz="0" w:space="0" w:color="auto"/>
                <w:bottom w:val="none" w:sz="0" w:space="0" w:color="auto"/>
                <w:right w:val="none" w:sz="0" w:space="0" w:color="auto"/>
              </w:divBdr>
            </w:div>
            <w:div w:id="871891018">
              <w:marLeft w:val="0"/>
              <w:marRight w:val="0"/>
              <w:marTop w:val="0"/>
              <w:marBottom w:val="0"/>
              <w:divBdr>
                <w:top w:val="none" w:sz="0" w:space="0" w:color="auto"/>
                <w:left w:val="none" w:sz="0" w:space="0" w:color="auto"/>
                <w:bottom w:val="none" w:sz="0" w:space="0" w:color="auto"/>
                <w:right w:val="none" w:sz="0" w:space="0" w:color="auto"/>
              </w:divBdr>
            </w:div>
            <w:div w:id="608776066">
              <w:marLeft w:val="0"/>
              <w:marRight w:val="0"/>
              <w:marTop w:val="0"/>
              <w:marBottom w:val="0"/>
              <w:divBdr>
                <w:top w:val="none" w:sz="0" w:space="0" w:color="auto"/>
                <w:left w:val="none" w:sz="0" w:space="0" w:color="auto"/>
                <w:bottom w:val="none" w:sz="0" w:space="0" w:color="auto"/>
                <w:right w:val="none" w:sz="0" w:space="0" w:color="auto"/>
              </w:divBdr>
            </w:div>
            <w:div w:id="466315169">
              <w:marLeft w:val="0"/>
              <w:marRight w:val="0"/>
              <w:marTop w:val="0"/>
              <w:marBottom w:val="0"/>
              <w:divBdr>
                <w:top w:val="none" w:sz="0" w:space="0" w:color="auto"/>
                <w:left w:val="none" w:sz="0" w:space="0" w:color="auto"/>
                <w:bottom w:val="none" w:sz="0" w:space="0" w:color="auto"/>
                <w:right w:val="none" w:sz="0" w:space="0" w:color="auto"/>
              </w:divBdr>
            </w:div>
            <w:div w:id="531651290">
              <w:marLeft w:val="0"/>
              <w:marRight w:val="0"/>
              <w:marTop w:val="0"/>
              <w:marBottom w:val="0"/>
              <w:divBdr>
                <w:top w:val="none" w:sz="0" w:space="0" w:color="auto"/>
                <w:left w:val="none" w:sz="0" w:space="0" w:color="auto"/>
                <w:bottom w:val="none" w:sz="0" w:space="0" w:color="auto"/>
                <w:right w:val="none" w:sz="0" w:space="0" w:color="auto"/>
              </w:divBdr>
            </w:div>
            <w:div w:id="85539502">
              <w:marLeft w:val="0"/>
              <w:marRight w:val="0"/>
              <w:marTop w:val="0"/>
              <w:marBottom w:val="0"/>
              <w:divBdr>
                <w:top w:val="none" w:sz="0" w:space="0" w:color="auto"/>
                <w:left w:val="none" w:sz="0" w:space="0" w:color="auto"/>
                <w:bottom w:val="none" w:sz="0" w:space="0" w:color="auto"/>
                <w:right w:val="none" w:sz="0" w:space="0" w:color="auto"/>
              </w:divBdr>
            </w:div>
            <w:div w:id="926114613">
              <w:marLeft w:val="0"/>
              <w:marRight w:val="0"/>
              <w:marTop w:val="0"/>
              <w:marBottom w:val="0"/>
              <w:divBdr>
                <w:top w:val="none" w:sz="0" w:space="0" w:color="auto"/>
                <w:left w:val="none" w:sz="0" w:space="0" w:color="auto"/>
                <w:bottom w:val="none" w:sz="0" w:space="0" w:color="auto"/>
                <w:right w:val="none" w:sz="0" w:space="0" w:color="auto"/>
              </w:divBdr>
            </w:div>
            <w:div w:id="196430192">
              <w:marLeft w:val="0"/>
              <w:marRight w:val="0"/>
              <w:marTop w:val="0"/>
              <w:marBottom w:val="0"/>
              <w:divBdr>
                <w:top w:val="none" w:sz="0" w:space="0" w:color="auto"/>
                <w:left w:val="none" w:sz="0" w:space="0" w:color="auto"/>
                <w:bottom w:val="none" w:sz="0" w:space="0" w:color="auto"/>
                <w:right w:val="none" w:sz="0" w:space="0" w:color="auto"/>
              </w:divBdr>
            </w:div>
            <w:div w:id="1865702152">
              <w:marLeft w:val="0"/>
              <w:marRight w:val="0"/>
              <w:marTop w:val="0"/>
              <w:marBottom w:val="0"/>
              <w:divBdr>
                <w:top w:val="none" w:sz="0" w:space="0" w:color="auto"/>
                <w:left w:val="none" w:sz="0" w:space="0" w:color="auto"/>
                <w:bottom w:val="none" w:sz="0" w:space="0" w:color="auto"/>
                <w:right w:val="none" w:sz="0" w:space="0" w:color="auto"/>
              </w:divBdr>
            </w:div>
            <w:div w:id="1676570093">
              <w:marLeft w:val="0"/>
              <w:marRight w:val="0"/>
              <w:marTop w:val="0"/>
              <w:marBottom w:val="0"/>
              <w:divBdr>
                <w:top w:val="none" w:sz="0" w:space="0" w:color="auto"/>
                <w:left w:val="none" w:sz="0" w:space="0" w:color="auto"/>
                <w:bottom w:val="none" w:sz="0" w:space="0" w:color="auto"/>
                <w:right w:val="none" w:sz="0" w:space="0" w:color="auto"/>
              </w:divBdr>
            </w:div>
            <w:div w:id="1416902114">
              <w:marLeft w:val="0"/>
              <w:marRight w:val="0"/>
              <w:marTop w:val="0"/>
              <w:marBottom w:val="0"/>
              <w:divBdr>
                <w:top w:val="none" w:sz="0" w:space="0" w:color="auto"/>
                <w:left w:val="none" w:sz="0" w:space="0" w:color="auto"/>
                <w:bottom w:val="none" w:sz="0" w:space="0" w:color="auto"/>
                <w:right w:val="none" w:sz="0" w:space="0" w:color="auto"/>
              </w:divBdr>
            </w:div>
            <w:div w:id="770007196">
              <w:marLeft w:val="0"/>
              <w:marRight w:val="0"/>
              <w:marTop w:val="0"/>
              <w:marBottom w:val="0"/>
              <w:divBdr>
                <w:top w:val="none" w:sz="0" w:space="0" w:color="auto"/>
                <w:left w:val="none" w:sz="0" w:space="0" w:color="auto"/>
                <w:bottom w:val="none" w:sz="0" w:space="0" w:color="auto"/>
                <w:right w:val="none" w:sz="0" w:space="0" w:color="auto"/>
              </w:divBdr>
            </w:div>
            <w:div w:id="1976328852">
              <w:marLeft w:val="0"/>
              <w:marRight w:val="0"/>
              <w:marTop w:val="0"/>
              <w:marBottom w:val="0"/>
              <w:divBdr>
                <w:top w:val="none" w:sz="0" w:space="0" w:color="auto"/>
                <w:left w:val="none" w:sz="0" w:space="0" w:color="auto"/>
                <w:bottom w:val="none" w:sz="0" w:space="0" w:color="auto"/>
                <w:right w:val="none" w:sz="0" w:space="0" w:color="auto"/>
              </w:divBdr>
            </w:div>
            <w:div w:id="1729109346">
              <w:marLeft w:val="0"/>
              <w:marRight w:val="0"/>
              <w:marTop w:val="0"/>
              <w:marBottom w:val="0"/>
              <w:divBdr>
                <w:top w:val="none" w:sz="0" w:space="0" w:color="auto"/>
                <w:left w:val="none" w:sz="0" w:space="0" w:color="auto"/>
                <w:bottom w:val="none" w:sz="0" w:space="0" w:color="auto"/>
                <w:right w:val="none" w:sz="0" w:space="0" w:color="auto"/>
              </w:divBdr>
            </w:div>
            <w:div w:id="1228415418">
              <w:marLeft w:val="0"/>
              <w:marRight w:val="0"/>
              <w:marTop w:val="0"/>
              <w:marBottom w:val="0"/>
              <w:divBdr>
                <w:top w:val="none" w:sz="0" w:space="0" w:color="auto"/>
                <w:left w:val="none" w:sz="0" w:space="0" w:color="auto"/>
                <w:bottom w:val="none" w:sz="0" w:space="0" w:color="auto"/>
                <w:right w:val="none" w:sz="0" w:space="0" w:color="auto"/>
              </w:divBdr>
            </w:div>
            <w:div w:id="1798796128">
              <w:marLeft w:val="0"/>
              <w:marRight w:val="0"/>
              <w:marTop w:val="0"/>
              <w:marBottom w:val="0"/>
              <w:divBdr>
                <w:top w:val="none" w:sz="0" w:space="0" w:color="auto"/>
                <w:left w:val="none" w:sz="0" w:space="0" w:color="auto"/>
                <w:bottom w:val="none" w:sz="0" w:space="0" w:color="auto"/>
                <w:right w:val="none" w:sz="0" w:space="0" w:color="auto"/>
              </w:divBdr>
            </w:div>
            <w:div w:id="1609393015">
              <w:marLeft w:val="0"/>
              <w:marRight w:val="0"/>
              <w:marTop w:val="0"/>
              <w:marBottom w:val="0"/>
              <w:divBdr>
                <w:top w:val="none" w:sz="0" w:space="0" w:color="auto"/>
                <w:left w:val="none" w:sz="0" w:space="0" w:color="auto"/>
                <w:bottom w:val="none" w:sz="0" w:space="0" w:color="auto"/>
                <w:right w:val="none" w:sz="0" w:space="0" w:color="auto"/>
              </w:divBdr>
            </w:div>
            <w:div w:id="1793818088">
              <w:marLeft w:val="0"/>
              <w:marRight w:val="0"/>
              <w:marTop w:val="0"/>
              <w:marBottom w:val="0"/>
              <w:divBdr>
                <w:top w:val="none" w:sz="0" w:space="0" w:color="auto"/>
                <w:left w:val="none" w:sz="0" w:space="0" w:color="auto"/>
                <w:bottom w:val="none" w:sz="0" w:space="0" w:color="auto"/>
                <w:right w:val="none" w:sz="0" w:space="0" w:color="auto"/>
              </w:divBdr>
            </w:div>
            <w:div w:id="1515805758">
              <w:marLeft w:val="0"/>
              <w:marRight w:val="0"/>
              <w:marTop w:val="0"/>
              <w:marBottom w:val="0"/>
              <w:divBdr>
                <w:top w:val="none" w:sz="0" w:space="0" w:color="auto"/>
                <w:left w:val="none" w:sz="0" w:space="0" w:color="auto"/>
                <w:bottom w:val="none" w:sz="0" w:space="0" w:color="auto"/>
                <w:right w:val="none" w:sz="0" w:space="0" w:color="auto"/>
              </w:divBdr>
            </w:div>
            <w:div w:id="1377966635">
              <w:marLeft w:val="0"/>
              <w:marRight w:val="0"/>
              <w:marTop w:val="0"/>
              <w:marBottom w:val="0"/>
              <w:divBdr>
                <w:top w:val="none" w:sz="0" w:space="0" w:color="auto"/>
                <w:left w:val="none" w:sz="0" w:space="0" w:color="auto"/>
                <w:bottom w:val="none" w:sz="0" w:space="0" w:color="auto"/>
                <w:right w:val="none" w:sz="0" w:space="0" w:color="auto"/>
              </w:divBdr>
            </w:div>
            <w:div w:id="2045591097">
              <w:marLeft w:val="0"/>
              <w:marRight w:val="0"/>
              <w:marTop w:val="0"/>
              <w:marBottom w:val="0"/>
              <w:divBdr>
                <w:top w:val="none" w:sz="0" w:space="0" w:color="auto"/>
                <w:left w:val="none" w:sz="0" w:space="0" w:color="auto"/>
                <w:bottom w:val="none" w:sz="0" w:space="0" w:color="auto"/>
                <w:right w:val="none" w:sz="0" w:space="0" w:color="auto"/>
              </w:divBdr>
            </w:div>
            <w:div w:id="688533802">
              <w:marLeft w:val="0"/>
              <w:marRight w:val="0"/>
              <w:marTop w:val="0"/>
              <w:marBottom w:val="0"/>
              <w:divBdr>
                <w:top w:val="none" w:sz="0" w:space="0" w:color="auto"/>
                <w:left w:val="none" w:sz="0" w:space="0" w:color="auto"/>
                <w:bottom w:val="none" w:sz="0" w:space="0" w:color="auto"/>
                <w:right w:val="none" w:sz="0" w:space="0" w:color="auto"/>
              </w:divBdr>
            </w:div>
            <w:div w:id="493646229">
              <w:marLeft w:val="0"/>
              <w:marRight w:val="0"/>
              <w:marTop w:val="0"/>
              <w:marBottom w:val="0"/>
              <w:divBdr>
                <w:top w:val="none" w:sz="0" w:space="0" w:color="auto"/>
                <w:left w:val="none" w:sz="0" w:space="0" w:color="auto"/>
                <w:bottom w:val="none" w:sz="0" w:space="0" w:color="auto"/>
                <w:right w:val="none" w:sz="0" w:space="0" w:color="auto"/>
              </w:divBdr>
            </w:div>
            <w:div w:id="258611442">
              <w:marLeft w:val="0"/>
              <w:marRight w:val="0"/>
              <w:marTop w:val="0"/>
              <w:marBottom w:val="0"/>
              <w:divBdr>
                <w:top w:val="none" w:sz="0" w:space="0" w:color="auto"/>
                <w:left w:val="none" w:sz="0" w:space="0" w:color="auto"/>
                <w:bottom w:val="none" w:sz="0" w:space="0" w:color="auto"/>
                <w:right w:val="none" w:sz="0" w:space="0" w:color="auto"/>
              </w:divBdr>
            </w:div>
            <w:div w:id="2046981927">
              <w:marLeft w:val="0"/>
              <w:marRight w:val="0"/>
              <w:marTop w:val="0"/>
              <w:marBottom w:val="0"/>
              <w:divBdr>
                <w:top w:val="none" w:sz="0" w:space="0" w:color="auto"/>
                <w:left w:val="none" w:sz="0" w:space="0" w:color="auto"/>
                <w:bottom w:val="none" w:sz="0" w:space="0" w:color="auto"/>
                <w:right w:val="none" w:sz="0" w:space="0" w:color="auto"/>
              </w:divBdr>
            </w:div>
            <w:div w:id="794568295">
              <w:marLeft w:val="0"/>
              <w:marRight w:val="0"/>
              <w:marTop w:val="0"/>
              <w:marBottom w:val="0"/>
              <w:divBdr>
                <w:top w:val="none" w:sz="0" w:space="0" w:color="auto"/>
                <w:left w:val="none" w:sz="0" w:space="0" w:color="auto"/>
                <w:bottom w:val="none" w:sz="0" w:space="0" w:color="auto"/>
                <w:right w:val="none" w:sz="0" w:space="0" w:color="auto"/>
              </w:divBdr>
            </w:div>
            <w:div w:id="116963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051255">
      <w:bodyDiv w:val="1"/>
      <w:marLeft w:val="0"/>
      <w:marRight w:val="0"/>
      <w:marTop w:val="0"/>
      <w:marBottom w:val="0"/>
      <w:divBdr>
        <w:top w:val="none" w:sz="0" w:space="0" w:color="auto"/>
        <w:left w:val="none" w:sz="0" w:space="0" w:color="auto"/>
        <w:bottom w:val="none" w:sz="0" w:space="0" w:color="auto"/>
        <w:right w:val="none" w:sz="0" w:space="0" w:color="auto"/>
      </w:divBdr>
    </w:div>
    <w:div w:id="1512064483">
      <w:bodyDiv w:val="1"/>
      <w:marLeft w:val="0"/>
      <w:marRight w:val="0"/>
      <w:marTop w:val="0"/>
      <w:marBottom w:val="0"/>
      <w:divBdr>
        <w:top w:val="none" w:sz="0" w:space="0" w:color="auto"/>
        <w:left w:val="none" w:sz="0" w:space="0" w:color="auto"/>
        <w:bottom w:val="none" w:sz="0" w:space="0" w:color="auto"/>
        <w:right w:val="none" w:sz="0" w:space="0" w:color="auto"/>
      </w:divBdr>
    </w:div>
    <w:div w:id="1514996350">
      <w:bodyDiv w:val="1"/>
      <w:marLeft w:val="0"/>
      <w:marRight w:val="0"/>
      <w:marTop w:val="0"/>
      <w:marBottom w:val="0"/>
      <w:divBdr>
        <w:top w:val="none" w:sz="0" w:space="0" w:color="auto"/>
        <w:left w:val="none" w:sz="0" w:space="0" w:color="auto"/>
        <w:bottom w:val="none" w:sz="0" w:space="0" w:color="auto"/>
        <w:right w:val="none" w:sz="0" w:space="0" w:color="auto"/>
      </w:divBdr>
      <w:divsChild>
        <w:div w:id="1022971712">
          <w:marLeft w:val="0"/>
          <w:marRight w:val="0"/>
          <w:marTop w:val="0"/>
          <w:marBottom w:val="0"/>
          <w:divBdr>
            <w:top w:val="none" w:sz="0" w:space="0" w:color="auto"/>
            <w:left w:val="none" w:sz="0" w:space="0" w:color="auto"/>
            <w:bottom w:val="none" w:sz="0" w:space="0" w:color="auto"/>
            <w:right w:val="none" w:sz="0" w:space="0" w:color="auto"/>
          </w:divBdr>
          <w:divsChild>
            <w:div w:id="1923448250">
              <w:marLeft w:val="0"/>
              <w:marRight w:val="0"/>
              <w:marTop w:val="0"/>
              <w:marBottom w:val="0"/>
              <w:divBdr>
                <w:top w:val="none" w:sz="0" w:space="0" w:color="auto"/>
                <w:left w:val="none" w:sz="0" w:space="0" w:color="auto"/>
                <w:bottom w:val="none" w:sz="0" w:space="0" w:color="auto"/>
                <w:right w:val="none" w:sz="0" w:space="0" w:color="auto"/>
              </w:divBdr>
            </w:div>
            <w:div w:id="2103993684">
              <w:marLeft w:val="0"/>
              <w:marRight w:val="0"/>
              <w:marTop w:val="0"/>
              <w:marBottom w:val="0"/>
              <w:divBdr>
                <w:top w:val="none" w:sz="0" w:space="0" w:color="auto"/>
                <w:left w:val="none" w:sz="0" w:space="0" w:color="auto"/>
                <w:bottom w:val="none" w:sz="0" w:space="0" w:color="auto"/>
                <w:right w:val="none" w:sz="0" w:space="0" w:color="auto"/>
              </w:divBdr>
            </w:div>
            <w:div w:id="1924800773">
              <w:marLeft w:val="0"/>
              <w:marRight w:val="0"/>
              <w:marTop w:val="0"/>
              <w:marBottom w:val="0"/>
              <w:divBdr>
                <w:top w:val="none" w:sz="0" w:space="0" w:color="auto"/>
                <w:left w:val="none" w:sz="0" w:space="0" w:color="auto"/>
                <w:bottom w:val="none" w:sz="0" w:space="0" w:color="auto"/>
                <w:right w:val="none" w:sz="0" w:space="0" w:color="auto"/>
              </w:divBdr>
            </w:div>
            <w:div w:id="1443769068">
              <w:marLeft w:val="0"/>
              <w:marRight w:val="0"/>
              <w:marTop w:val="0"/>
              <w:marBottom w:val="0"/>
              <w:divBdr>
                <w:top w:val="none" w:sz="0" w:space="0" w:color="auto"/>
                <w:left w:val="none" w:sz="0" w:space="0" w:color="auto"/>
                <w:bottom w:val="none" w:sz="0" w:space="0" w:color="auto"/>
                <w:right w:val="none" w:sz="0" w:space="0" w:color="auto"/>
              </w:divBdr>
            </w:div>
            <w:div w:id="934703744">
              <w:marLeft w:val="0"/>
              <w:marRight w:val="0"/>
              <w:marTop w:val="0"/>
              <w:marBottom w:val="0"/>
              <w:divBdr>
                <w:top w:val="none" w:sz="0" w:space="0" w:color="auto"/>
                <w:left w:val="none" w:sz="0" w:space="0" w:color="auto"/>
                <w:bottom w:val="none" w:sz="0" w:space="0" w:color="auto"/>
                <w:right w:val="none" w:sz="0" w:space="0" w:color="auto"/>
              </w:divBdr>
            </w:div>
            <w:div w:id="1325861382">
              <w:marLeft w:val="0"/>
              <w:marRight w:val="0"/>
              <w:marTop w:val="0"/>
              <w:marBottom w:val="0"/>
              <w:divBdr>
                <w:top w:val="none" w:sz="0" w:space="0" w:color="auto"/>
                <w:left w:val="none" w:sz="0" w:space="0" w:color="auto"/>
                <w:bottom w:val="none" w:sz="0" w:space="0" w:color="auto"/>
                <w:right w:val="none" w:sz="0" w:space="0" w:color="auto"/>
              </w:divBdr>
            </w:div>
            <w:div w:id="158739250">
              <w:marLeft w:val="0"/>
              <w:marRight w:val="0"/>
              <w:marTop w:val="0"/>
              <w:marBottom w:val="0"/>
              <w:divBdr>
                <w:top w:val="none" w:sz="0" w:space="0" w:color="auto"/>
                <w:left w:val="none" w:sz="0" w:space="0" w:color="auto"/>
                <w:bottom w:val="none" w:sz="0" w:space="0" w:color="auto"/>
                <w:right w:val="none" w:sz="0" w:space="0" w:color="auto"/>
              </w:divBdr>
            </w:div>
            <w:div w:id="529150533">
              <w:marLeft w:val="0"/>
              <w:marRight w:val="0"/>
              <w:marTop w:val="0"/>
              <w:marBottom w:val="0"/>
              <w:divBdr>
                <w:top w:val="none" w:sz="0" w:space="0" w:color="auto"/>
                <w:left w:val="none" w:sz="0" w:space="0" w:color="auto"/>
                <w:bottom w:val="none" w:sz="0" w:space="0" w:color="auto"/>
                <w:right w:val="none" w:sz="0" w:space="0" w:color="auto"/>
              </w:divBdr>
            </w:div>
            <w:div w:id="720596313">
              <w:marLeft w:val="0"/>
              <w:marRight w:val="0"/>
              <w:marTop w:val="0"/>
              <w:marBottom w:val="0"/>
              <w:divBdr>
                <w:top w:val="none" w:sz="0" w:space="0" w:color="auto"/>
                <w:left w:val="none" w:sz="0" w:space="0" w:color="auto"/>
                <w:bottom w:val="none" w:sz="0" w:space="0" w:color="auto"/>
                <w:right w:val="none" w:sz="0" w:space="0" w:color="auto"/>
              </w:divBdr>
            </w:div>
            <w:div w:id="446436573">
              <w:marLeft w:val="0"/>
              <w:marRight w:val="0"/>
              <w:marTop w:val="0"/>
              <w:marBottom w:val="0"/>
              <w:divBdr>
                <w:top w:val="none" w:sz="0" w:space="0" w:color="auto"/>
                <w:left w:val="none" w:sz="0" w:space="0" w:color="auto"/>
                <w:bottom w:val="none" w:sz="0" w:space="0" w:color="auto"/>
                <w:right w:val="none" w:sz="0" w:space="0" w:color="auto"/>
              </w:divBdr>
            </w:div>
            <w:div w:id="2065637083">
              <w:marLeft w:val="0"/>
              <w:marRight w:val="0"/>
              <w:marTop w:val="0"/>
              <w:marBottom w:val="0"/>
              <w:divBdr>
                <w:top w:val="none" w:sz="0" w:space="0" w:color="auto"/>
                <w:left w:val="none" w:sz="0" w:space="0" w:color="auto"/>
                <w:bottom w:val="none" w:sz="0" w:space="0" w:color="auto"/>
                <w:right w:val="none" w:sz="0" w:space="0" w:color="auto"/>
              </w:divBdr>
            </w:div>
            <w:div w:id="121746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620965">
      <w:bodyDiv w:val="1"/>
      <w:marLeft w:val="0"/>
      <w:marRight w:val="0"/>
      <w:marTop w:val="0"/>
      <w:marBottom w:val="0"/>
      <w:divBdr>
        <w:top w:val="none" w:sz="0" w:space="0" w:color="auto"/>
        <w:left w:val="none" w:sz="0" w:space="0" w:color="auto"/>
        <w:bottom w:val="none" w:sz="0" w:space="0" w:color="auto"/>
        <w:right w:val="none" w:sz="0" w:space="0" w:color="auto"/>
      </w:divBdr>
      <w:divsChild>
        <w:div w:id="1253271668">
          <w:marLeft w:val="0"/>
          <w:marRight w:val="0"/>
          <w:marTop w:val="0"/>
          <w:marBottom w:val="0"/>
          <w:divBdr>
            <w:top w:val="none" w:sz="0" w:space="0" w:color="auto"/>
            <w:left w:val="none" w:sz="0" w:space="0" w:color="auto"/>
            <w:bottom w:val="none" w:sz="0" w:space="0" w:color="auto"/>
            <w:right w:val="none" w:sz="0" w:space="0" w:color="auto"/>
          </w:divBdr>
          <w:divsChild>
            <w:div w:id="824510516">
              <w:marLeft w:val="0"/>
              <w:marRight w:val="0"/>
              <w:marTop w:val="0"/>
              <w:marBottom w:val="0"/>
              <w:divBdr>
                <w:top w:val="none" w:sz="0" w:space="0" w:color="auto"/>
                <w:left w:val="none" w:sz="0" w:space="0" w:color="auto"/>
                <w:bottom w:val="none" w:sz="0" w:space="0" w:color="auto"/>
                <w:right w:val="none" w:sz="0" w:space="0" w:color="auto"/>
              </w:divBdr>
            </w:div>
            <w:div w:id="1200127508">
              <w:marLeft w:val="0"/>
              <w:marRight w:val="0"/>
              <w:marTop w:val="0"/>
              <w:marBottom w:val="0"/>
              <w:divBdr>
                <w:top w:val="none" w:sz="0" w:space="0" w:color="auto"/>
                <w:left w:val="none" w:sz="0" w:space="0" w:color="auto"/>
                <w:bottom w:val="none" w:sz="0" w:space="0" w:color="auto"/>
                <w:right w:val="none" w:sz="0" w:space="0" w:color="auto"/>
              </w:divBdr>
            </w:div>
            <w:div w:id="40331858">
              <w:marLeft w:val="0"/>
              <w:marRight w:val="0"/>
              <w:marTop w:val="0"/>
              <w:marBottom w:val="0"/>
              <w:divBdr>
                <w:top w:val="none" w:sz="0" w:space="0" w:color="auto"/>
                <w:left w:val="none" w:sz="0" w:space="0" w:color="auto"/>
                <w:bottom w:val="none" w:sz="0" w:space="0" w:color="auto"/>
                <w:right w:val="none" w:sz="0" w:space="0" w:color="auto"/>
              </w:divBdr>
            </w:div>
            <w:div w:id="1725525959">
              <w:marLeft w:val="0"/>
              <w:marRight w:val="0"/>
              <w:marTop w:val="0"/>
              <w:marBottom w:val="0"/>
              <w:divBdr>
                <w:top w:val="none" w:sz="0" w:space="0" w:color="auto"/>
                <w:left w:val="none" w:sz="0" w:space="0" w:color="auto"/>
                <w:bottom w:val="none" w:sz="0" w:space="0" w:color="auto"/>
                <w:right w:val="none" w:sz="0" w:space="0" w:color="auto"/>
              </w:divBdr>
            </w:div>
            <w:div w:id="1022248036">
              <w:marLeft w:val="0"/>
              <w:marRight w:val="0"/>
              <w:marTop w:val="0"/>
              <w:marBottom w:val="0"/>
              <w:divBdr>
                <w:top w:val="none" w:sz="0" w:space="0" w:color="auto"/>
                <w:left w:val="none" w:sz="0" w:space="0" w:color="auto"/>
                <w:bottom w:val="none" w:sz="0" w:space="0" w:color="auto"/>
                <w:right w:val="none" w:sz="0" w:space="0" w:color="auto"/>
              </w:divBdr>
            </w:div>
            <w:div w:id="1485969351">
              <w:marLeft w:val="0"/>
              <w:marRight w:val="0"/>
              <w:marTop w:val="0"/>
              <w:marBottom w:val="0"/>
              <w:divBdr>
                <w:top w:val="none" w:sz="0" w:space="0" w:color="auto"/>
                <w:left w:val="none" w:sz="0" w:space="0" w:color="auto"/>
                <w:bottom w:val="none" w:sz="0" w:space="0" w:color="auto"/>
                <w:right w:val="none" w:sz="0" w:space="0" w:color="auto"/>
              </w:divBdr>
            </w:div>
            <w:div w:id="1179001790">
              <w:marLeft w:val="0"/>
              <w:marRight w:val="0"/>
              <w:marTop w:val="0"/>
              <w:marBottom w:val="0"/>
              <w:divBdr>
                <w:top w:val="none" w:sz="0" w:space="0" w:color="auto"/>
                <w:left w:val="none" w:sz="0" w:space="0" w:color="auto"/>
                <w:bottom w:val="none" w:sz="0" w:space="0" w:color="auto"/>
                <w:right w:val="none" w:sz="0" w:space="0" w:color="auto"/>
              </w:divBdr>
            </w:div>
            <w:div w:id="904873257">
              <w:marLeft w:val="0"/>
              <w:marRight w:val="0"/>
              <w:marTop w:val="0"/>
              <w:marBottom w:val="0"/>
              <w:divBdr>
                <w:top w:val="none" w:sz="0" w:space="0" w:color="auto"/>
                <w:left w:val="none" w:sz="0" w:space="0" w:color="auto"/>
                <w:bottom w:val="none" w:sz="0" w:space="0" w:color="auto"/>
                <w:right w:val="none" w:sz="0" w:space="0" w:color="auto"/>
              </w:divBdr>
            </w:div>
            <w:div w:id="1185512350">
              <w:marLeft w:val="0"/>
              <w:marRight w:val="0"/>
              <w:marTop w:val="0"/>
              <w:marBottom w:val="0"/>
              <w:divBdr>
                <w:top w:val="none" w:sz="0" w:space="0" w:color="auto"/>
                <w:left w:val="none" w:sz="0" w:space="0" w:color="auto"/>
                <w:bottom w:val="none" w:sz="0" w:space="0" w:color="auto"/>
                <w:right w:val="none" w:sz="0" w:space="0" w:color="auto"/>
              </w:divBdr>
            </w:div>
            <w:div w:id="262618674">
              <w:marLeft w:val="0"/>
              <w:marRight w:val="0"/>
              <w:marTop w:val="0"/>
              <w:marBottom w:val="0"/>
              <w:divBdr>
                <w:top w:val="none" w:sz="0" w:space="0" w:color="auto"/>
                <w:left w:val="none" w:sz="0" w:space="0" w:color="auto"/>
                <w:bottom w:val="none" w:sz="0" w:space="0" w:color="auto"/>
                <w:right w:val="none" w:sz="0" w:space="0" w:color="auto"/>
              </w:divBdr>
            </w:div>
            <w:div w:id="591544838">
              <w:marLeft w:val="0"/>
              <w:marRight w:val="0"/>
              <w:marTop w:val="0"/>
              <w:marBottom w:val="0"/>
              <w:divBdr>
                <w:top w:val="none" w:sz="0" w:space="0" w:color="auto"/>
                <w:left w:val="none" w:sz="0" w:space="0" w:color="auto"/>
                <w:bottom w:val="none" w:sz="0" w:space="0" w:color="auto"/>
                <w:right w:val="none" w:sz="0" w:space="0" w:color="auto"/>
              </w:divBdr>
            </w:div>
            <w:div w:id="1934168921">
              <w:marLeft w:val="0"/>
              <w:marRight w:val="0"/>
              <w:marTop w:val="0"/>
              <w:marBottom w:val="0"/>
              <w:divBdr>
                <w:top w:val="none" w:sz="0" w:space="0" w:color="auto"/>
                <w:left w:val="none" w:sz="0" w:space="0" w:color="auto"/>
                <w:bottom w:val="none" w:sz="0" w:space="0" w:color="auto"/>
                <w:right w:val="none" w:sz="0" w:space="0" w:color="auto"/>
              </w:divBdr>
            </w:div>
            <w:div w:id="998845913">
              <w:marLeft w:val="0"/>
              <w:marRight w:val="0"/>
              <w:marTop w:val="0"/>
              <w:marBottom w:val="0"/>
              <w:divBdr>
                <w:top w:val="none" w:sz="0" w:space="0" w:color="auto"/>
                <w:left w:val="none" w:sz="0" w:space="0" w:color="auto"/>
                <w:bottom w:val="none" w:sz="0" w:space="0" w:color="auto"/>
                <w:right w:val="none" w:sz="0" w:space="0" w:color="auto"/>
              </w:divBdr>
            </w:div>
            <w:div w:id="91241151">
              <w:marLeft w:val="0"/>
              <w:marRight w:val="0"/>
              <w:marTop w:val="0"/>
              <w:marBottom w:val="0"/>
              <w:divBdr>
                <w:top w:val="none" w:sz="0" w:space="0" w:color="auto"/>
                <w:left w:val="none" w:sz="0" w:space="0" w:color="auto"/>
                <w:bottom w:val="none" w:sz="0" w:space="0" w:color="auto"/>
                <w:right w:val="none" w:sz="0" w:space="0" w:color="auto"/>
              </w:divBdr>
            </w:div>
            <w:div w:id="1439106913">
              <w:marLeft w:val="0"/>
              <w:marRight w:val="0"/>
              <w:marTop w:val="0"/>
              <w:marBottom w:val="0"/>
              <w:divBdr>
                <w:top w:val="none" w:sz="0" w:space="0" w:color="auto"/>
                <w:left w:val="none" w:sz="0" w:space="0" w:color="auto"/>
                <w:bottom w:val="none" w:sz="0" w:space="0" w:color="auto"/>
                <w:right w:val="none" w:sz="0" w:space="0" w:color="auto"/>
              </w:divBdr>
            </w:div>
            <w:div w:id="273440008">
              <w:marLeft w:val="0"/>
              <w:marRight w:val="0"/>
              <w:marTop w:val="0"/>
              <w:marBottom w:val="0"/>
              <w:divBdr>
                <w:top w:val="none" w:sz="0" w:space="0" w:color="auto"/>
                <w:left w:val="none" w:sz="0" w:space="0" w:color="auto"/>
                <w:bottom w:val="none" w:sz="0" w:space="0" w:color="auto"/>
                <w:right w:val="none" w:sz="0" w:space="0" w:color="auto"/>
              </w:divBdr>
            </w:div>
            <w:div w:id="232738996">
              <w:marLeft w:val="0"/>
              <w:marRight w:val="0"/>
              <w:marTop w:val="0"/>
              <w:marBottom w:val="0"/>
              <w:divBdr>
                <w:top w:val="none" w:sz="0" w:space="0" w:color="auto"/>
                <w:left w:val="none" w:sz="0" w:space="0" w:color="auto"/>
                <w:bottom w:val="none" w:sz="0" w:space="0" w:color="auto"/>
                <w:right w:val="none" w:sz="0" w:space="0" w:color="auto"/>
              </w:divBdr>
            </w:div>
            <w:div w:id="601231535">
              <w:marLeft w:val="0"/>
              <w:marRight w:val="0"/>
              <w:marTop w:val="0"/>
              <w:marBottom w:val="0"/>
              <w:divBdr>
                <w:top w:val="none" w:sz="0" w:space="0" w:color="auto"/>
                <w:left w:val="none" w:sz="0" w:space="0" w:color="auto"/>
                <w:bottom w:val="none" w:sz="0" w:space="0" w:color="auto"/>
                <w:right w:val="none" w:sz="0" w:space="0" w:color="auto"/>
              </w:divBdr>
            </w:div>
            <w:div w:id="210652987">
              <w:marLeft w:val="0"/>
              <w:marRight w:val="0"/>
              <w:marTop w:val="0"/>
              <w:marBottom w:val="0"/>
              <w:divBdr>
                <w:top w:val="none" w:sz="0" w:space="0" w:color="auto"/>
                <w:left w:val="none" w:sz="0" w:space="0" w:color="auto"/>
                <w:bottom w:val="none" w:sz="0" w:space="0" w:color="auto"/>
                <w:right w:val="none" w:sz="0" w:space="0" w:color="auto"/>
              </w:divBdr>
            </w:div>
            <w:div w:id="918094570">
              <w:marLeft w:val="0"/>
              <w:marRight w:val="0"/>
              <w:marTop w:val="0"/>
              <w:marBottom w:val="0"/>
              <w:divBdr>
                <w:top w:val="none" w:sz="0" w:space="0" w:color="auto"/>
                <w:left w:val="none" w:sz="0" w:space="0" w:color="auto"/>
                <w:bottom w:val="none" w:sz="0" w:space="0" w:color="auto"/>
                <w:right w:val="none" w:sz="0" w:space="0" w:color="auto"/>
              </w:divBdr>
            </w:div>
            <w:div w:id="1581023205">
              <w:marLeft w:val="0"/>
              <w:marRight w:val="0"/>
              <w:marTop w:val="0"/>
              <w:marBottom w:val="0"/>
              <w:divBdr>
                <w:top w:val="none" w:sz="0" w:space="0" w:color="auto"/>
                <w:left w:val="none" w:sz="0" w:space="0" w:color="auto"/>
                <w:bottom w:val="none" w:sz="0" w:space="0" w:color="auto"/>
                <w:right w:val="none" w:sz="0" w:space="0" w:color="auto"/>
              </w:divBdr>
            </w:div>
            <w:div w:id="48412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597409">
      <w:bodyDiv w:val="1"/>
      <w:marLeft w:val="0"/>
      <w:marRight w:val="0"/>
      <w:marTop w:val="0"/>
      <w:marBottom w:val="0"/>
      <w:divBdr>
        <w:top w:val="none" w:sz="0" w:space="0" w:color="auto"/>
        <w:left w:val="none" w:sz="0" w:space="0" w:color="auto"/>
        <w:bottom w:val="none" w:sz="0" w:space="0" w:color="auto"/>
        <w:right w:val="none" w:sz="0" w:space="0" w:color="auto"/>
      </w:divBdr>
    </w:div>
    <w:div w:id="1562861651">
      <w:bodyDiv w:val="1"/>
      <w:marLeft w:val="0"/>
      <w:marRight w:val="0"/>
      <w:marTop w:val="0"/>
      <w:marBottom w:val="0"/>
      <w:divBdr>
        <w:top w:val="none" w:sz="0" w:space="0" w:color="auto"/>
        <w:left w:val="none" w:sz="0" w:space="0" w:color="auto"/>
        <w:bottom w:val="none" w:sz="0" w:space="0" w:color="auto"/>
        <w:right w:val="none" w:sz="0" w:space="0" w:color="auto"/>
      </w:divBdr>
    </w:div>
    <w:div w:id="1566335075">
      <w:bodyDiv w:val="1"/>
      <w:marLeft w:val="0"/>
      <w:marRight w:val="0"/>
      <w:marTop w:val="0"/>
      <w:marBottom w:val="0"/>
      <w:divBdr>
        <w:top w:val="none" w:sz="0" w:space="0" w:color="auto"/>
        <w:left w:val="none" w:sz="0" w:space="0" w:color="auto"/>
        <w:bottom w:val="none" w:sz="0" w:space="0" w:color="auto"/>
        <w:right w:val="none" w:sz="0" w:space="0" w:color="auto"/>
      </w:divBdr>
    </w:div>
    <w:div w:id="1574971505">
      <w:bodyDiv w:val="1"/>
      <w:marLeft w:val="0"/>
      <w:marRight w:val="0"/>
      <w:marTop w:val="0"/>
      <w:marBottom w:val="0"/>
      <w:divBdr>
        <w:top w:val="none" w:sz="0" w:space="0" w:color="auto"/>
        <w:left w:val="none" w:sz="0" w:space="0" w:color="auto"/>
        <w:bottom w:val="none" w:sz="0" w:space="0" w:color="auto"/>
        <w:right w:val="none" w:sz="0" w:space="0" w:color="auto"/>
      </w:divBdr>
      <w:divsChild>
        <w:div w:id="1049383754">
          <w:marLeft w:val="0"/>
          <w:marRight w:val="0"/>
          <w:marTop w:val="0"/>
          <w:marBottom w:val="0"/>
          <w:divBdr>
            <w:top w:val="none" w:sz="0" w:space="0" w:color="auto"/>
            <w:left w:val="none" w:sz="0" w:space="0" w:color="auto"/>
            <w:bottom w:val="none" w:sz="0" w:space="0" w:color="auto"/>
            <w:right w:val="none" w:sz="0" w:space="0" w:color="auto"/>
          </w:divBdr>
          <w:divsChild>
            <w:div w:id="1466897815">
              <w:marLeft w:val="0"/>
              <w:marRight w:val="0"/>
              <w:marTop w:val="0"/>
              <w:marBottom w:val="0"/>
              <w:divBdr>
                <w:top w:val="none" w:sz="0" w:space="0" w:color="auto"/>
                <w:left w:val="none" w:sz="0" w:space="0" w:color="auto"/>
                <w:bottom w:val="none" w:sz="0" w:space="0" w:color="auto"/>
                <w:right w:val="none" w:sz="0" w:space="0" w:color="auto"/>
              </w:divBdr>
            </w:div>
            <w:div w:id="1111903123">
              <w:marLeft w:val="0"/>
              <w:marRight w:val="0"/>
              <w:marTop w:val="0"/>
              <w:marBottom w:val="0"/>
              <w:divBdr>
                <w:top w:val="none" w:sz="0" w:space="0" w:color="auto"/>
                <w:left w:val="none" w:sz="0" w:space="0" w:color="auto"/>
                <w:bottom w:val="none" w:sz="0" w:space="0" w:color="auto"/>
                <w:right w:val="none" w:sz="0" w:space="0" w:color="auto"/>
              </w:divBdr>
            </w:div>
            <w:div w:id="1799182517">
              <w:marLeft w:val="0"/>
              <w:marRight w:val="0"/>
              <w:marTop w:val="0"/>
              <w:marBottom w:val="0"/>
              <w:divBdr>
                <w:top w:val="none" w:sz="0" w:space="0" w:color="auto"/>
                <w:left w:val="none" w:sz="0" w:space="0" w:color="auto"/>
                <w:bottom w:val="none" w:sz="0" w:space="0" w:color="auto"/>
                <w:right w:val="none" w:sz="0" w:space="0" w:color="auto"/>
              </w:divBdr>
            </w:div>
            <w:div w:id="1166245188">
              <w:marLeft w:val="0"/>
              <w:marRight w:val="0"/>
              <w:marTop w:val="0"/>
              <w:marBottom w:val="0"/>
              <w:divBdr>
                <w:top w:val="none" w:sz="0" w:space="0" w:color="auto"/>
                <w:left w:val="none" w:sz="0" w:space="0" w:color="auto"/>
                <w:bottom w:val="none" w:sz="0" w:space="0" w:color="auto"/>
                <w:right w:val="none" w:sz="0" w:space="0" w:color="auto"/>
              </w:divBdr>
            </w:div>
            <w:div w:id="1160849124">
              <w:marLeft w:val="0"/>
              <w:marRight w:val="0"/>
              <w:marTop w:val="0"/>
              <w:marBottom w:val="0"/>
              <w:divBdr>
                <w:top w:val="none" w:sz="0" w:space="0" w:color="auto"/>
                <w:left w:val="none" w:sz="0" w:space="0" w:color="auto"/>
                <w:bottom w:val="none" w:sz="0" w:space="0" w:color="auto"/>
                <w:right w:val="none" w:sz="0" w:space="0" w:color="auto"/>
              </w:divBdr>
            </w:div>
            <w:div w:id="42945335">
              <w:marLeft w:val="0"/>
              <w:marRight w:val="0"/>
              <w:marTop w:val="0"/>
              <w:marBottom w:val="0"/>
              <w:divBdr>
                <w:top w:val="none" w:sz="0" w:space="0" w:color="auto"/>
                <w:left w:val="none" w:sz="0" w:space="0" w:color="auto"/>
                <w:bottom w:val="none" w:sz="0" w:space="0" w:color="auto"/>
                <w:right w:val="none" w:sz="0" w:space="0" w:color="auto"/>
              </w:divBdr>
            </w:div>
            <w:div w:id="359089873">
              <w:marLeft w:val="0"/>
              <w:marRight w:val="0"/>
              <w:marTop w:val="0"/>
              <w:marBottom w:val="0"/>
              <w:divBdr>
                <w:top w:val="none" w:sz="0" w:space="0" w:color="auto"/>
                <w:left w:val="none" w:sz="0" w:space="0" w:color="auto"/>
                <w:bottom w:val="none" w:sz="0" w:space="0" w:color="auto"/>
                <w:right w:val="none" w:sz="0" w:space="0" w:color="auto"/>
              </w:divBdr>
            </w:div>
            <w:div w:id="1810856970">
              <w:marLeft w:val="0"/>
              <w:marRight w:val="0"/>
              <w:marTop w:val="0"/>
              <w:marBottom w:val="0"/>
              <w:divBdr>
                <w:top w:val="none" w:sz="0" w:space="0" w:color="auto"/>
                <w:left w:val="none" w:sz="0" w:space="0" w:color="auto"/>
                <w:bottom w:val="none" w:sz="0" w:space="0" w:color="auto"/>
                <w:right w:val="none" w:sz="0" w:space="0" w:color="auto"/>
              </w:divBdr>
            </w:div>
            <w:div w:id="716706698">
              <w:marLeft w:val="0"/>
              <w:marRight w:val="0"/>
              <w:marTop w:val="0"/>
              <w:marBottom w:val="0"/>
              <w:divBdr>
                <w:top w:val="none" w:sz="0" w:space="0" w:color="auto"/>
                <w:left w:val="none" w:sz="0" w:space="0" w:color="auto"/>
                <w:bottom w:val="none" w:sz="0" w:space="0" w:color="auto"/>
                <w:right w:val="none" w:sz="0" w:space="0" w:color="auto"/>
              </w:divBdr>
            </w:div>
            <w:div w:id="844562650">
              <w:marLeft w:val="0"/>
              <w:marRight w:val="0"/>
              <w:marTop w:val="0"/>
              <w:marBottom w:val="0"/>
              <w:divBdr>
                <w:top w:val="none" w:sz="0" w:space="0" w:color="auto"/>
                <w:left w:val="none" w:sz="0" w:space="0" w:color="auto"/>
                <w:bottom w:val="none" w:sz="0" w:space="0" w:color="auto"/>
                <w:right w:val="none" w:sz="0" w:space="0" w:color="auto"/>
              </w:divBdr>
            </w:div>
            <w:div w:id="1004824146">
              <w:marLeft w:val="0"/>
              <w:marRight w:val="0"/>
              <w:marTop w:val="0"/>
              <w:marBottom w:val="0"/>
              <w:divBdr>
                <w:top w:val="none" w:sz="0" w:space="0" w:color="auto"/>
                <w:left w:val="none" w:sz="0" w:space="0" w:color="auto"/>
                <w:bottom w:val="none" w:sz="0" w:space="0" w:color="auto"/>
                <w:right w:val="none" w:sz="0" w:space="0" w:color="auto"/>
              </w:divBdr>
            </w:div>
            <w:div w:id="1847548581">
              <w:marLeft w:val="0"/>
              <w:marRight w:val="0"/>
              <w:marTop w:val="0"/>
              <w:marBottom w:val="0"/>
              <w:divBdr>
                <w:top w:val="none" w:sz="0" w:space="0" w:color="auto"/>
                <w:left w:val="none" w:sz="0" w:space="0" w:color="auto"/>
                <w:bottom w:val="none" w:sz="0" w:space="0" w:color="auto"/>
                <w:right w:val="none" w:sz="0" w:space="0" w:color="auto"/>
              </w:divBdr>
            </w:div>
            <w:div w:id="426579460">
              <w:marLeft w:val="0"/>
              <w:marRight w:val="0"/>
              <w:marTop w:val="0"/>
              <w:marBottom w:val="0"/>
              <w:divBdr>
                <w:top w:val="none" w:sz="0" w:space="0" w:color="auto"/>
                <w:left w:val="none" w:sz="0" w:space="0" w:color="auto"/>
                <w:bottom w:val="none" w:sz="0" w:space="0" w:color="auto"/>
                <w:right w:val="none" w:sz="0" w:space="0" w:color="auto"/>
              </w:divBdr>
            </w:div>
            <w:div w:id="785924612">
              <w:marLeft w:val="0"/>
              <w:marRight w:val="0"/>
              <w:marTop w:val="0"/>
              <w:marBottom w:val="0"/>
              <w:divBdr>
                <w:top w:val="none" w:sz="0" w:space="0" w:color="auto"/>
                <w:left w:val="none" w:sz="0" w:space="0" w:color="auto"/>
                <w:bottom w:val="none" w:sz="0" w:space="0" w:color="auto"/>
                <w:right w:val="none" w:sz="0" w:space="0" w:color="auto"/>
              </w:divBdr>
            </w:div>
            <w:div w:id="643970563">
              <w:marLeft w:val="0"/>
              <w:marRight w:val="0"/>
              <w:marTop w:val="0"/>
              <w:marBottom w:val="0"/>
              <w:divBdr>
                <w:top w:val="none" w:sz="0" w:space="0" w:color="auto"/>
                <w:left w:val="none" w:sz="0" w:space="0" w:color="auto"/>
                <w:bottom w:val="none" w:sz="0" w:space="0" w:color="auto"/>
                <w:right w:val="none" w:sz="0" w:space="0" w:color="auto"/>
              </w:divBdr>
            </w:div>
            <w:div w:id="828209972">
              <w:marLeft w:val="0"/>
              <w:marRight w:val="0"/>
              <w:marTop w:val="0"/>
              <w:marBottom w:val="0"/>
              <w:divBdr>
                <w:top w:val="none" w:sz="0" w:space="0" w:color="auto"/>
                <w:left w:val="none" w:sz="0" w:space="0" w:color="auto"/>
                <w:bottom w:val="none" w:sz="0" w:space="0" w:color="auto"/>
                <w:right w:val="none" w:sz="0" w:space="0" w:color="auto"/>
              </w:divBdr>
            </w:div>
            <w:div w:id="747658196">
              <w:marLeft w:val="0"/>
              <w:marRight w:val="0"/>
              <w:marTop w:val="0"/>
              <w:marBottom w:val="0"/>
              <w:divBdr>
                <w:top w:val="none" w:sz="0" w:space="0" w:color="auto"/>
                <w:left w:val="none" w:sz="0" w:space="0" w:color="auto"/>
                <w:bottom w:val="none" w:sz="0" w:space="0" w:color="auto"/>
                <w:right w:val="none" w:sz="0" w:space="0" w:color="auto"/>
              </w:divBdr>
            </w:div>
            <w:div w:id="2081512851">
              <w:marLeft w:val="0"/>
              <w:marRight w:val="0"/>
              <w:marTop w:val="0"/>
              <w:marBottom w:val="0"/>
              <w:divBdr>
                <w:top w:val="none" w:sz="0" w:space="0" w:color="auto"/>
                <w:left w:val="none" w:sz="0" w:space="0" w:color="auto"/>
                <w:bottom w:val="none" w:sz="0" w:space="0" w:color="auto"/>
                <w:right w:val="none" w:sz="0" w:space="0" w:color="auto"/>
              </w:divBdr>
            </w:div>
            <w:div w:id="118761817">
              <w:marLeft w:val="0"/>
              <w:marRight w:val="0"/>
              <w:marTop w:val="0"/>
              <w:marBottom w:val="0"/>
              <w:divBdr>
                <w:top w:val="none" w:sz="0" w:space="0" w:color="auto"/>
                <w:left w:val="none" w:sz="0" w:space="0" w:color="auto"/>
                <w:bottom w:val="none" w:sz="0" w:space="0" w:color="auto"/>
                <w:right w:val="none" w:sz="0" w:space="0" w:color="auto"/>
              </w:divBdr>
            </w:div>
            <w:div w:id="1412310206">
              <w:marLeft w:val="0"/>
              <w:marRight w:val="0"/>
              <w:marTop w:val="0"/>
              <w:marBottom w:val="0"/>
              <w:divBdr>
                <w:top w:val="none" w:sz="0" w:space="0" w:color="auto"/>
                <w:left w:val="none" w:sz="0" w:space="0" w:color="auto"/>
                <w:bottom w:val="none" w:sz="0" w:space="0" w:color="auto"/>
                <w:right w:val="none" w:sz="0" w:space="0" w:color="auto"/>
              </w:divBdr>
            </w:div>
            <w:div w:id="730468014">
              <w:marLeft w:val="0"/>
              <w:marRight w:val="0"/>
              <w:marTop w:val="0"/>
              <w:marBottom w:val="0"/>
              <w:divBdr>
                <w:top w:val="none" w:sz="0" w:space="0" w:color="auto"/>
                <w:left w:val="none" w:sz="0" w:space="0" w:color="auto"/>
                <w:bottom w:val="none" w:sz="0" w:space="0" w:color="auto"/>
                <w:right w:val="none" w:sz="0" w:space="0" w:color="auto"/>
              </w:divBdr>
            </w:div>
            <w:div w:id="61302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127174">
      <w:bodyDiv w:val="1"/>
      <w:marLeft w:val="0"/>
      <w:marRight w:val="0"/>
      <w:marTop w:val="0"/>
      <w:marBottom w:val="0"/>
      <w:divBdr>
        <w:top w:val="none" w:sz="0" w:space="0" w:color="auto"/>
        <w:left w:val="none" w:sz="0" w:space="0" w:color="auto"/>
        <w:bottom w:val="none" w:sz="0" w:space="0" w:color="auto"/>
        <w:right w:val="none" w:sz="0" w:space="0" w:color="auto"/>
      </w:divBdr>
    </w:div>
    <w:div w:id="1606037775">
      <w:bodyDiv w:val="1"/>
      <w:marLeft w:val="0"/>
      <w:marRight w:val="0"/>
      <w:marTop w:val="0"/>
      <w:marBottom w:val="0"/>
      <w:divBdr>
        <w:top w:val="none" w:sz="0" w:space="0" w:color="auto"/>
        <w:left w:val="none" w:sz="0" w:space="0" w:color="auto"/>
        <w:bottom w:val="none" w:sz="0" w:space="0" w:color="auto"/>
        <w:right w:val="none" w:sz="0" w:space="0" w:color="auto"/>
      </w:divBdr>
    </w:div>
    <w:div w:id="1617131805">
      <w:bodyDiv w:val="1"/>
      <w:marLeft w:val="0"/>
      <w:marRight w:val="0"/>
      <w:marTop w:val="0"/>
      <w:marBottom w:val="0"/>
      <w:divBdr>
        <w:top w:val="none" w:sz="0" w:space="0" w:color="auto"/>
        <w:left w:val="none" w:sz="0" w:space="0" w:color="auto"/>
        <w:bottom w:val="none" w:sz="0" w:space="0" w:color="auto"/>
        <w:right w:val="none" w:sz="0" w:space="0" w:color="auto"/>
      </w:divBdr>
    </w:div>
    <w:div w:id="1625964375">
      <w:bodyDiv w:val="1"/>
      <w:marLeft w:val="0"/>
      <w:marRight w:val="0"/>
      <w:marTop w:val="0"/>
      <w:marBottom w:val="0"/>
      <w:divBdr>
        <w:top w:val="none" w:sz="0" w:space="0" w:color="auto"/>
        <w:left w:val="none" w:sz="0" w:space="0" w:color="auto"/>
        <w:bottom w:val="none" w:sz="0" w:space="0" w:color="auto"/>
        <w:right w:val="none" w:sz="0" w:space="0" w:color="auto"/>
      </w:divBdr>
    </w:div>
    <w:div w:id="1626814185">
      <w:bodyDiv w:val="1"/>
      <w:marLeft w:val="0"/>
      <w:marRight w:val="0"/>
      <w:marTop w:val="0"/>
      <w:marBottom w:val="0"/>
      <w:divBdr>
        <w:top w:val="none" w:sz="0" w:space="0" w:color="auto"/>
        <w:left w:val="none" w:sz="0" w:space="0" w:color="auto"/>
        <w:bottom w:val="none" w:sz="0" w:space="0" w:color="auto"/>
        <w:right w:val="none" w:sz="0" w:space="0" w:color="auto"/>
      </w:divBdr>
      <w:divsChild>
        <w:div w:id="1876695448">
          <w:marLeft w:val="0"/>
          <w:marRight w:val="0"/>
          <w:marTop w:val="0"/>
          <w:marBottom w:val="0"/>
          <w:divBdr>
            <w:top w:val="none" w:sz="0" w:space="0" w:color="auto"/>
            <w:left w:val="none" w:sz="0" w:space="0" w:color="auto"/>
            <w:bottom w:val="none" w:sz="0" w:space="0" w:color="auto"/>
            <w:right w:val="none" w:sz="0" w:space="0" w:color="auto"/>
          </w:divBdr>
          <w:divsChild>
            <w:div w:id="24719308">
              <w:marLeft w:val="0"/>
              <w:marRight w:val="0"/>
              <w:marTop w:val="0"/>
              <w:marBottom w:val="0"/>
              <w:divBdr>
                <w:top w:val="none" w:sz="0" w:space="0" w:color="auto"/>
                <w:left w:val="none" w:sz="0" w:space="0" w:color="auto"/>
                <w:bottom w:val="none" w:sz="0" w:space="0" w:color="auto"/>
                <w:right w:val="none" w:sz="0" w:space="0" w:color="auto"/>
              </w:divBdr>
            </w:div>
            <w:div w:id="1269848898">
              <w:marLeft w:val="0"/>
              <w:marRight w:val="0"/>
              <w:marTop w:val="0"/>
              <w:marBottom w:val="0"/>
              <w:divBdr>
                <w:top w:val="none" w:sz="0" w:space="0" w:color="auto"/>
                <w:left w:val="none" w:sz="0" w:space="0" w:color="auto"/>
                <w:bottom w:val="none" w:sz="0" w:space="0" w:color="auto"/>
                <w:right w:val="none" w:sz="0" w:space="0" w:color="auto"/>
              </w:divBdr>
            </w:div>
            <w:div w:id="395469649">
              <w:marLeft w:val="0"/>
              <w:marRight w:val="0"/>
              <w:marTop w:val="0"/>
              <w:marBottom w:val="0"/>
              <w:divBdr>
                <w:top w:val="none" w:sz="0" w:space="0" w:color="auto"/>
                <w:left w:val="none" w:sz="0" w:space="0" w:color="auto"/>
                <w:bottom w:val="none" w:sz="0" w:space="0" w:color="auto"/>
                <w:right w:val="none" w:sz="0" w:space="0" w:color="auto"/>
              </w:divBdr>
            </w:div>
            <w:div w:id="1110315953">
              <w:marLeft w:val="0"/>
              <w:marRight w:val="0"/>
              <w:marTop w:val="0"/>
              <w:marBottom w:val="0"/>
              <w:divBdr>
                <w:top w:val="none" w:sz="0" w:space="0" w:color="auto"/>
                <w:left w:val="none" w:sz="0" w:space="0" w:color="auto"/>
                <w:bottom w:val="none" w:sz="0" w:space="0" w:color="auto"/>
                <w:right w:val="none" w:sz="0" w:space="0" w:color="auto"/>
              </w:divBdr>
            </w:div>
            <w:div w:id="226653347">
              <w:marLeft w:val="0"/>
              <w:marRight w:val="0"/>
              <w:marTop w:val="0"/>
              <w:marBottom w:val="0"/>
              <w:divBdr>
                <w:top w:val="none" w:sz="0" w:space="0" w:color="auto"/>
                <w:left w:val="none" w:sz="0" w:space="0" w:color="auto"/>
                <w:bottom w:val="none" w:sz="0" w:space="0" w:color="auto"/>
                <w:right w:val="none" w:sz="0" w:space="0" w:color="auto"/>
              </w:divBdr>
            </w:div>
            <w:div w:id="738285689">
              <w:marLeft w:val="0"/>
              <w:marRight w:val="0"/>
              <w:marTop w:val="0"/>
              <w:marBottom w:val="0"/>
              <w:divBdr>
                <w:top w:val="none" w:sz="0" w:space="0" w:color="auto"/>
                <w:left w:val="none" w:sz="0" w:space="0" w:color="auto"/>
                <w:bottom w:val="none" w:sz="0" w:space="0" w:color="auto"/>
                <w:right w:val="none" w:sz="0" w:space="0" w:color="auto"/>
              </w:divBdr>
            </w:div>
            <w:div w:id="993996597">
              <w:marLeft w:val="0"/>
              <w:marRight w:val="0"/>
              <w:marTop w:val="0"/>
              <w:marBottom w:val="0"/>
              <w:divBdr>
                <w:top w:val="none" w:sz="0" w:space="0" w:color="auto"/>
                <w:left w:val="none" w:sz="0" w:space="0" w:color="auto"/>
                <w:bottom w:val="none" w:sz="0" w:space="0" w:color="auto"/>
                <w:right w:val="none" w:sz="0" w:space="0" w:color="auto"/>
              </w:divBdr>
            </w:div>
            <w:div w:id="185218492">
              <w:marLeft w:val="0"/>
              <w:marRight w:val="0"/>
              <w:marTop w:val="0"/>
              <w:marBottom w:val="0"/>
              <w:divBdr>
                <w:top w:val="none" w:sz="0" w:space="0" w:color="auto"/>
                <w:left w:val="none" w:sz="0" w:space="0" w:color="auto"/>
                <w:bottom w:val="none" w:sz="0" w:space="0" w:color="auto"/>
                <w:right w:val="none" w:sz="0" w:space="0" w:color="auto"/>
              </w:divBdr>
            </w:div>
            <w:div w:id="262032207">
              <w:marLeft w:val="0"/>
              <w:marRight w:val="0"/>
              <w:marTop w:val="0"/>
              <w:marBottom w:val="0"/>
              <w:divBdr>
                <w:top w:val="none" w:sz="0" w:space="0" w:color="auto"/>
                <w:left w:val="none" w:sz="0" w:space="0" w:color="auto"/>
                <w:bottom w:val="none" w:sz="0" w:space="0" w:color="auto"/>
                <w:right w:val="none" w:sz="0" w:space="0" w:color="auto"/>
              </w:divBdr>
            </w:div>
            <w:div w:id="783840191">
              <w:marLeft w:val="0"/>
              <w:marRight w:val="0"/>
              <w:marTop w:val="0"/>
              <w:marBottom w:val="0"/>
              <w:divBdr>
                <w:top w:val="none" w:sz="0" w:space="0" w:color="auto"/>
                <w:left w:val="none" w:sz="0" w:space="0" w:color="auto"/>
                <w:bottom w:val="none" w:sz="0" w:space="0" w:color="auto"/>
                <w:right w:val="none" w:sz="0" w:space="0" w:color="auto"/>
              </w:divBdr>
            </w:div>
            <w:div w:id="212162586">
              <w:marLeft w:val="0"/>
              <w:marRight w:val="0"/>
              <w:marTop w:val="0"/>
              <w:marBottom w:val="0"/>
              <w:divBdr>
                <w:top w:val="none" w:sz="0" w:space="0" w:color="auto"/>
                <w:left w:val="none" w:sz="0" w:space="0" w:color="auto"/>
                <w:bottom w:val="none" w:sz="0" w:space="0" w:color="auto"/>
                <w:right w:val="none" w:sz="0" w:space="0" w:color="auto"/>
              </w:divBdr>
            </w:div>
            <w:div w:id="259142501">
              <w:marLeft w:val="0"/>
              <w:marRight w:val="0"/>
              <w:marTop w:val="0"/>
              <w:marBottom w:val="0"/>
              <w:divBdr>
                <w:top w:val="none" w:sz="0" w:space="0" w:color="auto"/>
                <w:left w:val="none" w:sz="0" w:space="0" w:color="auto"/>
                <w:bottom w:val="none" w:sz="0" w:space="0" w:color="auto"/>
                <w:right w:val="none" w:sz="0" w:space="0" w:color="auto"/>
              </w:divBdr>
            </w:div>
            <w:div w:id="1023744752">
              <w:marLeft w:val="0"/>
              <w:marRight w:val="0"/>
              <w:marTop w:val="0"/>
              <w:marBottom w:val="0"/>
              <w:divBdr>
                <w:top w:val="none" w:sz="0" w:space="0" w:color="auto"/>
                <w:left w:val="none" w:sz="0" w:space="0" w:color="auto"/>
                <w:bottom w:val="none" w:sz="0" w:space="0" w:color="auto"/>
                <w:right w:val="none" w:sz="0" w:space="0" w:color="auto"/>
              </w:divBdr>
            </w:div>
            <w:div w:id="2052919247">
              <w:marLeft w:val="0"/>
              <w:marRight w:val="0"/>
              <w:marTop w:val="0"/>
              <w:marBottom w:val="0"/>
              <w:divBdr>
                <w:top w:val="none" w:sz="0" w:space="0" w:color="auto"/>
                <w:left w:val="none" w:sz="0" w:space="0" w:color="auto"/>
                <w:bottom w:val="none" w:sz="0" w:space="0" w:color="auto"/>
                <w:right w:val="none" w:sz="0" w:space="0" w:color="auto"/>
              </w:divBdr>
            </w:div>
            <w:div w:id="1994673940">
              <w:marLeft w:val="0"/>
              <w:marRight w:val="0"/>
              <w:marTop w:val="0"/>
              <w:marBottom w:val="0"/>
              <w:divBdr>
                <w:top w:val="none" w:sz="0" w:space="0" w:color="auto"/>
                <w:left w:val="none" w:sz="0" w:space="0" w:color="auto"/>
                <w:bottom w:val="none" w:sz="0" w:space="0" w:color="auto"/>
                <w:right w:val="none" w:sz="0" w:space="0" w:color="auto"/>
              </w:divBdr>
            </w:div>
            <w:div w:id="1068847196">
              <w:marLeft w:val="0"/>
              <w:marRight w:val="0"/>
              <w:marTop w:val="0"/>
              <w:marBottom w:val="0"/>
              <w:divBdr>
                <w:top w:val="none" w:sz="0" w:space="0" w:color="auto"/>
                <w:left w:val="none" w:sz="0" w:space="0" w:color="auto"/>
                <w:bottom w:val="none" w:sz="0" w:space="0" w:color="auto"/>
                <w:right w:val="none" w:sz="0" w:space="0" w:color="auto"/>
              </w:divBdr>
            </w:div>
            <w:div w:id="1764909380">
              <w:marLeft w:val="0"/>
              <w:marRight w:val="0"/>
              <w:marTop w:val="0"/>
              <w:marBottom w:val="0"/>
              <w:divBdr>
                <w:top w:val="none" w:sz="0" w:space="0" w:color="auto"/>
                <w:left w:val="none" w:sz="0" w:space="0" w:color="auto"/>
                <w:bottom w:val="none" w:sz="0" w:space="0" w:color="auto"/>
                <w:right w:val="none" w:sz="0" w:space="0" w:color="auto"/>
              </w:divBdr>
            </w:div>
            <w:div w:id="619453126">
              <w:marLeft w:val="0"/>
              <w:marRight w:val="0"/>
              <w:marTop w:val="0"/>
              <w:marBottom w:val="0"/>
              <w:divBdr>
                <w:top w:val="none" w:sz="0" w:space="0" w:color="auto"/>
                <w:left w:val="none" w:sz="0" w:space="0" w:color="auto"/>
                <w:bottom w:val="none" w:sz="0" w:space="0" w:color="auto"/>
                <w:right w:val="none" w:sz="0" w:space="0" w:color="auto"/>
              </w:divBdr>
            </w:div>
            <w:div w:id="525606622">
              <w:marLeft w:val="0"/>
              <w:marRight w:val="0"/>
              <w:marTop w:val="0"/>
              <w:marBottom w:val="0"/>
              <w:divBdr>
                <w:top w:val="none" w:sz="0" w:space="0" w:color="auto"/>
                <w:left w:val="none" w:sz="0" w:space="0" w:color="auto"/>
                <w:bottom w:val="none" w:sz="0" w:space="0" w:color="auto"/>
                <w:right w:val="none" w:sz="0" w:space="0" w:color="auto"/>
              </w:divBdr>
            </w:div>
            <w:div w:id="893269729">
              <w:marLeft w:val="0"/>
              <w:marRight w:val="0"/>
              <w:marTop w:val="0"/>
              <w:marBottom w:val="0"/>
              <w:divBdr>
                <w:top w:val="none" w:sz="0" w:space="0" w:color="auto"/>
                <w:left w:val="none" w:sz="0" w:space="0" w:color="auto"/>
                <w:bottom w:val="none" w:sz="0" w:space="0" w:color="auto"/>
                <w:right w:val="none" w:sz="0" w:space="0" w:color="auto"/>
              </w:divBdr>
            </w:div>
            <w:div w:id="1568950966">
              <w:marLeft w:val="0"/>
              <w:marRight w:val="0"/>
              <w:marTop w:val="0"/>
              <w:marBottom w:val="0"/>
              <w:divBdr>
                <w:top w:val="none" w:sz="0" w:space="0" w:color="auto"/>
                <w:left w:val="none" w:sz="0" w:space="0" w:color="auto"/>
                <w:bottom w:val="none" w:sz="0" w:space="0" w:color="auto"/>
                <w:right w:val="none" w:sz="0" w:space="0" w:color="auto"/>
              </w:divBdr>
            </w:div>
            <w:div w:id="1154027337">
              <w:marLeft w:val="0"/>
              <w:marRight w:val="0"/>
              <w:marTop w:val="0"/>
              <w:marBottom w:val="0"/>
              <w:divBdr>
                <w:top w:val="none" w:sz="0" w:space="0" w:color="auto"/>
                <w:left w:val="none" w:sz="0" w:space="0" w:color="auto"/>
                <w:bottom w:val="none" w:sz="0" w:space="0" w:color="auto"/>
                <w:right w:val="none" w:sz="0" w:space="0" w:color="auto"/>
              </w:divBdr>
            </w:div>
            <w:div w:id="12343966">
              <w:marLeft w:val="0"/>
              <w:marRight w:val="0"/>
              <w:marTop w:val="0"/>
              <w:marBottom w:val="0"/>
              <w:divBdr>
                <w:top w:val="none" w:sz="0" w:space="0" w:color="auto"/>
                <w:left w:val="none" w:sz="0" w:space="0" w:color="auto"/>
                <w:bottom w:val="none" w:sz="0" w:space="0" w:color="auto"/>
                <w:right w:val="none" w:sz="0" w:space="0" w:color="auto"/>
              </w:divBdr>
            </w:div>
            <w:div w:id="1922061107">
              <w:marLeft w:val="0"/>
              <w:marRight w:val="0"/>
              <w:marTop w:val="0"/>
              <w:marBottom w:val="0"/>
              <w:divBdr>
                <w:top w:val="none" w:sz="0" w:space="0" w:color="auto"/>
                <w:left w:val="none" w:sz="0" w:space="0" w:color="auto"/>
                <w:bottom w:val="none" w:sz="0" w:space="0" w:color="auto"/>
                <w:right w:val="none" w:sz="0" w:space="0" w:color="auto"/>
              </w:divBdr>
            </w:div>
            <w:div w:id="1618025489">
              <w:marLeft w:val="0"/>
              <w:marRight w:val="0"/>
              <w:marTop w:val="0"/>
              <w:marBottom w:val="0"/>
              <w:divBdr>
                <w:top w:val="none" w:sz="0" w:space="0" w:color="auto"/>
                <w:left w:val="none" w:sz="0" w:space="0" w:color="auto"/>
                <w:bottom w:val="none" w:sz="0" w:space="0" w:color="auto"/>
                <w:right w:val="none" w:sz="0" w:space="0" w:color="auto"/>
              </w:divBdr>
            </w:div>
            <w:div w:id="1334186163">
              <w:marLeft w:val="0"/>
              <w:marRight w:val="0"/>
              <w:marTop w:val="0"/>
              <w:marBottom w:val="0"/>
              <w:divBdr>
                <w:top w:val="none" w:sz="0" w:space="0" w:color="auto"/>
                <w:left w:val="none" w:sz="0" w:space="0" w:color="auto"/>
                <w:bottom w:val="none" w:sz="0" w:space="0" w:color="auto"/>
                <w:right w:val="none" w:sz="0" w:space="0" w:color="auto"/>
              </w:divBdr>
            </w:div>
            <w:div w:id="744306592">
              <w:marLeft w:val="0"/>
              <w:marRight w:val="0"/>
              <w:marTop w:val="0"/>
              <w:marBottom w:val="0"/>
              <w:divBdr>
                <w:top w:val="none" w:sz="0" w:space="0" w:color="auto"/>
                <w:left w:val="none" w:sz="0" w:space="0" w:color="auto"/>
                <w:bottom w:val="none" w:sz="0" w:space="0" w:color="auto"/>
                <w:right w:val="none" w:sz="0" w:space="0" w:color="auto"/>
              </w:divBdr>
            </w:div>
            <w:div w:id="468668187">
              <w:marLeft w:val="0"/>
              <w:marRight w:val="0"/>
              <w:marTop w:val="0"/>
              <w:marBottom w:val="0"/>
              <w:divBdr>
                <w:top w:val="none" w:sz="0" w:space="0" w:color="auto"/>
                <w:left w:val="none" w:sz="0" w:space="0" w:color="auto"/>
                <w:bottom w:val="none" w:sz="0" w:space="0" w:color="auto"/>
                <w:right w:val="none" w:sz="0" w:space="0" w:color="auto"/>
              </w:divBdr>
            </w:div>
            <w:div w:id="1318877835">
              <w:marLeft w:val="0"/>
              <w:marRight w:val="0"/>
              <w:marTop w:val="0"/>
              <w:marBottom w:val="0"/>
              <w:divBdr>
                <w:top w:val="none" w:sz="0" w:space="0" w:color="auto"/>
                <w:left w:val="none" w:sz="0" w:space="0" w:color="auto"/>
                <w:bottom w:val="none" w:sz="0" w:space="0" w:color="auto"/>
                <w:right w:val="none" w:sz="0" w:space="0" w:color="auto"/>
              </w:divBdr>
            </w:div>
            <w:div w:id="1513302594">
              <w:marLeft w:val="0"/>
              <w:marRight w:val="0"/>
              <w:marTop w:val="0"/>
              <w:marBottom w:val="0"/>
              <w:divBdr>
                <w:top w:val="none" w:sz="0" w:space="0" w:color="auto"/>
                <w:left w:val="none" w:sz="0" w:space="0" w:color="auto"/>
                <w:bottom w:val="none" w:sz="0" w:space="0" w:color="auto"/>
                <w:right w:val="none" w:sz="0" w:space="0" w:color="auto"/>
              </w:divBdr>
            </w:div>
            <w:div w:id="1127427216">
              <w:marLeft w:val="0"/>
              <w:marRight w:val="0"/>
              <w:marTop w:val="0"/>
              <w:marBottom w:val="0"/>
              <w:divBdr>
                <w:top w:val="none" w:sz="0" w:space="0" w:color="auto"/>
                <w:left w:val="none" w:sz="0" w:space="0" w:color="auto"/>
                <w:bottom w:val="none" w:sz="0" w:space="0" w:color="auto"/>
                <w:right w:val="none" w:sz="0" w:space="0" w:color="auto"/>
              </w:divBdr>
            </w:div>
            <w:div w:id="627977608">
              <w:marLeft w:val="0"/>
              <w:marRight w:val="0"/>
              <w:marTop w:val="0"/>
              <w:marBottom w:val="0"/>
              <w:divBdr>
                <w:top w:val="none" w:sz="0" w:space="0" w:color="auto"/>
                <w:left w:val="none" w:sz="0" w:space="0" w:color="auto"/>
                <w:bottom w:val="none" w:sz="0" w:space="0" w:color="auto"/>
                <w:right w:val="none" w:sz="0" w:space="0" w:color="auto"/>
              </w:divBdr>
            </w:div>
            <w:div w:id="1650329717">
              <w:marLeft w:val="0"/>
              <w:marRight w:val="0"/>
              <w:marTop w:val="0"/>
              <w:marBottom w:val="0"/>
              <w:divBdr>
                <w:top w:val="none" w:sz="0" w:space="0" w:color="auto"/>
                <w:left w:val="none" w:sz="0" w:space="0" w:color="auto"/>
                <w:bottom w:val="none" w:sz="0" w:space="0" w:color="auto"/>
                <w:right w:val="none" w:sz="0" w:space="0" w:color="auto"/>
              </w:divBdr>
            </w:div>
            <w:div w:id="76290071">
              <w:marLeft w:val="0"/>
              <w:marRight w:val="0"/>
              <w:marTop w:val="0"/>
              <w:marBottom w:val="0"/>
              <w:divBdr>
                <w:top w:val="none" w:sz="0" w:space="0" w:color="auto"/>
                <w:left w:val="none" w:sz="0" w:space="0" w:color="auto"/>
                <w:bottom w:val="none" w:sz="0" w:space="0" w:color="auto"/>
                <w:right w:val="none" w:sz="0" w:space="0" w:color="auto"/>
              </w:divBdr>
            </w:div>
            <w:div w:id="865488504">
              <w:marLeft w:val="0"/>
              <w:marRight w:val="0"/>
              <w:marTop w:val="0"/>
              <w:marBottom w:val="0"/>
              <w:divBdr>
                <w:top w:val="none" w:sz="0" w:space="0" w:color="auto"/>
                <w:left w:val="none" w:sz="0" w:space="0" w:color="auto"/>
                <w:bottom w:val="none" w:sz="0" w:space="0" w:color="auto"/>
                <w:right w:val="none" w:sz="0" w:space="0" w:color="auto"/>
              </w:divBdr>
            </w:div>
            <w:div w:id="1972202965">
              <w:marLeft w:val="0"/>
              <w:marRight w:val="0"/>
              <w:marTop w:val="0"/>
              <w:marBottom w:val="0"/>
              <w:divBdr>
                <w:top w:val="none" w:sz="0" w:space="0" w:color="auto"/>
                <w:left w:val="none" w:sz="0" w:space="0" w:color="auto"/>
                <w:bottom w:val="none" w:sz="0" w:space="0" w:color="auto"/>
                <w:right w:val="none" w:sz="0" w:space="0" w:color="auto"/>
              </w:divBdr>
            </w:div>
            <w:div w:id="1031688813">
              <w:marLeft w:val="0"/>
              <w:marRight w:val="0"/>
              <w:marTop w:val="0"/>
              <w:marBottom w:val="0"/>
              <w:divBdr>
                <w:top w:val="none" w:sz="0" w:space="0" w:color="auto"/>
                <w:left w:val="none" w:sz="0" w:space="0" w:color="auto"/>
                <w:bottom w:val="none" w:sz="0" w:space="0" w:color="auto"/>
                <w:right w:val="none" w:sz="0" w:space="0" w:color="auto"/>
              </w:divBdr>
            </w:div>
            <w:div w:id="1367828056">
              <w:marLeft w:val="0"/>
              <w:marRight w:val="0"/>
              <w:marTop w:val="0"/>
              <w:marBottom w:val="0"/>
              <w:divBdr>
                <w:top w:val="none" w:sz="0" w:space="0" w:color="auto"/>
                <w:left w:val="none" w:sz="0" w:space="0" w:color="auto"/>
                <w:bottom w:val="none" w:sz="0" w:space="0" w:color="auto"/>
                <w:right w:val="none" w:sz="0" w:space="0" w:color="auto"/>
              </w:divBdr>
            </w:div>
            <w:div w:id="1652636659">
              <w:marLeft w:val="0"/>
              <w:marRight w:val="0"/>
              <w:marTop w:val="0"/>
              <w:marBottom w:val="0"/>
              <w:divBdr>
                <w:top w:val="none" w:sz="0" w:space="0" w:color="auto"/>
                <w:left w:val="none" w:sz="0" w:space="0" w:color="auto"/>
                <w:bottom w:val="none" w:sz="0" w:space="0" w:color="auto"/>
                <w:right w:val="none" w:sz="0" w:space="0" w:color="auto"/>
              </w:divBdr>
            </w:div>
            <w:div w:id="1803688726">
              <w:marLeft w:val="0"/>
              <w:marRight w:val="0"/>
              <w:marTop w:val="0"/>
              <w:marBottom w:val="0"/>
              <w:divBdr>
                <w:top w:val="none" w:sz="0" w:space="0" w:color="auto"/>
                <w:left w:val="none" w:sz="0" w:space="0" w:color="auto"/>
                <w:bottom w:val="none" w:sz="0" w:space="0" w:color="auto"/>
                <w:right w:val="none" w:sz="0" w:space="0" w:color="auto"/>
              </w:divBdr>
            </w:div>
            <w:div w:id="960914157">
              <w:marLeft w:val="0"/>
              <w:marRight w:val="0"/>
              <w:marTop w:val="0"/>
              <w:marBottom w:val="0"/>
              <w:divBdr>
                <w:top w:val="none" w:sz="0" w:space="0" w:color="auto"/>
                <w:left w:val="none" w:sz="0" w:space="0" w:color="auto"/>
                <w:bottom w:val="none" w:sz="0" w:space="0" w:color="auto"/>
                <w:right w:val="none" w:sz="0" w:space="0" w:color="auto"/>
              </w:divBdr>
            </w:div>
            <w:div w:id="1441333935">
              <w:marLeft w:val="0"/>
              <w:marRight w:val="0"/>
              <w:marTop w:val="0"/>
              <w:marBottom w:val="0"/>
              <w:divBdr>
                <w:top w:val="none" w:sz="0" w:space="0" w:color="auto"/>
                <w:left w:val="none" w:sz="0" w:space="0" w:color="auto"/>
                <w:bottom w:val="none" w:sz="0" w:space="0" w:color="auto"/>
                <w:right w:val="none" w:sz="0" w:space="0" w:color="auto"/>
              </w:divBdr>
            </w:div>
            <w:div w:id="1813713953">
              <w:marLeft w:val="0"/>
              <w:marRight w:val="0"/>
              <w:marTop w:val="0"/>
              <w:marBottom w:val="0"/>
              <w:divBdr>
                <w:top w:val="none" w:sz="0" w:space="0" w:color="auto"/>
                <w:left w:val="none" w:sz="0" w:space="0" w:color="auto"/>
                <w:bottom w:val="none" w:sz="0" w:space="0" w:color="auto"/>
                <w:right w:val="none" w:sz="0" w:space="0" w:color="auto"/>
              </w:divBdr>
            </w:div>
            <w:div w:id="1370377703">
              <w:marLeft w:val="0"/>
              <w:marRight w:val="0"/>
              <w:marTop w:val="0"/>
              <w:marBottom w:val="0"/>
              <w:divBdr>
                <w:top w:val="none" w:sz="0" w:space="0" w:color="auto"/>
                <w:left w:val="none" w:sz="0" w:space="0" w:color="auto"/>
                <w:bottom w:val="none" w:sz="0" w:space="0" w:color="auto"/>
                <w:right w:val="none" w:sz="0" w:space="0" w:color="auto"/>
              </w:divBdr>
            </w:div>
            <w:div w:id="1173759881">
              <w:marLeft w:val="0"/>
              <w:marRight w:val="0"/>
              <w:marTop w:val="0"/>
              <w:marBottom w:val="0"/>
              <w:divBdr>
                <w:top w:val="none" w:sz="0" w:space="0" w:color="auto"/>
                <w:left w:val="none" w:sz="0" w:space="0" w:color="auto"/>
                <w:bottom w:val="none" w:sz="0" w:space="0" w:color="auto"/>
                <w:right w:val="none" w:sz="0" w:space="0" w:color="auto"/>
              </w:divBdr>
            </w:div>
            <w:div w:id="1057054004">
              <w:marLeft w:val="0"/>
              <w:marRight w:val="0"/>
              <w:marTop w:val="0"/>
              <w:marBottom w:val="0"/>
              <w:divBdr>
                <w:top w:val="none" w:sz="0" w:space="0" w:color="auto"/>
                <w:left w:val="none" w:sz="0" w:space="0" w:color="auto"/>
                <w:bottom w:val="none" w:sz="0" w:space="0" w:color="auto"/>
                <w:right w:val="none" w:sz="0" w:space="0" w:color="auto"/>
              </w:divBdr>
            </w:div>
            <w:div w:id="1114515376">
              <w:marLeft w:val="0"/>
              <w:marRight w:val="0"/>
              <w:marTop w:val="0"/>
              <w:marBottom w:val="0"/>
              <w:divBdr>
                <w:top w:val="none" w:sz="0" w:space="0" w:color="auto"/>
                <w:left w:val="none" w:sz="0" w:space="0" w:color="auto"/>
                <w:bottom w:val="none" w:sz="0" w:space="0" w:color="auto"/>
                <w:right w:val="none" w:sz="0" w:space="0" w:color="auto"/>
              </w:divBdr>
            </w:div>
            <w:div w:id="702948369">
              <w:marLeft w:val="0"/>
              <w:marRight w:val="0"/>
              <w:marTop w:val="0"/>
              <w:marBottom w:val="0"/>
              <w:divBdr>
                <w:top w:val="none" w:sz="0" w:space="0" w:color="auto"/>
                <w:left w:val="none" w:sz="0" w:space="0" w:color="auto"/>
                <w:bottom w:val="none" w:sz="0" w:space="0" w:color="auto"/>
                <w:right w:val="none" w:sz="0" w:space="0" w:color="auto"/>
              </w:divBdr>
            </w:div>
            <w:div w:id="1084494763">
              <w:marLeft w:val="0"/>
              <w:marRight w:val="0"/>
              <w:marTop w:val="0"/>
              <w:marBottom w:val="0"/>
              <w:divBdr>
                <w:top w:val="none" w:sz="0" w:space="0" w:color="auto"/>
                <w:left w:val="none" w:sz="0" w:space="0" w:color="auto"/>
                <w:bottom w:val="none" w:sz="0" w:space="0" w:color="auto"/>
                <w:right w:val="none" w:sz="0" w:space="0" w:color="auto"/>
              </w:divBdr>
            </w:div>
            <w:div w:id="391123787">
              <w:marLeft w:val="0"/>
              <w:marRight w:val="0"/>
              <w:marTop w:val="0"/>
              <w:marBottom w:val="0"/>
              <w:divBdr>
                <w:top w:val="none" w:sz="0" w:space="0" w:color="auto"/>
                <w:left w:val="none" w:sz="0" w:space="0" w:color="auto"/>
                <w:bottom w:val="none" w:sz="0" w:space="0" w:color="auto"/>
                <w:right w:val="none" w:sz="0" w:space="0" w:color="auto"/>
              </w:divBdr>
            </w:div>
            <w:div w:id="535581880">
              <w:marLeft w:val="0"/>
              <w:marRight w:val="0"/>
              <w:marTop w:val="0"/>
              <w:marBottom w:val="0"/>
              <w:divBdr>
                <w:top w:val="none" w:sz="0" w:space="0" w:color="auto"/>
                <w:left w:val="none" w:sz="0" w:space="0" w:color="auto"/>
                <w:bottom w:val="none" w:sz="0" w:space="0" w:color="auto"/>
                <w:right w:val="none" w:sz="0" w:space="0" w:color="auto"/>
              </w:divBdr>
            </w:div>
            <w:div w:id="956378042">
              <w:marLeft w:val="0"/>
              <w:marRight w:val="0"/>
              <w:marTop w:val="0"/>
              <w:marBottom w:val="0"/>
              <w:divBdr>
                <w:top w:val="none" w:sz="0" w:space="0" w:color="auto"/>
                <w:left w:val="none" w:sz="0" w:space="0" w:color="auto"/>
                <w:bottom w:val="none" w:sz="0" w:space="0" w:color="auto"/>
                <w:right w:val="none" w:sz="0" w:space="0" w:color="auto"/>
              </w:divBdr>
            </w:div>
            <w:div w:id="528182518">
              <w:marLeft w:val="0"/>
              <w:marRight w:val="0"/>
              <w:marTop w:val="0"/>
              <w:marBottom w:val="0"/>
              <w:divBdr>
                <w:top w:val="none" w:sz="0" w:space="0" w:color="auto"/>
                <w:left w:val="none" w:sz="0" w:space="0" w:color="auto"/>
                <w:bottom w:val="none" w:sz="0" w:space="0" w:color="auto"/>
                <w:right w:val="none" w:sz="0" w:space="0" w:color="auto"/>
              </w:divBdr>
            </w:div>
            <w:div w:id="988821190">
              <w:marLeft w:val="0"/>
              <w:marRight w:val="0"/>
              <w:marTop w:val="0"/>
              <w:marBottom w:val="0"/>
              <w:divBdr>
                <w:top w:val="none" w:sz="0" w:space="0" w:color="auto"/>
                <w:left w:val="none" w:sz="0" w:space="0" w:color="auto"/>
                <w:bottom w:val="none" w:sz="0" w:space="0" w:color="auto"/>
                <w:right w:val="none" w:sz="0" w:space="0" w:color="auto"/>
              </w:divBdr>
            </w:div>
            <w:div w:id="1593125219">
              <w:marLeft w:val="0"/>
              <w:marRight w:val="0"/>
              <w:marTop w:val="0"/>
              <w:marBottom w:val="0"/>
              <w:divBdr>
                <w:top w:val="none" w:sz="0" w:space="0" w:color="auto"/>
                <w:left w:val="none" w:sz="0" w:space="0" w:color="auto"/>
                <w:bottom w:val="none" w:sz="0" w:space="0" w:color="auto"/>
                <w:right w:val="none" w:sz="0" w:space="0" w:color="auto"/>
              </w:divBdr>
            </w:div>
            <w:div w:id="1284195057">
              <w:marLeft w:val="0"/>
              <w:marRight w:val="0"/>
              <w:marTop w:val="0"/>
              <w:marBottom w:val="0"/>
              <w:divBdr>
                <w:top w:val="none" w:sz="0" w:space="0" w:color="auto"/>
                <w:left w:val="none" w:sz="0" w:space="0" w:color="auto"/>
                <w:bottom w:val="none" w:sz="0" w:space="0" w:color="auto"/>
                <w:right w:val="none" w:sz="0" w:space="0" w:color="auto"/>
              </w:divBdr>
            </w:div>
            <w:div w:id="1031875930">
              <w:marLeft w:val="0"/>
              <w:marRight w:val="0"/>
              <w:marTop w:val="0"/>
              <w:marBottom w:val="0"/>
              <w:divBdr>
                <w:top w:val="none" w:sz="0" w:space="0" w:color="auto"/>
                <w:left w:val="none" w:sz="0" w:space="0" w:color="auto"/>
                <w:bottom w:val="none" w:sz="0" w:space="0" w:color="auto"/>
                <w:right w:val="none" w:sz="0" w:space="0" w:color="auto"/>
              </w:divBdr>
            </w:div>
            <w:div w:id="1772773654">
              <w:marLeft w:val="0"/>
              <w:marRight w:val="0"/>
              <w:marTop w:val="0"/>
              <w:marBottom w:val="0"/>
              <w:divBdr>
                <w:top w:val="none" w:sz="0" w:space="0" w:color="auto"/>
                <w:left w:val="none" w:sz="0" w:space="0" w:color="auto"/>
                <w:bottom w:val="none" w:sz="0" w:space="0" w:color="auto"/>
                <w:right w:val="none" w:sz="0" w:space="0" w:color="auto"/>
              </w:divBdr>
            </w:div>
            <w:div w:id="733547416">
              <w:marLeft w:val="0"/>
              <w:marRight w:val="0"/>
              <w:marTop w:val="0"/>
              <w:marBottom w:val="0"/>
              <w:divBdr>
                <w:top w:val="none" w:sz="0" w:space="0" w:color="auto"/>
                <w:left w:val="none" w:sz="0" w:space="0" w:color="auto"/>
                <w:bottom w:val="none" w:sz="0" w:space="0" w:color="auto"/>
                <w:right w:val="none" w:sz="0" w:space="0" w:color="auto"/>
              </w:divBdr>
            </w:div>
            <w:div w:id="1687292454">
              <w:marLeft w:val="0"/>
              <w:marRight w:val="0"/>
              <w:marTop w:val="0"/>
              <w:marBottom w:val="0"/>
              <w:divBdr>
                <w:top w:val="none" w:sz="0" w:space="0" w:color="auto"/>
                <w:left w:val="none" w:sz="0" w:space="0" w:color="auto"/>
                <w:bottom w:val="none" w:sz="0" w:space="0" w:color="auto"/>
                <w:right w:val="none" w:sz="0" w:space="0" w:color="auto"/>
              </w:divBdr>
            </w:div>
            <w:div w:id="1319073892">
              <w:marLeft w:val="0"/>
              <w:marRight w:val="0"/>
              <w:marTop w:val="0"/>
              <w:marBottom w:val="0"/>
              <w:divBdr>
                <w:top w:val="none" w:sz="0" w:space="0" w:color="auto"/>
                <w:left w:val="none" w:sz="0" w:space="0" w:color="auto"/>
                <w:bottom w:val="none" w:sz="0" w:space="0" w:color="auto"/>
                <w:right w:val="none" w:sz="0" w:space="0" w:color="auto"/>
              </w:divBdr>
            </w:div>
            <w:div w:id="1168520538">
              <w:marLeft w:val="0"/>
              <w:marRight w:val="0"/>
              <w:marTop w:val="0"/>
              <w:marBottom w:val="0"/>
              <w:divBdr>
                <w:top w:val="none" w:sz="0" w:space="0" w:color="auto"/>
                <w:left w:val="none" w:sz="0" w:space="0" w:color="auto"/>
                <w:bottom w:val="none" w:sz="0" w:space="0" w:color="auto"/>
                <w:right w:val="none" w:sz="0" w:space="0" w:color="auto"/>
              </w:divBdr>
            </w:div>
            <w:div w:id="1485468441">
              <w:marLeft w:val="0"/>
              <w:marRight w:val="0"/>
              <w:marTop w:val="0"/>
              <w:marBottom w:val="0"/>
              <w:divBdr>
                <w:top w:val="none" w:sz="0" w:space="0" w:color="auto"/>
                <w:left w:val="none" w:sz="0" w:space="0" w:color="auto"/>
                <w:bottom w:val="none" w:sz="0" w:space="0" w:color="auto"/>
                <w:right w:val="none" w:sz="0" w:space="0" w:color="auto"/>
              </w:divBdr>
            </w:div>
            <w:div w:id="858275494">
              <w:marLeft w:val="0"/>
              <w:marRight w:val="0"/>
              <w:marTop w:val="0"/>
              <w:marBottom w:val="0"/>
              <w:divBdr>
                <w:top w:val="none" w:sz="0" w:space="0" w:color="auto"/>
                <w:left w:val="none" w:sz="0" w:space="0" w:color="auto"/>
                <w:bottom w:val="none" w:sz="0" w:space="0" w:color="auto"/>
                <w:right w:val="none" w:sz="0" w:space="0" w:color="auto"/>
              </w:divBdr>
            </w:div>
            <w:div w:id="2101172874">
              <w:marLeft w:val="0"/>
              <w:marRight w:val="0"/>
              <w:marTop w:val="0"/>
              <w:marBottom w:val="0"/>
              <w:divBdr>
                <w:top w:val="none" w:sz="0" w:space="0" w:color="auto"/>
                <w:left w:val="none" w:sz="0" w:space="0" w:color="auto"/>
                <w:bottom w:val="none" w:sz="0" w:space="0" w:color="auto"/>
                <w:right w:val="none" w:sz="0" w:space="0" w:color="auto"/>
              </w:divBdr>
            </w:div>
            <w:div w:id="352002504">
              <w:marLeft w:val="0"/>
              <w:marRight w:val="0"/>
              <w:marTop w:val="0"/>
              <w:marBottom w:val="0"/>
              <w:divBdr>
                <w:top w:val="none" w:sz="0" w:space="0" w:color="auto"/>
                <w:left w:val="none" w:sz="0" w:space="0" w:color="auto"/>
                <w:bottom w:val="none" w:sz="0" w:space="0" w:color="auto"/>
                <w:right w:val="none" w:sz="0" w:space="0" w:color="auto"/>
              </w:divBdr>
            </w:div>
            <w:div w:id="409348732">
              <w:marLeft w:val="0"/>
              <w:marRight w:val="0"/>
              <w:marTop w:val="0"/>
              <w:marBottom w:val="0"/>
              <w:divBdr>
                <w:top w:val="none" w:sz="0" w:space="0" w:color="auto"/>
                <w:left w:val="none" w:sz="0" w:space="0" w:color="auto"/>
                <w:bottom w:val="none" w:sz="0" w:space="0" w:color="auto"/>
                <w:right w:val="none" w:sz="0" w:space="0" w:color="auto"/>
              </w:divBdr>
            </w:div>
            <w:div w:id="1902057873">
              <w:marLeft w:val="0"/>
              <w:marRight w:val="0"/>
              <w:marTop w:val="0"/>
              <w:marBottom w:val="0"/>
              <w:divBdr>
                <w:top w:val="none" w:sz="0" w:space="0" w:color="auto"/>
                <w:left w:val="none" w:sz="0" w:space="0" w:color="auto"/>
                <w:bottom w:val="none" w:sz="0" w:space="0" w:color="auto"/>
                <w:right w:val="none" w:sz="0" w:space="0" w:color="auto"/>
              </w:divBdr>
            </w:div>
            <w:div w:id="1477336551">
              <w:marLeft w:val="0"/>
              <w:marRight w:val="0"/>
              <w:marTop w:val="0"/>
              <w:marBottom w:val="0"/>
              <w:divBdr>
                <w:top w:val="none" w:sz="0" w:space="0" w:color="auto"/>
                <w:left w:val="none" w:sz="0" w:space="0" w:color="auto"/>
                <w:bottom w:val="none" w:sz="0" w:space="0" w:color="auto"/>
                <w:right w:val="none" w:sz="0" w:space="0" w:color="auto"/>
              </w:divBdr>
            </w:div>
            <w:div w:id="439378845">
              <w:marLeft w:val="0"/>
              <w:marRight w:val="0"/>
              <w:marTop w:val="0"/>
              <w:marBottom w:val="0"/>
              <w:divBdr>
                <w:top w:val="none" w:sz="0" w:space="0" w:color="auto"/>
                <w:left w:val="none" w:sz="0" w:space="0" w:color="auto"/>
                <w:bottom w:val="none" w:sz="0" w:space="0" w:color="auto"/>
                <w:right w:val="none" w:sz="0" w:space="0" w:color="auto"/>
              </w:divBdr>
            </w:div>
            <w:div w:id="756487559">
              <w:marLeft w:val="0"/>
              <w:marRight w:val="0"/>
              <w:marTop w:val="0"/>
              <w:marBottom w:val="0"/>
              <w:divBdr>
                <w:top w:val="none" w:sz="0" w:space="0" w:color="auto"/>
                <w:left w:val="none" w:sz="0" w:space="0" w:color="auto"/>
                <w:bottom w:val="none" w:sz="0" w:space="0" w:color="auto"/>
                <w:right w:val="none" w:sz="0" w:space="0" w:color="auto"/>
              </w:divBdr>
            </w:div>
            <w:div w:id="1464426400">
              <w:marLeft w:val="0"/>
              <w:marRight w:val="0"/>
              <w:marTop w:val="0"/>
              <w:marBottom w:val="0"/>
              <w:divBdr>
                <w:top w:val="none" w:sz="0" w:space="0" w:color="auto"/>
                <w:left w:val="none" w:sz="0" w:space="0" w:color="auto"/>
                <w:bottom w:val="none" w:sz="0" w:space="0" w:color="auto"/>
                <w:right w:val="none" w:sz="0" w:space="0" w:color="auto"/>
              </w:divBdr>
            </w:div>
            <w:div w:id="454369713">
              <w:marLeft w:val="0"/>
              <w:marRight w:val="0"/>
              <w:marTop w:val="0"/>
              <w:marBottom w:val="0"/>
              <w:divBdr>
                <w:top w:val="none" w:sz="0" w:space="0" w:color="auto"/>
                <w:left w:val="none" w:sz="0" w:space="0" w:color="auto"/>
                <w:bottom w:val="none" w:sz="0" w:space="0" w:color="auto"/>
                <w:right w:val="none" w:sz="0" w:space="0" w:color="auto"/>
              </w:divBdr>
            </w:div>
            <w:div w:id="291710942">
              <w:marLeft w:val="0"/>
              <w:marRight w:val="0"/>
              <w:marTop w:val="0"/>
              <w:marBottom w:val="0"/>
              <w:divBdr>
                <w:top w:val="none" w:sz="0" w:space="0" w:color="auto"/>
                <w:left w:val="none" w:sz="0" w:space="0" w:color="auto"/>
                <w:bottom w:val="none" w:sz="0" w:space="0" w:color="auto"/>
                <w:right w:val="none" w:sz="0" w:space="0" w:color="auto"/>
              </w:divBdr>
            </w:div>
            <w:div w:id="2003897793">
              <w:marLeft w:val="0"/>
              <w:marRight w:val="0"/>
              <w:marTop w:val="0"/>
              <w:marBottom w:val="0"/>
              <w:divBdr>
                <w:top w:val="none" w:sz="0" w:space="0" w:color="auto"/>
                <w:left w:val="none" w:sz="0" w:space="0" w:color="auto"/>
                <w:bottom w:val="none" w:sz="0" w:space="0" w:color="auto"/>
                <w:right w:val="none" w:sz="0" w:space="0" w:color="auto"/>
              </w:divBdr>
            </w:div>
            <w:div w:id="1077168736">
              <w:marLeft w:val="0"/>
              <w:marRight w:val="0"/>
              <w:marTop w:val="0"/>
              <w:marBottom w:val="0"/>
              <w:divBdr>
                <w:top w:val="none" w:sz="0" w:space="0" w:color="auto"/>
                <w:left w:val="none" w:sz="0" w:space="0" w:color="auto"/>
                <w:bottom w:val="none" w:sz="0" w:space="0" w:color="auto"/>
                <w:right w:val="none" w:sz="0" w:space="0" w:color="auto"/>
              </w:divBdr>
            </w:div>
            <w:div w:id="1425109323">
              <w:marLeft w:val="0"/>
              <w:marRight w:val="0"/>
              <w:marTop w:val="0"/>
              <w:marBottom w:val="0"/>
              <w:divBdr>
                <w:top w:val="none" w:sz="0" w:space="0" w:color="auto"/>
                <w:left w:val="none" w:sz="0" w:space="0" w:color="auto"/>
                <w:bottom w:val="none" w:sz="0" w:space="0" w:color="auto"/>
                <w:right w:val="none" w:sz="0" w:space="0" w:color="auto"/>
              </w:divBdr>
            </w:div>
            <w:div w:id="2015449773">
              <w:marLeft w:val="0"/>
              <w:marRight w:val="0"/>
              <w:marTop w:val="0"/>
              <w:marBottom w:val="0"/>
              <w:divBdr>
                <w:top w:val="none" w:sz="0" w:space="0" w:color="auto"/>
                <w:left w:val="none" w:sz="0" w:space="0" w:color="auto"/>
                <w:bottom w:val="none" w:sz="0" w:space="0" w:color="auto"/>
                <w:right w:val="none" w:sz="0" w:space="0" w:color="auto"/>
              </w:divBdr>
            </w:div>
            <w:div w:id="1397506640">
              <w:marLeft w:val="0"/>
              <w:marRight w:val="0"/>
              <w:marTop w:val="0"/>
              <w:marBottom w:val="0"/>
              <w:divBdr>
                <w:top w:val="none" w:sz="0" w:space="0" w:color="auto"/>
                <w:left w:val="none" w:sz="0" w:space="0" w:color="auto"/>
                <w:bottom w:val="none" w:sz="0" w:space="0" w:color="auto"/>
                <w:right w:val="none" w:sz="0" w:space="0" w:color="auto"/>
              </w:divBdr>
            </w:div>
            <w:div w:id="250744832">
              <w:marLeft w:val="0"/>
              <w:marRight w:val="0"/>
              <w:marTop w:val="0"/>
              <w:marBottom w:val="0"/>
              <w:divBdr>
                <w:top w:val="none" w:sz="0" w:space="0" w:color="auto"/>
                <w:left w:val="none" w:sz="0" w:space="0" w:color="auto"/>
                <w:bottom w:val="none" w:sz="0" w:space="0" w:color="auto"/>
                <w:right w:val="none" w:sz="0" w:space="0" w:color="auto"/>
              </w:divBdr>
            </w:div>
            <w:div w:id="1428380611">
              <w:marLeft w:val="0"/>
              <w:marRight w:val="0"/>
              <w:marTop w:val="0"/>
              <w:marBottom w:val="0"/>
              <w:divBdr>
                <w:top w:val="none" w:sz="0" w:space="0" w:color="auto"/>
                <w:left w:val="none" w:sz="0" w:space="0" w:color="auto"/>
                <w:bottom w:val="none" w:sz="0" w:space="0" w:color="auto"/>
                <w:right w:val="none" w:sz="0" w:space="0" w:color="auto"/>
              </w:divBdr>
            </w:div>
            <w:div w:id="1634671070">
              <w:marLeft w:val="0"/>
              <w:marRight w:val="0"/>
              <w:marTop w:val="0"/>
              <w:marBottom w:val="0"/>
              <w:divBdr>
                <w:top w:val="none" w:sz="0" w:space="0" w:color="auto"/>
                <w:left w:val="none" w:sz="0" w:space="0" w:color="auto"/>
                <w:bottom w:val="none" w:sz="0" w:space="0" w:color="auto"/>
                <w:right w:val="none" w:sz="0" w:space="0" w:color="auto"/>
              </w:divBdr>
            </w:div>
            <w:div w:id="1791973939">
              <w:marLeft w:val="0"/>
              <w:marRight w:val="0"/>
              <w:marTop w:val="0"/>
              <w:marBottom w:val="0"/>
              <w:divBdr>
                <w:top w:val="none" w:sz="0" w:space="0" w:color="auto"/>
                <w:left w:val="none" w:sz="0" w:space="0" w:color="auto"/>
                <w:bottom w:val="none" w:sz="0" w:space="0" w:color="auto"/>
                <w:right w:val="none" w:sz="0" w:space="0" w:color="auto"/>
              </w:divBdr>
            </w:div>
            <w:div w:id="1786926754">
              <w:marLeft w:val="0"/>
              <w:marRight w:val="0"/>
              <w:marTop w:val="0"/>
              <w:marBottom w:val="0"/>
              <w:divBdr>
                <w:top w:val="none" w:sz="0" w:space="0" w:color="auto"/>
                <w:left w:val="none" w:sz="0" w:space="0" w:color="auto"/>
                <w:bottom w:val="none" w:sz="0" w:space="0" w:color="auto"/>
                <w:right w:val="none" w:sz="0" w:space="0" w:color="auto"/>
              </w:divBdr>
            </w:div>
            <w:div w:id="444497628">
              <w:marLeft w:val="0"/>
              <w:marRight w:val="0"/>
              <w:marTop w:val="0"/>
              <w:marBottom w:val="0"/>
              <w:divBdr>
                <w:top w:val="none" w:sz="0" w:space="0" w:color="auto"/>
                <w:left w:val="none" w:sz="0" w:space="0" w:color="auto"/>
                <w:bottom w:val="none" w:sz="0" w:space="0" w:color="auto"/>
                <w:right w:val="none" w:sz="0" w:space="0" w:color="auto"/>
              </w:divBdr>
            </w:div>
            <w:div w:id="1585919660">
              <w:marLeft w:val="0"/>
              <w:marRight w:val="0"/>
              <w:marTop w:val="0"/>
              <w:marBottom w:val="0"/>
              <w:divBdr>
                <w:top w:val="none" w:sz="0" w:space="0" w:color="auto"/>
                <w:left w:val="none" w:sz="0" w:space="0" w:color="auto"/>
                <w:bottom w:val="none" w:sz="0" w:space="0" w:color="auto"/>
                <w:right w:val="none" w:sz="0" w:space="0" w:color="auto"/>
              </w:divBdr>
            </w:div>
            <w:div w:id="64495515">
              <w:marLeft w:val="0"/>
              <w:marRight w:val="0"/>
              <w:marTop w:val="0"/>
              <w:marBottom w:val="0"/>
              <w:divBdr>
                <w:top w:val="none" w:sz="0" w:space="0" w:color="auto"/>
                <w:left w:val="none" w:sz="0" w:space="0" w:color="auto"/>
                <w:bottom w:val="none" w:sz="0" w:space="0" w:color="auto"/>
                <w:right w:val="none" w:sz="0" w:space="0" w:color="auto"/>
              </w:divBdr>
            </w:div>
            <w:div w:id="271135723">
              <w:marLeft w:val="0"/>
              <w:marRight w:val="0"/>
              <w:marTop w:val="0"/>
              <w:marBottom w:val="0"/>
              <w:divBdr>
                <w:top w:val="none" w:sz="0" w:space="0" w:color="auto"/>
                <w:left w:val="none" w:sz="0" w:space="0" w:color="auto"/>
                <w:bottom w:val="none" w:sz="0" w:space="0" w:color="auto"/>
                <w:right w:val="none" w:sz="0" w:space="0" w:color="auto"/>
              </w:divBdr>
            </w:div>
            <w:div w:id="1650550112">
              <w:marLeft w:val="0"/>
              <w:marRight w:val="0"/>
              <w:marTop w:val="0"/>
              <w:marBottom w:val="0"/>
              <w:divBdr>
                <w:top w:val="none" w:sz="0" w:space="0" w:color="auto"/>
                <w:left w:val="none" w:sz="0" w:space="0" w:color="auto"/>
                <w:bottom w:val="none" w:sz="0" w:space="0" w:color="auto"/>
                <w:right w:val="none" w:sz="0" w:space="0" w:color="auto"/>
              </w:divBdr>
            </w:div>
            <w:div w:id="962347792">
              <w:marLeft w:val="0"/>
              <w:marRight w:val="0"/>
              <w:marTop w:val="0"/>
              <w:marBottom w:val="0"/>
              <w:divBdr>
                <w:top w:val="none" w:sz="0" w:space="0" w:color="auto"/>
                <w:left w:val="none" w:sz="0" w:space="0" w:color="auto"/>
                <w:bottom w:val="none" w:sz="0" w:space="0" w:color="auto"/>
                <w:right w:val="none" w:sz="0" w:space="0" w:color="auto"/>
              </w:divBdr>
            </w:div>
            <w:div w:id="1785031220">
              <w:marLeft w:val="0"/>
              <w:marRight w:val="0"/>
              <w:marTop w:val="0"/>
              <w:marBottom w:val="0"/>
              <w:divBdr>
                <w:top w:val="none" w:sz="0" w:space="0" w:color="auto"/>
                <w:left w:val="none" w:sz="0" w:space="0" w:color="auto"/>
                <w:bottom w:val="none" w:sz="0" w:space="0" w:color="auto"/>
                <w:right w:val="none" w:sz="0" w:space="0" w:color="auto"/>
              </w:divBdr>
            </w:div>
            <w:div w:id="1876191810">
              <w:marLeft w:val="0"/>
              <w:marRight w:val="0"/>
              <w:marTop w:val="0"/>
              <w:marBottom w:val="0"/>
              <w:divBdr>
                <w:top w:val="none" w:sz="0" w:space="0" w:color="auto"/>
                <w:left w:val="none" w:sz="0" w:space="0" w:color="auto"/>
                <w:bottom w:val="none" w:sz="0" w:space="0" w:color="auto"/>
                <w:right w:val="none" w:sz="0" w:space="0" w:color="auto"/>
              </w:divBdr>
            </w:div>
            <w:div w:id="480729230">
              <w:marLeft w:val="0"/>
              <w:marRight w:val="0"/>
              <w:marTop w:val="0"/>
              <w:marBottom w:val="0"/>
              <w:divBdr>
                <w:top w:val="none" w:sz="0" w:space="0" w:color="auto"/>
                <w:left w:val="none" w:sz="0" w:space="0" w:color="auto"/>
                <w:bottom w:val="none" w:sz="0" w:space="0" w:color="auto"/>
                <w:right w:val="none" w:sz="0" w:space="0" w:color="auto"/>
              </w:divBdr>
            </w:div>
            <w:div w:id="1447507779">
              <w:marLeft w:val="0"/>
              <w:marRight w:val="0"/>
              <w:marTop w:val="0"/>
              <w:marBottom w:val="0"/>
              <w:divBdr>
                <w:top w:val="none" w:sz="0" w:space="0" w:color="auto"/>
                <w:left w:val="none" w:sz="0" w:space="0" w:color="auto"/>
                <w:bottom w:val="none" w:sz="0" w:space="0" w:color="auto"/>
                <w:right w:val="none" w:sz="0" w:space="0" w:color="auto"/>
              </w:divBdr>
            </w:div>
            <w:div w:id="508255702">
              <w:marLeft w:val="0"/>
              <w:marRight w:val="0"/>
              <w:marTop w:val="0"/>
              <w:marBottom w:val="0"/>
              <w:divBdr>
                <w:top w:val="none" w:sz="0" w:space="0" w:color="auto"/>
                <w:left w:val="none" w:sz="0" w:space="0" w:color="auto"/>
                <w:bottom w:val="none" w:sz="0" w:space="0" w:color="auto"/>
                <w:right w:val="none" w:sz="0" w:space="0" w:color="auto"/>
              </w:divBdr>
            </w:div>
            <w:div w:id="184901011">
              <w:marLeft w:val="0"/>
              <w:marRight w:val="0"/>
              <w:marTop w:val="0"/>
              <w:marBottom w:val="0"/>
              <w:divBdr>
                <w:top w:val="none" w:sz="0" w:space="0" w:color="auto"/>
                <w:left w:val="none" w:sz="0" w:space="0" w:color="auto"/>
                <w:bottom w:val="none" w:sz="0" w:space="0" w:color="auto"/>
                <w:right w:val="none" w:sz="0" w:space="0" w:color="auto"/>
              </w:divBdr>
            </w:div>
            <w:div w:id="65537632">
              <w:marLeft w:val="0"/>
              <w:marRight w:val="0"/>
              <w:marTop w:val="0"/>
              <w:marBottom w:val="0"/>
              <w:divBdr>
                <w:top w:val="none" w:sz="0" w:space="0" w:color="auto"/>
                <w:left w:val="none" w:sz="0" w:space="0" w:color="auto"/>
                <w:bottom w:val="none" w:sz="0" w:space="0" w:color="auto"/>
                <w:right w:val="none" w:sz="0" w:space="0" w:color="auto"/>
              </w:divBdr>
            </w:div>
            <w:div w:id="196629549">
              <w:marLeft w:val="0"/>
              <w:marRight w:val="0"/>
              <w:marTop w:val="0"/>
              <w:marBottom w:val="0"/>
              <w:divBdr>
                <w:top w:val="none" w:sz="0" w:space="0" w:color="auto"/>
                <w:left w:val="none" w:sz="0" w:space="0" w:color="auto"/>
                <w:bottom w:val="none" w:sz="0" w:space="0" w:color="auto"/>
                <w:right w:val="none" w:sz="0" w:space="0" w:color="auto"/>
              </w:divBdr>
            </w:div>
            <w:div w:id="1841658013">
              <w:marLeft w:val="0"/>
              <w:marRight w:val="0"/>
              <w:marTop w:val="0"/>
              <w:marBottom w:val="0"/>
              <w:divBdr>
                <w:top w:val="none" w:sz="0" w:space="0" w:color="auto"/>
                <w:left w:val="none" w:sz="0" w:space="0" w:color="auto"/>
                <w:bottom w:val="none" w:sz="0" w:space="0" w:color="auto"/>
                <w:right w:val="none" w:sz="0" w:space="0" w:color="auto"/>
              </w:divBdr>
            </w:div>
            <w:div w:id="1381325895">
              <w:marLeft w:val="0"/>
              <w:marRight w:val="0"/>
              <w:marTop w:val="0"/>
              <w:marBottom w:val="0"/>
              <w:divBdr>
                <w:top w:val="none" w:sz="0" w:space="0" w:color="auto"/>
                <w:left w:val="none" w:sz="0" w:space="0" w:color="auto"/>
                <w:bottom w:val="none" w:sz="0" w:space="0" w:color="auto"/>
                <w:right w:val="none" w:sz="0" w:space="0" w:color="auto"/>
              </w:divBdr>
            </w:div>
            <w:div w:id="548340512">
              <w:marLeft w:val="0"/>
              <w:marRight w:val="0"/>
              <w:marTop w:val="0"/>
              <w:marBottom w:val="0"/>
              <w:divBdr>
                <w:top w:val="none" w:sz="0" w:space="0" w:color="auto"/>
                <w:left w:val="none" w:sz="0" w:space="0" w:color="auto"/>
                <w:bottom w:val="none" w:sz="0" w:space="0" w:color="auto"/>
                <w:right w:val="none" w:sz="0" w:space="0" w:color="auto"/>
              </w:divBdr>
            </w:div>
            <w:div w:id="1721898612">
              <w:marLeft w:val="0"/>
              <w:marRight w:val="0"/>
              <w:marTop w:val="0"/>
              <w:marBottom w:val="0"/>
              <w:divBdr>
                <w:top w:val="none" w:sz="0" w:space="0" w:color="auto"/>
                <w:left w:val="none" w:sz="0" w:space="0" w:color="auto"/>
                <w:bottom w:val="none" w:sz="0" w:space="0" w:color="auto"/>
                <w:right w:val="none" w:sz="0" w:space="0" w:color="auto"/>
              </w:divBdr>
            </w:div>
            <w:div w:id="1680540376">
              <w:marLeft w:val="0"/>
              <w:marRight w:val="0"/>
              <w:marTop w:val="0"/>
              <w:marBottom w:val="0"/>
              <w:divBdr>
                <w:top w:val="none" w:sz="0" w:space="0" w:color="auto"/>
                <w:left w:val="none" w:sz="0" w:space="0" w:color="auto"/>
                <w:bottom w:val="none" w:sz="0" w:space="0" w:color="auto"/>
                <w:right w:val="none" w:sz="0" w:space="0" w:color="auto"/>
              </w:divBdr>
            </w:div>
            <w:div w:id="440803875">
              <w:marLeft w:val="0"/>
              <w:marRight w:val="0"/>
              <w:marTop w:val="0"/>
              <w:marBottom w:val="0"/>
              <w:divBdr>
                <w:top w:val="none" w:sz="0" w:space="0" w:color="auto"/>
                <w:left w:val="none" w:sz="0" w:space="0" w:color="auto"/>
                <w:bottom w:val="none" w:sz="0" w:space="0" w:color="auto"/>
                <w:right w:val="none" w:sz="0" w:space="0" w:color="auto"/>
              </w:divBdr>
            </w:div>
            <w:div w:id="647252078">
              <w:marLeft w:val="0"/>
              <w:marRight w:val="0"/>
              <w:marTop w:val="0"/>
              <w:marBottom w:val="0"/>
              <w:divBdr>
                <w:top w:val="none" w:sz="0" w:space="0" w:color="auto"/>
                <w:left w:val="none" w:sz="0" w:space="0" w:color="auto"/>
                <w:bottom w:val="none" w:sz="0" w:space="0" w:color="auto"/>
                <w:right w:val="none" w:sz="0" w:space="0" w:color="auto"/>
              </w:divBdr>
            </w:div>
            <w:div w:id="874345432">
              <w:marLeft w:val="0"/>
              <w:marRight w:val="0"/>
              <w:marTop w:val="0"/>
              <w:marBottom w:val="0"/>
              <w:divBdr>
                <w:top w:val="none" w:sz="0" w:space="0" w:color="auto"/>
                <w:left w:val="none" w:sz="0" w:space="0" w:color="auto"/>
                <w:bottom w:val="none" w:sz="0" w:space="0" w:color="auto"/>
                <w:right w:val="none" w:sz="0" w:space="0" w:color="auto"/>
              </w:divBdr>
            </w:div>
            <w:div w:id="1078211338">
              <w:marLeft w:val="0"/>
              <w:marRight w:val="0"/>
              <w:marTop w:val="0"/>
              <w:marBottom w:val="0"/>
              <w:divBdr>
                <w:top w:val="none" w:sz="0" w:space="0" w:color="auto"/>
                <w:left w:val="none" w:sz="0" w:space="0" w:color="auto"/>
                <w:bottom w:val="none" w:sz="0" w:space="0" w:color="auto"/>
                <w:right w:val="none" w:sz="0" w:space="0" w:color="auto"/>
              </w:divBdr>
            </w:div>
            <w:div w:id="507252599">
              <w:marLeft w:val="0"/>
              <w:marRight w:val="0"/>
              <w:marTop w:val="0"/>
              <w:marBottom w:val="0"/>
              <w:divBdr>
                <w:top w:val="none" w:sz="0" w:space="0" w:color="auto"/>
                <w:left w:val="none" w:sz="0" w:space="0" w:color="auto"/>
                <w:bottom w:val="none" w:sz="0" w:space="0" w:color="auto"/>
                <w:right w:val="none" w:sz="0" w:space="0" w:color="auto"/>
              </w:divBdr>
            </w:div>
            <w:div w:id="1372262698">
              <w:marLeft w:val="0"/>
              <w:marRight w:val="0"/>
              <w:marTop w:val="0"/>
              <w:marBottom w:val="0"/>
              <w:divBdr>
                <w:top w:val="none" w:sz="0" w:space="0" w:color="auto"/>
                <w:left w:val="none" w:sz="0" w:space="0" w:color="auto"/>
                <w:bottom w:val="none" w:sz="0" w:space="0" w:color="auto"/>
                <w:right w:val="none" w:sz="0" w:space="0" w:color="auto"/>
              </w:divBdr>
            </w:div>
            <w:div w:id="290281615">
              <w:marLeft w:val="0"/>
              <w:marRight w:val="0"/>
              <w:marTop w:val="0"/>
              <w:marBottom w:val="0"/>
              <w:divBdr>
                <w:top w:val="none" w:sz="0" w:space="0" w:color="auto"/>
                <w:left w:val="none" w:sz="0" w:space="0" w:color="auto"/>
                <w:bottom w:val="none" w:sz="0" w:space="0" w:color="auto"/>
                <w:right w:val="none" w:sz="0" w:space="0" w:color="auto"/>
              </w:divBdr>
            </w:div>
            <w:div w:id="406414976">
              <w:marLeft w:val="0"/>
              <w:marRight w:val="0"/>
              <w:marTop w:val="0"/>
              <w:marBottom w:val="0"/>
              <w:divBdr>
                <w:top w:val="none" w:sz="0" w:space="0" w:color="auto"/>
                <w:left w:val="none" w:sz="0" w:space="0" w:color="auto"/>
                <w:bottom w:val="none" w:sz="0" w:space="0" w:color="auto"/>
                <w:right w:val="none" w:sz="0" w:space="0" w:color="auto"/>
              </w:divBdr>
            </w:div>
            <w:div w:id="1502575251">
              <w:marLeft w:val="0"/>
              <w:marRight w:val="0"/>
              <w:marTop w:val="0"/>
              <w:marBottom w:val="0"/>
              <w:divBdr>
                <w:top w:val="none" w:sz="0" w:space="0" w:color="auto"/>
                <w:left w:val="none" w:sz="0" w:space="0" w:color="auto"/>
                <w:bottom w:val="none" w:sz="0" w:space="0" w:color="auto"/>
                <w:right w:val="none" w:sz="0" w:space="0" w:color="auto"/>
              </w:divBdr>
            </w:div>
            <w:div w:id="315108058">
              <w:marLeft w:val="0"/>
              <w:marRight w:val="0"/>
              <w:marTop w:val="0"/>
              <w:marBottom w:val="0"/>
              <w:divBdr>
                <w:top w:val="none" w:sz="0" w:space="0" w:color="auto"/>
                <w:left w:val="none" w:sz="0" w:space="0" w:color="auto"/>
                <w:bottom w:val="none" w:sz="0" w:space="0" w:color="auto"/>
                <w:right w:val="none" w:sz="0" w:space="0" w:color="auto"/>
              </w:divBdr>
            </w:div>
            <w:div w:id="2137021417">
              <w:marLeft w:val="0"/>
              <w:marRight w:val="0"/>
              <w:marTop w:val="0"/>
              <w:marBottom w:val="0"/>
              <w:divBdr>
                <w:top w:val="none" w:sz="0" w:space="0" w:color="auto"/>
                <w:left w:val="none" w:sz="0" w:space="0" w:color="auto"/>
                <w:bottom w:val="none" w:sz="0" w:space="0" w:color="auto"/>
                <w:right w:val="none" w:sz="0" w:space="0" w:color="auto"/>
              </w:divBdr>
            </w:div>
            <w:div w:id="231043680">
              <w:marLeft w:val="0"/>
              <w:marRight w:val="0"/>
              <w:marTop w:val="0"/>
              <w:marBottom w:val="0"/>
              <w:divBdr>
                <w:top w:val="none" w:sz="0" w:space="0" w:color="auto"/>
                <w:left w:val="none" w:sz="0" w:space="0" w:color="auto"/>
                <w:bottom w:val="none" w:sz="0" w:space="0" w:color="auto"/>
                <w:right w:val="none" w:sz="0" w:space="0" w:color="auto"/>
              </w:divBdr>
            </w:div>
            <w:div w:id="2025790022">
              <w:marLeft w:val="0"/>
              <w:marRight w:val="0"/>
              <w:marTop w:val="0"/>
              <w:marBottom w:val="0"/>
              <w:divBdr>
                <w:top w:val="none" w:sz="0" w:space="0" w:color="auto"/>
                <w:left w:val="none" w:sz="0" w:space="0" w:color="auto"/>
                <w:bottom w:val="none" w:sz="0" w:space="0" w:color="auto"/>
                <w:right w:val="none" w:sz="0" w:space="0" w:color="auto"/>
              </w:divBdr>
            </w:div>
            <w:div w:id="11929468">
              <w:marLeft w:val="0"/>
              <w:marRight w:val="0"/>
              <w:marTop w:val="0"/>
              <w:marBottom w:val="0"/>
              <w:divBdr>
                <w:top w:val="none" w:sz="0" w:space="0" w:color="auto"/>
                <w:left w:val="none" w:sz="0" w:space="0" w:color="auto"/>
                <w:bottom w:val="none" w:sz="0" w:space="0" w:color="auto"/>
                <w:right w:val="none" w:sz="0" w:space="0" w:color="auto"/>
              </w:divBdr>
            </w:div>
            <w:div w:id="414403670">
              <w:marLeft w:val="0"/>
              <w:marRight w:val="0"/>
              <w:marTop w:val="0"/>
              <w:marBottom w:val="0"/>
              <w:divBdr>
                <w:top w:val="none" w:sz="0" w:space="0" w:color="auto"/>
                <w:left w:val="none" w:sz="0" w:space="0" w:color="auto"/>
                <w:bottom w:val="none" w:sz="0" w:space="0" w:color="auto"/>
                <w:right w:val="none" w:sz="0" w:space="0" w:color="auto"/>
              </w:divBdr>
            </w:div>
            <w:div w:id="634991291">
              <w:marLeft w:val="0"/>
              <w:marRight w:val="0"/>
              <w:marTop w:val="0"/>
              <w:marBottom w:val="0"/>
              <w:divBdr>
                <w:top w:val="none" w:sz="0" w:space="0" w:color="auto"/>
                <w:left w:val="none" w:sz="0" w:space="0" w:color="auto"/>
                <w:bottom w:val="none" w:sz="0" w:space="0" w:color="auto"/>
                <w:right w:val="none" w:sz="0" w:space="0" w:color="auto"/>
              </w:divBdr>
            </w:div>
            <w:div w:id="1038243094">
              <w:marLeft w:val="0"/>
              <w:marRight w:val="0"/>
              <w:marTop w:val="0"/>
              <w:marBottom w:val="0"/>
              <w:divBdr>
                <w:top w:val="none" w:sz="0" w:space="0" w:color="auto"/>
                <w:left w:val="none" w:sz="0" w:space="0" w:color="auto"/>
                <w:bottom w:val="none" w:sz="0" w:space="0" w:color="auto"/>
                <w:right w:val="none" w:sz="0" w:space="0" w:color="auto"/>
              </w:divBdr>
            </w:div>
            <w:div w:id="1407847094">
              <w:marLeft w:val="0"/>
              <w:marRight w:val="0"/>
              <w:marTop w:val="0"/>
              <w:marBottom w:val="0"/>
              <w:divBdr>
                <w:top w:val="none" w:sz="0" w:space="0" w:color="auto"/>
                <w:left w:val="none" w:sz="0" w:space="0" w:color="auto"/>
                <w:bottom w:val="none" w:sz="0" w:space="0" w:color="auto"/>
                <w:right w:val="none" w:sz="0" w:space="0" w:color="auto"/>
              </w:divBdr>
            </w:div>
            <w:div w:id="1916936784">
              <w:marLeft w:val="0"/>
              <w:marRight w:val="0"/>
              <w:marTop w:val="0"/>
              <w:marBottom w:val="0"/>
              <w:divBdr>
                <w:top w:val="none" w:sz="0" w:space="0" w:color="auto"/>
                <w:left w:val="none" w:sz="0" w:space="0" w:color="auto"/>
                <w:bottom w:val="none" w:sz="0" w:space="0" w:color="auto"/>
                <w:right w:val="none" w:sz="0" w:space="0" w:color="auto"/>
              </w:divBdr>
            </w:div>
            <w:div w:id="1508594133">
              <w:marLeft w:val="0"/>
              <w:marRight w:val="0"/>
              <w:marTop w:val="0"/>
              <w:marBottom w:val="0"/>
              <w:divBdr>
                <w:top w:val="none" w:sz="0" w:space="0" w:color="auto"/>
                <w:left w:val="none" w:sz="0" w:space="0" w:color="auto"/>
                <w:bottom w:val="none" w:sz="0" w:space="0" w:color="auto"/>
                <w:right w:val="none" w:sz="0" w:space="0" w:color="auto"/>
              </w:divBdr>
            </w:div>
            <w:div w:id="123618366">
              <w:marLeft w:val="0"/>
              <w:marRight w:val="0"/>
              <w:marTop w:val="0"/>
              <w:marBottom w:val="0"/>
              <w:divBdr>
                <w:top w:val="none" w:sz="0" w:space="0" w:color="auto"/>
                <w:left w:val="none" w:sz="0" w:space="0" w:color="auto"/>
                <w:bottom w:val="none" w:sz="0" w:space="0" w:color="auto"/>
                <w:right w:val="none" w:sz="0" w:space="0" w:color="auto"/>
              </w:divBdr>
            </w:div>
            <w:div w:id="764233161">
              <w:marLeft w:val="0"/>
              <w:marRight w:val="0"/>
              <w:marTop w:val="0"/>
              <w:marBottom w:val="0"/>
              <w:divBdr>
                <w:top w:val="none" w:sz="0" w:space="0" w:color="auto"/>
                <w:left w:val="none" w:sz="0" w:space="0" w:color="auto"/>
                <w:bottom w:val="none" w:sz="0" w:space="0" w:color="auto"/>
                <w:right w:val="none" w:sz="0" w:space="0" w:color="auto"/>
              </w:divBdr>
            </w:div>
            <w:div w:id="1381828020">
              <w:marLeft w:val="0"/>
              <w:marRight w:val="0"/>
              <w:marTop w:val="0"/>
              <w:marBottom w:val="0"/>
              <w:divBdr>
                <w:top w:val="none" w:sz="0" w:space="0" w:color="auto"/>
                <w:left w:val="none" w:sz="0" w:space="0" w:color="auto"/>
                <w:bottom w:val="none" w:sz="0" w:space="0" w:color="auto"/>
                <w:right w:val="none" w:sz="0" w:space="0" w:color="auto"/>
              </w:divBdr>
            </w:div>
            <w:div w:id="1207058816">
              <w:marLeft w:val="0"/>
              <w:marRight w:val="0"/>
              <w:marTop w:val="0"/>
              <w:marBottom w:val="0"/>
              <w:divBdr>
                <w:top w:val="none" w:sz="0" w:space="0" w:color="auto"/>
                <w:left w:val="none" w:sz="0" w:space="0" w:color="auto"/>
                <w:bottom w:val="none" w:sz="0" w:space="0" w:color="auto"/>
                <w:right w:val="none" w:sz="0" w:space="0" w:color="auto"/>
              </w:divBdr>
            </w:div>
            <w:div w:id="1427457095">
              <w:marLeft w:val="0"/>
              <w:marRight w:val="0"/>
              <w:marTop w:val="0"/>
              <w:marBottom w:val="0"/>
              <w:divBdr>
                <w:top w:val="none" w:sz="0" w:space="0" w:color="auto"/>
                <w:left w:val="none" w:sz="0" w:space="0" w:color="auto"/>
                <w:bottom w:val="none" w:sz="0" w:space="0" w:color="auto"/>
                <w:right w:val="none" w:sz="0" w:space="0" w:color="auto"/>
              </w:divBdr>
            </w:div>
            <w:div w:id="73623358">
              <w:marLeft w:val="0"/>
              <w:marRight w:val="0"/>
              <w:marTop w:val="0"/>
              <w:marBottom w:val="0"/>
              <w:divBdr>
                <w:top w:val="none" w:sz="0" w:space="0" w:color="auto"/>
                <w:left w:val="none" w:sz="0" w:space="0" w:color="auto"/>
                <w:bottom w:val="none" w:sz="0" w:space="0" w:color="auto"/>
                <w:right w:val="none" w:sz="0" w:space="0" w:color="auto"/>
              </w:divBdr>
            </w:div>
            <w:div w:id="1717117818">
              <w:marLeft w:val="0"/>
              <w:marRight w:val="0"/>
              <w:marTop w:val="0"/>
              <w:marBottom w:val="0"/>
              <w:divBdr>
                <w:top w:val="none" w:sz="0" w:space="0" w:color="auto"/>
                <w:left w:val="none" w:sz="0" w:space="0" w:color="auto"/>
                <w:bottom w:val="none" w:sz="0" w:space="0" w:color="auto"/>
                <w:right w:val="none" w:sz="0" w:space="0" w:color="auto"/>
              </w:divBdr>
            </w:div>
            <w:div w:id="147131342">
              <w:marLeft w:val="0"/>
              <w:marRight w:val="0"/>
              <w:marTop w:val="0"/>
              <w:marBottom w:val="0"/>
              <w:divBdr>
                <w:top w:val="none" w:sz="0" w:space="0" w:color="auto"/>
                <w:left w:val="none" w:sz="0" w:space="0" w:color="auto"/>
                <w:bottom w:val="none" w:sz="0" w:space="0" w:color="auto"/>
                <w:right w:val="none" w:sz="0" w:space="0" w:color="auto"/>
              </w:divBdr>
            </w:div>
            <w:div w:id="1902206442">
              <w:marLeft w:val="0"/>
              <w:marRight w:val="0"/>
              <w:marTop w:val="0"/>
              <w:marBottom w:val="0"/>
              <w:divBdr>
                <w:top w:val="none" w:sz="0" w:space="0" w:color="auto"/>
                <w:left w:val="none" w:sz="0" w:space="0" w:color="auto"/>
                <w:bottom w:val="none" w:sz="0" w:space="0" w:color="auto"/>
                <w:right w:val="none" w:sz="0" w:space="0" w:color="auto"/>
              </w:divBdr>
            </w:div>
            <w:div w:id="278537349">
              <w:marLeft w:val="0"/>
              <w:marRight w:val="0"/>
              <w:marTop w:val="0"/>
              <w:marBottom w:val="0"/>
              <w:divBdr>
                <w:top w:val="none" w:sz="0" w:space="0" w:color="auto"/>
                <w:left w:val="none" w:sz="0" w:space="0" w:color="auto"/>
                <w:bottom w:val="none" w:sz="0" w:space="0" w:color="auto"/>
                <w:right w:val="none" w:sz="0" w:space="0" w:color="auto"/>
              </w:divBdr>
            </w:div>
            <w:div w:id="126975925">
              <w:marLeft w:val="0"/>
              <w:marRight w:val="0"/>
              <w:marTop w:val="0"/>
              <w:marBottom w:val="0"/>
              <w:divBdr>
                <w:top w:val="none" w:sz="0" w:space="0" w:color="auto"/>
                <w:left w:val="none" w:sz="0" w:space="0" w:color="auto"/>
                <w:bottom w:val="none" w:sz="0" w:space="0" w:color="auto"/>
                <w:right w:val="none" w:sz="0" w:space="0" w:color="auto"/>
              </w:divBdr>
            </w:div>
            <w:div w:id="1733888516">
              <w:marLeft w:val="0"/>
              <w:marRight w:val="0"/>
              <w:marTop w:val="0"/>
              <w:marBottom w:val="0"/>
              <w:divBdr>
                <w:top w:val="none" w:sz="0" w:space="0" w:color="auto"/>
                <w:left w:val="none" w:sz="0" w:space="0" w:color="auto"/>
                <w:bottom w:val="none" w:sz="0" w:space="0" w:color="auto"/>
                <w:right w:val="none" w:sz="0" w:space="0" w:color="auto"/>
              </w:divBdr>
            </w:div>
            <w:div w:id="1421368498">
              <w:marLeft w:val="0"/>
              <w:marRight w:val="0"/>
              <w:marTop w:val="0"/>
              <w:marBottom w:val="0"/>
              <w:divBdr>
                <w:top w:val="none" w:sz="0" w:space="0" w:color="auto"/>
                <w:left w:val="none" w:sz="0" w:space="0" w:color="auto"/>
                <w:bottom w:val="none" w:sz="0" w:space="0" w:color="auto"/>
                <w:right w:val="none" w:sz="0" w:space="0" w:color="auto"/>
              </w:divBdr>
            </w:div>
            <w:div w:id="1248614114">
              <w:marLeft w:val="0"/>
              <w:marRight w:val="0"/>
              <w:marTop w:val="0"/>
              <w:marBottom w:val="0"/>
              <w:divBdr>
                <w:top w:val="none" w:sz="0" w:space="0" w:color="auto"/>
                <w:left w:val="none" w:sz="0" w:space="0" w:color="auto"/>
                <w:bottom w:val="none" w:sz="0" w:space="0" w:color="auto"/>
                <w:right w:val="none" w:sz="0" w:space="0" w:color="auto"/>
              </w:divBdr>
            </w:div>
            <w:div w:id="1157305100">
              <w:marLeft w:val="0"/>
              <w:marRight w:val="0"/>
              <w:marTop w:val="0"/>
              <w:marBottom w:val="0"/>
              <w:divBdr>
                <w:top w:val="none" w:sz="0" w:space="0" w:color="auto"/>
                <w:left w:val="none" w:sz="0" w:space="0" w:color="auto"/>
                <w:bottom w:val="none" w:sz="0" w:space="0" w:color="auto"/>
                <w:right w:val="none" w:sz="0" w:space="0" w:color="auto"/>
              </w:divBdr>
            </w:div>
            <w:div w:id="973291133">
              <w:marLeft w:val="0"/>
              <w:marRight w:val="0"/>
              <w:marTop w:val="0"/>
              <w:marBottom w:val="0"/>
              <w:divBdr>
                <w:top w:val="none" w:sz="0" w:space="0" w:color="auto"/>
                <w:left w:val="none" w:sz="0" w:space="0" w:color="auto"/>
                <w:bottom w:val="none" w:sz="0" w:space="0" w:color="auto"/>
                <w:right w:val="none" w:sz="0" w:space="0" w:color="auto"/>
              </w:divBdr>
            </w:div>
            <w:div w:id="1403215692">
              <w:marLeft w:val="0"/>
              <w:marRight w:val="0"/>
              <w:marTop w:val="0"/>
              <w:marBottom w:val="0"/>
              <w:divBdr>
                <w:top w:val="none" w:sz="0" w:space="0" w:color="auto"/>
                <w:left w:val="none" w:sz="0" w:space="0" w:color="auto"/>
                <w:bottom w:val="none" w:sz="0" w:space="0" w:color="auto"/>
                <w:right w:val="none" w:sz="0" w:space="0" w:color="auto"/>
              </w:divBdr>
            </w:div>
            <w:div w:id="414134924">
              <w:marLeft w:val="0"/>
              <w:marRight w:val="0"/>
              <w:marTop w:val="0"/>
              <w:marBottom w:val="0"/>
              <w:divBdr>
                <w:top w:val="none" w:sz="0" w:space="0" w:color="auto"/>
                <w:left w:val="none" w:sz="0" w:space="0" w:color="auto"/>
                <w:bottom w:val="none" w:sz="0" w:space="0" w:color="auto"/>
                <w:right w:val="none" w:sz="0" w:space="0" w:color="auto"/>
              </w:divBdr>
            </w:div>
            <w:div w:id="921183697">
              <w:marLeft w:val="0"/>
              <w:marRight w:val="0"/>
              <w:marTop w:val="0"/>
              <w:marBottom w:val="0"/>
              <w:divBdr>
                <w:top w:val="none" w:sz="0" w:space="0" w:color="auto"/>
                <w:left w:val="none" w:sz="0" w:space="0" w:color="auto"/>
                <w:bottom w:val="none" w:sz="0" w:space="0" w:color="auto"/>
                <w:right w:val="none" w:sz="0" w:space="0" w:color="auto"/>
              </w:divBdr>
            </w:div>
            <w:div w:id="1470827794">
              <w:marLeft w:val="0"/>
              <w:marRight w:val="0"/>
              <w:marTop w:val="0"/>
              <w:marBottom w:val="0"/>
              <w:divBdr>
                <w:top w:val="none" w:sz="0" w:space="0" w:color="auto"/>
                <w:left w:val="none" w:sz="0" w:space="0" w:color="auto"/>
                <w:bottom w:val="none" w:sz="0" w:space="0" w:color="auto"/>
                <w:right w:val="none" w:sz="0" w:space="0" w:color="auto"/>
              </w:divBdr>
            </w:div>
            <w:div w:id="110756445">
              <w:marLeft w:val="0"/>
              <w:marRight w:val="0"/>
              <w:marTop w:val="0"/>
              <w:marBottom w:val="0"/>
              <w:divBdr>
                <w:top w:val="none" w:sz="0" w:space="0" w:color="auto"/>
                <w:left w:val="none" w:sz="0" w:space="0" w:color="auto"/>
                <w:bottom w:val="none" w:sz="0" w:space="0" w:color="auto"/>
                <w:right w:val="none" w:sz="0" w:space="0" w:color="auto"/>
              </w:divBdr>
            </w:div>
            <w:div w:id="1076784597">
              <w:marLeft w:val="0"/>
              <w:marRight w:val="0"/>
              <w:marTop w:val="0"/>
              <w:marBottom w:val="0"/>
              <w:divBdr>
                <w:top w:val="none" w:sz="0" w:space="0" w:color="auto"/>
                <w:left w:val="none" w:sz="0" w:space="0" w:color="auto"/>
                <w:bottom w:val="none" w:sz="0" w:space="0" w:color="auto"/>
                <w:right w:val="none" w:sz="0" w:space="0" w:color="auto"/>
              </w:divBdr>
            </w:div>
            <w:div w:id="1043094717">
              <w:marLeft w:val="0"/>
              <w:marRight w:val="0"/>
              <w:marTop w:val="0"/>
              <w:marBottom w:val="0"/>
              <w:divBdr>
                <w:top w:val="none" w:sz="0" w:space="0" w:color="auto"/>
                <w:left w:val="none" w:sz="0" w:space="0" w:color="auto"/>
                <w:bottom w:val="none" w:sz="0" w:space="0" w:color="auto"/>
                <w:right w:val="none" w:sz="0" w:space="0" w:color="auto"/>
              </w:divBdr>
            </w:div>
            <w:div w:id="1938561641">
              <w:marLeft w:val="0"/>
              <w:marRight w:val="0"/>
              <w:marTop w:val="0"/>
              <w:marBottom w:val="0"/>
              <w:divBdr>
                <w:top w:val="none" w:sz="0" w:space="0" w:color="auto"/>
                <w:left w:val="none" w:sz="0" w:space="0" w:color="auto"/>
                <w:bottom w:val="none" w:sz="0" w:space="0" w:color="auto"/>
                <w:right w:val="none" w:sz="0" w:space="0" w:color="auto"/>
              </w:divBdr>
            </w:div>
            <w:div w:id="898441426">
              <w:marLeft w:val="0"/>
              <w:marRight w:val="0"/>
              <w:marTop w:val="0"/>
              <w:marBottom w:val="0"/>
              <w:divBdr>
                <w:top w:val="none" w:sz="0" w:space="0" w:color="auto"/>
                <w:left w:val="none" w:sz="0" w:space="0" w:color="auto"/>
                <w:bottom w:val="none" w:sz="0" w:space="0" w:color="auto"/>
                <w:right w:val="none" w:sz="0" w:space="0" w:color="auto"/>
              </w:divBdr>
            </w:div>
            <w:div w:id="889683912">
              <w:marLeft w:val="0"/>
              <w:marRight w:val="0"/>
              <w:marTop w:val="0"/>
              <w:marBottom w:val="0"/>
              <w:divBdr>
                <w:top w:val="none" w:sz="0" w:space="0" w:color="auto"/>
                <w:left w:val="none" w:sz="0" w:space="0" w:color="auto"/>
                <w:bottom w:val="none" w:sz="0" w:space="0" w:color="auto"/>
                <w:right w:val="none" w:sz="0" w:space="0" w:color="auto"/>
              </w:divBdr>
            </w:div>
            <w:div w:id="1361590285">
              <w:marLeft w:val="0"/>
              <w:marRight w:val="0"/>
              <w:marTop w:val="0"/>
              <w:marBottom w:val="0"/>
              <w:divBdr>
                <w:top w:val="none" w:sz="0" w:space="0" w:color="auto"/>
                <w:left w:val="none" w:sz="0" w:space="0" w:color="auto"/>
                <w:bottom w:val="none" w:sz="0" w:space="0" w:color="auto"/>
                <w:right w:val="none" w:sz="0" w:space="0" w:color="auto"/>
              </w:divBdr>
            </w:div>
            <w:div w:id="1818913736">
              <w:marLeft w:val="0"/>
              <w:marRight w:val="0"/>
              <w:marTop w:val="0"/>
              <w:marBottom w:val="0"/>
              <w:divBdr>
                <w:top w:val="none" w:sz="0" w:space="0" w:color="auto"/>
                <w:left w:val="none" w:sz="0" w:space="0" w:color="auto"/>
                <w:bottom w:val="none" w:sz="0" w:space="0" w:color="auto"/>
                <w:right w:val="none" w:sz="0" w:space="0" w:color="auto"/>
              </w:divBdr>
            </w:div>
            <w:div w:id="282929989">
              <w:marLeft w:val="0"/>
              <w:marRight w:val="0"/>
              <w:marTop w:val="0"/>
              <w:marBottom w:val="0"/>
              <w:divBdr>
                <w:top w:val="none" w:sz="0" w:space="0" w:color="auto"/>
                <w:left w:val="none" w:sz="0" w:space="0" w:color="auto"/>
                <w:bottom w:val="none" w:sz="0" w:space="0" w:color="auto"/>
                <w:right w:val="none" w:sz="0" w:space="0" w:color="auto"/>
              </w:divBdr>
            </w:div>
            <w:div w:id="63645451">
              <w:marLeft w:val="0"/>
              <w:marRight w:val="0"/>
              <w:marTop w:val="0"/>
              <w:marBottom w:val="0"/>
              <w:divBdr>
                <w:top w:val="none" w:sz="0" w:space="0" w:color="auto"/>
                <w:left w:val="none" w:sz="0" w:space="0" w:color="auto"/>
                <w:bottom w:val="none" w:sz="0" w:space="0" w:color="auto"/>
                <w:right w:val="none" w:sz="0" w:space="0" w:color="auto"/>
              </w:divBdr>
            </w:div>
            <w:div w:id="1775251452">
              <w:marLeft w:val="0"/>
              <w:marRight w:val="0"/>
              <w:marTop w:val="0"/>
              <w:marBottom w:val="0"/>
              <w:divBdr>
                <w:top w:val="none" w:sz="0" w:space="0" w:color="auto"/>
                <w:left w:val="none" w:sz="0" w:space="0" w:color="auto"/>
                <w:bottom w:val="none" w:sz="0" w:space="0" w:color="auto"/>
                <w:right w:val="none" w:sz="0" w:space="0" w:color="auto"/>
              </w:divBdr>
            </w:div>
            <w:div w:id="1861501867">
              <w:marLeft w:val="0"/>
              <w:marRight w:val="0"/>
              <w:marTop w:val="0"/>
              <w:marBottom w:val="0"/>
              <w:divBdr>
                <w:top w:val="none" w:sz="0" w:space="0" w:color="auto"/>
                <w:left w:val="none" w:sz="0" w:space="0" w:color="auto"/>
                <w:bottom w:val="none" w:sz="0" w:space="0" w:color="auto"/>
                <w:right w:val="none" w:sz="0" w:space="0" w:color="auto"/>
              </w:divBdr>
            </w:div>
            <w:div w:id="599609216">
              <w:marLeft w:val="0"/>
              <w:marRight w:val="0"/>
              <w:marTop w:val="0"/>
              <w:marBottom w:val="0"/>
              <w:divBdr>
                <w:top w:val="none" w:sz="0" w:space="0" w:color="auto"/>
                <w:left w:val="none" w:sz="0" w:space="0" w:color="auto"/>
                <w:bottom w:val="none" w:sz="0" w:space="0" w:color="auto"/>
                <w:right w:val="none" w:sz="0" w:space="0" w:color="auto"/>
              </w:divBdr>
            </w:div>
            <w:div w:id="191038432">
              <w:marLeft w:val="0"/>
              <w:marRight w:val="0"/>
              <w:marTop w:val="0"/>
              <w:marBottom w:val="0"/>
              <w:divBdr>
                <w:top w:val="none" w:sz="0" w:space="0" w:color="auto"/>
                <w:left w:val="none" w:sz="0" w:space="0" w:color="auto"/>
                <w:bottom w:val="none" w:sz="0" w:space="0" w:color="auto"/>
                <w:right w:val="none" w:sz="0" w:space="0" w:color="auto"/>
              </w:divBdr>
            </w:div>
            <w:div w:id="898980943">
              <w:marLeft w:val="0"/>
              <w:marRight w:val="0"/>
              <w:marTop w:val="0"/>
              <w:marBottom w:val="0"/>
              <w:divBdr>
                <w:top w:val="none" w:sz="0" w:space="0" w:color="auto"/>
                <w:left w:val="none" w:sz="0" w:space="0" w:color="auto"/>
                <w:bottom w:val="none" w:sz="0" w:space="0" w:color="auto"/>
                <w:right w:val="none" w:sz="0" w:space="0" w:color="auto"/>
              </w:divBdr>
            </w:div>
            <w:div w:id="1929850942">
              <w:marLeft w:val="0"/>
              <w:marRight w:val="0"/>
              <w:marTop w:val="0"/>
              <w:marBottom w:val="0"/>
              <w:divBdr>
                <w:top w:val="none" w:sz="0" w:space="0" w:color="auto"/>
                <w:left w:val="none" w:sz="0" w:space="0" w:color="auto"/>
                <w:bottom w:val="none" w:sz="0" w:space="0" w:color="auto"/>
                <w:right w:val="none" w:sz="0" w:space="0" w:color="auto"/>
              </w:divBdr>
            </w:div>
            <w:div w:id="1379548883">
              <w:marLeft w:val="0"/>
              <w:marRight w:val="0"/>
              <w:marTop w:val="0"/>
              <w:marBottom w:val="0"/>
              <w:divBdr>
                <w:top w:val="none" w:sz="0" w:space="0" w:color="auto"/>
                <w:left w:val="none" w:sz="0" w:space="0" w:color="auto"/>
                <w:bottom w:val="none" w:sz="0" w:space="0" w:color="auto"/>
                <w:right w:val="none" w:sz="0" w:space="0" w:color="auto"/>
              </w:divBdr>
            </w:div>
            <w:div w:id="1364477888">
              <w:marLeft w:val="0"/>
              <w:marRight w:val="0"/>
              <w:marTop w:val="0"/>
              <w:marBottom w:val="0"/>
              <w:divBdr>
                <w:top w:val="none" w:sz="0" w:space="0" w:color="auto"/>
                <w:left w:val="none" w:sz="0" w:space="0" w:color="auto"/>
                <w:bottom w:val="none" w:sz="0" w:space="0" w:color="auto"/>
                <w:right w:val="none" w:sz="0" w:space="0" w:color="auto"/>
              </w:divBdr>
            </w:div>
            <w:div w:id="940183595">
              <w:marLeft w:val="0"/>
              <w:marRight w:val="0"/>
              <w:marTop w:val="0"/>
              <w:marBottom w:val="0"/>
              <w:divBdr>
                <w:top w:val="none" w:sz="0" w:space="0" w:color="auto"/>
                <w:left w:val="none" w:sz="0" w:space="0" w:color="auto"/>
                <w:bottom w:val="none" w:sz="0" w:space="0" w:color="auto"/>
                <w:right w:val="none" w:sz="0" w:space="0" w:color="auto"/>
              </w:divBdr>
            </w:div>
            <w:div w:id="1389375984">
              <w:marLeft w:val="0"/>
              <w:marRight w:val="0"/>
              <w:marTop w:val="0"/>
              <w:marBottom w:val="0"/>
              <w:divBdr>
                <w:top w:val="none" w:sz="0" w:space="0" w:color="auto"/>
                <w:left w:val="none" w:sz="0" w:space="0" w:color="auto"/>
                <w:bottom w:val="none" w:sz="0" w:space="0" w:color="auto"/>
                <w:right w:val="none" w:sz="0" w:space="0" w:color="auto"/>
              </w:divBdr>
            </w:div>
            <w:div w:id="1775244221">
              <w:marLeft w:val="0"/>
              <w:marRight w:val="0"/>
              <w:marTop w:val="0"/>
              <w:marBottom w:val="0"/>
              <w:divBdr>
                <w:top w:val="none" w:sz="0" w:space="0" w:color="auto"/>
                <w:left w:val="none" w:sz="0" w:space="0" w:color="auto"/>
                <w:bottom w:val="none" w:sz="0" w:space="0" w:color="auto"/>
                <w:right w:val="none" w:sz="0" w:space="0" w:color="auto"/>
              </w:divBdr>
            </w:div>
            <w:div w:id="1445807941">
              <w:marLeft w:val="0"/>
              <w:marRight w:val="0"/>
              <w:marTop w:val="0"/>
              <w:marBottom w:val="0"/>
              <w:divBdr>
                <w:top w:val="none" w:sz="0" w:space="0" w:color="auto"/>
                <w:left w:val="none" w:sz="0" w:space="0" w:color="auto"/>
                <w:bottom w:val="none" w:sz="0" w:space="0" w:color="auto"/>
                <w:right w:val="none" w:sz="0" w:space="0" w:color="auto"/>
              </w:divBdr>
            </w:div>
            <w:div w:id="1321956500">
              <w:marLeft w:val="0"/>
              <w:marRight w:val="0"/>
              <w:marTop w:val="0"/>
              <w:marBottom w:val="0"/>
              <w:divBdr>
                <w:top w:val="none" w:sz="0" w:space="0" w:color="auto"/>
                <w:left w:val="none" w:sz="0" w:space="0" w:color="auto"/>
                <w:bottom w:val="none" w:sz="0" w:space="0" w:color="auto"/>
                <w:right w:val="none" w:sz="0" w:space="0" w:color="auto"/>
              </w:divBdr>
            </w:div>
            <w:div w:id="2092045195">
              <w:marLeft w:val="0"/>
              <w:marRight w:val="0"/>
              <w:marTop w:val="0"/>
              <w:marBottom w:val="0"/>
              <w:divBdr>
                <w:top w:val="none" w:sz="0" w:space="0" w:color="auto"/>
                <w:left w:val="none" w:sz="0" w:space="0" w:color="auto"/>
                <w:bottom w:val="none" w:sz="0" w:space="0" w:color="auto"/>
                <w:right w:val="none" w:sz="0" w:space="0" w:color="auto"/>
              </w:divBdr>
            </w:div>
            <w:div w:id="1014695563">
              <w:marLeft w:val="0"/>
              <w:marRight w:val="0"/>
              <w:marTop w:val="0"/>
              <w:marBottom w:val="0"/>
              <w:divBdr>
                <w:top w:val="none" w:sz="0" w:space="0" w:color="auto"/>
                <w:left w:val="none" w:sz="0" w:space="0" w:color="auto"/>
                <w:bottom w:val="none" w:sz="0" w:space="0" w:color="auto"/>
                <w:right w:val="none" w:sz="0" w:space="0" w:color="auto"/>
              </w:divBdr>
            </w:div>
            <w:div w:id="324289573">
              <w:marLeft w:val="0"/>
              <w:marRight w:val="0"/>
              <w:marTop w:val="0"/>
              <w:marBottom w:val="0"/>
              <w:divBdr>
                <w:top w:val="none" w:sz="0" w:space="0" w:color="auto"/>
                <w:left w:val="none" w:sz="0" w:space="0" w:color="auto"/>
                <w:bottom w:val="none" w:sz="0" w:space="0" w:color="auto"/>
                <w:right w:val="none" w:sz="0" w:space="0" w:color="auto"/>
              </w:divBdr>
            </w:div>
            <w:div w:id="1747259847">
              <w:marLeft w:val="0"/>
              <w:marRight w:val="0"/>
              <w:marTop w:val="0"/>
              <w:marBottom w:val="0"/>
              <w:divBdr>
                <w:top w:val="none" w:sz="0" w:space="0" w:color="auto"/>
                <w:left w:val="none" w:sz="0" w:space="0" w:color="auto"/>
                <w:bottom w:val="none" w:sz="0" w:space="0" w:color="auto"/>
                <w:right w:val="none" w:sz="0" w:space="0" w:color="auto"/>
              </w:divBdr>
            </w:div>
            <w:div w:id="391584458">
              <w:marLeft w:val="0"/>
              <w:marRight w:val="0"/>
              <w:marTop w:val="0"/>
              <w:marBottom w:val="0"/>
              <w:divBdr>
                <w:top w:val="none" w:sz="0" w:space="0" w:color="auto"/>
                <w:left w:val="none" w:sz="0" w:space="0" w:color="auto"/>
                <w:bottom w:val="none" w:sz="0" w:space="0" w:color="auto"/>
                <w:right w:val="none" w:sz="0" w:space="0" w:color="auto"/>
              </w:divBdr>
            </w:div>
            <w:div w:id="1178693089">
              <w:marLeft w:val="0"/>
              <w:marRight w:val="0"/>
              <w:marTop w:val="0"/>
              <w:marBottom w:val="0"/>
              <w:divBdr>
                <w:top w:val="none" w:sz="0" w:space="0" w:color="auto"/>
                <w:left w:val="none" w:sz="0" w:space="0" w:color="auto"/>
                <w:bottom w:val="none" w:sz="0" w:space="0" w:color="auto"/>
                <w:right w:val="none" w:sz="0" w:space="0" w:color="auto"/>
              </w:divBdr>
            </w:div>
            <w:div w:id="1970473259">
              <w:marLeft w:val="0"/>
              <w:marRight w:val="0"/>
              <w:marTop w:val="0"/>
              <w:marBottom w:val="0"/>
              <w:divBdr>
                <w:top w:val="none" w:sz="0" w:space="0" w:color="auto"/>
                <w:left w:val="none" w:sz="0" w:space="0" w:color="auto"/>
                <w:bottom w:val="none" w:sz="0" w:space="0" w:color="auto"/>
                <w:right w:val="none" w:sz="0" w:space="0" w:color="auto"/>
              </w:divBdr>
            </w:div>
            <w:div w:id="1052853129">
              <w:marLeft w:val="0"/>
              <w:marRight w:val="0"/>
              <w:marTop w:val="0"/>
              <w:marBottom w:val="0"/>
              <w:divBdr>
                <w:top w:val="none" w:sz="0" w:space="0" w:color="auto"/>
                <w:left w:val="none" w:sz="0" w:space="0" w:color="auto"/>
                <w:bottom w:val="none" w:sz="0" w:space="0" w:color="auto"/>
                <w:right w:val="none" w:sz="0" w:space="0" w:color="auto"/>
              </w:divBdr>
            </w:div>
            <w:div w:id="1826238461">
              <w:marLeft w:val="0"/>
              <w:marRight w:val="0"/>
              <w:marTop w:val="0"/>
              <w:marBottom w:val="0"/>
              <w:divBdr>
                <w:top w:val="none" w:sz="0" w:space="0" w:color="auto"/>
                <w:left w:val="none" w:sz="0" w:space="0" w:color="auto"/>
                <w:bottom w:val="none" w:sz="0" w:space="0" w:color="auto"/>
                <w:right w:val="none" w:sz="0" w:space="0" w:color="auto"/>
              </w:divBdr>
            </w:div>
            <w:div w:id="472334724">
              <w:marLeft w:val="0"/>
              <w:marRight w:val="0"/>
              <w:marTop w:val="0"/>
              <w:marBottom w:val="0"/>
              <w:divBdr>
                <w:top w:val="none" w:sz="0" w:space="0" w:color="auto"/>
                <w:left w:val="none" w:sz="0" w:space="0" w:color="auto"/>
                <w:bottom w:val="none" w:sz="0" w:space="0" w:color="auto"/>
                <w:right w:val="none" w:sz="0" w:space="0" w:color="auto"/>
              </w:divBdr>
            </w:div>
            <w:div w:id="49504400">
              <w:marLeft w:val="0"/>
              <w:marRight w:val="0"/>
              <w:marTop w:val="0"/>
              <w:marBottom w:val="0"/>
              <w:divBdr>
                <w:top w:val="none" w:sz="0" w:space="0" w:color="auto"/>
                <w:left w:val="none" w:sz="0" w:space="0" w:color="auto"/>
                <w:bottom w:val="none" w:sz="0" w:space="0" w:color="auto"/>
                <w:right w:val="none" w:sz="0" w:space="0" w:color="auto"/>
              </w:divBdr>
            </w:div>
            <w:div w:id="558395922">
              <w:marLeft w:val="0"/>
              <w:marRight w:val="0"/>
              <w:marTop w:val="0"/>
              <w:marBottom w:val="0"/>
              <w:divBdr>
                <w:top w:val="none" w:sz="0" w:space="0" w:color="auto"/>
                <w:left w:val="none" w:sz="0" w:space="0" w:color="auto"/>
                <w:bottom w:val="none" w:sz="0" w:space="0" w:color="auto"/>
                <w:right w:val="none" w:sz="0" w:space="0" w:color="auto"/>
              </w:divBdr>
            </w:div>
            <w:div w:id="1156847878">
              <w:marLeft w:val="0"/>
              <w:marRight w:val="0"/>
              <w:marTop w:val="0"/>
              <w:marBottom w:val="0"/>
              <w:divBdr>
                <w:top w:val="none" w:sz="0" w:space="0" w:color="auto"/>
                <w:left w:val="none" w:sz="0" w:space="0" w:color="auto"/>
                <w:bottom w:val="none" w:sz="0" w:space="0" w:color="auto"/>
                <w:right w:val="none" w:sz="0" w:space="0" w:color="auto"/>
              </w:divBdr>
            </w:div>
            <w:div w:id="230359737">
              <w:marLeft w:val="0"/>
              <w:marRight w:val="0"/>
              <w:marTop w:val="0"/>
              <w:marBottom w:val="0"/>
              <w:divBdr>
                <w:top w:val="none" w:sz="0" w:space="0" w:color="auto"/>
                <w:left w:val="none" w:sz="0" w:space="0" w:color="auto"/>
                <w:bottom w:val="none" w:sz="0" w:space="0" w:color="auto"/>
                <w:right w:val="none" w:sz="0" w:space="0" w:color="auto"/>
              </w:divBdr>
            </w:div>
            <w:div w:id="27410404">
              <w:marLeft w:val="0"/>
              <w:marRight w:val="0"/>
              <w:marTop w:val="0"/>
              <w:marBottom w:val="0"/>
              <w:divBdr>
                <w:top w:val="none" w:sz="0" w:space="0" w:color="auto"/>
                <w:left w:val="none" w:sz="0" w:space="0" w:color="auto"/>
                <w:bottom w:val="none" w:sz="0" w:space="0" w:color="auto"/>
                <w:right w:val="none" w:sz="0" w:space="0" w:color="auto"/>
              </w:divBdr>
            </w:div>
            <w:div w:id="595872412">
              <w:marLeft w:val="0"/>
              <w:marRight w:val="0"/>
              <w:marTop w:val="0"/>
              <w:marBottom w:val="0"/>
              <w:divBdr>
                <w:top w:val="none" w:sz="0" w:space="0" w:color="auto"/>
                <w:left w:val="none" w:sz="0" w:space="0" w:color="auto"/>
                <w:bottom w:val="none" w:sz="0" w:space="0" w:color="auto"/>
                <w:right w:val="none" w:sz="0" w:space="0" w:color="auto"/>
              </w:divBdr>
            </w:div>
            <w:div w:id="1728799008">
              <w:marLeft w:val="0"/>
              <w:marRight w:val="0"/>
              <w:marTop w:val="0"/>
              <w:marBottom w:val="0"/>
              <w:divBdr>
                <w:top w:val="none" w:sz="0" w:space="0" w:color="auto"/>
                <w:left w:val="none" w:sz="0" w:space="0" w:color="auto"/>
                <w:bottom w:val="none" w:sz="0" w:space="0" w:color="auto"/>
                <w:right w:val="none" w:sz="0" w:space="0" w:color="auto"/>
              </w:divBdr>
            </w:div>
            <w:div w:id="839851291">
              <w:marLeft w:val="0"/>
              <w:marRight w:val="0"/>
              <w:marTop w:val="0"/>
              <w:marBottom w:val="0"/>
              <w:divBdr>
                <w:top w:val="none" w:sz="0" w:space="0" w:color="auto"/>
                <w:left w:val="none" w:sz="0" w:space="0" w:color="auto"/>
                <w:bottom w:val="none" w:sz="0" w:space="0" w:color="auto"/>
                <w:right w:val="none" w:sz="0" w:space="0" w:color="auto"/>
              </w:divBdr>
            </w:div>
            <w:div w:id="491528379">
              <w:marLeft w:val="0"/>
              <w:marRight w:val="0"/>
              <w:marTop w:val="0"/>
              <w:marBottom w:val="0"/>
              <w:divBdr>
                <w:top w:val="none" w:sz="0" w:space="0" w:color="auto"/>
                <w:left w:val="none" w:sz="0" w:space="0" w:color="auto"/>
                <w:bottom w:val="none" w:sz="0" w:space="0" w:color="auto"/>
                <w:right w:val="none" w:sz="0" w:space="0" w:color="auto"/>
              </w:divBdr>
            </w:div>
            <w:div w:id="633171477">
              <w:marLeft w:val="0"/>
              <w:marRight w:val="0"/>
              <w:marTop w:val="0"/>
              <w:marBottom w:val="0"/>
              <w:divBdr>
                <w:top w:val="none" w:sz="0" w:space="0" w:color="auto"/>
                <w:left w:val="none" w:sz="0" w:space="0" w:color="auto"/>
                <w:bottom w:val="none" w:sz="0" w:space="0" w:color="auto"/>
                <w:right w:val="none" w:sz="0" w:space="0" w:color="auto"/>
              </w:divBdr>
            </w:div>
            <w:div w:id="1151364449">
              <w:marLeft w:val="0"/>
              <w:marRight w:val="0"/>
              <w:marTop w:val="0"/>
              <w:marBottom w:val="0"/>
              <w:divBdr>
                <w:top w:val="none" w:sz="0" w:space="0" w:color="auto"/>
                <w:left w:val="none" w:sz="0" w:space="0" w:color="auto"/>
                <w:bottom w:val="none" w:sz="0" w:space="0" w:color="auto"/>
                <w:right w:val="none" w:sz="0" w:space="0" w:color="auto"/>
              </w:divBdr>
            </w:div>
            <w:div w:id="1385838463">
              <w:marLeft w:val="0"/>
              <w:marRight w:val="0"/>
              <w:marTop w:val="0"/>
              <w:marBottom w:val="0"/>
              <w:divBdr>
                <w:top w:val="none" w:sz="0" w:space="0" w:color="auto"/>
                <w:left w:val="none" w:sz="0" w:space="0" w:color="auto"/>
                <w:bottom w:val="none" w:sz="0" w:space="0" w:color="auto"/>
                <w:right w:val="none" w:sz="0" w:space="0" w:color="auto"/>
              </w:divBdr>
            </w:div>
            <w:div w:id="439571160">
              <w:marLeft w:val="0"/>
              <w:marRight w:val="0"/>
              <w:marTop w:val="0"/>
              <w:marBottom w:val="0"/>
              <w:divBdr>
                <w:top w:val="none" w:sz="0" w:space="0" w:color="auto"/>
                <w:left w:val="none" w:sz="0" w:space="0" w:color="auto"/>
                <w:bottom w:val="none" w:sz="0" w:space="0" w:color="auto"/>
                <w:right w:val="none" w:sz="0" w:space="0" w:color="auto"/>
              </w:divBdr>
            </w:div>
            <w:div w:id="1121456862">
              <w:marLeft w:val="0"/>
              <w:marRight w:val="0"/>
              <w:marTop w:val="0"/>
              <w:marBottom w:val="0"/>
              <w:divBdr>
                <w:top w:val="none" w:sz="0" w:space="0" w:color="auto"/>
                <w:left w:val="none" w:sz="0" w:space="0" w:color="auto"/>
                <w:bottom w:val="none" w:sz="0" w:space="0" w:color="auto"/>
                <w:right w:val="none" w:sz="0" w:space="0" w:color="auto"/>
              </w:divBdr>
            </w:div>
            <w:div w:id="1242182487">
              <w:marLeft w:val="0"/>
              <w:marRight w:val="0"/>
              <w:marTop w:val="0"/>
              <w:marBottom w:val="0"/>
              <w:divBdr>
                <w:top w:val="none" w:sz="0" w:space="0" w:color="auto"/>
                <w:left w:val="none" w:sz="0" w:space="0" w:color="auto"/>
                <w:bottom w:val="none" w:sz="0" w:space="0" w:color="auto"/>
                <w:right w:val="none" w:sz="0" w:space="0" w:color="auto"/>
              </w:divBdr>
            </w:div>
            <w:div w:id="391927907">
              <w:marLeft w:val="0"/>
              <w:marRight w:val="0"/>
              <w:marTop w:val="0"/>
              <w:marBottom w:val="0"/>
              <w:divBdr>
                <w:top w:val="none" w:sz="0" w:space="0" w:color="auto"/>
                <w:left w:val="none" w:sz="0" w:space="0" w:color="auto"/>
                <w:bottom w:val="none" w:sz="0" w:space="0" w:color="auto"/>
                <w:right w:val="none" w:sz="0" w:space="0" w:color="auto"/>
              </w:divBdr>
            </w:div>
            <w:div w:id="25370103">
              <w:marLeft w:val="0"/>
              <w:marRight w:val="0"/>
              <w:marTop w:val="0"/>
              <w:marBottom w:val="0"/>
              <w:divBdr>
                <w:top w:val="none" w:sz="0" w:space="0" w:color="auto"/>
                <w:left w:val="none" w:sz="0" w:space="0" w:color="auto"/>
                <w:bottom w:val="none" w:sz="0" w:space="0" w:color="auto"/>
                <w:right w:val="none" w:sz="0" w:space="0" w:color="auto"/>
              </w:divBdr>
            </w:div>
            <w:div w:id="234095929">
              <w:marLeft w:val="0"/>
              <w:marRight w:val="0"/>
              <w:marTop w:val="0"/>
              <w:marBottom w:val="0"/>
              <w:divBdr>
                <w:top w:val="none" w:sz="0" w:space="0" w:color="auto"/>
                <w:left w:val="none" w:sz="0" w:space="0" w:color="auto"/>
                <w:bottom w:val="none" w:sz="0" w:space="0" w:color="auto"/>
                <w:right w:val="none" w:sz="0" w:space="0" w:color="auto"/>
              </w:divBdr>
            </w:div>
            <w:div w:id="1895969270">
              <w:marLeft w:val="0"/>
              <w:marRight w:val="0"/>
              <w:marTop w:val="0"/>
              <w:marBottom w:val="0"/>
              <w:divBdr>
                <w:top w:val="none" w:sz="0" w:space="0" w:color="auto"/>
                <w:left w:val="none" w:sz="0" w:space="0" w:color="auto"/>
                <w:bottom w:val="none" w:sz="0" w:space="0" w:color="auto"/>
                <w:right w:val="none" w:sz="0" w:space="0" w:color="auto"/>
              </w:divBdr>
            </w:div>
            <w:div w:id="979769573">
              <w:marLeft w:val="0"/>
              <w:marRight w:val="0"/>
              <w:marTop w:val="0"/>
              <w:marBottom w:val="0"/>
              <w:divBdr>
                <w:top w:val="none" w:sz="0" w:space="0" w:color="auto"/>
                <w:left w:val="none" w:sz="0" w:space="0" w:color="auto"/>
                <w:bottom w:val="none" w:sz="0" w:space="0" w:color="auto"/>
                <w:right w:val="none" w:sz="0" w:space="0" w:color="auto"/>
              </w:divBdr>
            </w:div>
            <w:div w:id="49892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675197">
      <w:bodyDiv w:val="1"/>
      <w:marLeft w:val="0"/>
      <w:marRight w:val="0"/>
      <w:marTop w:val="0"/>
      <w:marBottom w:val="0"/>
      <w:divBdr>
        <w:top w:val="none" w:sz="0" w:space="0" w:color="auto"/>
        <w:left w:val="none" w:sz="0" w:space="0" w:color="auto"/>
        <w:bottom w:val="none" w:sz="0" w:space="0" w:color="auto"/>
        <w:right w:val="none" w:sz="0" w:space="0" w:color="auto"/>
      </w:divBdr>
    </w:div>
    <w:div w:id="1663855848">
      <w:bodyDiv w:val="1"/>
      <w:marLeft w:val="0"/>
      <w:marRight w:val="0"/>
      <w:marTop w:val="0"/>
      <w:marBottom w:val="0"/>
      <w:divBdr>
        <w:top w:val="none" w:sz="0" w:space="0" w:color="auto"/>
        <w:left w:val="none" w:sz="0" w:space="0" w:color="auto"/>
        <w:bottom w:val="none" w:sz="0" w:space="0" w:color="auto"/>
        <w:right w:val="none" w:sz="0" w:space="0" w:color="auto"/>
      </w:divBdr>
      <w:divsChild>
        <w:div w:id="1948416955">
          <w:marLeft w:val="0"/>
          <w:marRight w:val="0"/>
          <w:marTop w:val="0"/>
          <w:marBottom w:val="0"/>
          <w:divBdr>
            <w:top w:val="none" w:sz="0" w:space="0" w:color="auto"/>
            <w:left w:val="none" w:sz="0" w:space="0" w:color="auto"/>
            <w:bottom w:val="none" w:sz="0" w:space="0" w:color="auto"/>
            <w:right w:val="none" w:sz="0" w:space="0" w:color="auto"/>
          </w:divBdr>
          <w:divsChild>
            <w:div w:id="1514807030">
              <w:marLeft w:val="0"/>
              <w:marRight w:val="0"/>
              <w:marTop w:val="0"/>
              <w:marBottom w:val="0"/>
              <w:divBdr>
                <w:top w:val="none" w:sz="0" w:space="0" w:color="auto"/>
                <w:left w:val="none" w:sz="0" w:space="0" w:color="auto"/>
                <w:bottom w:val="none" w:sz="0" w:space="0" w:color="auto"/>
                <w:right w:val="none" w:sz="0" w:space="0" w:color="auto"/>
              </w:divBdr>
            </w:div>
            <w:div w:id="1129400318">
              <w:marLeft w:val="0"/>
              <w:marRight w:val="0"/>
              <w:marTop w:val="0"/>
              <w:marBottom w:val="0"/>
              <w:divBdr>
                <w:top w:val="none" w:sz="0" w:space="0" w:color="auto"/>
                <w:left w:val="none" w:sz="0" w:space="0" w:color="auto"/>
                <w:bottom w:val="none" w:sz="0" w:space="0" w:color="auto"/>
                <w:right w:val="none" w:sz="0" w:space="0" w:color="auto"/>
              </w:divBdr>
            </w:div>
            <w:div w:id="1934043510">
              <w:marLeft w:val="0"/>
              <w:marRight w:val="0"/>
              <w:marTop w:val="0"/>
              <w:marBottom w:val="0"/>
              <w:divBdr>
                <w:top w:val="none" w:sz="0" w:space="0" w:color="auto"/>
                <w:left w:val="none" w:sz="0" w:space="0" w:color="auto"/>
                <w:bottom w:val="none" w:sz="0" w:space="0" w:color="auto"/>
                <w:right w:val="none" w:sz="0" w:space="0" w:color="auto"/>
              </w:divBdr>
            </w:div>
            <w:div w:id="569466549">
              <w:marLeft w:val="0"/>
              <w:marRight w:val="0"/>
              <w:marTop w:val="0"/>
              <w:marBottom w:val="0"/>
              <w:divBdr>
                <w:top w:val="none" w:sz="0" w:space="0" w:color="auto"/>
                <w:left w:val="none" w:sz="0" w:space="0" w:color="auto"/>
                <w:bottom w:val="none" w:sz="0" w:space="0" w:color="auto"/>
                <w:right w:val="none" w:sz="0" w:space="0" w:color="auto"/>
              </w:divBdr>
            </w:div>
            <w:div w:id="1958639867">
              <w:marLeft w:val="0"/>
              <w:marRight w:val="0"/>
              <w:marTop w:val="0"/>
              <w:marBottom w:val="0"/>
              <w:divBdr>
                <w:top w:val="none" w:sz="0" w:space="0" w:color="auto"/>
                <w:left w:val="none" w:sz="0" w:space="0" w:color="auto"/>
                <w:bottom w:val="none" w:sz="0" w:space="0" w:color="auto"/>
                <w:right w:val="none" w:sz="0" w:space="0" w:color="auto"/>
              </w:divBdr>
            </w:div>
            <w:div w:id="1322001980">
              <w:marLeft w:val="0"/>
              <w:marRight w:val="0"/>
              <w:marTop w:val="0"/>
              <w:marBottom w:val="0"/>
              <w:divBdr>
                <w:top w:val="none" w:sz="0" w:space="0" w:color="auto"/>
                <w:left w:val="none" w:sz="0" w:space="0" w:color="auto"/>
                <w:bottom w:val="none" w:sz="0" w:space="0" w:color="auto"/>
                <w:right w:val="none" w:sz="0" w:space="0" w:color="auto"/>
              </w:divBdr>
            </w:div>
            <w:div w:id="1533303989">
              <w:marLeft w:val="0"/>
              <w:marRight w:val="0"/>
              <w:marTop w:val="0"/>
              <w:marBottom w:val="0"/>
              <w:divBdr>
                <w:top w:val="none" w:sz="0" w:space="0" w:color="auto"/>
                <w:left w:val="none" w:sz="0" w:space="0" w:color="auto"/>
                <w:bottom w:val="none" w:sz="0" w:space="0" w:color="auto"/>
                <w:right w:val="none" w:sz="0" w:space="0" w:color="auto"/>
              </w:divBdr>
            </w:div>
            <w:div w:id="739716885">
              <w:marLeft w:val="0"/>
              <w:marRight w:val="0"/>
              <w:marTop w:val="0"/>
              <w:marBottom w:val="0"/>
              <w:divBdr>
                <w:top w:val="none" w:sz="0" w:space="0" w:color="auto"/>
                <w:left w:val="none" w:sz="0" w:space="0" w:color="auto"/>
                <w:bottom w:val="none" w:sz="0" w:space="0" w:color="auto"/>
                <w:right w:val="none" w:sz="0" w:space="0" w:color="auto"/>
              </w:divBdr>
            </w:div>
            <w:div w:id="1417509665">
              <w:marLeft w:val="0"/>
              <w:marRight w:val="0"/>
              <w:marTop w:val="0"/>
              <w:marBottom w:val="0"/>
              <w:divBdr>
                <w:top w:val="none" w:sz="0" w:space="0" w:color="auto"/>
                <w:left w:val="none" w:sz="0" w:space="0" w:color="auto"/>
                <w:bottom w:val="none" w:sz="0" w:space="0" w:color="auto"/>
                <w:right w:val="none" w:sz="0" w:space="0" w:color="auto"/>
              </w:divBdr>
            </w:div>
            <w:div w:id="998927710">
              <w:marLeft w:val="0"/>
              <w:marRight w:val="0"/>
              <w:marTop w:val="0"/>
              <w:marBottom w:val="0"/>
              <w:divBdr>
                <w:top w:val="none" w:sz="0" w:space="0" w:color="auto"/>
                <w:left w:val="none" w:sz="0" w:space="0" w:color="auto"/>
                <w:bottom w:val="none" w:sz="0" w:space="0" w:color="auto"/>
                <w:right w:val="none" w:sz="0" w:space="0" w:color="auto"/>
              </w:divBdr>
            </w:div>
            <w:div w:id="1259292040">
              <w:marLeft w:val="0"/>
              <w:marRight w:val="0"/>
              <w:marTop w:val="0"/>
              <w:marBottom w:val="0"/>
              <w:divBdr>
                <w:top w:val="none" w:sz="0" w:space="0" w:color="auto"/>
                <w:left w:val="none" w:sz="0" w:space="0" w:color="auto"/>
                <w:bottom w:val="none" w:sz="0" w:space="0" w:color="auto"/>
                <w:right w:val="none" w:sz="0" w:space="0" w:color="auto"/>
              </w:divBdr>
            </w:div>
            <w:div w:id="572277900">
              <w:marLeft w:val="0"/>
              <w:marRight w:val="0"/>
              <w:marTop w:val="0"/>
              <w:marBottom w:val="0"/>
              <w:divBdr>
                <w:top w:val="none" w:sz="0" w:space="0" w:color="auto"/>
                <w:left w:val="none" w:sz="0" w:space="0" w:color="auto"/>
                <w:bottom w:val="none" w:sz="0" w:space="0" w:color="auto"/>
                <w:right w:val="none" w:sz="0" w:space="0" w:color="auto"/>
              </w:divBdr>
            </w:div>
            <w:div w:id="12923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011358">
      <w:bodyDiv w:val="1"/>
      <w:marLeft w:val="0"/>
      <w:marRight w:val="0"/>
      <w:marTop w:val="0"/>
      <w:marBottom w:val="0"/>
      <w:divBdr>
        <w:top w:val="none" w:sz="0" w:space="0" w:color="auto"/>
        <w:left w:val="none" w:sz="0" w:space="0" w:color="auto"/>
        <w:bottom w:val="none" w:sz="0" w:space="0" w:color="auto"/>
        <w:right w:val="none" w:sz="0" w:space="0" w:color="auto"/>
      </w:divBdr>
      <w:divsChild>
        <w:div w:id="195829273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03286387">
      <w:bodyDiv w:val="1"/>
      <w:marLeft w:val="0"/>
      <w:marRight w:val="0"/>
      <w:marTop w:val="0"/>
      <w:marBottom w:val="0"/>
      <w:divBdr>
        <w:top w:val="none" w:sz="0" w:space="0" w:color="auto"/>
        <w:left w:val="none" w:sz="0" w:space="0" w:color="auto"/>
        <w:bottom w:val="none" w:sz="0" w:space="0" w:color="auto"/>
        <w:right w:val="none" w:sz="0" w:space="0" w:color="auto"/>
      </w:divBdr>
    </w:div>
    <w:div w:id="1735011281">
      <w:bodyDiv w:val="1"/>
      <w:marLeft w:val="0"/>
      <w:marRight w:val="0"/>
      <w:marTop w:val="0"/>
      <w:marBottom w:val="0"/>
      <w:divBdr>
        <w:top w:val="none" w:sz="0" w:space="0" w:color="auto"/>
        <w:left w:val="none" w:sz="0" w:space="0" w:color="auto"/>
        <w:bottom w:val="none" w:sz="0" w:space="0" w:color="auto"/>
        <w:right w:val="none" w:sz="0" w:space="0" w:color="auto"/>
      </w:divBdr>
    </w:div>
    <w:div w:id="1765564195">
      <w:bodyDiv w:val="1"/>
      <w:marLeft w:val="0"/>
      <w:marRight w:val="0"/>
      <w:marTop w:val="0"/>
      <w:marBottom w:val="0"/>
      <w:divBdr>
        <w:top w:val="none" w:sz="0" w:space="0" w:color="auto"/>
        <w:left w:val="none" w:sz="0" w:space="0" w:color="auto"/>
        <w:bottom w:val="none" w:sz="0" w:space="0" w:color="auto"/>
        <w:right w:val="none" w:sz="0" w:space="0" w:color="auto"/>
      </w:divBdr>
    </w:div>
    <w:div w:id="1772507446">
      <w:bodyDiv w:val="1"/>
      <w:marLeft w:val="0"/>
      <w:marRight w:val="0"/>
      <w:marTop w:val="0"/>
      <w:marBottom w:val="0"/>
      <w:divBdr>
        <w:top w:val="none" w:sz="0" w:space="0" w:color="auto"/>
        <w:left w:val="none" w:sz="0" w:space="0" w:color="auto"/>
        <w:bottom w:val="none" w:sz="0" w:space="0" w:color="auto"/>
        <w:right w:val="none" w:sz="0" w:space="0" w:color="auto"/>
      </w:divBdr>
    </w:div>
    <w:div w:id="1777679083">
      <w:bodyDiv w:val="1"/>
      <w:marLeft w:val="0"/>
      <w:marRight w:val="0"/>
      <w:marTop w:val="0"/>
      <w:marBottom w:val="0"/>
      <w:divBdr>
        <w:top w:val="none" w:sz="0" w:space="0" w:color="auto"/>
        <w:left w:val="none" w:sz="0" w:space="0" w:color="auto"/>
        <w:bottom w:val="none" w:sz="0" w:space="0" w:color="auto"/>
        <w:right w:val="none" w:sz="0" w:space="0" w:color="auto"/>
      </w:divBdr>
    </w:div>
    <w:div w:id="1779059411">
      <w:bodyDiv w:val="1"/>
      <w:marLeft w:val="0"/>
      <w:marRight w:val="0"/>
      <w:marTop w:val="0"/>
      <w:marBottom w:val="0"/>
      <w:divBdr>
        <w:top w:val="none" w:sz="0" w:space="0" w:color="auto"/>
        <w:left w:val="none" w:sz="0" w:space="0" w:color="auto"/>
        <w:bottom w:val="none" w:sz="0" w:space="0" w:color="auto"/>
        <w:right w:val="none" w:sz="0" w:space="0" w:color="auto"/>
      </w:divBdr>
    </w:div>
    <w:div w:id="1783916169">
      <w:bodyDiv w:val="1"/>
      <w:marLeft w:val="0"/>
      <w:marRight w:val="0"/>
      <w:marTop w:val="0"/>
      <w:marBottom w:val="0"/>
      <w:divBdr>
        <w:top w:val="none" w:sz="0" w:space="0" w:color="auto"/>
        <w:left w:val="none" w:sz="0" w:space="0" w:color="auto"/>
        <w:bottom w:val="none" w:sz="0" w:space="0" w:color="auto"/>
        <w:right w:val="none" w:sz="0" w:space="0" w:color="auto"/>
      </w:divBdr>
    </w:div>
    <w:div w:id="1794515597">
      <w:bodyDiv w:val="1"/>
      <w:marLeft w:val="0"/>
      <w:marRight w:val="0"/>
      <w:marTop w:val="0"/>
      <w:marBottom w:val="0"/>
      <w:divBdr>
        <w:top w:val="none" w:sz="0" w:space="0" w:color="auto"/>
        <w:left w:val="none" w:sz="0" w:space="0" w:color="auto"/>
        <w:bottom w:val="none" w:sz="0" w:space="0" w:color="auto"/>
        <w:right w:val="none" w:sz="0" w:space="0" w:color="auto"/>
      </w:divBdr>
    </w:div>
    <w:div w:id="1808814437">
      <w:bodyDiv w:val="1"/>
      <w:marLeft w:val="0"/>
      <w:marRight w:val="0"/>
      <w:marTop w:val="0"/>
      <w:marBottom w:val="0"/>
      <w:divBdr>
        <w:top w:val="none" w:sz="0" w:space="0" w:color="auto"/>
        <w:left w:val="none" w:sz="0" w:space="0" w:color="auto"/>
        <w:bottom w:val="none" w:sz="0" w:space="0" w:color="auto"/>
        <w:right w:val="none" w:sz="0" w:space="0" w:color="auto"/>
      </w:divBdr>
      <w:divsChild>
        <w:div w:id="1264386358">
          <w:marLeft w:val="0"/>
          <w:marRight w:val="0"/>
          <w:marTop w:val="0"/>
          <w:marBottom w:val="0"/>
          <w:divBdr>
            <w:top w:val="none" w:sz="0" w:space="0" w:color="auto"/>
            <w:left w:val="none" w:sz="0" w:space="0" w:color="auto"/>
            <w:bottom w:val="none" w:sz="0" w:space="0" w:color="auto"/>
            <w:right w:val="none" w:sz="0" w:space="0" w:color="auto"/>
          </w:divBdr>
          <w:divsChild>
            <w:div w:id="812795516">
              <w:marLeft w:val="0"/>
              <w:marRight w:val="0"/>
              <w:marTop w:val="0"/>
              <w:marBottom w:val="0"/>
              <w:divBdr>
                <w:top w:val="none" w:sz="0" w:space="0" w:color="auto"/>
                <w:left w:val="none" w:sz="0" w:space="0" w:color="auto"/>
                <w:bottom w:val="none" w:sz="0" w:space="0" w:color="auto"/>
                <w:right w:val="none" w:sz="0" w:space="0" w:color="auto"/>
              </w:divBdr>
            </w:div>
            <w:div w:id="792480927">
              <w:marLeft w:val="0"/>
              <w:marRight w:val="0"/>
              <w:marTop w:val="0"/>
              <w:marBottom w:val="0"/>
              <w:divBdr>
                <w:top w:val="none" w:sz="0" w:space="0" w:color="auto"/>
                <w:left w:val="none" w:sz="0" w:space="0" w:color="auto"/>
                <w:bottom w:val="none" w:sz="0" w:space="0" w:color="auto"/>
                <w:right w:val="none" w:sz="0" w:space="0" w:color="auto"/>
              </w:divBdr>
            </w:div>
            <w:div w:id="468980306">
              <w:marLeft w:val="0"/>
              <w:marRight w:val="0"/>
              <w:marTop w:val="0"/>
              <w:marBottom w:val="0"/>
              <w:divBdr>
                <w:top w:val="none" w:sz="0" w:space="0" w:color="auto"/>
                <w:left w:val="none" w:sz="0" w:space="0" w:color="auto"/>
                <w:bottom w:val="none" w:sz="0" w:space="0" w:color="auto"/>
                <w:right w:val="none" w:sz="0" w:space="0" w:color="auto"/>
              </w:divBdr>
            </w:div>
            <w:div w:id="1783836556">
              <w:marLeft w:val="0"/>
              <w:marRight w:val="0"/>
              <w:marTop w:val="0"/>
              <w:marBottom w:val="0"/>
              <w:divBdr>
                <w:top w:val="none" w:sz="0" w:space="0" w:color="auto"/>
                <w:left w:val="none" w:sz="0" w:space="0" w:color="auto"/>
                <w:bottom w:val="none" w:sz="0" w:space="0" w:color="auto"/>
                <w:right w:val="none" w:sz="0" w:space="0" w:color="auto"/>
              </w:divBdr>
            </w:div>
            <w:div w:id="730273883">
              <w:marLeft w:val="0"/>
              <w:marRight w:val="0"/>
              <w:marTop w:val="0"/>
              <w:marBottom w:val="0"/>
              <w:divBdr>
                <w:top w:val="none" w:sz="0" w:space="0" w:color="auto"/>
                <w:left w:val="none" w:sz="0" w:space="0" w:color="auto"/>
                <w:bottom w:val="none" w:sz="0" w:space="0" w:color="auto"/>
                <w:right w:val="none" w:sz="0" w:space="0" w:color="auto"/>
              </w:divBdr>
            </w:div>
            <w:div w:id="2052024753">
              <w:marLeft w:val="0"/>
              <w:marRight w:val="0"/>
              <w:marTop w:val="0"/>
              <w:marBottom w:val="0"/>
              <w:divBdr>
                <w:top w:val="none" w:sz="0" w:space="0" w:color="auto"/>
                <w:left w:val="none" w:sz="0" w:space="0" w:color="auto"/>
                <w:bottom w:val="none" w:sz="0" w:space="0" w:color="auto"/>
                <w:right w:val="none" w:sz="0" w:space="0" w:color="auto"/>
              </w:divBdr>
            </w:div>
            <w:div w:id="1637687065">
              <w:marLeft w:val="0"/>
              <w:marRight w:val="0"/>
              <w:marTop w:val="0"/>
              <w:marBottom w:val="0"/>
              <w:divBdr>
                <w:top w:val="none" w:sz="0" w:space="0" w:color="auto"/>
                <w:left w:val="none" w:sz="0" w:space="0" w:color="auto"/>
                <w:bottom w:val="none" w:sz="0" w:space="0" w:color="auto"/>
                <w:right w:val="none" w:sz="0" w:space="0" w:color="auto"/>
              </w:divBdr>
            </w:div>
            <w:div w:id="496262803">
              <w:marLeft w:val="0"/>
              <w:marRight w:val="0"/>
              <w:marTop w:val="0"/>
              <w:marBottom w:val="0"/>
              <w:divBdr>
                <w:top w:val="none" w:sz="0" w:space="0" w:color="auto"/>
                <w:left w:val="none" w:sz="0" w:space="0" w:color="auto"/>
                <w:bottom w:val="none" w:sz="0" w:space="0" w:color="auto"/>
                <w:right w:val="none" w:sz="0" w:space="0" w:color="auto"/>
              </w:divBdr>
            </w:div>
            <w:div w:id="1231885824">
              <w:marLeft w:val="0"/>
              <w:marRight w:val="0"/>
              <w:marTop w:val="0"/>
              <w:marBottom w:val="0"/>
              <w:divBdr>
                <w:top w:val="none" w:sz="0" w:space="0" w:color="auto"/>
                <w:left w:val="none" w:sz="0" w:space="0" w:color="auto"/>
                <w:bottom w:val="none" w:sz="0" w:space="0" w:color="auto"/>
                <w:right w:val="none" w:sz="0" w:space="0" w:color="auto"/>
              </w:divBdr>
            </w:div>
            <w:div w:id="345979948">
              <w:marLeft w:val="0"/>
              <w:marRight w:val="0"/>
              <w:marTop w:val="0"/>
              <w:marBottom w:val="0"/>
              <w:divBdr>
                <w:top w:val="none" w:sz="0" w:space="0" w:color="auto"/>
                <w:left w:val="none" w:sz="0" w:space="0" w:color="auto"/>
                <w:bottom w:val="none" w:sz="0" w:space="0" w:color="auto"/>
                <w:right w:val="none" w:sz="0" w:space="0" w:color="auto"/>
              </w:divBdr>
            </w:div>
            <w:div w:id="1951354557">
              <w:marLeft w:val="0"/>
              <w:marRight w:val="0"/>
              <w:marTop w:val="0"/>
              <w:marBottom w:val="0"/>
              <w:divBdr>
                <w:top w:val="none" w:sz="0" w:space="0" w:color="auto"/>
                <w:left w:val="none" w:sz="0" w:space="0" w:color="auto"/>
                <w:bottom w:val="none" w:sz="0" w:space="0" w:color="auto"/>
                <w:right w:val="none" w:sz="0" w:space="0" w:color="auto"/>
              </w:divBdr>
            </w:div>
            <w:div w:id="899175988">
              <w:marLeft w:val="0"/>
              <w:marRight w:val="0"/>
              <w:marTop w:val="0"/>
              <w:marBottom w:val="0"/>
              <w:divBdr>
                <w:top w:val="none" w:sz="0" w:space="0" w:color="auto"/>
                <w:left w:val="none" w:sz="0" w:space="0" w:color="auto"/>
                <w:bottom w:val="none" w:sz="0" w:space="0" w:color="auto"/>
                <w:right w:val="none" w:sz="0" w:space="0" w:color="auto"/>
              </w:divBdr>
            </w:div>
            <w:div w:id="96877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2651204">
      <w:bodyDiv w:val="1"/>
      <w:marLeft w:val="0"/>
      <w:marRight w:val="0"/>
      <w:marTop w:val="0"/>
      <w:marBottom w:val="0"/>
      <w:divBdr>
        <w:top w:val="none" w:sz="0" w:space="0" w:color="auto"/>
        <w:left w:val="none" w:sz="0" w:space="0" w:color="auto"/>
        <w:bottom w:val="none" w:sz="0" w:space="0" w:color="auto"/>
        <w:right w:val="none" w:sz="0" w:space="0" w:color="auto"/>
      </w:divBdr>
    </w:div>
    <w:div w:id="1855917283">
      <w:bodyDiv w:val="1"/>
      <w:marLeft w:val="0"/>
      <w:marRight w:val="0"/>
      <w:marTop w:val="0"/>
      <w:marBottom w:val="0"/>
      <w:divBdr>
        <w:top w:val="none" w:sz="0" w:space="0" w:color="auto"/>
        <w:left w:val="none" w:sz="0" w:space="0" w:color="auto"/>
        <w:bottom w:val="none" w:sz="0" w:space="0" w:color="auto"/>
        <w:right w:val="none" w:sz="0" w:space="0" w:color="auto"/>
      </w:divBdr>
      <w:divsChild>
        <w:div w:id="5390519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60001069">
      <w:bodyDiv w:val="1"/>
      <w:marLeft w:val="0"/>
      <w:marRight w:val="0"/>
      <w:marTop w:val="0"/>
      <w:marBottom w:val="0"/>
      <w:divBdr>
        <w:top w:val="none" w:sz="0" w:space="0" w:color="auto"/>
        <w:left w:val="none" w:sz="0" w:space="0" w:color="auto"/>
        <w:bottom w:val="none" w:sz="0" w:space="0" w:color="auto"/>
        <w:right w:val="none" w:sz="0" w:space="0" w:color="auto"/>
      </w:divBdr>
    </w:div>
    <w:div w:id="1867911230">
      <w:bodyDiv w:val="1"/>
      <w:marLeft w:val="0"/>
      <w:marRight w:val="0"/>
      <w:marTop w:val="0"/>
      <w:marBottom w:val="0"/>
      <w:divBdr>
        <w:top w:val="none" w:sz="0" w:space="0" w:color="auto"/>
        <w:left w:val="none" w:sz="0" w:space="0" w:color="auto"/>
        <w:bottom w:val="none" w:sz="0" w:space="0" w:color="auto"/>
        <w:right w:val="none" w:sz="0" w:space="0" w:color="auto"/>
      </w:divBdr>
    </w:div>
    <w:div w:id="1878079292">
      <w:bodyDiv w:val="1"/>
      <w:marLeft w:val="0"/>
      <w:marRight w:val="0"/>
      <w:marTop w:val="0"/>
      <w:marBottom w:val="0"/>
      <w:divBdr>
        <w:top w:val="none" w:sz="0" w:space="0" w:color="auto"/>
        <w:left w:val="none" w:sz="0" w:space="0" w:color="auto"/>
        <w:bottom w:val="none" w:sz="0" w:space="0" w:color="auto"/>
        <w:right w:val="none" w:sz="0" w:space="0" w:color="auto"/>
      </w:divBdr>
      <w:divsChild>
        <w:div w:id="720060944">
          <w:marLeft w:val="0"/>
          <w:marRight w:val="0"/>
          <w:marTop w:val="0"/>
          <w:marBottom w:val="0"/>
          <w:divBdr>
            <w:top w:val="none" w:sz="0" w:space="0" w:color="auto"/>
            <w:left w:val="none" w:sz="0" w:space="0" w:color="auto"/>
            <w:bottom w:val="none" w:sz="0" w:space="0" w:color="auto"/>
            <w:right w:val="none" w:sz="0" w:space="0" w:color="auto"/>
          </w:divBdr>
          <w:divsChild>
            <w:div w:id="906841786">
              <w:marLeft w:val="0"/>
              <w:marRight w:val="0"/>
              <w:marTop w:val="0"/>
              <w:marBottom w:val="0"/>
              <w:divBdr>
                <w:top w:val="none" w:sz="0" w:space="0" w:color="auto"/>
                <w:left w:val="none" w:sz="0" w:space="0" w:color="auto"/>
                <w:bottom w:val="none" w:sz="0" w:space="0" w:color="auto"/>
                <w:right w:val="none" w:sz="0" w:space="0" w:color="auto"/>
              </w:divBdr>
            </w:div>
            <w:div w:id="1684942524">
              <w:marLeft w:val="0"/>
              <w:marRight w:val="0"/>
              <w:marTop w:val="0"/>
              <w:marBottom w:val="0"/>
              <w:divBdr>
                <w:top w:val="none" w:sz="0" w:space="0" w:color="auto"/>
                <w:left w:val="none" w:sz="0" w:space="0" w:color="auto"/>
                <w:bottom w:val="none" w:sz="0" w:space="0" w:color="auto"/>
                <w:right w:val="none" w:sz="0" w:space="0" w:color="auto"/>
              </w:divBdr>
            </w:div>
            <w:div w:id="2050640664">
              <w:marLeft w:val="0"/>
              <w:marRight w:val="0"/>
              <w:marTop w:val="0"/>
              <w:marBottom w:val="0"/>
              <w:divBdr>
                <w:top w:val="none" w:sz="0" w:space="0" w:color="auto"/>
                <w:left w:val="none" w:sz="0" w:space="0" w:color="auto"/>
                <w:bottom w:val="none" w:sz="0" w:space="0" w:color="auto"/>
                <w:right w:val="none" w:sz="0" w:space="0" w:color="auto"/>
              </w:divBdr>
            </w:div>
            <w:div w:id="2108693775">
              <w:marLeft w:val="0"/>
              <w:marRight w:val="0"/>
              <w:marTop w:val="0"/>
              <w:marBottom w:val="0"/>
              <w:divBdr>
                <w:top w:val="none" w:sz="0" w:space="0" w:color="auto"/>
                <w:left w:val="none" w:sz="0" w:space="0" w:color="auto"/>
                <w:bottom w:val="none" w:sz="0" w:space="0" w:color="auto"/>
                <w:right w:val="none" w:sz="0" w:space="0" w:color="auto"/>
              </w:divBdr>
            </w:div>
            <w:div w:id="1758286705">
              <w:marLeft w:val="0"/>
              <w:marRight w:val="0"/>
              <w:marTop w:val="0"/>
              <w:marBottom w:val="0"/>
              <w:divBdr>
                <w:top w:val="none" w:sz="0" w:space="0" w:color="auto"/>
                <w:left w:val="none" w:sz="0" w:space="0" w:color="auto"/>
                <w:bottom w:val="none" w:sz="0" w:space="0" w:color="auto"/>
                <w:right w:val="none" w:sz="0" w:space="0" w:color="auto"/>
              </w:divBdr>
            </w:div>
            <w:div w:id="773208534">
              <w:marLeft w:val="0"/>
              <w:marRight w:val="0"/>
              <w:marTop w:val="0"/>
              <w:marBottom w:val="0"/>
              <w:divBdr>
                <w:top w:val="none" w:sz="0" w:space="0" w:color="auto"/>
                <w:left w:val="none" w:sz="0" w:space="0" w:color="auto"/>
                <w:bottom w:val="none" w:sz="0" w:space="0" w:color="auto"/>
                <w:right w:val="none" w:sz="0" w:space="0" w:color="auto"/>
              </w:divBdr>
            </w:div>
            <w:div w:id="1341934150">
              <w:marLeft w:val="0"/>
              <w:marRight w:val="0"/>
              <w:marTop w:val="0"/>
              <w:marBottom w:val="0"/>
              <w:divBdr>
                <w:top w:val="none" w:sz="0" w:space="0" w:color="auto"/>
                <w:left w:val="none" w:sz="0" w:space="0" w:color="auto"/>
                <w:bottom w:val="none" w:sz="0" w:space="0" w:color="auto"/>
                <w:right w:val="none" w:sz="0" w:space="0" w:color="auto"/>
              </w:divBdr>
            </w:div>
            <w:div w:id="149102449">
              <w:marLeft w:val="0"/>
              <w:marRight w:val="0"/>
              <w:marTop w:val="0"/>
              <w:marBottom w:val="0"/>
              <w:divBdr>
                <w:top w:val="none" w:sz="0" w:space="0" w:color="auto"/>
                <w:left w:val="none" w:sz="0" w:space="0" w:color="auto"/>
                <w:bottom w:val="none" w:sz="0" w:space="0" w:color="auto"/>
                <w:right w:val="none" w:sz="0" w:space="0" w:color="auto"/>
              </w:divBdr>
            </w:div>
            <w:div w:id="853152920">
              <w:marLeft w:val="0"/>
              <w:marRight w:val="0"/>
              <w:marTop w:val="0"/>
              <w:marBottom w:val="0"/>
              <w:divBdr>
                <w:top w:val="none" w:sz="0" w:space="0" w:color="auto"/>
                <w:left w:val="none" w:sz="0" w:space="0" w:color="auto"/>
                <w:bottom w:val="none" w:sz="0" w:space="0" w:color="auto"/>
                <w:right w:val="none" w:sz="0" w:space="0" w:color="auto"/>
              </w:divBdr>
            </w:div>
            <w:div w:id="427192147">
              <w:marLeft w:val="0"/>
              <w:marRight w:val="0"/>
              <w:marTop w:val="0"/>
              <w:marBottom w:val="0"/>
              <w:divBdr>
                <w:top w:val="none" w:sz="0" w:space="0" w:color="auto"/>
                <w:left w:val="none" w:sz="0" w:space="0" w:color="auto"/>
                <w:bottom w:val="none" w:sz="0" w:space="0" w:color="auto"/>
                <w:right w:val="none" w:sz="0" w:space="0" w:color="auto"/>
              </w:divBdr>
            </w:div>
            <w:div w:id="1685552846">
              <w:marLeft w:val="0"/>
              <w:marRight w:val="0"/>
              <w:marTop w:val="0"/>
              <w:marBottom w:val="0"/>
              <w:divBdr>
                <w:top w:val="none" w:sz="0" w:space="0" w:color="auto"/>
                <w:left w:val="none" w:sz="0" w:space="0" w:color="auto"/>
                <w:bottom w:val="none" w:sz="0" w:space="0" w:color="auto"/>
                <w:right w:val="none" w:sz="0" w:space="0" w:color="auto"/>
              </w:divBdr>
            </w:div>
            <w:div w:id="1528449550">
              <w:marLeft w:val="0"/>
              <w:marRight w:val="0"/>
              <w:marTop w:val="0"/>
              <w:marBottom w:val="0"/>
              <w:divBdr>
                <w:top w:val="none" w:sz="0" w:space="0" w:color="auto"/>
                <w:left w:val="none" w:sz="0" w:space="0" w:color="auto"/>
                <w:bottom w:val="none" w:sz="0" w:space="0" w:color="auto"/>
                <w:right w:val="none" w:sz="0" w:space="0" w:color="auto"/>
              </w:divBdr>
            </w:div>
            <w:div w:id="110439724">
              <w:marLeft w:val="0"/>
              <w:marRight w:val="0"/>
              <w:marTop w:val="0"/>
              <w:marBottom w:val="0"/>
              <w:divBdr>
                <w:top w:val="none" w:sz="0" w:space="0" w:color="auto"/>
                <w:left w:val="none" w:sz="0" w:space="0" w:color="auto"/>
                <w:bottom w:val="none" w:sz="0" w:space="0" w:color="auto"/>
                <w:right w:val="none" w:sz="0" w:space="0" w:color="auto"/>
              </w:divBdr>
            </w:div>
            <w:div w:id="157966222">
              <w:marLeft w:val="0"/>
              <w:marRight w:val="0"/>
              <w:marTop w:val="0"/>
              <w:marBottom w:val="0"/>
              <w:divBdr>
                <w:top w:val="none" w:sz="0" w:space="0" w:color="auto"/>
                <w:left w:val="none" w:sz="0" w:space="0" w:color="auto"/>
                <w:bottom w:val="none" w:sz="0" w:space="0" w:color="auto"/>
                <w:right w:val="none" w:sz="0" w:space="0" w:color="auto"/>
              </w:divBdr>
            </w:div>
            <w:div w:id="1915041369">
              <w:marLeft w:val="0"/>
              <w:marRight w:val="0"/>
              <w:marTop w:val="0"/>
              <w:marBottom w:val="0"/>
              <w:divBdr>
                <w:top w:val="none" w:sz="0" w:space="0" w:color="auto"/>
                <w:left w:val="none" w:sz="0" w:space="0" w:color="auto"/>
                <w:bottom w:val="none" w:sz="0" w:space="0" w:color="auto"/>
                <w:right w:val="none" w:sz="0" w:space="0" w:color="auto"/>
              </w:divBdr>
            </w:div>
            <w:div w:id="192234960">
              <w:marLeft w:val="0"/>
              <w:marRight w:val="0"/>
              <w:marTop w:val="0"/>
              <w:marBottom w:val="0"/>
              <w:divBdr>
                <w:top w:val="none" w:sz="0" w:space="0" w:color="auto"/>
                <w:left w:val="none" w:sz="0" w:space="0" w:color="auto"/>
                <w:bottom w:val="none" w:sz="0" w:space="0" w:color="auto"/>
                <w:right w:val="none" w:sz="0" w:space="0" w:color="auto"/>
              </w:divBdr>
            </w:div>
            <w:div w:id="1406756473">
              <w:marLeft w:val="0"/>
              <w:marRight w:val="0"/>
              <w:marTop w:val="0"/>
              <w:marBottom w:val="0"/>
              <w:divBdr>
                <w:top w:val="none" w:sz="0" w:space="0" w:color="auto"/>
                <w:left w:val="none" w:sz="0" w:space="0" w:color="auto"/>
                <w:bottom w:val="none" w:sz="0" w:space="0" w:color="auto"/>
                <w:right w:val="none" w:sz="0" w:space="0" w:color="auto"/>
              </w:divBdr>
            </w:div>
            <w:div w:id="1291280928">
              <w:marLeft w:val="0"/>
              <w:marRight w:val="0"/>
              <w:marTop w:val="0"/>
              <w:marBottom w:val="0"/>
              <w:divBdr>
                <w:top w:val="none" w:sz="0" w:space="0" w:color="auto"/>
                <w:left w:val="none" w:sz="0" w:space="0" w:color="auto"/>
                <w:bottom w:val="none" w:sz="0" w:space="0" w:color="auto"/>
                <w:right w:val="none" w:sz="0" w:space="0" w:color="auto"/>
              </w:divBdr>
            </w:div>
            <w:div w:id="2074572456">
              <w:marLeft w:val="0"/>
              <w:marRight w:val="0"/>
              <w:marTop w:val="0"/>
              <w:marBottom w:val="0"/>
              <w:divBdr>
                <w:top w:val="none" w:sz="0" w:space="0" w:color="auto"/>
                <w:left w:val="none" w:sz="0" w:space="0" w:color="auto"/>
                <w:bottom w:val="none" w:sz="0" w:space="0" w:color="auto"/>
                <w:right w:val="none" w:sz="0" w:space="0" w:color="auto"/>
              </w:divBdr>
            </w:div>
            <w:div w:id="662049788">
              <w:marLeft w:val="0"/>
              <w:marRight w:val="0"/>
              <w:marTop w:val="0"/>
              <w:marBottom w:val="0"/>
              <w:divBdr>
                <w:top w:val="none" w:sz="0" w:space="0" w:color="auto"/>
                <w:left w:val="none" w:sz="0" w:space="0" w:color="auto"/>
                <w:bottom w:val="none" w:sz="0" w:space="0" w:color="auto"/>
                <w:right w:val="none" w:sz="0" w:space="0" w:color="auto"/>
              </w:divBdr>
            </w:div>
            <w:div w:id="1128401629">
              <w:marLeft w:val="0"/>
              <w:marRight w:val="0"/>
              <w:marTop w:val="0"/>
              <w:marBottom w:val="0"/>
              <w:divBdr>
                <w:top w:val="none" w:sz="0" w:space="0" w:color="auto"/>
                <w:left w:val="none" w:sz="0" w:space="0" w:color="auto"/>
                <w:bottom w:val="none" w:sz="0" w:space="0" w:color="auto"/>
                <w:right w:val="none" w:sz="0" w:space="0" w:color="auto"/>
              </w:divBdr>
            </w:div>
            <w:div w:id="1038050262">
              <w:marLeft w:val="0"/>
              <w:marRight w:val="0"/>
              <w:marTop w:val="0"/>
              <w:marBottom w:val="0"/>
              <w:divBdr>
                <w:top w:val="none" w:sz="0" w:space="0" w:color="auto"/>
                <w:left w:val="none" w:sz="0" w:space="0" w:color="auto"/>
                <w:bottom w:val="none" w:sz="0" w:space="0" w:color="auto"/>
                <w:right w:val="none" w:sz="0" w:space="0" w:color="auto"/>
              </w:divBdr>
            </w:div>
            <w:div w:id="791095536">
              <w:marLeft w:val="0"/>
              <w:marRight w:val="0"/>
              <w:marTop w:val="0"/>
              <w:marBottom w:val="0"/>
              <w:divBdr>
                <w:top w:val="none" w:sz="0" w:space="0" w:color="auto"/>
                <w:left w:val="none" w:sz="0" w:space="0" w:color="auto"/>
                <w:bottom w:val="none" w:sz="0" w:space="0" w:color="auto"/>
                <w:right w:val="none" w:sz="0" w:space="0" w:color="auto"/>
              </w:divBdr>
            </w:div>
            <w:div w:id="106510038">
              <w:marLeft w:val="0"/>
              <w:marRight w:val="0"/>
              <w:marTop w:val="0"/>
              <w:marBottom w:val="0"/>
              <w:divBdr>
                <w:top w:val="none" w:sz="0" w:space="0" w:color="auto"/>
                <w:left w:val="none" w:sz="0" w:space="0" w:color="auto"/>
                <w:bottom w:val="none" w:sz="0" w:space="0" w:color="auto"/>
                <w:right w:val="none" w:sz="0" w:space="0" w:color="auto"/>
              </w:divBdr>
            </w:div>
            <w:div w:id="1062288991">
              <w:marLeft w:val="0"/>
              <w:marRight w:val="0"/>
              <w:marTop w:val="0"/>
              <w:marBottom w:val="0"/>
              <w:divBdr>
                <w:top w:val="none" w:sz="0" w:space="0" w:color="auto"/>
                <w:left w:val="none" w:sz="0" w:space="0" w:color="auto"/>
                <w:bottom w:val="none" w:sz="0" w:space="0" w:color="auto"/>
                <w:right w:val="none" w:sz="0" w:space="0" w:color="auto"/>
              </w:divBdr>
            </w:div>
            <w:div w:id="1834905393">
              <w:marLeft w:val="0"/>
              <w:marRight w:val="0"/>
              <w:marTop w:val="0"/>
              <w:marBottom w:val="0"/>
              <w:divBdr>
                <w:top w:val="none" w:sz="0" w:space="0" w:color="auto"/>
                <w:left w:val="none" w:sz="0" w:space="0" w:color="auto"/>
                <w:bottom w:val="none" w:sz="0" w:space="0" w:color="auto"/>
                <w:right w:val="none" w:sz="0" w:space="0" w:color="auto"/>
              </w:divBdr>
            </w:div>
            <w:div w:id="1459186037">
              <w:marLeft w:val="0"/>
              <w:marRight w:val="0"/>
              <w:marTop w:val="0"/>
              <w:marBottom w:val="0"/>
              <w:divBdr>
                <w:top w:val="none" w:sz="0" w:space="0" w:color="auto"/>
                <w:left w:val="none" w:sz="0" w:space="0" w:color="auto"/>
                <w:bottom w:val="none" w:sz="0" w:space="0" w:color="auto"/>
                <w:right w:val="none" w:sz="0" w:space="0" w:color="auto"/>
              </w:divBdr>
            </w:div>
            <w:div w:id="1345012498">
              <w:marLeft w:val="0"/>
              <w:marRight w:val="0"/>
              <w:marTop w:val="0"/>
              <w:marBottom w:val="0"/>
              <w:divBdr>
                <w:top w:val="none" w:sz="0" w:space="0" w:color="auto"/>
                <w:left w:val="none" w:sz="0" w:space="0" w:color="auto"/>
                <w:bottom w:val="none" w:sz="0" w:space="0" w:color="auto"/>
                <w:right w:val="none" w:sz="0" w:space="0" w:color="auto"/>
              </w:divBdr>
            </w:div>
            <w:div w:id="321352127">
              <w:marLeft w:val="0"/>
              <w:marRight w:val="0"/>
              <w:marTop w:val="0"/>
              <w:marBottom w:val="0"/>
              <w:divBdr>
                <w:top w:val="none" w:sz="0" w:space="0" w:color="auto"/>
                <w:left w:val="none" w:sz="0" w:space="0" w:color="auto"/>
                <w:bottom w:val="none" w:sz="0" w:space="0" w:color="auto"/>
                <w:right w:val="none" w:sz="0" w:space="0" w:color="auto"/>
              </w:divBdr>
            </w:div>
            <w:div w:id="1695571059">
              <w:marLeft w:val="0"/>
              <w:marRight w:val="0"/>
              <w:marTop w:val="0"/>
              <w:marBottom w:val="0"/>
              <w:divBdr>
                <w:top w:val="none" w:sz="0" w:space="0" w:color="auto"/>
                <w:left w:val="none" w:sz="0" w:space="0" w:color="auto"/>
                <w:bottom w:val="none" w:sz="0" w:space="0" w:color="auto"/>
                <w:right w:val="none" w:sz="0" w:space="0" w:color="auto"/>
              </w:divBdr>
            </w:div>
            <w:div w:id="1040088016">
              <w:marLeft w:val="0"/>
              <w:marRight w:val="0"/>
              <w:marTop w:val="0"/>
              <w:marBottom w:val="0"/>
              <w:divBdr>
                <w:top w:val="none" w:sz="0" w:space="0" w:color="auto"/>
                <w:left w:val="none" w:sz="0" w:space="0" w:color="auto"/>
                <w:bottom w:val="none" w:sz="0" w:space="0" w:color="auto"/>
                <w:right w:val="none" w:sz="0" w:space="0" w:color="auto"/>
              </w:divBdr>
            </w:div>
            <w:div w:id="2129816619">
              <w:marLeft w:val="0"/>
              <w:marRight w:val="0"/>
              <w:marTop w:val="0"/>
              <w:marBottom w:val="0"/>
              <w:divBdr>
                <w:top w:val="none" w:sz="0" w:space="0" w:color="auto"/>
                <w:left w:val="none" w:sz="0" w:space="0" w:color="auto"/>
                <w:bottom w:val="none" w:sz="0" w:space="0" w:color="auto"/>
                <w:right w:val="none" w:sz="0" w:space="0" w:color="auto"/>
              </w:divBdr>
            </w:div>
            <w:div w:id="1464732983">
              <w:marLeft w:val="0"/>
              <w:marRight w:val="0"/>
              <w:marTop w:val="0"/>
              <w:marBottom w:val="0"/>
              <w:divBdr>
                <w:top w:val="none" w:sz="0" w:space="0" w:color="auto"/>
                <w:left w:val="none" w:sz="0" w:space="0" w:color="auto"/>
                <w:bottom w:val="none" w:sz="0" w:space="0" w:color="auto"/>
                <w:right w:val="none" w:sz="0" w:space="0" w:color="auto"/>
              </w:divBdr>
            </w:div>
            <w:div w:id="1991664525">
              <w:marLeft w:val="0"/>
              <w:marRight w:val="0"/>
              <w:marTop w:val="0"/>
              <w:marBottom w:val="0"/>
              <w:divBdr>
                <w:top w:val="none" w:sz="0" w:space="0" w:color="auto"/>
                <w:left w:val="none" w:sz="0" w:space="0" w:color="auto"/>
                <w:bottom w:val="none" w:sz="0" w:space="0" w:color="auto"/>
                <w:right w:val="none" w:sz="0" w:space="0" w:color="auto"/>
              </w:divBdr>
            </w:div>
            <w:div w:id="1318530377">
              <w:marLeft w:val="0"/>
              <w:marRight w:val="0"/>
              <w:marTop w:val="0"/>
              <w:marBottom w:val="0"/>
              <w:divBdr>
                <w:top w:val="none" w:sz="0" w:space="0" w:color="auto"/>
                <w:left w:val="none" w:sz="0" w:space="0" w:color="auto"/>
                <w:bottom w:val="none" w:sz="0" w:space="0" w:color="auto"/>
                <w:right w:val="none" w:sz="0" w:space="0" w:color="auto"/>
              </w:divBdr>
            </w:div>
            <w:div w:id="1845433203">
              <w:marLeft w:val="0"/>
              <w:marRight w:val="0"/>
              <w:marTop w:val="0"/>
              <w:marBottom w:val="0"/>
              <w:divBdr>
                <w:top w:val="none" w:sz="0" w:space="0" w:color="auto"/>
                <w:left w:val="none" w:sz="0" w:space="0" w:color="auto"/>
                <w:bottom w:val="none" w:sz="0" w:space="0" w:color="auto"/>
                <w:right w:val="none" w:sz="0" w:space="0" w:color="auto"/>
              </w:divBdr>
            </w:div>
            <w:div w:id="684791902">
              <w:marLeft w:val="0"/>
              <w:marRight w:val="0"/>
              <w:marTop w:val="0"/>
              <w:marBottom w:val="0"/>
              <w:divBdr>
                <w:top w:val="none" w:sz="0" w:space="0" w:color="auto"/>
                <w:left w:val="none" w:sz="0" w:space="0" w:color="auto"/>
                <w:bottom w:val="none" w:sz="0" w:space="0" w:color="auto"/>
                <w:right w:val="none" w:sz="0" w:space="0" w:color="auto"/>
              </w:divBdr>
            </w:div>
            <w:div w:id="1861045568">
              <w:marLeft w:val="0"/>
              <w:marRight w:val="0"/>
              <w:marTop w:val="0"/>
              <w:marBottom w:val="0"/>
              <w:divBdr>
                <w:top w:val="none" w:sz="0" w:space="0" w:color="auto"/>
                <w:left w:val="none" w:sz="0" w:space="0" w:color="auto"/>
                <w:bottom w:val="none" w:sz="0" w:space="0" w:color="auto"/>
                <w:right w:val="none" w:sz="0" w:space="0" w:color="auto"/>
              </w:divBdr>
            </w:div>
            <w:div w:id="1067268115">
              <w:marLeft w:val="0"/>
              <w:marRight w:val="0"/>
              <w:marTop w:val="0"/>
              <w:marBottom w:val="0"/>
              <w:divBdr>
                <w:top w:val="none" w:sz="0" w:space="0" w:color="auto"/>
                <w:left w:val="none" w:sz="0" w:space="0" w:color="auto"/>
                <w:bottom w:val="none" w:sz="0" w:space="0" w:color="auto"/>
                <w:right w:val="none" w:sz="0" w:space="0" w:color="auto"/>
              </w:divBdr>
            </w:div>
            <w:div w:id="1044673968">
              <w:marLeft w:val="0"/>
              <w:marRight w:val="0"/>
              <w:marTop w:val="0"/>
              <w:marBottom w:val="0"/>
              <w:divBdr>
                <w:top w:val="none" w:sz="0" w:space="0" w:color="auto"/>
                <w:left w:val="none" w:sz="0" w:space="0" w:color="auto"/>
                <w:bottom w:val="none" w:sz="0" w:space="0" w:color="auto"/>
                <w:right w:val="none" w:sz="0" w:space="0" w:color="auto"/>
              </w:divBdr>
            </w:div>
            <w:div w:id="18749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857727">
      <w:bodyDiv w:val="1"/>
      <w:marLeft w:val="0"/>
      <w:marRight w:val="0"/>
      <w:marTop w:val="0"/>
      <w:marBottom w:val="0"/>
      <w:divBdr>
        <w:top w:val="none" w:sz="0" w:space="0" w:color="auto"/>
        <w:left w:val="none" w:sz="0" w:space="0" w:color="auto"/>
        <w:bottom w:val="none" w:sz="0" w:space="0" w:color="auto"/>
        <w:right w:val="none" w:sz="0" w:space="0" w:color="auto"/>
      </w:divBdr>
    </w:div>
    <w:div w:id="1884170183">
      <w:bodyDiv w:val="1"/>
      <w:marLeft w:val="0"/>
      <w:marRight w:val="0"/>
      <w:marTop w:val="0"/>
      <w:marBottom w:val="0"/>
      <w:divBdr>
        <w:top w:val="none" w:sz="0" w:space="0" w:color="auto"/>
        <w:left w:val="none" w:sz="0" w:space="0" w:color="auto"/>
        <w:bottom w:val="none" w:sz="0" w:space="0" w:color="auto"/>
        <w:right w:val="none" w:sz="0" w:space="0" w:color="auto"/>
      </w:divBdr>
    </w:div>
    <w:div w:id="1961455025">
      <w:bodyDiv w:val="1"/>
      <w:marLeft w:val="0"/>
      <w:marRight w:val="0"/>
      <w:marTop w:val="0"/>
      <w:marBottom w:val="0"/>
      <w:divBdr>
        <w:top w:val="none" w:sz="0" w:space="0" w:color="auto"/>
        <w:left w:val="none" w:sz="0" w:space="0" w:color="auto"/>
        <w:bottom w:val="none" w:sz="0" w:space="0" w:color="auto"/>
        <w:right w:val="none" w:sz="0" w:space="0" w:color="auto"/>
      </w:divBdr>
    </w:div>
    <w:div w:id="1962416417">
      <w:bodyDiv w:val="1"/>
      <w:marLeft w:val="0"/>
      <w:marRight w:val="0"/>
      <w:marTop w:val="0"/>
      <w:marBottom w:val="0"/>
      <w:divBdr>
        <w:top w:val="none" w:sz="0" w:space="0" w:color="auto"/>
        <w:left w:val="none" w:sz="0" w:space="0" w:color="auto"/>
        <w:bottom w:val="none" w:sz="0" w:space="0" w:color="auto"/>
        <w:right w:val="none" w:sz="0" w:space="0" w:color="auto"/>
      </w:divBdr>
      <w:divsChild>
        <w:div w:id="260531981">
          <w:marLeft w:val="0"/>
          <w:marRight w:val="0"/>
          <w:marTop w:val="0"/>
          <w:marBottom w:val="0"/>
          <w:divBdr>
            <w:top w:val="none" w:sz="0" w:space="0" w:color="auto"/>
            <w:left w:val="none" w:sz="0" w:space="0" w:color="auto"/>
            <w:bottom w:val="none" w:sz="0" w:space="0" w:color="auto"/>
            <w:right w:val="none" w:sz="0" w:space="0" w:color="auto"/>
          </w:divBdr>
          <w:divsChild>
            <w:div w:id="2088116223">
              <w:marLeft w:val="0"/>
              <w:marRight w:val="0"/>
              <w:marTop w:val="0"/>
              <w:marBottom w:val="0"/>
              <w:divBdr>
                <w:top w:val="none" w:sz="0" w:space="0" w:color="auto"/>
                <w:left w:val="none" w:sz="0" w:space="0" w:color="auto"/>
                <w:bottom w:val="none" w:sz="0" w:space="0" w:color="auto"/>
                <w:right w:val="none" w:sz="0" w:space="0" w:color="auto"/>
              </w:divBdr>
            </w:div>
            <w:div w:id="180441308">
              <w:marLeft w:val="0"/>
              <w:marRight w:val="0"/>
              <w:marTop w:val="0"/>
              <w:marBottom w:val="0"/>
              <w:divBdr>
                <w:top w:val="none" w:sz="0" w:space="0" w:color="auto"/>
                <w:left w:val="none" w:sz="0" w:space="0" w:color="auto"/>
                <w:bottom w:val="none" w:sz="0" w:space="0" w:color="auto"/>
                <w:right w:val="none" w:sz="0" w:space="0" w:color="auto"/>
              </w:divBdr>
            </w:div>
            <w:div w:id="768887233">
              <w:marLeft w:val="0"/>
              <w:marRight w:val="0"/>
              <w:marTop w:val="0"/>
              <w:marBottom w:val="0"/>
              <w:divBdr>
                <w:top w:val="none" w:sz="0" w:space="0" w:color="auto"/>
                <w:left w:val="none" w:sz="0" w:space="0" w:color="auto"/>
                <w:bottom w:val="none" w:sz="0" w:space="0" w:color="auto"/>
                <w:right w:val="none" w:sz="0" w:space="0" w:color="auto"/>
              </w:divBdr>
            </w:div>
            <w:div w:id="410733216">
              <w:marLeft w:val="0"/>
              <w:marRight w:val="0"/>
              <w:marTop w:val="0"/>
              <w:marBottom w:val="0"/>
              <w:divBdr>
                <w:top w:val="none" w:sz="0" w:space="0" w:color="auto"/>
                <w:left w:val="none" w:sz="0" w:space="0" w:color="auto"/>
                <w:bottom w:val="none" w:sz="0" w:space="0" w:color="auto"/>
                <w:right w:val="none" w:sz="0" w:space="0" w:color="auto"/>
              </w:divBdr>
            </w:div>
            <w:div w:id="1934782650">
              <w:marLeft w:val="0"/>
              <w:marRight w:val="0"/>
              <w:marTop w:val="0"/>
              <w:marBottom w:val="0"/>
              <w:divBdr>
                <w:top w:val="none" w:sz="0" w:space="0" w:color="auto"/>
                <w:left w:val="none" w:sz="0" w:space="0" w:color="auto"/>
                <w:bottom w:val="none" w:sz="0" w:space="0" w:color="auto"/>
                <w:right w:val="none" w:sz="0" w:space="0" w:color="auto"/>
              </w:divBdr>
            </w:div>
            <w:div w:id="1082485003">
              <w:marLeft w:val="0"/>
              <w:marRight w:val="0"/>
              <w:marTop w:val="0"/>
              <w:marBottom w:val="0"/>
              <w:divBdr>
                <w:top w:val="none" w:sz="0" w:space="0" w:color="auto"/>
                <w:left w:val="none" w:sz="0" w:space="0" w:color="auto"/>
                <w:bottom w:val="none" w:sz="0" w:space="0" w:color="auto"/>
                <w:right w:val="none" w:sz="0" w:space="0" w:color="auto"/>
              </w:divBdr>
            </w:div>
            <w:div w:id="1878201498">
              <w:marLeft w:val="0"/>
              <w:marRight w:val="0"/>
              <w:marTop w:val="0"/>
              <w:marBottom w:val="0"/>
              <w:divBdr>
                <w:top w:val="none" w:sz="0" w:space="0" w:color="auto"/>
                <w:left w:val="none" w:sz="0" w:space="0" w:color="auto"/>
                <w:bottom w:val="none" w:sz="0" w:space="0" w:color="auto"/>
                <w:right w:val="none" w:sz="0" w:space="0" w:color="auto"/>
              </w:divBdr>
            </w:div>
            <w:div w:id="1689869790">
              <w:marLeft w:val="0"/>
              <w:marRight w:val="0"/>
              <w:marTop w:val="0"/>
              <w:marBottom w:val="0"/>
              <w:divBdr>
                <w:top w:val="none" w:sz="0" w:space="0" w:color="auto"/>
                <w:left w:val="none" w:sz="0" w:space="0" w:color="auto"/>
                <w:bottom w:val="none" w:sz="0" w:space="0" w:color="auto"/>
                <w:right w:val="none" w:sz="0" w:space="0" w:color="auto"/>
              </w:divBdr>
            </w:div>
            <w:div w:id="514078313">
              <w:marLeft w:val="0"/>
              <w:marRight w:val="0"/>
              <w:marTop w:val="0"/>
              <w:marBottom w:val="0"/>
              <w:divBdr>
                <w:top w:val="none" w:sz="0" w:space="0" w:color="auto"/>
                <w:left w:val="none" w:sz="0" w:space="0" w:color="auto"/>
                <w:bottom w:val="none" w:sz="0" w:space="0" w:color="auto"/>
                <w:right w:val="none" w:sz="0" w:space="0" w:color="auto"/>
              </w:divBdr>
            </w:div>
            <w:div w:id="1986081607">
              <w:marLeft w:val="0"/>
              <w:marRight w:val="0"/>
              <w:marTop w:val="0"/>
              <w:marBottom w:val="0"/>
              <w:divBdr>
                <w:top w:val="none" w:sz="0" w:space="0" w:color="auto"/>
                <w:left w:val="none" w:sz="0" w:space="0" w:color="auto"/>
                <w:bottom w:val="none" w:sz="0" w:space="0" w:color="auto"/>
                <w:right w:val="none" w:sz="0" w:space="0" w:color="auto"/>
              </w:divBdr>
            </w:div>
            <w:div w:id="967248308">
              <w:marLeft w:val="0"/>
              <w:marRight w:val="0"/>
              <w:marTop w:val="0"/>
              <w:marBottom w:val="0"/>
              <w:divBdr>
                <w:top w:val="none" w:sz="0" w:space="0" w:color="auto"/>
                <w:left w:val="none" w:sz="0" w:space="0" w:color="auto"/>
                <w:bottom w:val="none" w:sz="0" w:space="0" w:color="auto"/>
                <w:right w:val="none" w:sz="0" w:space="0" w:color="auto"/>
              </w:divBdr>
            </w:div>
            <w:div w:id="953828637">
              <w:marLeft w:val="0"/>
              <w:marRight w:val="0"/>
              <w:marTop w:val="0"/>
              <w:marBottom w:val="0"/>
              <w:divBdr>
                <w:top w:val="none" w:sz="0" w:space="0" w:color="auto"/>
                <w:left w:val="none" w:sz="0" w:space="0" w:color="auto"/>
                <w:bottom w:val="none" w:sz="0" w:space="0" w:color="auto"/>
                <w:right w:val="none" w:sz="0" w:space="0" w:color="auto"/>
              </w:divBdr>
            </w:div>
            <w:div w:id="1962565027">
              <w:marLeft w:val="0"/>
              <w:marRight w:val="0"/>
              <w:marTop w:val="0"/>
              <w:marBottom w:val="0"/>
              <w:divBdr>
                <w:top w:val="none" w:sz="0" w:space="0" w:color="auto"/>
                <w:left w:val="none" w:sz="0" w:space="0" w:color="auto"/>
                <w:bottom w:val="none" w:sz="0" w:space="0" w:color="auto"/>
                <w:right w:val="none" w:sz="0" w:space="0" w:color="auto"/>
              </w:divBdr>
            </w:div>
            <w:div w:id="1621453629">
              <w:marLeft w:val="0"/>
              <w:marRight w:val="0"/>
              <w:marTop w:val="0"/>
              <w:marBottom w:val="0"/>
              <w:divBdr>
                <w:top w:val="none" w:sz="0" w:space="0" w:color="auto"/>
                <w:left w:val="none" w:sz="0" w:space="0" w:color="auto"/>
                <w:bottom w:val="none" w:sz="0" w:space="0" w:color="auto"/>
                <w:right w:val="none" w:sz="0" w:space="0" w:color="auto"/>
              </w:divBdr>
            </w:div>
            <w:div w:id="460997675">
              <w:marLeft w:val="0"/>
              <w:marRight w:val="0"/>
              <w:marTop w:val="0"/>
              <w:marBottom w:val="0"/>
              <w:divBdr>
                <w:top w:val="none" w:sz="0" w:space="0" w:color="auto"/>
                <w:left w:val="none" w:sz="0" w:space="0" w:color="auto"/>
                <w:bottom w:val="none" w:sz="0" w:space="0" w:color="auto"/>
                <w:right w:val="none" w:sz="0" w:space="0" w:color="auto"/>
              </w:divBdr>
            </w:div>
            <w:div w:id="930042130">
              <w:marLeft w:val="0"/>
              <w:marRight w:val="0"/>
              <w:marTop w:val="0"/>
              <w:marBottom w:val="0"/>
              <w:divBdr>
                <w:top w:val="none" w:sz="0" w:space="0" w:color="auto"/>
                <w:left w:val="none" w:sz="0" w:space="0" w:color="auto"/>
                <w:bottom w:val="none" w:sz="0" w:space="0" w:color="auto"/>
                <w:right w:val="none" w:sz="0" w:space="0" w:color="auto"/>
              </w:divBdr>
            </w:div>
            <w:div w:id="1211845297">
              <w:marLeft w:val="0"/>
              <w:marRight w:val="0"/>
              <w:marTop w:val="0"/>
              <w:marBottom w:val="0"/>
              <w:divBdr>
                <w:top w:val="none" w:sz="0" w:space="0" w:color="auto"/>
                <w:left w:val="none" w:sz="0" w:space="0" w:color="auto"/>
                <w:bottom w:val="none" w:sz="0" w:space="0" w:color="auto"/>
                <w:right w:val="none" w:sz="0" w:space="0" w:color="auto"/>
              </w:divBdr>
            </w:div>
            <w:div w:id="2135050720">
              <w:marLeft w:val="0"/>
              <w:marRight w:val="0"/>
              <w:marTop w:val="0"/>
              <w:marBottom w:val="0"/>
              <w:divBdr>
                <w:top w:val="none" w:sz="0" w:space="0" w:color="auto"/>
                <w:left w:val="none" w:sz="0" w:space="0" w:color="auto"/>
                <w:bottom w:val="none" w:sz="0" w:space="0" w:color="auto"/>
                <w:right w:val="none" w:sz="0" w:space="0" w:color="auto"/>
              </w:divBdr>
            </w:div>
            <w:div w:id="853767773">
              <w:marLeft w:val="0"/>
              <w:marRight w:val="0"/>
              <w:marTop w:val="0"/>
              <w:marBottom w:val="0"/>
              <w:divBdr>
                <w:top w:val="none" w:sz="0" w:space="0" w:color="auto"/>
                <w:left w:val="none" w:sz="0" w:space="0" w:color="auto"/>
                <w:bottom w:val="none" w:sz="0" w:space="0" w:color="auto"/>
                <w:right w:val="none" w:sz="0" w:space="0" w:color="auto"/>
              </w:divBdr>
            </w:div>
            <w:div w:id="1805729629">
              <w:marLeft w:val="0"/>
              <w:marRight w:val="0"/>
              <w:marTop w:val="0"/>
              <w:marBottom w:val="0"/>
              <w:divBdr>
                <w:top w:val="none" w:sz="0" w:space="0" w:color="auto"/>
                <w:left w:val="none" w:sz="0" w:space="0" w:color="auto"/>
                <w:bottom w:val="none" w:sz="0" w:space="0" w:color="auto"/>
                <w:right w:val="none" w:sz="0" w:space="0" w:color="auto"/>
              </w:divBdr>
            </w:div>
            <w:div w:id="1597983447">
              <w:marLeft w:val="0"/>
              <w:marRight w:val="0"/>
              <w:marTop w:val="0"/>
              <w:marBottom w:val="0"/>
              <w:divBdr>
                <w:top w:val="none" w:sz="0" w:space="0" w:color="auto"/>
                <w:left w:val="none" w:sz="0" w:space="0" w:color="auto"/>
                <w:bottom w:val="none" w:sz="0" w:space="0" w:color="auto"/>
                <w:right w:val="none" w:sz="0" w:space="0" w:color="auto"/>
              </w:divBdr>
            </w:div>
            <w:div w:id="1059287677">
              <w:marLeft w:val="0"/>
              <w:marRight w:val="0"/>
              <w:marTop w:val="0"/>
              <w:marBottom w:val="0"/>
              <w:divBdr>
                <w:top w:val="none" w:sz="0" w:space="0" w:color="auto"/>
                <w:left w:val="none" w:sz="0" w:space="0" w:color="auto"/>
                <w:bottom w:val="none" w:sz="0" w:space="0" w:color="auto"/>
                <w:right w:val="none" w:sz="0" w:space="0" w:color="auto"/>
              </w:divBdr>
            </w:div>
            <w:div w:id="1581980748">
              <w:marLeft w:val="0"/>
              <w:marRight w:val="0"/>
              <w:marTop w:val="0"/>
              <w:marBottom w:val="0"/>
              <w:divBdr>
                <w:top w:val="none" w:sz="0" w:space="0" w:color="auto"/>
                <w:left w:val="none" w:sz="0" w:space="0" w:color="auto"/>
                <w:bottom w:val="none" w:sz="0" w:space="0" w:color="auto"/>
                <w:right w:val="none" w:sz="0" w:space="0" w:color="auto"/>
              </w:divBdr>
            </w:div>
            <w:div w:id="771820856">
              <w:marLeft w:val="0"/>
              <w:marRight w:val="0"/>
              <w:marTop w:val="0"/>
              <w:marBottom w:val="0"/>
              <w:divBdr>
                <w:top w:val="none" w:sz="0" w:space="0" w:color="auto"/>
                <w:left w:val="none" w:sz="0" w:space="0" w:color="auto"/>
                <w:bottom w:val="none" w:sz="0" w:space="0" w:color="auto"/>
                <w:right w:val="none" w:sz="0" w:space="0" w:color="auto"/>
              </w:divBdr>
            </w:div>
            <w:div w:id="659693116">
              <w:marLeft w:val="0"/>
              <w:marRight w:val="0"/>
              <w:marTop w:val="0"/>
              <w:marBottom w:val="0"/>
              <w:divBdr>
                <w:top w:val="none" w:sz="0" w:space="0" w:color="auto"/>
                <w:left w:val="none" w:sz="0" w:space="0" w:color="auto"/>
                <w:bottom w:val="none" w:sz="0" w:space="0" w:color="auto"/>
                <w:right w:val="none" w:sz="0" w:space="0" w:color="auto"/>
              </w:divBdr>
            </w:div>
            <w:div w:id="1752121837">
              <w:marLeft w:val="0"/>
              <w:marRight w:val="0"/>
              <w:marTop w:val="0"/>
              <w:marBottom w:val="0"/>
              <w:divBdr>
                <w:top w:val="none" w:sz="0" w:space="0" w:color="auto"/>
                <w:left w:val="none" w:sz="0" w:space="0" w:color="auto"/>
                <w:bottom w:val="none" w:sz="0" w:space="0" w:color="auto"/>
                <w:right w:val="none" w:sz="0" w:space="0" w:color="auto"/>
              </w:divBdr>
            </w:div>
            <w:div w:id="703288660">
              <w:marLeft w:val="0"/>
              <w:marRight w:val="0"/>
              <w:marTop w:val="0"/>
              <w:marBottom w:val="0"/>
              <w:divBdr>
                <w:top w:val="none" w:sz="0" w:space="0" w:color="auto"/>
                <w:left w:val="none" w:sz="0" w:space="0" w:color="auto"/>
                <w:bottom w:val="none" w:sz="0" w:space="0" w:color="auto"/>
                <w:right w:val="none" w:sz="0" w:space="0" w:color="auto"/>
              </w:divBdr>
            </w:div>
            <w:div w:id="383874349">
              <w:marLeft w:val="0"/>
              <w:marRight w:val="0"/>
              <w:marTop w:val="0"/>
              <w:marBottom w:val="0"/>
              <w:divBdr>
                <w:top w:val="none" w:sz="0" w:space="0" w:color="auto"/>
                <w:left w:val="none" w:sz="0" w:space="0" w:color="auto"/>
                <w:bottom w:val="none" w:sz="0" w:space="0" w:color="auto"/>
                <w:right w:val="none" w:sz="0" w:space="0" w:color="auto"/>
              </w:divBdr>
            </w:div>
            <w:div w:id="2064861484">
              <w:marLeft w:val="0"/>
              <w:marRight w:val="0"/>
              <w:marTop w:val="0"/>
              <w:marBottom w:val="0"/>
              <w:divBdr>
                <w:top w:val="none" w:sz="0" w:space="0" w:color="auto"/>
                <w:left w:val="none" w:sz="0" w:space="0" w:color="auto"/>
                <w:bottom w:val="none" w:sz="0" w:space="0" w:color="auto"/>
                <w:right w:val="none" w:sz="0" w:space="0" w:color="auto"/>
              </w:divBdr>
            </w:div>
            <w:div w:id="983898897">
              <w:marLeft w:val="0"/>
              <w:marRight w:val="0"/>
              <w:marTop w:val="0"/>
              <w:marBottom w:val="0"/>
              <w:divBdr>
                <w:top w:val="none" w:sz="0" w:space="0" w:color="auto"/>
                <w:left w:val="none" w:sz="0" w:space="0" w:color="auto"/>
                <w:bottom w:val="none" w:sz="0" w:space="0" w:color="auto"/>
                <w:right w:val="none" w:sz="0" w:space="0" w:color="auto"/>
              </w:divBdr>
            </w:div>
            <w:div w:id="1858041514">
              <w:marLeft w:val="0"/>
              <w:marRight w:val="0"/>
              <w:marTop w:val="0"/>
              <w:marBottom w:val="0"/>
              <w:divBdr>
                <w:top w:val="none" w:sz="0" w:space="0" w:color="auto"/>
                <w:left w:val="none" w:sz="0" w:space="0" w:color="auto"/>
                <w:bottom w:val="none" w:sz="0" w:space="0" w:color="auto"/>
                <w:right w:val="none" w:sz="0" w:space="0" w:color="auto"/>
              </w:divBdr>
            </w:div>
            <w:div w:id="1916013623">
              <w:marLeft w:val="0"/>
              <w:marRight w:val="0"/>
              <w:marTop w:val="0"/>
              <w:marBottom w:val="0"/>
              <w:divBdr>
                <w:top w:val="none" w:sz="0" w:space="0" w:color="auto"/>
                <w:left w:val="none" w:sz="0" w:space="0" w:color="auto"/>
                <w:bottom w:val="none" w:sz="0" w:space="0" w:color="auto"/>
                <w:right w:val="none" w:sz="0" w:space="0" w:color="auto"/>
              </w:divBdr>
            </w:div>
            <w:div w:id="523328448">
              <w:marLeft w:val="0"/>
              <w:marRight w:val="0"/>
              <w:marTop w:val="0"/>
              <w:marBottom w:val="0"/>
              <w:divBdr>
                <w:top w:val="none" w:sz="0" w:space="0" w:color="auto"/>
                <w:left w:val="none" w:sz="0" w:space="0" w:color="auto"/>
                <w:bottom w:val="none" w:sz="0" w:space="0" w:color="auto"/>
                <w:right w:val="none" w:sz="0" w:space="0" w:color="auto"/>
              </w:divBdr>
            </w:div>
            <w:div w:id="1841894687">
              <w:marLeft w:val="0"/>
              <w:marRight w:val="0"/>
              <w:marTop w:val="0"/>
              <w:marBottom w:val="0"/>
              <w:divBdr>
                <w:top w:val="none" w:sz="0" w:space="0" w:color="auto"/>
                <w:left w:val="none" w:sz="0" w:space="0" w:color="auto"/>
                <w:bottom w:val="none" w:sz="0" w:space="0" w:color="auto"/>
                <w:right w:val="none" w:sz="0" w:space="0" w:color="auto"/>
              </w:divBdr>
            </w:div>
            <w:div w:id="1635673337">
              <w:marLeft w:val="0"/>
              <w:marRight w:val="0"/>
              <w:marTop w:val="0"/>
              <w:marBottom w:val="0"/>
              <w:divBdr>
                <w:top w:val="none" w:sz="0" w:space="0" w:color="auto"/>
                <w:left w:val="none" w:sz="0" w:space="0" w:color="auto"/>
                <w:bottom w:val="none" w:sz="0" w:space="0" w:color="auto"/>
                <w:right w:val="none" w:sz="0" w:space="0" w:color="auto"/>
              </w:divBdr>
            </w:div>
            <w:div w:id="1564677851">
              <w:marLeft w:val="0"/>
              <w:marRight w:val="0"/>
              <w:marTop w:val="0"/>
              <w:marBottom w:val="0"/>
              <w:divBdr>
                <w:top w:val="none" w:sz="0" w:space="0" w:color="auto"/>
                <w:left w:val="none" w:sz="0" w:space="0" w:color="auto"/>
                <w:bottom w:val="none" w:sz="0" w:space="0" w:color="auto"/>
                <w:right w:val="none" w:sz="0" w:space="0" w:color="auto"/>
              </w:divBdr>
            </w:div>
            <w:div w:id="1876043345">
              <w:marLeft w:val="0"/>
              <w:marRight w:val="0"/>
              <w:marTop w:val="0"/>
              <w:marBottom w:val="0"/>
              <w:divBdr>
                <w:top w:val="none" w:sz="0" w:space="0" w:color="auto"/>
                <w:left w:val="none" w:sz="0" w:space="0" w:color="auto"/>
                <w:bottom w:val="none" w:sz="0" w:space="0" w:color="auto"/>
                <w:right w:val="none" w:sz="0" w:space="0" w:color="auto"/>
              </w:divBdr>
            </w:div>
            <w:div w:id="374544957">
              <w:marLeft w:val="0"/>
              <w:marRight w:val="0"/>
              <w:marTop w:val="0"/>
              <w:marBottom w:val="0"/>
              <w:divBdr>
                <w:top w:val="none" w:sz="0" w:space="0" w:color="auto"/>
                <w:left w:val="none" w:sz="0" w:space="0" w:color="auto"/>
                <w:bottom w:val="none" w:sz="0" w:space="0" w:color="auto"/>
                <w:right w:val="none" w:sz="0" w:space="0" w:color="auto"/>
              </w:divBdr>
            </w:div>
            <w:div w:id="897857117">
              <w:marLeft w:val="0"/>
              <w:marRight w:val="0"/>
              <w:marTop w:val="0"/>
              <w:marBottom w:val="0"/>
              <w:divBdr>
                <w:top w:val="none" w:sz="0" w:space="0" w:color="auto"/>
                <w:left w:val="none" w:sz="0" w:space="0" w:color="auto"/>
                <w:bottom w:val="none" w:sz="0" w:space="0" w:color="auto"/>
                <w:right w:val="none" w:sz="0" w:space="0" w:color="auto"/>
              </w:divBdr>
            </w:div>
            <w:div w:id="678695358">
              <w:marLeft w:val="0"/>
              <w:marRight w:val="0"/>
              <w:marTop w:val="0"/>
              <w:marBottom w:val="0"/>
              <w:divBdr>
                <w:top w:val="none" w:sz="0" w:space="0" w:color="auto"/>
                <w:left w:val="none" w:sz="0" w:space="0" w:color="auto"/>
                <w:bottom w:val="none" w:sz="0" w:space="0" w:color="auto"/>
                <w:right w:val="none" w:sz="0" w:space="0" w:color="auto"/>
              </w:divBdr>
            </w:div>
            <w:div w:id="574170683">
              <w:marLeft w:val="0"/>
              <w:marRight w:val="0"/>
              <w:marTop w:val="0"/>
              <w:marBottom w:val="0"/>
              <w:divBdr>
                <w:top w:val="none" w:sz="0" w:space="0" w:color="auto"/>
                <w:left w:val="none" w:sz="0" w:space="0" w:color="auto"/>
                <w:bottom w:val="none" w:sz="0" w:space="0" w:color="auto"/>
                <w:right w:val="none" w:sz="0" w:space="0" w:color="auto"/>
              </w:divBdr>
            </w:div>
            <w:div w:id="787772135">
              <w:marLeft w:val="0"/>
              <w:marRight w:val="0"/>
              <w:marTop w:val="0"/>
              <w:marBottom w:val="0"/>
              <w:divBdr>
                <w:top w:val="none" w:sz="0" w:space="0" w:color="auto"/>
                <w:left w:val="none" w:sz="0" w:space="0" w:color="auto"/>
                <w:bottom w:val="none" w:sz="0" w:space="0" w:color="auto"/>
                <w:right w:val="none" w:sz="0" w:space="0" w:color="auto"/>
              </w:divBdr>
            </w:div>
            <w:div w:id="976300438">
              <w:marLeft w:val="0"/>
              <w:marRight w:val="0"/>
              <w:marTop w:val="0"/>
              <w:marBottom w:val="0"/>
              <w:divBdr>
                <w:top w:val="none" w:sz="0" w:space="0" w:color="auto"/>
                <w:left w:val="none" w:sz="0" w:space="0" w:color="auto"/>
                <w:bottom w:val="none" w:sz="0" w:space="0" w:color="auto"/>
                <w:right w:val="none" w:sz="0" w:space="0" w:color="auto"/>
              </w:divBdr>
            </w:div>
            <w:div w:id="16740571">
              <w:marLeft w:val="0"/>
              <w:marRight w:val="0"/>
              <w:marTop w:val="0"/>
              <w:marBottom w:val="0"/>
              <w:divBdr>
                <w:top w:val="none" w:sz="0" w:space="0" w:color="auto"/>
                <w:left w:val="none" w:sz="0" w:space="0" w:color="auto"/>
                <w:bottom w:val="none" w:sz="0" w:space="0" w:color="auto"/>
                <w:right w:val="none" w:sz="0" w:space="0" w:color="auto"/>
              </w:divBdr>
            </w:div>
            <w:div w:id="635260908">
              <w:marLeft w:val="0"/>
              <w:marRight w:val="0"/>
              <w:marTop w:val="0"/>
              <w:marBottom w:val="0"/>
              <w:divBdr>
                <w:top w:val="none" w:sz="0" w:space="0" w:color="auto"/>
                <w:left w:val="none" w:sz="0" w:space="0" w:color="auto"/>
                <w:bottom w:val="none" w:sz="0" w:space="0" w:color="auto"/>
                <w:right w:val="none" w:sz="0" w:space="0" w:color="auto"/>
              </w:divBdr>
            </w:div>
            <w:div w:id="869103192">
              <w:marLeft w:val="0"/>
              <w:marRight w:val="0"/>
              <w:marTop w:val="0"/>
              <w:marBottom w:val="0"/>
              <w:divBdr>
                <w:top w:val="none" w:sz="0" w:space="0" w:color="auto"/>
                <w:left w:val="none" w:sz="0" w:space="0" w:color="auto"/>
                <w:bottom w:val="none" w:sz="0" w:space="0" w:color="auto"/>
                <w:right w:val="none" w:sz="0" w:space="0" w:color="auto"/>
              </w:divBdr>
            </w:div>
            <w:div w:id="845091083">
              <w:marLeft w:val="0"/>
              <w:marRight w:val="0"/>
              <w:marTop w:val="0"/>
              <w:marBottom w:val="0"/>
              <w:divBdr>
                <w:top w:val="none" w:sz="0" w:space="0" w:color="auto"/>
                <w:left w:val="none" w:sz="0" w:space="0" w:color="auto"/>
                <w:bottom w:val="none" w:sz="0" w:space="0" w:color="auto"/>
                <w:right w:val="none" w:sz="0" w:space="0" w:color="auto"/>
              </w:divBdr>
            </w:div>
            <w:div w:id="1369142064">
              <w:marLeft w:val="0"/>
              <w:marRight w:val="0"/>
              <w:marTop w:val="0"/>
              <w:marBottom w:val="0"/>
              <w:divBdr>
                <w:top w:val="none" w:sz="0" w:space="0" w:color="auto"/>
                <w:left w:val="none" w:sz="0" w:space="0" w:color="auto"/>
                <w:bottom w:val="none" w:sz="0" w:space="0" w:color="auto"/>
                <w:right w:val="none" w:sz="0" w:space="0" w:color="auto"/>
              </w:divBdr>
            </w:div>
            <w:div w:id="657003187">
              <w:marLeft w:val="0"/>
              <w:marRight w:val="0"/>
              <w:marTop w:val="0"/>
              <w:marBottom w:val="0"/>
              <w:divBdr>
                <w:top w:val="none" w:sz="0" w:space="0" w:color="auto"/>
                <w:left w:val="none" w:sz="0" w:space="0" w:color="auto"/>
                <w:bottom w:val="none" w:sz="0" w:space="0" w:color="auto"/>
                <w:right w:val="none" w:sz="0" w:space="0" w:color="auto"/>
              </w:divBdr>
            </w:div>
            <w:div w:id="1748720618">
              <w:marLeft w:val="0"/>
              <w:marRight w:val="0"/>
              <w:marTop w:val="0"/>
              <w:marBottom w:val="0"/>
              <w:divBdr>
                <w:top w:val="none" w:sz="0" w:space="0" w:color="auto"/>
                <w:left w:val="none" w:sz="0" w:space="0" w:color="auto"/>
                <w:bottom w:val="none" w:sz="0" w:space="0" w:color="auto"/>
                <w:right w:val="none" w:sz="0" w:space="0" w:color="auto"/>
              </w:divBdr>
            </w:div>
            <w:div w:id="1053118946">
              <w:marLeft w:val="0"/>
              <w:marRight w:val="0"/>
              <w:marTop w:val="0"/>
              <w:marBottom w:val="0"/>
              <w:divBdr>
                <w:top w:val="none" w:sz="0" w:space="0" w:color="auto"/>
                <w:left w:val="none" w:sz="0" w:space="0" w:color="auto"/>
                <w:bottom w:val="none" w:sz="0" w:space="0" w:color="auto"/>
                <w:right w:val="none" w:sz="0" w:space="0" w:color="auto"/>
              </w:divBdr>
            </w:div>
            <w:div w:id="1936282521">
              <w:marLeft w:val="0"/>
              <w:marRight w:val="0"/>
              <w:marTop w:val="0"/>
              <w:marBottom w:val="0"/>
              <w:divBdr>
                <w:top w:val="none" w:sz="0" w:space="0" w:color="auto"/>
                <w:left w:val="none" w:sz="0" w:space="0" w:color="auto"/>
                <w:bottom w:val="none" w:sz="0" w:space="0" w:color="auto"/>
                <w:right w:val="none" w:sz="0" w:space="0" w:color="auto"/>
              </w:divBdr>
            </w:div>
            <w:div w:id="996767281">
              <w:marLeft w:val="0"/>
              <w:marRight w:val="0"/>
              <w:marTop w:val="0"/>
              <w:marBottom w:val="0"/>
              <w:divBdr>
                <w:top w:val="none" w:sz="0" w:space="0" w:color="auto"/>
                <w:left w:val="none" w:sz="0" w:space="0" w:color="auto"/>
                <w:bottom w:val="none" w:sz="0" w:space="0" w:color="auto"/>
                <w:right w:val="none" w:sz="0" w:space="0" w:color="auto"/>
              </w:divBdr>
            </w:div>
            <w:div w:id="1567256947">
              <w:marLeft w:val="0"/>
              <w:marRight w:val="0"/>
              <w:marTop w:val="0"/>
              <w:marBottom w:val="0"/>
              <w:divBdr>
                <w:top w:val="none" w:sz="0" w:space="0" w:color="auto"/>
                <w:left w:val="none" w:sz="0" w:space="0" w:color="auto"/>
                <w:bottom w:val="none" w:sz="0" w:space="0" w:color="auto"/>
                <w:right w:val="none" w:sz="0" w:space="0" w:color="auto"/>
              </w:divBdr>
            </w:div>
            <w:div w:id="1920944040">
              <w:marLeft w:val="0"/>
              <w:marRight w:val="0"/>
              <w:marTop w:val="0"/>
              <w:marBottom w:val="0"/>
              <w:divBdr>
                <w:top w:val="none" w:sz="0" w:space="0" w:color="auto"/>
                <w:left w:val="none" w:sz="0" w:space="0" w:color="auto"/>
                <w:bottom w:val="none" w:sz="0" w:space="0" w:color="auto"/>
                <w:right w:val="none" w:sz="0" w:space="0" w:color="auto"/>
              </w:divBdr>
            </w:div>
            <w:div w:id="638995081">
              <w:marLeft w:val="0"/>
              <w:marRight w:val="0"/>
              <w:marTop w:val="0"/>
              <w:marBottom w:val="0"/>
              <w:divBdr>
                <w:top w:val="none" w:sz="0" w:space="0" w:color="auto"/>
                <w:left w:val="none" w:sz="0" w:space="0" w:color="auto"/>
                <w:bottom w:val="none" w:sz="0" w:space="0" w:color="auto"/>
                <w:right w:val="none" w:sz="0" w:space="0" w:color="auto"/>
              </w:divBdr>
            </w:div>
            <w:div w:id="2021542203">
              <w:marLeft w:val="0"/>
              <w:marRight w:val="0"/>
              <w:marTop w:val="0"/>
              <w:marBottom w:val="0"/>
              <w:divBdr>
                <w:top w:val="none" w:sz="0" w:space="0" w:color="auto"/>
                <w:left w:val="none" w:sz="0" w:space="0" w:color="auto"/>
                <w:bottom w:val="none" w:sz="0" w:space="0" w:color="auto"/>
                <w:right w:val="none" w:sz="0" w:space="0" w:color="auto"/>
              </w:divBdr>
            </w:div>
            <w:div w:id="15621350">
              <w:marLeft w:val="0"/>
              <w:marRight w:val="0"/>
              <w:marTop w:val="0"/>
              <w:marBottom w:val="0"/>
              <w:divBdr>
                <w:top w:val="none" w:sz="0" w:space="0" w:color="auto"/>
                <w:left w:val="none" w:sz="0" w:space="0" w:color="auto"/>
                <w:bottom w:val="none" w:sz="0" w:space="0" w:color="auto"/>
                <w:right w:val="none" w:sz="0" w:space="0" w:color="auto"/>
              </w:divBdr>
            </w:div>
            <w:div w:id="365260333">
              <w:marLeft w:val="0"/>
              <w:marRight w:val="0"/>
              <w:marTop w:val="0"/>
              <w:marBottom w:val="0"/>
              <w:divBdr>
                <w:top w:val="none" w:sz="0" w:space="0" w:color="auto"/>
                <w:left w:val="none" w:sz="0" w:space="0" w:color="auto"/>
                <w:bottom w:val="none" w:sz="0" w:space="0" w:color="auto"/>
                <w:right w:val="none" w:sz="0" w:space="0" w:color="auto"/>
              </w:divBdr>
            </w:div>
            <w:div w:id="1815103324">
              <w:marLeft w:val="0"/>
              <w:marRight w:val="0"/>
              <w:marTop w:val="0"/>
              <w:marBottom w:val="0"/>
              <w:divBdr>
                <w:top w:val="none" w:sz="0" w:space="0" w:color="auto"/>
                <w:left w:val="none" w:sz="0" w:space="0" w:color="auto"/>
                <w:bottom w:val="none" w:sz="0" w:space="0" w:color="auto"/>
                <w:right w:val="none" w:sz="0" w:space="0" w:color="auto"/>
              </w:divBdr>
            </w:div>
            <w:div w:id="522135530">
              <w:marLeft w:val="0"/>
              <w:marRight w:val="0"/>
              <w:marTop w:val="0"/>
              <w:marBottom w:val="0"/>
              <w:divBdr>
                <w:top w:val="none" w:sz="0" w:space="0" w:color="auto"/>
                <w:left w:val="none" w:sz="0" w:space="0" w:color="auto"/>
                <w:bottom w:val="none" w:sz="0" w:space="0" w:color="auto"/>
                <w:right w:val="none" w:sz="0" w:space="0" w:color="auto"/>
              </w:divBdr>
            </w:div>
            <w:div w:id="144934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327408">
      <w:bodyDiv w:val="1"/>
      <w:marLeft w:val="0"/>
      <w:marRight w:val="0"/>
      <w:marTop w:val="0"/>
      <w:marBottom w:val="0"/>
      <w:divBdr>
        <w:top w:val="none" w:sz="0" w:space="0" w:color="auto"/>
        <w:left w:val="none" w:sz="0" w:space="0" w:color="auto"/>
        <w:bottom w:val="none" w:sz="0" w:space="0" w:color="auto"/>
        <w:right w:val="none" w:sz="0" w:space="0" w:color="auto"/>
      </w:divBdr>
    </w:div>
    <w:div w:id="1983342886">
      <w:bodyDiv w:val="1"/>
      <w:marLeft w:val="0"/>
      <w:marRight w:val="0"/>
      <w:marTop w:val="0"/>
      <w:marBottom w:val="0"/>
      <w:divBdr>
        <w:top w:val="none" w:sz="0" w:space="0" w:color="auto"/>
        <w:left w:val="none" w:sz="0" w:space="0" w:color="auto"/>
        <w:bottom w:val="none" w:sz="0" w:space="0" w:color="auto"/>
        <w:right w:val="none" w:sz="0" w:space="0" w:color="auto"/>
      </w:divBdr>
    </w:div>
    <w:div w:id="1985546837">
      <w:bodyDiv w:val="1"/>
      <w:marLeft w:val="0"/>
      <w:marRight w:val="0"/>
      <w:marTop w:val="0"/>
      <w:marBottom w:val="0"/>
      <w:divBdr>
        <w:top w:val="none" w:sz="0" w:space="0" w:color="auto"/>
        <w:left w:val="none" w:sz="0" w:space="0" w:color="auto"/>
        <w:bottom w:val="none" w:sz="0" w:space="0" w:color="auto"/>
        <w:right w:val="none" w:sz="0" w:space="0" w:color="auto"/>
      </w:divBdr>
    </w:div>
    <w:div w:id="1991135977">
      <w:bodyDiv w:val="1"/>
      <w:marLeft w:val="0"/>
      <w:marRight w:val="0"/>
      <w:marTop w:val="0"/>
      <w:marBottom w:val="0"/>
      <w:divBdr>
        <w:top w:val="none" w:sz="0" w:space="0" w:color="auto"/>
        <w:left w:val="none" w:sz="0" w:space="0" w:color="auto"/>
        <w:bottom w:val="none" w:sz="0" w:space="0" w:color="auto"/>
        <w:right w:val="none" w:sz="0" w:space="0" w:color="auto"/>
      </w:divBdr>
    </w:div>
    <w:div w:id="2013988032">
      <w:bodyDiv w:val="1"/>
      <w:marLeft w:val="0"/>
      <w:marRight w:val="0"/>
      <w:marTop w:val="0"/>
      <w:marBottom w:val="0"/>
      <w:divBdr>
        <w:top w:val="none" w:sz="0" w:space="0" w:color="auto"/>
        <w:left w:val="none" w:sz="0" w:space="0" w:color="auto"/>
        <w:bottom w:val="none" w:sz="0" w:space="0" w:color="auto"/>
        <w:right w:val="none" w:sz="0" w:space="0" w:color="auto"/>
      </w:divBdr>
    </w:div>
    <w:div w:id="2055345423">
      <w:bodyDiv w:val="1"/>
      <w:marLeft w:val="0"/>
      <w:marRight w:val="0"/>
      <w:marTop w:val="0"/>
      <w:marBottom w:val="0"/>
      <w:divBdr>
        <w:top w:val="none" w:sz="0" w:space="0" w:color="auto"/>
        <w:left w:val="none" w:sz="0" w:space="0" w:color="auto"/>
        <w:bottom w:val="none" w:sz="0" w:space="0" w:color="auto"/>
        <w:right w:val="none" w:sz="0" w:space="0" w:color="auto"/>
      </w:divBdr>
    </w:div>
    <w:div w:id="2083520784">
      <w:bodyDiv w:val="1"/>
      <w:marLeft w:val="0"/>
      <w:marRight w:val="0"/>
      <w:marTop w:val="0"/>
      <w:marBottom w:val="0"/>
      <w:divBdr>
        <w:top w:val="none" w:sz="0" w:space="0" w:color="auto"/>
        <w:left w:val="none" w:sz="0" w:space="0" w:color="auto"/>
        <w:bottom w:val="none" w:sz="0" w:space="0" w:color="auto"/>
        <w:right w:val="none" w:sz="0" w:space="0" w:color="auto"/>
      </w:divBdr>
    </w:div>
    <w:div w:id="2086805013">
      <w:bodyDiv w:val="1"/>
      <w:marLeft w:val="0"/>
      <w:marRight w:val="0"/>
      <w:marTop w:val="0"/>
      <w:marBottom w:val="0"/>
      <w:divBdr>
        <w:top w:val="none" w:sz="0" w:space="0" w:color="auto"/>
        <w:left w:val="none" w:sz="0" w:space="0" w:color="auto"/>
        <w:bottom w:val="none" w:sz="0" w:space="0" w:color="auto"/>
        <w:right w:val="none" w:sz="0" w:space="0" w:color="auto"/>
      </w:divBdr>
      <w:divsChild>
        <w:div w:id="19339686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25687545">
      <w:bodyDiv w:val="1"/>
      <w:marLeft w:val="0"/>
      <w:marRight w:val="0"/>
      <w:marTop w:val="0"/>
      <w:marBottom w:val="0"/>
      <w:divBdr>
        <w:top w:val="none" w:sz="0" w:space="0" w:color="auto"/>
        <w:left w:val="none" w:sz="0" w:space="0" w:color="auto"/>
        <w:bottom w:val="none" w:sz="0" w:space="0" w:color="auto"/>
        <w:right w:val="none" w:sz="0" w:space="0" w:color="auto"/>
      </w:divBdr>
    </w:div>
    <w:div w:id="2127852033">
      <w:bodyDiv w:val="1"/>
      <w:marLeft w:val="0"/>
      <w:marRight w:val="0"/>
      <w:marTop w:val="0"/>
      <w:marBottom w:val="0"/>
      <w:divBdr>
        <w:top w:val="none" w:sz="0" w:space="0" w:color="auto"/>
        <w:left w:val="none" w:sz="0" w:space="0" w:color="auto"/>
        <w:bottom w:val="none" w:sz="0" w:space="0" w:color="auto"/>
        <w:right w:val="none" w:sz="0" w:space="0" w:color="auto"/>
      </w:divBdr>
      <w:divsChild>
        <w:div w:id="957375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6556664">
      <w:bodyDiv w:val="1"/>
      <w:marLeft w:val="0"/>
      <w:marRight w:val="0"/>
      <w:marTop w:val="0"/>
      <w:marBottom w:val="0"/>
      <w:divBdr>
        <w:top w:val="none" w:sz="0" w:space="0" w:color="auto"/>
        <w:left w:val="none" w:sz="0" w:space="0" w:color="auto"/>
        <w:bottom w:val="none" w:sz="0" w:space="0" w:color="auto"/>
        <w:right w:val="none" w:sz="0" w:space="0" w:color="auto"/>
      </w:divBdr>
      <w:divsChild>
        <w:div w:id="1979070705">
          <w:marLeft w:val="0"/>
          <w:marRight w:val="0"/>
          <w:marTop w:val="0"/>
          <w:marBottom w:val="0"/>
          <w:divBdr>
            <w:top w:val="none" w:sz="0" w:space="0" w:color="auto"/>
            <w:left w:val="none" w:sz="0" w:space="0" w:color="auto"/>
            <w:bottom w:val="none" w:sz="0" w:space="0" w:color="auto"/>
            <w:right w:val="none" w:sz="0" w:space="0" w:color="auto"/>
          </w:divBdr>
          <w:divsChild>
            <w:div w:id="1523396736">
              <w:marLeft w:val="0"/>
              <w:marRight w:val="0"/>
              <w:marTop w:val="0"/>
              <w:marBottom w:val="0"/>
              <w:divBdr>
                <w:top w:val="none" w:sz="0" w:space="0" w:color="auto"/>
                <w:left w:val="none" w:sz="0" w:space="0" w:color="auto"/>
                <w:bottom w:val="none" w:sz="0" w:space="0" w:color="auto"/>
                <w:right w:val="none" w:sz="0" w:space="0" w:color="auto"/>
              </w:divBdr>
            </w:div>
            <w:div w:id="641425506">
              <w:marLeft w:val="0"/>
              <w:marRight w:val="0"/>
              <w:marTop w:val="0"/>
              <w:marBottom w:val="0"/>
              <w:divBdr>
                <w:top w:val="none" w:sz="0" w:space="0" w:color="auto"/>
                <w:left w:val="none" w:sz="0" w:space="0" w:color="auto"/>
                <w:bottom w:val="none" w:sz="0" w:space="0" w:color="auto"/>
                <w:right w:val="none" w:sz="0" w:space="0" w:color="auto"/>
              </w:divBdr>
            </w:div>
            <w:div w:id="925072880">
              <w:marLeft w:val="0"/>
              <w:marRight w:val="0"/>
              <w:marTop w:val="0"/>
              <w:marBottom w:val="0"/>
              <w:divBdr>
                <w:top w:val="none" w:sz="0" w:space="0" w:color="auto"/>
                <w:left w:val="none" w:sz="0" w:space="0" w:color="auto"/>
                <w:bottom w:val="none" w:sz="0" w:space="0" w:color="auto"/>
                <w:right w:val="none" w:sz="0" w:space="0" w:color="auto"/>
              </w:divBdr>
            </w:div>
            <w:div w:id="309097495">
              <w:marLeft w:val="0"/>
              <w:marRight w:val="0"/>
              <w:marTop w:val="0"/>
              <w:marBottom w:val="0"/>
              <w:divBdr>
                <w:top w:val="none" w:sz="0" w:space="0" w:color="auto"/>
                <w:left w:val="none" w:sz="0" w:space="0" w:color="auto"/>
                <w:bottom w:val="none" w:sz="0" w:space="0" w:color="auto"/>
                <w:right w:val="none" w:sz="0" w:space="0" w:color="auto"/>
              </w:divBdr>
            </w:div>
            <w:div w:id="1005670712">
              <w:marLeft w:val="0"/>
              <w:marRight w:val="0"/>
              <w:marTop w:val="0"/>
              <w:marBottom w:val="0"/>
              <w:divBdr>
                <w:top w:val="none" w:sz="0" w:space="0" w:color="auto"/>
                <w:left w:val="none" w:sz="0" w:space="0" w:color="auto"/>
                <w:bottom w:val="none" w:sz="0" w:space="0" w:color="auto"/>
                <w:right w:val="none" w:sz="0" w:space="0" w:color="auto"/>
              </w:divBdr>
            </w:div>
            <w:div w:id="2048025207">
              <w:marLeft w:val="0"/>
              <w:marRight w:val="0"/>
              <w:marTop w:val="0"/>
              <w:marBottom w:val="0"/>
              <w:divBdr>
                <w:top w:val="none" w:sz="0" w:space="0" w:color="auto"/>
                <w:left w:val="none" w:sz="0" w:space="0" w:color="auto"/>
                <w:bottom w:val="none" w:sz="0" w:space="0" w:color="auto"/>
                <w:right w:val="none" w:sz="0" w:space="0" w:color="auto"/>
              </w:divBdr>
            </w:div>
            <w:div w:id="185025763">
              <w:marLeft w:val="0"/>
              <w:marRight w:val="0"/>
              <w:marTop w:val="0"/>
              <w:marBottom w:val="0"/>
              <w:divBdr>
                <w:top w:val="none" w:sz="0" w:space="0" w:color="auto"/>
                <w:left w:val="none" w:sz="0" w:space="0" w:color="auto"/>
                <w:bottom w:val="none" w:sz="0" w:space="0" w:color="auto"/>
                <w:right w:val="none" w:sz="0" w:space="0" w:color="auto"/>
              </w:divBdr>
            </w:div>
            <w:div w:id="1616597147">
              <w:marLeft w:val="0"/>
              <w:marRight w:val="0"/>
              <w:marTop w:val="0"/>
              <w:marBottom w:val="0"/>
              <w:divBdr>
                <w:top w:val="none" w:sz="0" w:space="0" w:color="auto"/>
                <w:left w:val="none" w:sz="0" w:space="0" w:color="auto"/>
                <w:bottom w:val="none" w:sz="0" w:space="0" w:color="auto"/>
                <w:right w:val="none" w:sz="0" w:space="0" w:color="auto"/>
              </w:divBdr>
            </w:div>
            <w:div w:id="2018648326">
              <w:marLeft w:val="0"/>
              <w:marRight w:val="0"/>
              <w:marTop w:val="0"/>
              <w:marBottom w:val="0"/>
              <w:divBdr>
                <w:top w:val="none" w:sz="0" w:space="0" w:color="auto"/>
                <w:left w:val="none" w:sz="0" w:space="0" w:color="auto"/>
                <w:bottom w:val="none" w:sz="0" w:space="0" w:color="auto"/>
                <w:right w:val="none" w:sz="0" w:space="0" w:color="auto"/>
              </w:divBdr>
            </w:div>
            <w:div w:id="133564770">
              <w:marLeft w:val="0"/>
              <w:marRight w:val="0"/>
              <w:marTop w:val="0"/>
              <w:marBottom w:val="0"/>
              <w:divBdr>
                <w:top w:val="none" w:sz="0" w:space="0" w:color="auto"/>
                <w:left w:val="none" w:sz="0" w:space="0" w:color="auto"/>
                <w:bottom w:val="none" w:sz="0" w:space="0" w:color="auto"/>
                <w:right w:val="none" w:sz="0" w:space="0" w:color="auto"/>
              </w:divBdr>
            </w:div>
            <w:div w:id="191890094">
              <w:marLeft w:val="0"/>
              <w:marRight w:val="0"/>
              <w:marTop w:val="0"/>
              <w:marBottom w:val="0"/>
              <w:divBdr>
                <w:top w:val="none" w:sz="0" w:space="0" w:color="auto"/>
                <w:left w:val="none" w:sz="0" w:space="0" w:color="auto"/>
                <w:bottom w:val="none" w:sz="0" w:space="0" w:color="auto"/>
                <w:right w:val="none" w:sz="0" w:space="0" w:color="auto"/>
              </w:divBdr>
            </w:div>
            <w:div w:id="128249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e68420c444434ebc" Type="http://schemas.microsoft.com/office/2020/10/relationships/intelligence" Target="intelligence2.xml"/><Relationship Id="rId20" Type="http://schemas.openxmlformats.org/officeDocument/2006/relationships/image" Target="media/image13.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E113E8-4366-4E68-B559-3986331746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680</TotalTime>
  <Pages>101</Pages>
  <Words>20411</Words>
  <Characters>116344</Characters>
  <Application>Microsoft Office Word</Application>
  <DocSecurity>0</DocSecurity>
  <Lines>969</Lines>
  <Paragraphs>272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136483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Kashif</dc:creator>
  <cp:keywords/>
  <dc:description/>
  <cp:lastModifiedBy>Savvas Aivazis</cp:lastModifiedBy>
  <cp:revision>137</cp:revision>
  <dcterms:created xsi:type="dcterms:W3CDTF">2025-08-18T10:12:00Z</dcterms:created>
  <dcterms:modified xsi:type="dcterms:W3CDTF">2025-08-19T00:11:00Z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cde4025c-6ad8-4607-bed0-0cd9254b797b</vt:lpwstr>
  </property>
</Properties>
</file>