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7BBACA" w14:textId="77777777" w:rsidR="00074E5F" w:rsidRDefault="00074E5F">
      <w:pPr>
        <w:rPr>
          <w:rStyle w:val="normaltextrun"/>
          <w:rFonts w:ascii="Times New Roman" w:eastAsiaTheme="majorEastAsia" w:hAnsi="Times New Roman" w:cs="Times New Roman"/>
          <w:b/>
          <w:bCs/>
          <w:color w:val="000000" w:themeColor="text1"/>
          <w:sz w:val="28"/>
          <w:szCs w:val="28"/>
        </w:rPr>
      </w:pPr>
    </w:p>
    <w:p w14:paraId="1F8CDD0E" w14:textId="77777777" w:rsidR="00074E5F" w:rsidRDefault="00074E5F">
      <w:pPr>
        <w:rPr>
          <w:rStyle w:val="normaltextrun"/>
          <w:rFonts w:ascii="Times New Roman" w:eastAsiaTheme="majorEastAsia" w:hAnsi="Times New Roman" w:cs="Times New Roman"/>
          <w:b/>
          <w:bCs/>
          <w:color w:val="000000" w:themeColor="text1"/>
          <w:sz w:val="28"/>
          <w:szCs w:val="28"/>
        </w:rPr>
      </w:pPr>
    </w:p>
    <w:p w14:paraId="4C5E8686" w14:textId="77777777" w:rsidR="00074E5F" w:rsidRDefault="00074E5F">
      <w:pPr>
        <w:rPr>
          <w:rStyle w:val="normaltextrun"/>
          <w:rFonts w:ascii="Times New Roman" w:eastAsiaTheme="majorEastAsia" w:hAnsi="Times New Roman" w:cs="Times New Roman"/>
          <w:b/>
          <w:bCs/>
          <w:color w:val="000000" w:themeColor="text1"/>
          <w:sz w:val="28"/>
          <w:szCs w:val="28"/>
        </w:rPr>
      </w:pPr>
    </w:p>
    <w:p w14:paraId="12B8AA2E" w14:textId="77777777" w:rsidR="00074E5F" w:rsidRPr="007973F8" w:rsidRDefault="00074E5F">
      <w:pPr>
        <w:rPr>
          <w:rStyle w:val="normaltextrun"/>
          <w:rFonts w:ascii="Times New Roman" w:eastAsiaTheme="majorEastAsia" w:hAnsi="Times New Roman" w:cs="Times New Roman"/>
          <w:b/>
          <w:bCs/>
          <w:color w:val="000000" w:themeColor="text1"/>
          <w:sz w:val="24"/>
          <w:szCs w:val="24"/>
        </w:rPr>
      </w:pPr>
    </w:p>
    <w:p w14:paraId="3B0A950A" w14:textId="77777777" w:rsidR="00074E5F" w:rsidRPr="007973F8" w:rsidRDefault="00074E5F">
      <w:pPr>
        <w:rPr>
          <w:rStyle w:val="normaltextrun"/>
          <w:rFonts w:ascii="Times New Roman" w:eastAsiaTheme="majorEastAsia" w:hAnsi="Times New Roman" w:cs="Times New Roman"/>
          <w:b/>
          <w:bCs/>
          <w:color w:val="000000" w:themeColor="text1"/>
          <w:sz w:val="24"/>
          <w:szCs w:val="24"/>
        </w:rPr>
      </w:pPr>
    </w:p>
    <w:p w14:paraId="631B30D2" w14:textId="77777777" w:rsidR="00074E5F" w:rsidRPr="007973F8" w:rsidRDefault="00074E5F">
      <w:pPr>
        <w:rPr>
          <w:rStyle w:val="normaltextrun"/>
          <w:rFonts w:ascii="Times New Roman" w:eastAsiaTheme="majorEastAsia" w:hAnsi="Times New Roman" w:cs="Times New Roman"/>
          <w:b/>
          <w:bCs/>
          <w:color w:val="000000" w:themeColor="text1"/>
          <w:sz w:val="24"/>
          <w:szCs w:val="24"/>
        </w:rPr>
      </w:pPr>
    </w:p>
    <w:p w14:paraId="4D44E846" w14:textId="77777777" w:rsidR="00074E5F" w:rsidRPr="007973F8" w:rsidRDefault="00074E5F">
      <w:pPr>
        <w:rPr>
          <w:rStyle w:val="normaltextrun"/>
          <w:rFonts w:ascii="Times New Roman" w:eastAsiaTheme="majorEastAsia" w:hAnsi="Times New Roman" w:cs="Times New Roman"/>
          <w:b/>
          <w:bCs/>
          <w:color w:val="000000" w:themeColor="text1"/>
          <w:sz w:val="24"/>
          <w:szCs w:val="24"/>
        </w:rPr>
      </w:pPr>
    </w:p>
    <w:p w14:paraId="3F3432F9" w14:textId="39D91F38" w:rsidR="00074E5F" w:rsidRPr="007973F8" w:rsidRDefault="00FA20BC" w:rsidP="00074E5F">
      <w:pPr>
        <w:jc w:val="center"/>
        <w:rPr>
          <w:rStyle w:val="normaltextrun"/>
          <w:rFonts w:ascii="Times New Roman" w:eastAsiaTheme="majorEastAsia" w:hAnsi="Times New Roman" w:cs="Times New Roman"/>
          <w:b/>
          <w:bCs/>
          <w:color w:val="000000" w:themeColor="text1"/>
          <w:sz w:val="36"/>
          <w:szCs w:val="36"/>
        </w:rPr>
      </w:pPr>
      <w:r w:rsidRPr="007973F8">
        <w:rPr>
          <w:rFonts w:ascii="Times New Roman" w:eastAsiaTheme="majorEastAsia" w:hAnsi="Times New Roman" w:cs="Times New Roman"/>
          <w:b/>
          <w:bCs/>
          <w:color w:val="000000" w:themeColor="text1"/>
          <w:sz w:val="36"/>
          <w:szCs w:val="36"/>
          <w:lang w:val="en-US"/>
        </w:rPr>
        <w:t xml:space="preserve">Brain Volume and Cognition at School Age after </w:t>
      </w:r>
      <w:r w:rsidRPr="007973F8">
        <w:rPr>
          <w:rFonts w:ascii="Times New Roman" w:eastAsiaTheme="majorEastAsia" w:hAnsi="Times New Roman" w:cs="Times New Roman"/>
          <w:b/>
          <w:bCs/>
          <w:color w:val="000000" w:themeColor="text1"/>
          <w:sz w:val="36"/>
          <w:szCs w:val="36"/>
          <w:lang w:val="en-US"/>
        </w:rPr>
        <w:br/>
        <w:t>Perinatal Arterial Ischemic Stroke (PAIS)</w:t>
      </w:r>
    </w:p>
    <w:p w14:paraId="1BF3B5D9" w14:textId="77777777" w:rsidR="00FA20BC" w:rsidRPr="007973F8" w:rsidRDefault="00FA20BC" w:rsidP="00074E5F">
      <w:pPr>
        <w:jc w:val="center"/>
        <w:rPr>
          <w:rStyle w:val="normaltextrun"/>
          <w:rFonts w:ascii="Times New Roman" w:eastAsiaTheme="majorEastAsia" w:hAnsi="Times New Roman" w:cs="Times New Roman"/>
          <w:b/>
          <w:bCs/>
          <w:color w:val="000000" w:themeColor="text1"/>
          <w:sz w:val="24"/>
          <w:szCs w:val="24"/>
        </w:rPr>
      </w:pPr>
    </w:p>
    <w:p w14:paraId="7AB37402" w14:textId="77777777" w:rsidR="00FA20BC" w:rsidRPr="007973F8" w:rsidRDefault="00FA20BC" w:rsidP="00074E5F">
      <w:pPr>
        <w:jc w:val="center"/>
        <w:rPr>
          <w:rStyle w:val="normaltextrun"/>
          <w:rFonts w:ascii="Times New Roman" w:eastAsiaTheme="majorEastAsia" w:hAnsi="Times New Roman" w:cs="Times New Roman"/>
          <w:b/>
          <w:bCs/>
          <w:color w:val="000000" w:themeColor="text1"/>
          <w:sz w:val="24"/>
          <w:szCs w:val="24"/>
        </w:rPr>
      </w:pPr>
    </w:p>
    <w:p w14:paraId="2EBABD9F" w14:textId="4A0F120C" w:rsidR="00074E5F" w:rsidRPr="007925CE" w:rsidRDefault="00074E5F" w:rsidP="00074E5F">
      <w:pPr>
        <w:jc w:val="center"/>
        <w:rPr>
          <w:rFonts w:ascii="Times New Roman" w:eastAsiaTheme="majorEastAsia" w:hAnsi="Times New Roman" w:cs="Times New Roman"/>
          <w:color w:val="000000" w:themeColor="text1"/>
          <w:sz w:val="24"/>
          <w:szCs w:val="24"/>
          <w:lang w:val="en-US"/>
        </w:rPr>
      </w:pPr>
      <w:r w:rsidRPr="007925CE">
        <w:rPr>
          <w:rStyle w:val="normaltextrun"/>
          <w:rFonts w:ascii="Times New Roman" w:eastAsiaTheme="majorEastAsia" w:hAnsi="Times New Roman" w:cs="Times New Roman"/>
          <w:color w:val="000000" w:themeColor="text1"/>
          <w:sz w:val="24"/>
          <w:szCs w:val="24"/>
          <w:lang w:val="en-US"/>
        </w:rPr>
        <w:t>Karlijn Herijgers (</w:t>
      </w:r>
      <w:r w:rsidRPr="007925CE">
        <w:rPr>
          <w:rFonts w:ascii="Times New Roman" w:hAnsi="Times New Roman" w:cs="Times New Roman"/>
          <w:sz w:val="24"/>
          <w:szCs w:val="24"/>
          <w:lang w:val="en-US"/>
        </w:rPr>
        <w:t>6779840)</w:t>
      </w:r>
    </w:p>
    <w:p w14:paraId="1BEBD822" w14:textId="5B5C46F3" w:rsidR="000F23CC" w:rsidRPr="000F23CC" w:rsidRDefault="000F23CC" w:rsidP="00074E5F">
      <w:pPr>
        <w:jc w:val="center"/>
        <w:rPr>
          <w:rStyle w:val="normaltextrun"/>
          <w:rFonts w:ascii="Times New Roman" w:eastAsiaTheme="majorEastAsia" w:hAnsi="Times New Roman" w:cs="Times New Roman"/>
          <w:color w:val="000000" w:themeColor="text1"/>
          <w:sz w:val="24"/>
          <w:szCs w:val="24"/>
          <w:lang w:val="en-US"/>
        </w:rPr>
      </w:pPr>
      <w:r w:rsidRPr="000F23CC">
        <w:rPr>
          <w:rStyle w:val="normaltextrun"/>
          <w:rFonts w:ascii="Times New Roman" w:eastAsiaTheme="majorEastAsia" w:hAnsi="Times New Roman" w:cs="Times New Roman"/>
          <w:color w:val="000000" w:themeColor="text1"/>
          <w:sz w:val="24"/>
          <w:szCs w:val="24"/>
          <w:lang w:val="en-US"/>
        </w:rPr>
        <w:t>Thesis Major Research Project (51</w:t>
      </w:r>
      <w:r>
        <w:rPr>
          <w:rStyle w:val="normaltextrun"/>
          <w:rFonts w:ascii="Times New Roman" w:eastAsiaTheme="majorEastAsia" w:hAnsi="Times New Roman" w:cs="Times New Roman"/>
          <w:color w:val="000000" w:themeColor="text1"/>
          <w:sz w:val="24"/>
          <w:szCs w:val="24"/>
          <w:lang w:val="en-US"/>
        </w:rPr>
        <w:t xml:space="preserve"> </w:t>
      </w:r>
      <w:r w:rsidRPr="000F23CC">
        <w:rPr>
          <w:rStyle w:val="normaltextrun"/>
          <w:rFonts w:ascii="Times New Roman" w:eastAsiaTheme="majorEastAsia" w:hAnsi="Times New Roman" w:cs="Times New Roman"/>
          <w:color w:val="000000" w:themeColor="text1"/>
          <w:sz w:val="24"/>
          <w:szCs w:val="24"/>
          <w:lang w:val="en-US"/>
        </w:rPr>
        <w:t>E</w:t>
      </w:r>
      <w:r>
        <w:rPr>
          <w:rStyle w:val="normaltextrun"/>
          <w:rFonts w:ascii="Times New Roman" w:eastAsiaTheme="majorEastAsia" w:hAnsi="Times New Roman" w:cs="Times New Roman"/>
          <w:color w:val="000000" w:themeColor="text1"/>
          <w:sz w:val="24"/>
          <w:szCs w:val="24"/>
          <w:lang w:val="en-US"/>
        </w:rPr>
        <w:t>C)</w:t>
      </w:r>
    </w:p>
    <w:p w14:paraId="4B19F923" w14:textId="4860E825" w:rsidR="00074E5F" w:rsidRPr="000F23CC" w:rsidRDefault="000F23CC" w:rsidP="00074E5F">
      <w:pPr>
        <w:jc w:val="center"/>
        <w:rPr>
          <w:rStyle w:val="normaltextrun"/>
          <w:rFonts w:ascii="Times New Roman" w:eastAsiaTheme="majorEastAsia" w:hAnsi="Times New Roman" w:cs="Times New Roman"/>
          <w:color w:val="000000" w:themeColor="text1"/>
          <w:sz w:val="24"/>
          <w:szCs w:val="24"/>
          <w:lang w:val="en-US"/>
        </w:rPr>
      </w:pPr>
      <w:r w:rsidRPr="000F23CC">
        <w:rPr>
          <w:rStyle w:val="normaltextrun"/>
          <w:rFonts w:ascii="Times New Roman" w:eastAsiaTheme="majorEastAsia" w:hAnsi="Times New Roman" w:cs="Times New Roman"/>
          <w:color w:val="000000" w:themeColor="text1"/>
          <w:sz w:val="24"/>
          <w:szCs w:val="24"/>
          <w:lang w:val="en-US"/>
        </w:rPr>
        <w:t xml:space="preserve">MSc Neuroscience and Cognition, </w:t>
      </w:r>
      <w:r w:rsidR="00074E5F" w:rsidRPr="000F23CC">
        <w:rPr>
          <w:rStyle w:val="normaltextrun"/>
          <w:rFonts w:ascii="Times New Roman" w:eastAsiaTheme="majorEastAsia" w:hAnsi="Times New Roman" w:cs="Times New Roman"/>
          <w:color w:val="000000" w:themeColor="text1"/>
          <w:sz w:val="24"/>
          <w:szCs w:val="24"/>
          <w:lang w:val="en-US"/>
        </w:rPr>
        <w:t>Utrecht University</w:t>
      </w:r>
    </w:p>
    <w:p w14:paraId="59815451" w14:textId="77777777" w:rsidR="000F23CC" w:rsidRPr="000F23CC" w:rsidRDefault="000F23CC" w:rsidP="00074E5F">
      <w:pPr>
        <w:jc w:val="center"/>
        <w:rPr>
          <w:rStyle w:val="normaltextrun"/>
          <w:rFonts w:ascii="Times New Roman" w:eastAsiaTheme="majorEastAsia" w:hAnsi="Times New Roman" w:cs="Times New Roman"/>
          <w:color w:val="000000" w:themeColor="text1"/>
          <w:sz w:val="24"/>
          <w:szCs w:val="24"/>
          <w:lang w:val="en-US"/>
        </w:rPr>
      </w:pPr>
    </w:p>
    <w:p w14:paraId="1C42630D" w14:textId="0A68421A" w:rsidR="00074E5F" w:rsidRPr="000F23CC" w:rsidRDefault="00074E5F" w:rsidP="00074E5F">
      <w:pPr>
        <w:jc w:val="center"/>
        <w:rPr>
          <w:rStyle w:val="normaltextrun"/>
          <w:rFonts w:ascii="Times New Roman" w:eastAsiaTheme="majorEastAsia" w:hAnsi="Times New Roman" w:cs="Times New Roman"/>
          <w:color w:val="000000" w:themeColor="text1"/>
          <w:sz w:val="24"/>
          <w:szCs w:val="24"/>
          <w:lang w:val="en-US"/>
        </w:rPr>
      </w:pPr>
      <w:r w:rsidRPr="000F23CC">
        <w:rPr>
          <w:rStyle w:val="normaltextrun"/>
          <w:rFonts w:ascii="Times New Roman" w:eastAsiaTheme="majorEastAsia" w:hAnsi="Times New Roman" w:cs="Times New Roman"/>
          <w:color w:val="000000" w:themeColor="text1"/>
          <w:sz w:val="24"/>
          <w:szCs w:val="24"/>
          <w:lang w:val="en-US"/>
        </w:rPr>
        <w:t xml:space="preserve">Wilhelmina </w:t>
      </w:r>
      <w:r w:rsidR="000F23CC" w:rsidRPr="000F23CC">
        <w:rPr>
          <w:rStyle w:val="normaltextrun"/>
          <w:rFonts w:ascii="Times New Roman" w:eastAsiaTheme="majorEastAsia" w:hAnsi="Times New Roman" w:cs="Times New Roman"/>
          <w:color w:val="000000" w:themeColor="text1"/>
          <w:sz w:val="24"/>
          <w:szCs w:val="24"/>
          <w:lang w:val="en-US"/>
        </w:rPr>
        <w:t>Children’s Hospital,</w:t>
      </w:r>
      <w:r w:rsidRPr="000F23CC">
        <w:rPr>
          <w:rStyle w:val="normaltextrun"/>
          <w:rFonts w:ascii="Times New Roman" w:eastAsiaTheme="majorEastAsia" w:hAnsi="Times New Roman" w:cs="Times New Roman"/>
          <w:color w:val="000000" w:themeColor="text1"/>
          <w:sz w:val="24"/>
          <w:szCs w:val="24"/>
          <w:lang w:val="en-US"/>
        </w:rPr>
        <w:t xml:space="preserve"> U</w:t>
      </w:r>
      <w:r w:rsidR="000F23CC">
        <w:rPr>
          <w:rStyle w:val="normaltextrun"/>
          <w:rFonts w:ascii="Times New Roman" w:eastAsiaTheme="majorEastAsia" w:hAnsi="Times New Roman" w:cs="Times New Roman"/>
          <w:color w:val="000000" w:themeColor="text1"/>
          <w:sz w:val="24"/>
          <w:szCs w:val="24"/>
          <w:lang w:val="en-US"/>
        </w:rPr>
        <w:t>niversity Medical Center Utrecht (UMCU)</w:t>
      </w:r>
    </w:p>
    <w:p w14:paraId="1A051450" w14:textId="3C56F013" w:rsidR="000F23CC" w:rsidRPr="000F23CC" w:rsidRDefault="00074E5F" w:rsidP="000F23CC">
      <w:pPr>
        <w:jc w:val="center"/>
        <w:rPr>
          <w:rStyle w:val="normaltextrun"/>
          <w:rFonts w:ascii="Times New Roman" w:eastAsiaTheme="majorEastAsia" w:hAnsi="Times New Roman" w:cs="Times New Roman"/>
          <w:color w:val="000000" w:themeColor="text1"/>
          <w:sz w:val="24"/>
          <w:szCs w:val="24"/>
        </w:rPr>
      </w:pPr>
      <w:r w:rsidRPr="007973F8">
        <w:rPr>
          <w:rStyle w:val="normaltextrun"/>
          <w:rFonts w:ascii="Times New Roman" w:eastAsiaTheme="majorEastAsia" w:hAnsi="Times New Roman" w:cs="Times New Roman"/>
          <w:color w:val="000000" w:themeColor="text1"/>
          <w:sz w:val="24"/>
          <w:szCs w:val="24"/>
        </w:rPr>
        <w:t xml:space="preserve">Division Woman &amp; </w:t>
      </w:r>
      <w:r w:rsidR="000F23CC">
        <w:rPr>
          <w:rStyle w:val="normaltextrun"/>
          <w:rFonts w:ascii="Times New Roman" w:eastAsiaTheme="majorEastAsia" w:hAnsi="Times New Roman" w:cs="Times New Roman"/>
          <w:color w:val="000000" w:themeColor="text1"/>
          <w:sz w:val="24"/>
          <w:szCs w:val="24"/>
        </w:rPr>
        <w:t xml:space="preserve">Baby, </w:t>
      </w:r>
      <w:r w:rsidR="000F23CC" w:rsidRPr="000F23CC">
        <w:rPr>
          <w:rStyle w:val="normaltextrun"/>
          <w:rFonts w:ascii="Times New Roman" w:eastAsiaTheme="majorEastAsia" w:hAnsi="Times New Roman" w:cs="Times New Roman"/>
          <w:color w:val="000000" w:themeColor="text1"/>
          <w:sz w:val="24"/>
          <w:szCs w:val="24"/>
          <w:lang w:val="en-US"/>
        </w:rPr>
        <w:t>Neonatology Department</w:t>
      </w:r>
    </w:p>
    <w:p w14:paraId="629E59DF" w14:textId="05F8B30B" w:rsidR="00074E5F" w:rsidRPr="000F23CC" w:rsidRDefault="00074E5F" w:rsidP="00074E5F">
      <w:pPr>
        <w:jc w:val="center"/>
        <w:rPr>
          <w:rStyle w:val="normaltextrun"/>
          <w:rFonts w:ascii="Times New Roman" w:eastAsiaTheme="majorEastAsia" w:hAnsi="Times New Roman" w:cs="Times New Roman"/>
          <w:color w:val="000000" w:themeColor="text1"/>
          <w:sz w:val="24"/>
          <w:szCs w:val="24"/>
          <w:lang w:val="en-US"/>
        </w:rPr>
      </w:pPr>
      <w:r w:rsidRPr="000F23CC">
        <w:rPr>
          <w:rStyle w:val="normaltextrun"/>
          <w:rFonts w:ascii="Times New Roman" w:eastAsiaTheme="majorEastAsia" w:hAnsi="Times New Roman" w:cs="Times New Roman"/>
          <w:color w:val="000000" w:themeColor="text1"/>
          <w:sz w:val="24"/>
          <w:szCs w:val="24"/>
          <w:lang w:val="en-US"/>
        </w:rPr>
        <w:t>05-09-2024</w:t>
      </w:r>
    </w:p>
    <w:p w14:paraId="6757DB74" w14:textId="77777777" w:rsidR="00074E5F" w:rsidRPr="000F23CC" w:rsidRDefault="00074E5F" w:rsidP="00074E5F">
      <w:pPr>
        <w:jc w:val="center"/>
        <w:rPr>
          <w:rStyle w:val="normaltextrun"/>
          <w:rFonts w:ascii="Times New Roman" w:eastAsiaTheme="majorEastAsia" w:hAnsi="Times New Roman" w:cs="Times New Roman"/>
          <w:color w:val="000000" w:themeColor="text1"/>
          <w:sz w:val="24"/>
          <w:szCs w:val="24"/>
          <w:lang w:val="en-US"/>
        </w:rPr>
      </w:pPr>
    </w:p>
    <w:p w14:paraId="2D9A6FAE" w14:textId="13B37333" w:rsidR="00074E5F" w:rsidRPr="007925CE" w:rsidRDefault="00074E5F" w:rsidP="00074E5F">
      <w:pPr>
        <w:jc w:val="center"/>
        <w:rPr>
          <w:rStyle w:val="normaltextrun"/>
          <w:rFonts w:ascii="Times New Roman" w:eastAsiaTheme="majorEastAsia" w:hAnsi="Times New Roman" w:cs="Times New Roman"/>
          <w:color w:val="000000" w:themeColor="text1"/>
          <w:sz w:val="24"/>
          <w:szCs w:val="24"/>
          <w:lang w:val="en-US"/>
        </w:rPr>
      </w:pPr>
      <w:r w:rsidRPr="007925CE">
        <w:rPr>
          <w:rStyle w:val="normaltextrun"/>
          <w:rFonts w:ascii="Times New Roman" w:eastAsiaTheme="majorEastAsia" w:hAnsi="Times New Roman" w:cs="Times New Roman"/>
          <w:color w:val="000000" w:themeColor="text1"/>
          <w:sz w:val="24"/>
          <w:szCs w:val="24"/>
          <w:lang w:val="en-US"/>
        </w:rPr>
        <w:t>Exami</w:t>
      </w:r>
      <w:r w:rsidR="00567839" w:rsidRPr="007925CE">
        <w:rPr>
          <w:rStyle w:val="normaltextrun"/>
          <w:rFonts w:ascii="Times New Roman" w:eastAsiaTheme="majorEastAsia" w:hAnsi="Times New Roman" w:cs="Times New Roman"/>
          <w:color w:val="000000" w:themeColor="text1"/>
          <w:sz w:val="24"/>
          <w:szCs w:val="24"/>
          <w:lang w:val="en-US"/>
        </w:rPr>
        <w:t>n</w:t>
      </w:r>
      <w:r w:rsidRPr="007925CE">
        <w:rPr>
          <w:rStyle w:val="normaltextrun"/>
          <w:rFonts w:ascii="Times New Roman" w:eastAsiaTheme="majorEastAsia" w:hAnsi="Times New Roman" w:cs="Times New Roman"/>
          <w:color w:val="000000" w:themeColor="text1"/>
          <w:sz w:val="24"/>
          <w:szCs w:val="24"/>
          <w:lang w:val="en-US"/>
        </w:rPr>
        <w:t>ator: Niek van der Aa</w:t>
      </w:r>
    </w:p>
    <w:p w14:paraId="18BB43CD" w14:textId="77777777" w:rsidR="00074E5F" w:rsidRPr="007973F8" w:rsidRDefault="00074E5F" w:rsidP="00074E5F">
      <w:pPr>
        <w:jc w:val="center"/>
        <w:rPr>
          <w:rStyle w:val="normaltextrun"/>
          <w:rFonts w:ascii="Times New Roman" w:eastAsiaTheme="majorEastAsia" w:hAnsi="Times New Roman" w:cs="Times New Roman"/>
          <w:color w:val="000000" w:themeColor="text1"/>
          <w:sz w:val="24"/>
          <w:szCs w:val="24"/>
        </w:rPr>
      </w:pPr>
      <w:r w:rsidRPr="007973F8">
        <w:rPr>
          <w:rStyle w:val="normaltextrun"/>
          <w:rFonts w:ascii="Times New Roman" w:eastAsiaTheme="majorEastAsia" w:hAnsi="Times New Roman" w:cs="Times New Roman"/>
          <w:color w:val="000000" w:themeColor="text1"/>
          <w:sz w:val="24"/>
          <w:szCs w:val="24"/>
        </w:rPr>
        <w:t>Daily supervisor: Lisanne Baak</w:t>
      </w:r>
    </w:p>
    <w:p w14:paraId="724666D1" w14:textId="77777777" w:rsidR="00074E5F" w:rsidRDefault="00074E5F" w:rsidP="00074E5F">
      <w:pPr>
        <w:rPr>
          <w:rStyle w:val="normaltextrun"/>
          <w:rFonts w:ascii="Times New Roman" w:eastAsiaTheme="majorEastAsia" w:hAnsi="Times New Roman" w:cs="Times New Roman"/>
          <w:b/>
          <w:bCs/>
          <w:color w:val="000000" w:themeColor="text1"/>
          <w:sz w:val="24"/>
          <w:szCs w:val="24"/>
        </w:rPr>
      </w:pPr>
    </w:p>
    <w:p w14:paraId="490300DA" w14:textId="11E35D0F" w:rsidR="00074E5F" w:rsidRDefault="00074E5F" w:rsidP="00074E5F">
      <w:pPr>
        <w:rPr>
          <w:rStyle w:val="normaltextrun"/>
          <w:rFonts w:ascii="Times New Roman" w:eastAsiaTheme="majorEastAsia" w:hAnsi="Times New Roman" w:cs="Times New Roman"/>
          <w:b/>
          <w:bCs/>
          <w:color w:val="000000" w:themeColor="text1"/>
          <w:sz w:val="24"/>
          <w:szCs w:val="24"/>
        </w:rPr>
      </w:pPr>
      <w:r>
        <w:rPr>
          <w:rStyle w:val="normaltextrun"/>
          <w:rFonts w:ascii="Times New Roman" w:eastAsiaTheme="majorEastAsia" w:hAnsi="Times New Roman" w:cs="Times New Roman"/>
          <w:b/>
          <w:bCs/>
          <w:color w:val="000000" w:themeColor="text1"/>
          <w:sz w:val="24"/>
          <w:szCs w:val="24"/>
        </w:rPr>
        <w:br w:type="page"/>
      </w:r>
    </w:p>
    <w:p w14:paraId="22C20AFD" w14:textId="10F5C212" w:rsidR="00442803" w:rsidRDefault="00442803" w:rsidP="00074E5F">
      <w:pPr>
        <w:jc w:val="center"/>
        <w:rPr>
          <w:rStyle w:val="normaltextrun"/>
          <w:rFonts w:ascii="Times New Roman" w:eastAsiaTheme="majorEastAsia" w:hAnsi="Times New Roman" w:cs="Times New Roman"/>
          <w:b/>
          <w:bCs/>
          <w:color w:val="000000" w:themeColor="text1"/>
          <w:sz w:val="24"/>
          <w:szCs w:val="24"/>
        </w:rPr>
      </w:pPr>
      <w:r>
        <w:rPr>
          <w:rStyle w:val="normaltextrun"/>
          <w:rFonts w:ascii="Times New Roman" w:eastAsiaTheme="majorEastAsia" w:hAnsi="Times New Roman" w:cs="Times New Roman"/>
          <w:b/>
          <w:bCs/>
          <w:color w:val="000000" w:themeColor="text1"/>
          <w:sz w:val="24"/>
          <w:szCs w:val="24"/>
        </w:rPr>
        <w:lastRenderedPageBreak/>
        <w:t>Abstract</w:t>
      </w:r>
    </w:p>
    <w:p w14:paraId="46098227" w14:textId="20AE8B88" w:rsidR="00F251AF" w:rsidRDefault="002678F0" w:rsidP="0022380B">
      <w:pPr>
        <w:spacing w:line="276" w:lineRule="auto"/>
        <w:jc w:val="both"/>
        <w:rPr>
          <w:rFonts w:ascii="Times New Roman" w:hAnsi="Times New Roman" w:cs="Times New Roman"/>
          <w:sz w:val="24"/>
          <w:szCs w:val="24"/>
        </w:rPr>
      </w:pPr>
      <w:r w:rsidRPr="002678F0">
        <w:rPr>
          <w:rStyle w:val="normaltextrun"/>
          <w:rFonts w:ascii="Times New Roman" w:eastAsiaTheme="majorEastAsia" w:hAnsi="Times New Roman" w:cs="Times New Roman"/>
          <w:b/>
          <w:bCs/>
          <w:color w:val="000000" w:themeColor="text1"/>
          <w:sz w:val="24"/>
          <w:szCs w:val="24"/>
          <w:lang w:val="en-US"/>
        </w:rPr>
        <w:t xml:space="preserve">Background: </w:t>
      </w:r>
      <w:r w:rsidR="007E4956" w:rsidRPr="007E4956">
        <w:rPr>
          <w:rStyle w:val="normaltextrun"/>
          <w:rFonts w:ascii="Times New Roman" w:eastAsiaTheme="majorEastAsia" w:hAnsi="Times New Roman" w:cs="Times New Roman"/>
          <w:color w:val="000000" w:themeColor="text1"/>
          <w:sz w:val="24"/>
          <w:szCs w:val="24"/>
          <w:lang w:val="en-US"/>
        </w:rPr>
        <w:t>P</w:t>
      </w:r>
      <w:r w:rsidRPr="007E4956">
        <w:rPr>
          <w:rStyle w:val="normaltextrun"/>
          <w:rFonts w:ascii="Times New Roman" w:eastAsiaTheme="majorEastAsia" w:hAnsi="Times New Roman" w:cs="Times New Roman"/>
          <w:color w:val="000000" w:themeColor="text1"/>
          <w:sz w:val="24"/>
          <w:szCs w:val="24"/>
          <w:lang w:val="en-US"/>
        </w:rPr>
        <w:t>erinatal arterial ischemic stroke (PAIS)</w:t>
      </w:r>
      <w:r w:rsidRPr="007E4956">
        <w:rPr>
          <w:rStyle w:val="normaltextrun"/>
          <w:rFonts w:ascii="Times New Roman" w:eastAsiaTheme="majorEastAsia" w:hAnsi="Times New Roman" w:cs="Times New Roman"/>
          <w:b/>
          <w:bCs/>
          <w:color w:val="000000" w:themeColor="text1"/>
          <w:sz w:val="24"/>
          <w:szCs w:val="24"/>
          <w:lang w:val="en-US"/>
        </w:rPr>
        <w:t xml:space="preserve"> </w:t>
      </w:r>
      <w:r w:rsidR="007E4956" w:rsidRPr="007E4956">
        <w:rPr>
          <w:rFonts w:ascii="Times New Roman" w:hAnsi="Times New Roman" w:cs="Times New Roman"/>
          <w:sz w:val="24"/>
          <w:szCs w:val="24"/>
        </w:rPr>
        <w:t>can lead to severe neurodevelopmental issues, including cognitive deficits</w:t>
      </w:r>
      <w:r w:rsidRPr="007E4956">
        <w:rPr>
          <w:rStyle w:val="normaltextrun"/>
          <w:rFonts w:ascii="Times New Roman" w:eastAsiaTheme="majorEastAsia" w:hAnsi="Times New Roman" w:cs="Times New Roman"/>
          <w:b/>
          <w:bCs/>
          <w:color w:val="000000" w:themeColor="text1"/>
          <w:sz w:val="24"/>
          <w:szCs w:val="24"/>
          <w:lang w:val="en-US"/>
        </w:rPr>
        <w:t xml:space="preserve">. </w:t>
      </w:r>
      <w:r w:rsidRPr="007E4956">
        <w:rPr>
          <w:rFonts w:ascii="Times New Roman" w:hAnsi="Times New Roman" w:cs="Times New Roman"/>
          <w:sz w:val="24"/>
          <w:szCs w:val="24"/>
        </w:rPr>
        <w:t xml:space="preserve">The </w:t>
      </w:r>
      <w:r w:rsidR="007E4956" w:rsidRPr="007E4956">
        <w:rPr>
          <w:rStyle w:val="normaltextrun"/>
          <w:rFonts w:ascii="Times New Roman" w:eastAsiaTheme="majorEastAsia" w:hAnsi="Times New Roman" w:cs="Times New Roman"/>
          <w:color w:val="000000" w:themeColor="text1"/>
          <w:sz w:val="24"/>
          <w:szCs w:val="24"/>
        </w:rPr>
        <w:t xml:space="preserve">extent of impairment </w:t>
      </w:r>
      <w:r w:rsidRPr="007E4956">
        <w:rPr>
          <w:rFonts w:ascii="Times New Roman" w:hAnsi="Times New Roman" w:cs="Times New Roman"/>
          <w:sz w:val="24"/>
          <w:szCs w:val="24"/>
        </w:rPr>
        <w:t>var</w:t>
      </w:r>
      <w:r w:rsidR="007E4956" w:rsidRPr="007E4956">
        <w:rPr>
          <w:rFonts w:ascii="Times New Roman" w:hAnsi="Times New Roman" w:cs="Times New Roman"/>
          <w:sz w:val="24"/>
          <w:szCs w:val="24"/>
        </w:rPr>
        <w:t>ies widely</w:t>
      </w:r>
      <w:r w:rsidR="000D1B78">
        <w:rPr>
          <w:rFonts w:ascii="Times New Roman" w:hAnsi="Times New Roman" w:cs="Times New Roman"/>
          <w:sz w:val="24"/>
          <w:szCs w:val="24"/>
        </w:rPr>
        <w:t xml:space="preserve"> </w:t>
      </w:r>
      <w:r w:rsidRPr="007E4956">
        <w:rPr>
          <w:rFonts w:ascii="Times New Roman" w:hAnsi="Times New Roman" w:cs="Times New Roman"/>
          <w:sz w:val="24"/>
          <w:szCs w:val="24"/>
        </w:rPr>
        <w:t xml:space="preserve">due to differences in stroke volume and location. Larger stroke volumes may disrupt brain development and lead to greater cognitive deficits. </w:t>
      </w:r>
      <w:r w:rsidR="00302206">
        <w:rPr>
          <w:rFonts w:ascii="Times New Roman" w:hAnsi="Times New Roman" w:cs="Times New Roman"/>
          <w:sz w:val="24"/>
          <w:szCs w:val="24"/>
        </w:rPr>
        <w:t>C</w:t>
      </w:r>
      <w:r w:rsidR="00AA7731">
        <w:rPr>
          <w:rFonts w:ascii="Times New Roman" w:hAnsi="Times New Roman" w:cs="Times New Roman"/>
          <w:sz w:val="24"/>
          <w:szCs w:val="24"/>
        </w:rPr>
        <w:t>onsequences</w:t>
      </w:r>
      <w:r w:rsidR="007E4956" w:rsidRPr="007E4956">
        <w:rPr>
          <w:rFonts w:ascii="Times New Roman" w:hAnsi="Times New Roman" w:cs="Times New Roman"/>
          <w:sz w:val="24"/>
          <w:szCs w:val="24"/>
        </w:rPr>
        <w:t xml:space="preserve"> </w:t>
      </w:r>
      <w:r w:rsidR="001D1677">
        <w:rPr>
          <w:rFonts w:ascii="Times New Roman" w:hAnsi="Times New Roman" w:cs="Times New Roman"/>
          <w:sz w:val="24"/>
          <w:szCs w:val="24"/>
        </w:rPr>
        <w:t>of</w:t>
      </w:r>
      <w:r w:rsidR="007E4956" w:rsidRPr="007E4956">
        <w:rPr>
          <w:rFonts w:ascii="Times New Roman" w:hAnsi="Times New Roman" w:cs="Times New Roman"/>
          <w:sz w:val="24"/>
          <w:szCs w:val="24"/>
        </w:rPr>
        <w:t xml:space="preserve"> PAIS </w:t>
      </w:r>
      <w:r w:rsidR="00562D59">
        <w:rPr>
          <w:rFonts w:ascii="Times New Roman" w:hAnsi="Times New Roman" w:cs="Times New Roman"/>
          <w:sz w:val="24"/>
          <w:szCs w:val="24"/>
        </w:rPr>
        <w:t>are</w:t>
      </w:r>
      <w:r w:rsidR="007E4956" w:rsidRPr="007E4956">
        <w:rPr>
          <w:rFonts w:ascii="Times New Roman" w:hAnsi="Times New Roman" w:cs="Times New Roman"/>
          <w:sz w:val="24"/>
          <w:szCs w:val="24"/>
        </w:rPr>
        <w:t xml:space="preserve"> mostly assessed in pre-schoolers, despite the indications that cognitive deficits may not appear until school age. </w:t>
      </w:r>
      <w:r w:rsidRPr="007E4956">
        <w:rPr>
          <w:rFonts w:ascii="Times New Roman" w:hAnsi="Times New Roman" w:cs="Times New Roman"/>
          <w:sz w:val="24"/>
          <w:szCs w:val="24"/>
        </w:rPr>
        <w:t xml:space="preserve">Therefore, this study </w:t>
      </w:r>
      <w:r w:rsidR="007925CE">
        <w:rPr>
          <w:rFonts w:ascii="Times New Roman" w:hAnsi="Times New Roman" w:cs="Times New Roman"/>
          <w:sz w:val="24"/>
          <w:szCs w:val="24"/>
        </w:rPr>
        <w:t>aimed</w:t>
      </w:r>
      <w:r w:rsidRPr="007E4956">
        <w:rPr>
          <w:rFonts w:ascii="Times New Roman" w:hAnsi="Times New Roman" w:cs="Times New Roman"/>
          <w:sz w:val="24"/>
          <w:szCs w:val="24"/>
        </w:rPr>
        <w:t xml:space="preserve"> to explore how </w:t>
      </w:r>
      <w:r w:rsidR="003047F4">
        <w:rPr>
          <w:rFonts w:ascii="Times New Roman" w:hAnsi="Times New Roman" w:cs="Times New Roman"/>
          <w:sz w:val="24"/>
          <w:szCs w:val="24"/>
        </w:rPr>
        <w:t>PAIS</w:t>
      </w:r>
      <w:r w:rsidRPr="007E4956">
        <w:rPr>
          <w:rFonts w:ascii="Times New Roman" w:hAnsi="Times New Roman" w:cs="Times New Roman"/>
          <w:sz w:val="24"/>
          <w:szCs w:val="24"/>
        </w:rPr>
        <w:t xml:space="preserve"> impact</w:t>
      </w:r>
      <w:r w:rsidR="003047F4">
        <w:rPr>
          <w:rFonts w:ascii="Times New Roman" w:hAnsi="Times New Roman" w:cs="Times New Roman"/>
          <w:sz w:val="24"/>
          <w:szCs w:val="24"/>
        </w:rPr>
        <w:t>s</w:t>
      </w:r>
      <w:r w:rsidRPr="007E4956">
        <w:rPr>
          <w:rFonts w:ascii="Times New Roman" w:hAnsi="Times New Roman" w:cs="Times New Roman"/>
          <w:sz w:val="24"/>
          <w:szCs w:val="24"/>
        </w:rPr>
        <w:t xml:space="preserve"> brain development and cognitive function at school age</w:t>
      </w:r>
      <w:r w:rsidR="00A65ECD">
        <w:rPr>
          <w:rFonts w:ascii="Times New Roman" w:hAnsi="Times New Roman" w:cs="Times New Roman"/>
          <w:sz w:val="24"/>
          <w:szCs w:val="24"/>
        </w:rPr>
        <w:t xml:space="preserve">. It is hypothesised </w:t>
      </w:r>
      <w:r w:rsidRPr="007E4956">
        <w:rPr>
          <w:rFonts w:ascii="Times New Roman" w:hAnsi="Times New Roman" w:cs="Times New Roman"/>
          <w:sz w:val="24"/>
          <w:szCs w:val="24"/>
        </w:rPr>
        <w:t xml:space="preserve">that </w:t>
      </w:r>
      <w:r w:rsidR="000D1B78">
        <w:rPr>
          <w:rFonts w:ascii="Times New Roman" w:hAnsi="Times New Roman" w:cs="Times New Roman"/>
          <w:sz w:val="24"/>
          <w:szCs w:val="24"/>
        </w:rPr>
        <w:t>PAIS</w:t>
      </w:r>
      <w:r w:rsidRPr="007E4956">
        <w:rPr>
          <w:rFonts w:ascii="Times New Roman" w:hAnsi="Times New Roman" w:cs="Times New Roman"/>
          <w:sz w:val="24"/>
          <w:szCs w:val="24"/>
        </w:rPr>
        <w:t xml:space="preserve"> volume </w:t>
      </w:r>
      <w:r w:rsidR="007925CE">
        <w:rPr>
          <w:rFonts w:ascii="Times New Roman" w:hAnsi="Times New Roman" w:cs="Times New Roman"/>
          <w:sz w:val="24"/>
          <w:szCs w:val="24"/>
        </w:rPr>
        <w:t>would</w:t>
      </w:r>
      <w:r w:rsidRPr="007E4956">
        <w:rPr>
          <w:rFonts w:ascii="Times New Roman" w:hAnsi="Times New Roman" w:cs="Times New Roman"/>
          <w:sz w:val="24"/>
          <w:szCs w:val="24"/>
        </w:rPr>
        <w:t xml:space="preserve"> negatively impact brain volume at school age and cognitive outcomes, and that stroke location </w:t>
      </w:r>
      <w:r w:rsidR="007925CE">
        <w:rPr>
          <w:rFonts w:ascii="Times New Roman" w:hAnsi="Times New Roman" w:cs="Times New Roman"/>
          <w:sz w:val="24"/>
          <w:szCs w:val="24"/>
        </w:rPr>
        <w:t>would</w:t>
      </w:r>
      <w:r w:rsidRPr="007E4956">
        <w:rPr>
          <w:rFonts w:ascii="Times New Roman" w:hAnsi="Times New Roman" w:cs="Times New Roman"/>
          <w:sz w:val="24"/>
          <w:szCs w:val="24"/>
        </w:rPr>
        <w:t xml:space="preserve"> also </w:t>
      </w:r>
      <w:r w:rsidR="00AA7731">
        <w:rPr>
          <w:rFonts w:ascii="Times New Roman" w:hAnsi="Times New Roman" w:cs="Times New Roman"/>
          <w:sz w:val="24"/>
          <w:szCs w:val="24"/>
        </w:rPr>
        <w:t xml:space="preserve">be significantly associated </w:t>
      </w:r>
      <w:r w:rsidR="00562D59">
        <w:rPr>
          <w:rFonts w:ascii="Times New Roman" w:hAnsi="Times New Roman" w:cs="Times New Roman"/>
          <w:sz w:val="24"/>
          <w:szCs w:val="24"/>
        </w:rPr>
        <w:t>with</w:t>
      </w:r>
      <w:r w:rsidRPr="007E4956">
        <w:rPr>
          <w:rFonts w:ascii="Times New Roman" w:hAnsi="Times New Roman" w:cs="Times New Roman"/>
          <w:sz w:val="24"/>
          <w:szCs w:val="24"/>
        </w:rPr>
        <w:t xml:space="preserve"> these </w:t>
      </w:r>
      <w:r w:rsidR="00AA7731">
        <w:rPr>
          <w:rFonts w:ascii="Times New Roman" w:hAnsi="Times New Roman" w:cs="Times New Roman"/>
          <w:sz w:val="24"/>
          <w:szCs w:val="24"/>
        </w:rPr>
        <w:t>outcomes</w:t>
      </w:r>
      <w:r w:rsidRPr="007E4956">
        <w:rPr>
          <w:rFonts w:ascii="Times New Roman" w:hAnsi="Times New Roman" w:cs="Times New Roman"/>
          <w:sz w:val="24"/>
          <w:szCs w:val="24"/>
        </w:rPr>
        <w:t>.</w:t>
      </w:r>
    </w:p>
    <w:p w14:paraId="04EB90D8" w14:textId="7A2AF4B4" w:rsidR="007E4956" w:rsidRDefault="007E4956" w:rsidP="0022380B">
      <w:pPr>
        <w:spacing w:line="276" w:lineRule="auto"/>
        <w:jc w:val="both"/>
        <w:rPr>
          <w:rFonts w:ascii="Times New Roman" w:hAnsi="Times New Roman" w:cs="Times New Roman"/>
          <w:sz w:val="24"/>
          <w:szCs w:val="24"/>
        </w:rPr>
      </w:pPr>
      <w:r w:rsidRPr="00395BB4">
        <w:rPr>
          <w:rFonts w:ascii="Times New Roman" w:hAnsi="Times New Roman" w:cs="Times New Roman"/>
          <w:b/>
          <w:bCs/>
          <w:sz w:val="24"/>
          <w:szCs w:val="24"/>
        </w:rPr>
        <w:t>Methods</w:t>
      </w:r>
      <w:r>
        <w:rPr>
          <w:rFonts w:ascii="Times New Roman" w:hAnsi="Times New Roman" w:cs="Times New Roman"/>
          <w:sz w:val="24"/>
          <w:szCs w:val="24"/>
        </w:rPr>
        <w:t xml:space="preserve">: 44 children were selected from the Neonatal Stroke Registry Utrecht. </w:t>
      </w:r>
      <w:r w:rsidRPr="007E4956">
        <w:rPr>
          <w:rFonts w:ascii="Times New Roman" w:hAnsi="Times New Roman" w:cs="Times New Roman"/>
          <w:sz w:val="24"/>
          <w:szCs w:val="24"/>
        </w:rPr>
        <w:t xml:space="preserve">Eligible children had unilateral PAIS, </w:t>
      </w:r>
      <w:r w:rsidR="00562D59">
        <w:rPr>
          <w:rFonts w:ascii="Times New Roman" w:hAnsi="Times New Roman" w:cs="Times New Roman"/>
          <w:sz w:val="24"/>
          <w:szCs w:val="24"/>
        </w:rPr>
        <w:t xml:space="preserve">were </w:t>
      </w:r>
      <w:r w:rsidRPr="007E4956">
        <w:rPr>
          <w:rFonts w:ascii="Times New Roman" w:hAnsi="Times New Roman" w:cs="Times New Roman"/>
          <w:sz w:val="24"/>
          <w:szCs w:val="24"/>
        </w:rPr>
        <w:t xml:space="preserve">diagnosed neonatally, and were between 8 and 14 years old at the time of testing. </w:t>
      </w:r>
      <w:r>
        <w:rPr>
          <w:rFonts w:ascii="Times New Roman" w:hAnsi="Times New Roman" w:cs="Times New Roman"/>
          <w:sz w:val="24"/>
          <w:szCs w:val="24"/>
        </w:rPr>
        <w:t>Neonatal T2</w:t>
      </w:r>
      <w:r w:rsidR="00AA7731">
        <w:rPr>
          <w:rFonts w:ascii="Times New Roman" w:hAnsi="Times New Roman" w:cs="Times New Roman"/>
          <w:sz w:val="24"/>
          <w:szCs w:val="24"/>
        </w:rPr>
        <w:t xml:space="preserve"> and diffusion</w:t>
      </w:r>
      <w:r>
        <w:rPr>
          <w:rFonts w:ascii="Times New Roman" w:hAnsi="Times New Roman" w:cs="Times New Roman"/>
          <w:sz w:val="24"/>
          <w:szCs w:val="24"/>
        </w:rPr>
        <w:t xml:space="preserve">-weighted images were used to extract stroke volume and location. </w:t>
      </w:r>
      <w:r w:rsidR="001A5BBA">
        <w:rPr>
          <w:rFonts w:ascii="Times New Roman" w:hAnsi="Times New Roman" w:cs="Times New Roman"/>
          <w:sz w:val="24"/>
          <w:szCs w:val="24"/>
        </w:rPr>
        <w:t>A f</w:t>
      </w:r>
      <w:r w:rsidRPr="007E4956">
        <w:rPr>
          <w:rFonts w:ascii="Times New Roman" w:hAnsi="Times New Roman" w:cs="Times New Roman"/>
          <w:sz w:val="24"/>
          <w:szCs w:val="24"/>
        </w:rPr>
        <w:t xml:space="preserve">ollow-up MRI at school age </w:t>
      </w:r>
      <w:r w:rsidR="001A5BBA">
        <w:rPr>
          <w:rFonts w:ascii="Times New Roman" w:hAnsi="Times New Roman" w:cs="Times New Roman"/>
          <w:sz w:val="24"/>
          <w:szCs w:val="24"/>
        </w:rPr>
        <w:t>was</w:t>
      </w:r>
      <w:r w:rsidRPr="007E4956">
        <w:rPr>
          <w:rFonts w:ascii="Times New Roman" w:hAnsi="Times New Roman" w:cs="Times New Roman"/>
          <w:sz w:val="24"/>
          <w:szCs w:val="24"/>
        </w:rPr>
        <w:t xml:space="preserve"> performed to assess brain developmen</w:t>
      </w:r>
      <w:r>
        <w:rPr>
          <w:rFonts w:ascii="Times New Roman" w:hAnsi="Times New Roman" w:cs="Times New Roman"/>
          <w:sz w:val="24"/>
          <w:szCs w:val="24"/>
        </w:rPr>
        <w:t xml:space="preserve">t. </w:t>
      </w:r>
      <w:r w:rsidR="00395BB4" w:rsidRPr="00395BB4">
        <w:rPr>
          <w:rFonts w:ascii="Times New Roman" w:hAnsi="Times New Roman" w:cs="Times New Roman"/>
          <w:sz w:val="24"/>
          <w:szCs w:val="24"/>
        </w:rPr>
        <w:t>Cognitive outcomes were evaluated using the Wechsler Intelligence Scale for Children (WISC-V-NL)</w:t>
      </w:r>
      <w:r w:rsidR="00395BB4">
        <w:rPr>
          <w:rFonts w:ascii="Times New Roman" w:hAnsi="Times New Roman" w:cs="Times New Roman"/>
          <w:sz w:val="24"/>
          <w:szCs w:val="24"/>
        </w:rPr>
        <w:t xml:space="preserve">. </w:t>
      </w:r>
    </w:p>
    <w:p w14:paraId="6020AB59" w14:textId="0A14BD55" w:rsidR="00395BB4" w:rsidRPr="00395BB4" w:rsidRDefault="00395BB4" w:rsidP="0022380B">
      <w:pPr>
        <w:spacing w:line="276" w:lineRule="auto"/>
        <w:jc w:val="both"/>
        <w:rPr>
          <w:rStyle w:val="normaltextrun"/>
          <w:rFonts w:ascii="Times New Roman" w:hAnsi="Times New Roman" w:cs="Times New Roman"/>
          <w:sz w:val="24"/>
          <w:szCs w:val="24"/>
        </w:rPr>
      </w:pPr>
      <w:r w:rsidRPr="00442803">
        <w:rPr>
          <w:rFonts w:ascii="Times New Roman" w:hAnsi="Times New Roman" w:cs="Times New Roman"/>
          <w:b/>
          <w:bCs/>
          <w:sz w:val="24"/>
          <w:szCs w:val="24"/>
        </w:rPr>
        <w:t>Results</w:t>
      </w:r>
      <w:r>
        <w:rPr>
          <w:rFonts w:ascii="Times New Roman" w:hAnsi="Times New Roman" w:cs="Times New Roman"/>
          <w:sz w:val="24"/>
          <w:szCs w:val="24"/>
        </w:rPr>
        <w:t xml:space="preserve">: </w:t>
      </w:r>
      <w:r w:rsidRPr="00395BB4">
        <w:rPr>
          <w:rFonts w:ascii="Times New Roman" w:hAnsi="Times New Roman" w:cs="Times New Roman"/>
          <w:sz w:val="24"/>
          <w:szCs w:val="24"/>
        </w:rPr>
        <w:t xml:space="preserve">Neonatal stroke volume negatively correlated </w:t>
      </w:r>
      <w:r w:rsidR="00A65ECD">
        <w:rPr>
          <w:rFonts w:ascii="Times New Roman" w:hAnsi="Times New Roman" w:cs="Times New Roman"/>
          <w:sz w:val="24"/>
          <w:szCs w:val="24"/>
        </w:rPr>
        <w:t>to</w:t>
      </w:r>
      <w:r w:rsidRPr="00395BB4">
        <w:rPr>
          <w:rFonts w:ascii="Times New Roman" w:hAnsi="Times New Roman" w:cs="Times New Roman"/>
          <w:sz w:val="24"/>
          <w:szCs w:val="24"/>
        </w:rPr>
        <w:t xml:space="preserve"> total brain volume</w:t>
      </w:r>
      <w:r w:rsidR="00562D59">
        <w:rPr>
          <w:rFonts w:ascii="Times New Roman" w:hAnsi="Times New Roman" w:cs="Times New Roman"/>
          <w:sz w:val="24"/>
          <w:szCs w:val="24"/>
        </w:rPr>
        <w:t xml:space="preserve"> and</w:t>
      </w:r>
      <w:r w:rsidRPr="00395BB4">
        <w:rPr>
          <w:rFonts w:ascii="Times New Roman" w:hAnsi="Times New Roman" w:cs="Times New Roman"/>
          <w:sz w:val="24"/>
          <w:szCs w:val="24"/>
        </w:rPr>
        <w:t xml:space="preserve"> ipsilesional hemisphere volume,</w:t>
      </w:r>
      <w:r>
        <w:rPr>
          <w:rFonts w:ascii="Times New Roman" w:hAnsi="Times New Roman" w:cs="Times New Roman"/>
          <w:sz w:val="24"/>
          <w:szCs w:val="24"/>
        </w:rPr>
        <w:t xml:space="preserve"> but not </w:t>
      </w:r>
      <w:r w:rsidR="00A65ECD">
        <w:rPr>
          <w:rFonts w:ascii="Times New Roman" w:hAnsi="Times New Roman" w:cs="Times New Roman"/>
          <w:sz w:val="24"/>
          <w:szCs w:val="24"/>
        </w:rPr>
        <w:t xml:space="preserve">to </w:t>
      </w:r>
      <w:r>
        <w:rPr>
          <w:rFonts w:ascii="Times New Roman" w:hAnsi="Times New Roman" w:cs="Times New Roman"/>
          <w:sz w:val="24"/>
          <w:szCs w:val="24"/>
        </w:rPr>
        <w:t>contralesional hemisphere volume. Stroke volume was also negatively associated with</w:t>
      </w:r>
      <w:r w:rsidRPr="00395BB4">
        <w:rPr>
          <w:rFonts w:ascii="Times New Roman" w:hAnsi="Times New Roman" w:cs="Times New Roman"/>
          <w:sz w:val="24"/>
          <w:szCs w:val="24"/>
        </w:rPr>
        <w:t xml:space="preserve"> </w:t>
      </w:r>
      <w:r>
        <w:rPr>
          <w:rFonts w:ascii="Times New Roman" w:hAnsi="Times New Roman" w:cs="Times New Roman"/>
          <w:sz w:val="24"/>
          <w:szCs w:val="24"/>
        </w:rPr>
        <w:t xml:space="preserve">FSIQ </w:t>
      </w:r>
      <w:r w:rsidR="00442803">
        <w:rPr>
          <w:rFonts w:ascii="Times New Roman" w:hAnsi="Times New Roman" w:cs="Times New Roman"/>
          <w:sz w:val="24"/>
          <w:szCs w:val="24"/>
        </w:rPr>
        <w:t xml:space="preserve">scores </w:t>
      </w:r>
      <w:r>
        <w:rPr>
          <w:rFonts w:ascii="Times New Roman" w:hAnsi="Times New Roman" w:cs="Times New Roman"/>
          <w:sz w:val="24"/>
          <w:szCs w:val="24"/>
        </w:rPr>
        <w:t>and all primary ind</w:t>
      </w:r>
      <w:r w:rsidR="007842C7">
        <w:rPr>
          <w:rFonts w:ascii="Times New Roman" w:hAnsi="Times New Roman" w:cs="Times New Roman"/>
          <w:sz w:val="24"/>
          <w:szCs w:val="24"/>
        </w:rPr>
        <w:t>ic</w:t>
      </w:r>
      <w:r>
        <w:rPr>
          <w:rFonts w:ascii="Times New Roman" w:hAnsi="Times New Roman" w:cs="Times New Roman"/>
          <w:sz w:val="24"/>
          <w:szCs w:val="24"/>
        </w:rPr>
        <w:t>es</w:t>
      </w:r>
      <w:r w:rsidRPr="00395BB4">
        <w:rPr>
          <w:rFonts w:ascii="Times New Roman" w:hAnsi="Times New Roman" w:cs="Times New Roman"/>
          <w:sz w:val="24"/>
          <w:szCs w:val="24"/>
        </w:rPr>
        <w:t xml:space="preserve">. </w:t>
      </w:r>
      <w:r w:rsidR="00442803" w:rsidRPr="00442803">
        <w:rPr>
          <w:rFonts w:ascii="Times New Roman" w:hAnsi="Times New Roman" w:cs="Times New Roman"/>
          <w:sz w:val="24"/>
          <w:szCs w:val="24"/>
        </w:rPr>
        <w:t xml:space="preserve">Stroke location </w:t>
      </w:r>
      <w:r w:rsidR="007842C7">
        <w:rPr>
          <w:rFonts w:ascii="Times New Roman" w:hAnsi="Times New Roman" w:cs="Times New Roman"/>
          <w:sz w:val="24"/>
          <w:szCs w:val="24"/>
        </w:rPr>
        <w:t>was associated with</w:t>
      </w:r>
      <w:r w:rsidR="00AA7731">
        <w:rPr>
          <w:rFonts w:ascii="Times New Roman" w:hAnsi="Times New Roman" w:cs="Times New Roman"/>
          <w:sz w:val="24"/>
          <w:szCs w:val="24"/>
        </w:rPr>
        <w:t xml:space="preserve"> </w:t>
      </w:r>
      <w:r w:rsidR="00442803" w:rsidRPr="00442803">
        <w:rPr>
          <w:rFonts w:ascii="Times New Roman" w:hAnsi="Times New Roman" w:cs="Times New Roman"/>
          <w:sz w:val="24"/>
          <w:szCs w:val="24"/>
        </w:rPr>
        <w:t>brain volume</w:t>
      </w:r>
      <w:r w:rsidR="00562D59">
        <w:rPr>
          <w:rFonts w:ascii="Times New Roman" w:hAnsi="Times New Roman" w:cs="Times New Roman"/>
          <w:sz w:val="24"/>
          <w:szCs w:val="24"/>
        </w:rPr>
        <w:t>s</w:t>
      </w:r>
      <w:r w:rsidR="00442803" w:rsidRPr="00442803">
        <w:rPr>
          <w:rFonts w:ascii="Times New Roman" w:hAnsi="Times New Roman" w:cs="Times New Roman"/>
          <w:sz w:val="24"/>
          <w:szCs w:val="24"/>
        </w:rPr>
        <w:t xml:space="preserve"> and cognition, with the </w:t>
      </w:r>
      <w:r w:rsidR="0035421A">
        <w:rPr>
          <w:rFonts w:ascii="Times New Roman" w:hAnsi="Times New Roman" w:cs="Times New Roman"/>
          <w:sz w:val="24"/>
          <w:szCs w:val="24"/>
        </w:rPr>
        <w:t>main branch MCA</w:t>
      </w:r>
      <w:r w:rsidR="00442803" w:rsidRPr="00442803">
        <w:rPr>
          <w:rFonts w:ascii="Times New Roman" w:hAnsi="Times New Roman" w:cs="Times New Roman"/>
          <w:sz w:val="24"/>
          <w:szCs w:val="24"/>
        </w:rPr>
        <w:t xml:space="preserve"> group </w:t>
      </w:r>
      <w:r w:rsidR="00A65ECD">
        <w:rPr>
          <w:rFonts w:ascii="Times New Roman" w:hAnsi="Times New Roman" w:cs="Times New Roman"/>
          <w:sz w:val="24"/>
          <w:szCs w:val="24"/>
        </w:rPr>
        <w:t>having</w:t>
      </w:r>
      <w:r w:rsidR="00442803" w:rsidRPr="00442803">
        <w:rPr>
          <w:rFonts w:ascii="Times New Roman" w:hAnsi="Times New Roman" w:cs="Times New Roman"/>
          <w:sz w:val="24"/>
          <w:szCs w:val="24"/>
        </w:rPr>
        <w:t xml:space="preserve"> the most adverse outcomes</w:t>
      </w:r>
      <w:r w:rsidRPr="00395BB4">
        <w:rPr>
          <w:rFonts w:ascii="Times New Roman" w:hAnsi="Times New Roman" w:cs="Times New Roman"/>
          <w:sz w:val="24"/>
          <w:szCs w:val="24"/>
        </w:rPr>
        <w:t xml:space="preserve">. </w:t>
      </w:r>
      <w:r>
        <w:rPr>
          <w:rFonts w:ascii="Times New Roman" w:hAnsi="Times New Roman" w:cs="Times New Roman"/>
          <w:sz w:val="24"/>
          <w:szCs w:val="24"/>
        </w:rPr>
        <w:t>Total brain volume</w:t>
      </w:r>
      <w:r w:rsidRPr="00395BB4">
        <w:rPr>
          <w:rFonts w:ascii="Times New Roman" w:hAnsi="Times New Roman" w:cs="Times New Roman"/>
          <w:sz w:val="24"/>
          <w:szCs w:val="24"/>
        </w:rPr>
        <w:t xml:space="preserve"> and ipsilesional brain volumes at school age were positively associated with </w:t>
      </w:r>
      <w:r w:rsidR="00A65ECD">
        <w:rPr>
          <w:rFonts w:ascii="Times New Roman" w:hAnsi="Times New Roman" w:cs="Times New Roman"/>
          <w:sz w:val="24"/>
          <w:szCs w:val="24"/>
        </w:rPr>
        <w:t xml:space="preserve">all </w:t>
      </w:r>
      <w:r w:rsidRPr="00395BB4">
        <w:rPr>
          <w:rFonts w:ascii="Times New Roman" w:hAnsi="Times New Roman" w:cs="Times New Roman"/>
          <w:sz w:val="24"/>
          <w:szCs w:val="24"/>
        </w:rPr>
        <w:t xml:space="preserve">cognitive </w:t>
      </w:r>
      <w:r w:rsidR="00A65ECD">
        <w:rPr>
          <w:rFonts w:ascii="Times New Roman" w:hAnsi="Times New Roman" w:cs="Times New Roman"/>
          <w:sz w:val="24"/>
          <w:szCs w:val="24"/>
        </w:rPr>
        <w:t xml:space="preserve">index </w:t>
      </w:r>
      <w:r w:rsidRPr="00395BB4">
        <w:rPr>
          <w:rFonts w:ascii="Times New Roman" w:hAnsi="Times New Roman" w:cs="Times New Roman"/>
          <w:sz w:val="24"/>
          <w:szCs w:val="24"/>
        </w:rPr>
        <w:t xml:space="preserve">scores, except for </w:t>
      </w:r>
      <w:r>
        <w:rPr>
          <w:rFonts w:ascii="Times New Roman" w:hAnsi="Times New Roman" w:cs="Times New Roman"/>
          <w:sz w:val="24"/>
          <w:szCs w:val="24"/>
        </w:rPr>
        <w:t xml:space="preserve">the </w:t>
      </w:r>
      <w:r w:rsidRPr="00395BB4">
        <w:rPr>
          <w:rFonts w:ascii="Times New Roman" w:hAnsi="Times New Roman" w:cs="Times New Roman"/>
          <w:sz w:val="24"/>
          <w:szCs w:val="24"/>
        </w:rPr>
        <w:t>Working Memory Index.</w:t>
      </w:r>
    </w:p>
    <w:p w14:paraId="2A58BCFB" w14:textId="4471F233" w:rsidR="00442803" w:rsidRPr="007842C7" w:rsidRDefault="00442803" w:rsidP="0022380B">
      <w:pPr>
        <w:spacing w:line="276" w:lineRule="auto"/>
        <w:jc w:val="both"/>
        <w:rPr>
          <w:rStyle w:val="normaltextrun"/>
          <w:rFonts w:ascii="Times New Roman" w:eastAsiaTheme="majorEastAsia" w:hAnsi="Times New Roman" w:cs="Times New Roman"/>
          <w:color w:val="000000" w:themeColor="text1"/>
          <w:sz w:val="24"/>
          <w:szCs w:val="24"/>
          <w:lang w:val="en-US"/>
        </w:rPr>
      </w:pPr>
      <w:r>
        <w:rPr>
          <w:rStyle w:val="normaltextrun"/>
          <w:rFonts w:ascii="Times New Roman" w:eastAsiaTheme="majorEastAsia" w:hAnsi="Times New Roman" w:cs="Times New Roman"/>
          <w:b/>
          <w:bCs/>
          <w:color w:val="000000" w:themeColor="text1"/>
          <w:sz w:val="24"/>
          <w:szCs w:val="24"/>
          <w:lang w:val="en-US"/>
        </w:rPr>
        <w:t xml:space="preserve">Conclusion: </w:t>
      </w:r>
      <w:r>
        <w:rPr>
          <w:rStyle w:val="normaltextrun"/>
          <w:rFonts w:ascii="Times New Roman" w:eastAsiaTheme="majorEastAsia" w:hAnsi="Times New Roman" w:cs="Times New Roman"/>
          <w:color w:val="000000" w:themeColor="text1"/>
          <w:sz w:val="24"/>
          <w:szCs w:val="24"/>
          <w:lang w:val="en-US"/>
        </w:rPr>
        <w:t>S</w:t>
      </w:r>
      <w:r w:rsidRPr="00442803">
        <w:rPr>
          <w:rStyle w:val="normaltextrun"/>
          <w:rFonts w:ascii="Times New Roman" w:eastAsiaTheme="majorEastAsia" w:hAnsi="Times New Roman" w:cs="Times New Roman"/>
          <w:color w:val="000000" w:themeColor="text1"/>
          <w:sz w:val="24"/>
          <w:szCs w:val="24"/>
          <w:lang w:val="en-US"/>
        </w:rPr>
        <w:t xml:space="preserve">troke volume and location significantly </w:t>
      </w:r>
      <w:r w:rsidR="00A65ECD">
        <w:rPr>
          <w:rStyle w:val="normaltextrun"/>
          <w:rFonts w:ascii="Times New Roman" w:eastAsiaTheme="majorEastAsia" w:hAnsi="Times New Roman" w:cs="Times New Roman"/>
          <w:color w:val="000000" w:themeColor="text1"/>
          <w:sz w:val="24"/>
          <w:szCs w:val="24"/>
          <w:lang w:val="en-US"/>
        </w:rPr>
        <w:t xml:space="preserve">are associated with </w:t>
      </w:r>
      <w:r w:rsidRPr="00442803">
        <w:rPr>
          <w:rStyle w:val="normaltextrun"/>
          <w:rFonts w:ascii="Times New Roman" w:eastAsiaTheme="majorEastAsia" w:hAnsi="Times New Roman" w:cs="Times New Roman"/>
          <w:color w:val="000000" w:themeColor="text1"/>
          <w:sz w:val="24"/>
          <w:szCs w:val="24"/>
          <w:lang w:val="en-US"/>
        </w:rPr>
        <w:t>ipsilesional hemisphere</w:t>
      </w:r>
      <w:r w:rsidR="00A65ECD">
        <w:rPr>
          <w:rStyle w:val="normaltextrun"/>
          <w:rFonts w:ascii="Times New Roman" w:eastAsiaTheme="majorEastAsia" w:hAnsi="Times New Roman" w:cs="Times New Roman"/>
          <w:color w:val="000000" w:themeColor="text1"/>
          <w:sz w:val="24"/>
          <w:szCs w:val="24"/>
          <w:lang w:val="en-US"/>
        </w:rPr>
        <w:t xml:space="preserve"> volumes </w:t>
      </w:r>
      <w:r w:rsidRPr="00442803">
        <w:rPr>
          <w:rStyle w:val="normaltextrun"/>
          <w:rFonts w:ascii="Times New Roman" w:eastAsiaTheme="majorEastAsia" w:hAnsi="Times New Roman" w:cs="Times New Roman"/>
          <w:color w:val="000000" w:themeColor="text1"/>
          <w:sz w:val="24"/>
          <w:szCs w:val="24"/>
          <w:lang w:val="en-US"/>
        </w:rPr>
        <w:t>and cognitive function</w:t>
      </w:r>
      <w:r>
        <w:rPr>
          <w:rStyle w:val="normaltextrun"/>
          <w:rFonts w:ascii="Times New Roman" w:eastAsiaTheme="majorEastAsia" w:hAnsi="Times New Roman" w:cs="Times New Roman"/>
          <w:color w:val="000000" w:themeColor="text1"/>
          <w:sz w:val="24"/>
          <w:szCs w:val="24"/>
          <w:lang w:val="en-US"/>
        </w:rPr>
        <w:t>ing</w:t>
      </w:r>
      <w:r w:rsidRPr="00442803">
        <w:rPr>
          <w:rStyle w:val="normaltextrun"/>
          <w:rFonts w:ascii="Times New Roman" w:eastAsiaTheme="majorEastAsia" w:hAnsi="Times New Roman" w:cs="Times New Roman"/>
          <w:color w:val="000000" w:themeColor="text1"/>
          <w:sz w:val="24"/>
          <w:szCs w:val="24"/>
          <w:lang w:val="en-US"/>
        </w:rPr>
        <w:t xml:space="preserve"> at school age</w:t>
      </w:r>
      <w:r w:rsidR="007842C7">
        <w:rPr>
          <w:rStyle w:val="normaltextrun"/>
          <w:rFonts w:ascii="Times New Roman" w:eastAsiaTheme="majorEastAsia" w:hAnsi="Times New Roman" w:cs="Times New Roman"/>
          <w:color w:val="000000" w:themeColor="text1"/>
          <w:sz w:val="24"/>
          <w:szCs w:val="24"/>
          <w:lang w:val="en-US"/>
        </w:rPr>
        <w:t>.</w:t>
      </w:r>
      <w:r w:rsidR="007842C7" w:rsidRPr="007842C7">
        <w:t xml:space="preserve"> </w:t>
      </w:r>
      <w:r w:rsidR="007842C7" w:rsidRPr="007842C7">
        <w:rPr>
          <w:rStyle w:val="normaltextrun"/>
          <w:rFonts w:ascii="Times New Roman" w:eastAsiaTheme="majorEastAsia" w:hAnsi="Times New Roman" w:cs="Times New Roman"/>
          <w:color w:val="000000" w:themeColor="text1"/>
          <w:sz w:val="24"/>
          <w:szCs w:val="24"/>
          <w:lang w:val="en-US"/>
        </w:rPr>
        <w:t xml:space="preserve">Neonatal imaging, particularly </w:t>
      </w:r>
      <w:r w:rsidR="007842C7">
        <w:rPr>
          <w:rStyle w:val="normaltextrun"/>
          <w:rFonts w:ascii="Times New Roman" w:eastAsiaTheme="majorEastAsia" w:hAnsi="Times New Roman" w:cs="Times New Roman"/>
          <w:color w:val="000000" w:themeColor="text1"/>
          <w:sz w:val="24"/>
          <w:szCs w:val="24"/>
          <w:lang w:val="en-US"/>
        </w:rPr>
        <w:t xml:space="preserve">PAIS </w:t>
      </w:r>
      <w:r w:rsidR="007842C7" w:rsidRPr="007842C7">
        <w:rPr>
          <w:rStyle w:val="normaltextrun"/>
          <w:rFonts w:ascii="Times New Roman" w:eastAsiaTheme="majorEastAsia" w:hAnsi="Times New Roman" w:cs="Times New Roman"/>
          <w:color w:val="000000" w:themeColor="text1"/>
          <w:sz w:val="24"/>
          <w:szCs w:val="24"/>
          <w:lang w:val="en-US"/>
        </w:rPr>
        <w:t xml:space="preserve">volume, may be </w:t>
      </w:r>
      <w:r w:rsidR="003A3066">
        <w:rPr>
          <w:rStyle w:val="normaltextrun"/>
          <w:rFonts w:ascii="Times New Roman" w:eastAsiaTheme="majorEastAsia" w:hAnsi="Times New Roman" w:cs="Times New Roman"/>
          <w:color w:val="000000" w:themeColor="text1"/>
          <w:sz w:val="24"/>
          <w:szCs w:val="24"/>
          <w:lang w:val="en-US"/>
        </w:rPr>
        <w:t xml:space="preserve">an </w:t>
      </w:r>
      <w:r w:rsidR="007842C7" w:rsidRPr="007842C7">
        <w:rPr>
          <w:rStyle w:val="normaltextrun"/>
          <w:rFonts w:ascii="Times New Roman" w:eastAsiaTheme="majorEastAsia" w:hAnsi="Times New Roman" w:cs="Times New Roman"/>
          <w:color w:val="000000" w:themeColor="text1"/>
          <w:sz w:val="24"/>
          <w:szCs w:val="24"/>
          <w:lang w:val="en-US"/>
        </w:rPr>
        <w:t xml:space="preserve">early predictor of </w:t>
      </w:r>
      <w:r w:rsidR="007842C7">
        <w:rPr>
          <w:rStyle w:val="normaltextrun"/>
          <w:rFonts w:ascii="Times New Roman" w:eastAsiaTheme="majorEastAsia" w:hAnsi="Times New Roman" w:cs="Times New Roman"/>
          <w:color w:val="000000" w:themeColor="text1"/>
          <w:sz w:val="24"/>
          <w:szCs w:val="24"/>
          <w:lang w:val="en-US"/>
        </w:rPr>
        <w:t xml:space="preserve">brain development and </w:t>
      </w:r>
      <w:r w:rsidR="007842C7" w:rsidRPr="007842C7">
        <w:rPr>
          <w:rStyle w:val="normaltextrun"/>
          <w:rFonts w:ascii="Times New Roman" w:eastAsiaTheme="majorEastAsia" w:hAnsi="Times New Roman" w:cs="Times New Roman"/>
          <w:color w:val="000000" w:themeColor="text1"/>
          <w:sz w:val="24"/>
          <w:szCs w:val="24"/>
          <w:lang w:val="en-US"/>
        </w:rPr>
        <w:t>long-term IQ</w:t>
      </w:r>
      <w:r w:rsidR="007842C7">
        <w:rPr>
          <w:rStyle w:val="normaltextrun"/>
          <w:rFonts w:ascii="Times New Roman" w:eastAsiaTheme="majorEastAsia" w:hAnsi="Times New Roman" w:cs="Times New Roman"/>
          <w:color w:val="000000" w:themeColor="text1"/>
          <w:sz w:val="24"/>
          <w:szCs w:val="24"/>
          <w:lang w:val="en-US"/>
        </w:rPr>
        <w:t>.</w:t>
      </w:r>
      <w:r w:rsidRPr="00442803">
        <w:rPr>
          <w:rStyle w:val="normaltextrun"/>
          <w:rFonts w:ascii="Times New Roman" w:eastAsiaTheme="majorEastAsia" w:hAnsi="Times New Roman" w:cs="Times New Roman"/>
          <w:color w:val="000000" w:themeColor="text1"/>
          <w:sz w:val="24"/>
          <w:szCs w:val="24"/>
          <w:lang w:val="en-US"/>
        </w:rPr>
        <w:t xml:space="preserve"> </w:t>
      </w:r>
      <w:r w:rsidR="00C27302">
        <w:rPr>
          <w:rStyle w:val="normaltextrun"/>
          <w:rFonts w:ascii="Times New Roman" w:eastAsiaTheme="majorEastAsia" w:hAnsi="Times New Roman" w:cs="Times New Roman"/>
          <w:color w:val="000000" w:themeColor="text1"/>
          <w:sz w:val="24"/>
          <w:szCs w:val="24"/>
          <w:lang w:val="en-US"/>
        </w:rPr>
        <w:t>Improving</w:t>
      </w:r>
      <w:r w:rsidR="007842C7" w:rsidRPr="007842C7">
        <w:rPr>
          <w:rStyle w:val="normaltextrun"/>
          <w:rFonts w:ascii="Times New Roman" w:eastAsiaTheme="majorEastAsia" w:hAnsi="Times New Roman" w:cs="Times New Roman"/>
          <w:color w:val="000000" w:themeColor="text1"/>
          <w:sz w:val="24"/>
          <w:szCs w:val="24"/>
          <w:lang w:val="en-US"/>
        </w:rPr>
        <w:t xml:space="preserve"> our understanding of neurodevelopmental outcomes </w:t>
      </w:r>
      <w:r w:rsidR="00C27302">
        <w:rPr>
          <w:rStyle w:val="normaltextrun"/>
          <w:rFonts w:ascii="Times New Roman" w:eastAsiaTheme="majorEastAsia" w:hAnsi="Times New Roman" w:cs="Times New Roman"/>
          <w:color w:val="000000" w:themeColor="text1"/>
          <w:sz w:val="24"/>
          <w:szCs w:val="24"/>
          <w:lang w:val="en-US"/>
        </w:rPr>
        <w:t>after</w:t>
      </w:r>
      <w:r w:rsidR="007842C7" w:rsidRPr="007842C7">
        <w:rPr>
          <w:rStyle w:val="normaltextrun"/>
          <w:rFonts w:ascii="Times New Roman" w:eastAsiaTheme="majorEastAsia" w:hAnsi="Times New Roman" w:cs="Times New Roman"/>
          <w:color w:val="000000" w:themeColor="text1"/>
          <w:sz w:val="24"/>
          <w:szCs w:val="24"/>
          <w:lang w:val="en-US"/>
        </w:rPr>
        <w:t xml:space="preserve"> PAIS </w:t>
      </w:r>
      <w:r w:rsidR="00C27302">
        <w:rPr>
          <w:rStyle w:val="normaltextrun"/>
          <w:rFonts w:ascii="Times New Roman" w:eastAsiaTheme="majorEastAsia" w:hAnsi="Times New Roman" w:cs="Times New Roman"/>
          <w:color w:val="000000" w:themeColor="text1"/>
          <w:sz w:val="24"/>
          <w:szCs w:val="24"/>
          <w:lang w:val="en-US"/>
        </w:rPr>
        <w:t xml:space="preserve">at school age </w:t>
      </w:r>
      <w:r w:rsidR="007842C7" w:rsidRPr="007842C7">
        <w:rPr>
          <w:rStyle w:val="normaltextrun"/>
          <w:rFonts w:ascii="Times New Roman" w:eastAsiaTheme="majorEastAsia" w:hAnsi="Times New Roman" w:cs="Times New Roman"/>
          <w:color w:val="000000" w:themeColor="text1"/>
          <w:sz w:val="24"/>
          <w:szCs w:val="24"/>
          <w:lang w:val="en-US"/>
        </w:rPr>
        <w:t xml:space="preserve">can </w:t>
      </w:r>
      <w:r w:rsidR="00C27302">
        <w:rPr>
          <w:rStyle w:val="normaltextrun"/>
          <w:rFonts w:ascii="Times New Roman" w:eastAsiaTheme="majorEastAsia" w:hAnsi="Times New Roman" w:cs="Times New Roman"/>
          <w:color w:val="000000" w:themeColor="text1"/>
          <w:sz w:val="24"/>
          <w:szCs w:val="24"/>
          <w:lang w:val="en-US"/>
        </w:rPr>
        <w:t>help</w:t>
      </w:r>
      <w:r w:rsidR="007842C7" w:rsidRPr="007842C7">
        <w:rPr>
          <w:rStyle w:val="normaltextrun"/>
          <w:rFonts w:ascii="Times New Roman" w:eastAsiaTheme="majorEastAsia" w:hAnsi="Times New Roman" w:cs="Times New Roman"/>
          <w:color w:val="000000" w:themeColor="text1"/>
          <w:sz w:val="24"/>
          <w:szCs w:val="24"/>
          <w:lang w:val="en-US"/>
        </w:rPr>
        <w:t xml:space="preserve"> identifying children </w:t>
      </w:r>
      <w:r w:rsidR="00C27302">
        <w:rPr>
          <w:rStyle w:val="normaltextrun"/>
          <w:rFonts w:ascii="Times New Roman" w:eastAsiaTheme="majorEastAsia" w:hAnsi="Times New Roman" w:cs="Times New Roman"/>
          <w:color w:val="000000" w:themeColor="text1"/>
          <w:sz w:val="24"/>
          <w:szCs w:val="24"/>
          <w:lang w:val="en-US"/>
        </w:rPr>
        <w:t xml:space="preserve">at risk for cognitive impairment </w:t>
      </w:r>
      <w:r w:rsidR="007842C7" w:rsidRPr="007842C7">
        <w:rPr>
          <w:rStyle w:val="normaltextrun"/>
          <w:rFonts w:ascii="Times New Roman" w:eastAsiaTheme="majorEastAsia" w:hAnsi="Times New Roman" w:cs="Times New Roman"/>
          <w:color w:val="000000" w:themeColor="text1"/>
          <w:sz w:val="24"/>
          <w:szCs w:val="24"/>
          <w:lang w:val="en-US"/>
        </w:rPr>
        <w:t xml:space="preserve">and providing them with better support, necessitating </w:t>
      </w:r>
      <w:r w:rsidR="00615206">
        <w:rPr>
          <w:rStyle w:val="normaltextrun"/>
          <w:rFonts w:ascii="Times New Roman" w:eastAsiaTheme="majorEastAsia" w:hAnsi="Times New Roman" w:cs="Times New Roman"/>
          <w:color w:val="000000" w:themeColor="text1"/>
          <w:sz w:val="24"/>
          <w:szCs w:val="24"/>
          <w:lang w:val="en-US"/>
        </w:rPr>
        <w:t xml:space="preserve">an </w:t>
      </w:r>
      <w:r w:rsidR="007842C7" w:rsidRPr="007842C7">
        <w:rPr>
          <w:rStyle w:val="normaltextrun"/>
          <w:rFonts w:ascii="Times New Roman" w:eastAsiaTheme="majorEastAsia" w:hAnsi="Times New Roman" w:cs="Times New Roman"/>
          <w:color w:val="000000" w:themeColor="text1"/>
          <w:sz w:val="24"/>
          <w:szCs w:val="24"/>
          <w:lang w:val="en-US"/>
        </w:rPr>
        <w:t xml:space="preserve">extended follow-up for </w:t>
      </w:r>
      <w:r w:rsidR="00615206">
        <w:rPr>
          <w:rStyle w:val="normaltextrun"/>
          <w:rFonts w:ascii="Times New Roman" w:eastAsiaTheme="majorEastAsia" w:hAnsi="Times New Roman" w:cs="Times New Roman"/>
          <w:color w:val="000000" w:themeColor="text1"/>
          <w:sz w:val="24"/>
          <w:szCs w:val="24"/>
          <w:lang w:val="en-US"/>
        </w:rPr>
        <w:t>children</w:t>
      </w:r>
      <w:r w:rsidR="007842C7" w:rsidRPr="007842C7">
        <w:rPr>
          <w:rStyle w:val="normaltextrun"/>
          <w:rFonts w:ascii="Times New Roman" w:eastAsiaTheme="majorEastAsia" w:hAnsi="Times New Roman" w:cs="Times New Roman"/>
          <w:color w:val="000000" w:themeColor="text1"/>
          <w:sz w:val="24"/>
          <w:szCs w:val="24"/>
          <w:lang w:val="en-US"/>
        </w:rPr>
        <w:t xml:space="preserve"> </w:t>
      </w:r>
      <w:r w:rsidR="00615206">
        <w:rPr>
          <w:rStyle w:val="normaltextrun"/>
          <w:rFonts w:ascii="Times New Roman" w:eastAsiaTheme="majorEastAsia" w:hAnsi="Times New Roman" w:cs="Times New Roman"/>
          <w:color w:val="000000" w:themeColor="text1"/>
          <w:sz w:val="24"/>
          <w:szCs w:val="24"/>
          <w:lang w:val="en-US"/>
        </w:rPr>
        <w:t>affected by</w:t>
      </w:r>
      <w:r w:rsidR="007842C7" w:rsidRPr="007842C7">
        <w:rPr>
          <w:rStyle w:val="normaltextrun"/>
          <w:rFonts w:ascii="Times New Roman" w:eastAsiaTheme="majorEastAsia" w:hAnsi="Times New Roman" w:cs="Times New Roman"/>
          <w:color w:val="000000" w:themeColor="text1"/>
          <w:sz w:val="24"/>
          <w:szCs w:val="24"/>
          <w:lang w:val="en-US"/>
        </w:rPr>
        <w:t xml:space="preserve"> PAIS.</w:t>
      </w:r>
    </w:p>
    <w:p w14:paraId="450C2DBA" w14:textId="48A45532" w:rsidR="00905B0D" w:rsidRDefault="00905B0D">
      <w:pPr>
        <w:rPr>
          <w:rStyle w:val="normaltextrun"/>
          <w:rFonts w:ascii="Times New Roman" w:eastAsiaTheme="majorEastAsia" w:hAnsi="Times New Roman" w:cs="Times New Roman"/>
          <w:b/>
          <w:bCs/>
          <w:color w:val="000000" w:themeColor="text1"/>
          <w:sz w:val="24"/>
          <w:szCs w:val="24"/>
          <w:lang w:val="en-US"/>
        </w:rPr>
      </w:pPr>
      <w:r>
        <w:rPr>
          <w:rStyle w:val="normaltextrun"/>
          <w:rFonts w:ascii="Times New Roman" w:eastAsiaTheme="majorEastAsia" w:hAnsi="Times New Roman" w:cs="Times New Roman"/>
          <w:b/>
          <w:bCs/>
          <w:color w:val="000000" w:themeColor="text1"/>
          <w:sz w:val="24"/>
          <w:szCs w:val="24"/>
          <w:lang w:val="en-US"/>
        </w:rPr>
        <w:br w:type="page"/>
      </w:r>
    </w:p>
    <w:p w14:paraId="636534CE" w14:textId="6CD6E495" w:rsidR="00442803" w:rsidRDefault="00905B0D">
      <w:pPr>
        <w:rPr>
          <w:rStyle w:val="normaltextrun"/>
          <w:rFonts w:ascii="Times New Roman" w:eastAsiaTheme="majorEastAsia" w:hAnsi="Times New Roman" w:cs="Times New Roman"/>
          <w:b/>
          <w:bCs/>
          <w:color w:val="000000" w:themeColor="text1"/>
          <w:sz w:val="24"/>
          <w:szCs w:val="24"/>
          <w:lang w:val="en-US"/>
        </w:rPr>
      </w:pPr>
      <w:r>
        <w:rPr>
          <w:rStyle w:val="normaltextrun"/>
          <w:rFonts w:ascii="Times New Roman" w:eastAsiaTheme="majorEastAsia" w:hAnsi="Times New Roman" w:cs="Times New Roman"/>
          <w:b/>
          <w:bCs/>
          <w:color w:val="000000" w:themeColor="text1"/>
          <w:sz w:val="24"/>
          <w:szCs w:val="24"/>
          <w:lang w:val="en-US"/>
        </w:rPr>
        <w:lastRenderedPageBreak/>
        <w:t>Layman</w:t>
      </w:r>
      <w:r w:rsidR="00CF6CD3">
        <w:rPr>
          <w:rStyle w:val="normaltextrun"/>
          <w:rFonts w:ascii="Times New Roman" w:eastAsiaTheme="majorEastAsia" w:hAnsi="Times New Roman" w:cs="Times New Roman"/>
          <w:b/>
          <w:bCs/>
          <w:color w:val="000000" w:themeColor="text1"/>
          <w:sz w:val="24"/>
          <w:szCs w:val="24"/>
          <w:lang w:val="en-US"/>
        </w:rPr>
        <w:t>’s</w:t>
      </w:r>
      <w:r>
        <w:rPr>
          <w:rStyle w:val="normaltextrun"/>
          <w:rFonts w:ascii="Times New Roman" w:eastAsiaTheme="majorEastAsia" w:hAnsi="Times New Roman" w:cs="Times New Roman"/>
          <w:b/>
          <w:bCs/>
          <w:color w:val="000000" w:themeColor="text1"/>
          <w:sz w:val="24"/>
          <w:szCs w:val="24"/>
          <w:lang w:val="en-US"/>
        </w:rPr>
        <w:t xml:space="preserve"> Summary</w:t>
      </w:r>
    </w:p>
    <w:p w14:paraId="7F887697" w14:textId="77777777" w:rsidR="002118B4" w:rsidRDefault="00905B0D" w:rsidP="002118B4">
      <w:pPr>
        <w:ind w:firstLine="708"/>
        <w:rPr>
          <w:rStyle w:val="normaltextrun"/>
          <w:rFonts w:ascii="Times New Roman" w:eastAsiaTheme="majorEastAsia" w:hAnsi="Times New Roman" w:cs="Times New Roman"/>
          <w:color w:val="000000" w:themeColor="text1"/>
          <w:sz w:val="24"/>
          <w:szCs w:val="24"/>
          <w:lang w:val="en-US"/>
        </w:rPr>
      </w:pPr>
      <w:r>
        <w:rPr>
          <w:rStyle w:val="normaltextrun"/>
          <w:rFonts w:ascii="Times New Roman" w:eastAsiaTheme="majorEastAsia" w:hAnsi="Times New Roman" w:cs="Times New Roman"/>
          <w:color w:val="000000" w:themeColor="text1"/>
          <w:sz w:val="24"/>
          <w:szCs w:val="24"/>
          <w:lang w:val="en-US"/>
        </w:rPr>
        <w:t>Perinatal arterial ischemic stroke (PAIS) is a type of stroke that happens around the time of birth.</w:t>
      </w:r>
      <w:r w:rsidR="002118B4">
        <w:rPr>
          <w:rStyle w:val="normaltextrun"/>
          <w:rFonts w:ascii="Times New Roman" w:eastAsiaTheme="majorEastAsia" w:hAnsi="Times New Roman" w:cs="Times New Roman"/>
          <w:color w:val="000000" w:themeColor="text1"/>
          <w:sz w:val="24"/>
          <w:szCs w:val="24"/>
          <w:lang w:val="en-US"/>
        </w:rPr>
        <w:t xml:space="preserve"> This happens when</w:t>
      </w:r>
      <w:r w:rsidR="002118B4" w:rsidRPr="002118B4">
        <w:rPr>
          <w:rStyle w:val="Heading1Char"/>
          <w:rFonts w:ascii="Times New Roman" w:hAnsi="Times New Roman" w:cs="Times New Roman"/>
          <w:color w:val="000000" w:themeColor="text1"/>
          <w:sz w:val="24"/>
          <w:szCs w:val="24"/>
          <w:lang w:val="en-US"/>
        </w:rPr>
        <w:t xml:space="preserve"> </w:t>
      </w:r>
      <w:r w:rsidR="002118B4">
        <w:rPr>
          <w:rStyle w:val="normaltextrun"/>
          <w:rFonts w:ascii="Times New Roman" w:eastAsiaTheme="majorEastAsia" w:hAnsi="Times New Roman" w:cs="Times New Roman"/>
          <w:color w:val="000000" w:themeColor="text1"/>
          <w:sz w:val="24"/>
          <w:szCs w:val="24"/>
          <w:lang w:val="en-US"/>
        </w:rPr>
        <w:t>a blood clot blocks a vessel in the brain, which leads to a lack of oxygen, and this causes brain damage.</w:t>
      </w:r>
      <w:r>
        <w:rPr>
          <w:rStyle w:val="normaltextrun"/>
          <w:rFonts w:ascii="Times New Roman" w:eastAsiaTheme="majorEastAsia" w:hAnsi="Times New Roman" w:cs="Times New Roman"/>
          <w:color w:val="000000" w:themeColor="text1"/>
          <w:sz w:val="24"/>
          <w:szCs w:val="24"/>
          <w:lang w:val="en-US"/>
        </w:rPr>
        <w:t xml:space="preserve"> It can </w:t>
      </w:r>
      <w:r w:rsidR="002118B4">
        <w:rPr>
          <w:rStyle w:val="normaltextrun"/>
          <w:rFonts w:ascii="Times New Roman" w:eastAsiaTheme="majorEastAsia" w:hAnsi="Times New Roman" w:cs="Times New Roman"/>
          <w:color w:val="000000" w:themeColor="text1"/>
          <w:sz w:val="24"/>
          <w:szCs w:val="24"/>
          <w:lang w:val="en-US"/>
        </w:rPr>
        <w:t xml:space="preserve">have </w:t>
      </w:r>
      <w:r>
        <w:rPr>
          <w:rStyle w:val="normaltextrun"/>
          <w:rFonts w:ascii="Times New Roman" w:eastAsiaTheme="majorEastAsia" w:hAnsi="Times New Roman" w:cs="Times New Roman"/>
          <w:color w:val="000000" w:themeColor="text1"/>
          <w:sz w:val="24"/>
          <w:szCs w:val="24"/>
          <w:lang w:val="en-US"/>
        </w:rPr>
        <w:t>serious consequences, including difficulties with cognitive process</w:t>
      </w:r>
      <w:r w:rsidR="001D1677">
        <w:rPr>
          <w:rStyle w:val="normaltextrun"/>
          <w:rFonts w:ascii="Times New Roman" w:eastAsiaTheme="majorEastAsia" w:hAnsi="Times New Roman" w:cs="Times New Roman"/>
          <w:color w:val="000000" w:themeColor="text1"/>
          <w:sz w:val="24"/>
          <w:szCs w:val="24"/>
          <w:lang w:val="en-US"/>
        </w:rPr>
        <w:t>es</w:t>
      </w:r>
      <w:r>
        <w:rPr>
          <w:rStyle w:val="normaltextrun"/>
          <w:rFonts w:ascii="Times New Roman" w:eastAsiaTheme="majorEastAsia" w:hAnsi="Times New Roman" w:cs="Times New Roman"/>
          <w:color w:val="000000" w:themeColor="text1"/>
          <w:sz w:val="24"/>
          <w:szCs w:val="24"/>
          <w:lang w:val="en-US"/>
        </w:rPr>
        <w:t xml:space="preserve"> like memory or problem-solving. The exten</w:t>
      </w:r>
      <w:r w:rsidR="001D1677">
        <w:rPr>
          <w:rStyle w:val="normaltextrun"/>
          <w:rFonts w:ascii="Times New Roman" w:eastAsiaTheme="majorEastAsia" w:hAnsi="Times New Roman" w:cs="Times New Roman"/>
          <w:color w:val="000000" w:themeColor="text1"/>
          <w:sz w:val="24"/>
          <w:szCs w:val="24"/>
          <w:lang w:val="en-US"/>
        </w:rPr>
        <w:t>t</w:t>
      </w:r>
      <w:r>
        <w:rPr>
          <w:rStyle w:val="normaltextrun"/>
          <w:rFonts w:ascii="Times New Roman" w:eastAsiaTheme="majorEastAsia" w:hAnsi="Times New Roman" w:cs="Times New Roman"/>
          <w:color w:val="000000" w:themeColor="text1"/>
          <w:sz w:val="24"/>
          <w:szCs w:val="24"/>
          <w:lang w:val="en-US"/>
        </w:rPr>
        <w:t xml:space="preserve"> of these problems </w:t>
      </w:r>
      <w:r w:rsidR="001D1677">
        <w:rPr>
          <w:rStyle w:val="normaltextrun"/>
          <w:rFonts w:ascii="Times New Roman" w:eastAsiaTheme="majorEastAsia" w:hAnsi="Times New Roman" w:cs="Times New Roman"/>
          <w:color w:val="000000" w:themeColor="text1"/>
          <w:sz w:val="24"/>
          <w:szCs w:val="24"/>
          <w:lang w:val="en-US"/>
        </w:rPr>
        <w:t>varies</w:t>
      </w:r>
      <w:r>
        <w:rPr>
          <w:rStyle w:val="normaltextrun"/>
          <w:rFonts w:ascii="Times New Roman" w:eastAsiaTheme="majorEastAsia" w:hAnsi="Times New Roman" w:cs="Times New Roman"/>
          <w:color w:val="000000" w:themeColor="text1"/>
          <w:sz w:val="24"/>
          <w:szCs w:val="24"/>
          <w:lang w:val="en-US"/>
        </w:rPr>
        <w:t xml:space="preserve"> between children as it is influenced by the size (volume) </w:t>
      </w:r>
      <w:r w:rsidR="003F50A3">
        <w:rPr>
          <w:rStyle w:val="normaltextrun"/>
          <w:rFonts w:ascii="Times New Roman" w:eastAsiaTheme="majorEastAsia" w:hAnsi="Times New Roman" w:cs="Times New Roman"/>
          <w:color w:val="000000" w:themeColor="text1"/>
          <w:sz w:val="24"/>
          <w:szCs w:val="24"/>
          <w:lang w:val="en-US"/>
        </w:rPr>
        <w:t xml:space="preserve">of the stroke </w:t>
      </w:r>
      <w:r>
        <w:rPr>
          <w:rStyle w:val="normaltextrun"/>
          <w:rFonts w:ascii="Times New Roman" w:eastAsiaTheme="majorEastAsia" w:hAnsi="Times New Roman" w:cs="Times New Roman"/>
          <w:color w:val="000000" w:themeColor="text1"/>
          <w:sz w:val="24"/>
          <w:szCs w:val="24"/>
          <w:lang w:val="en-US"/>
        </w:rPr>
        <w:t>and</w:t>
      </w:r>
      <w:r w:rsidR="003F50A3">
        <w:rPr>
          <w:rStyle w:val="normaltextrun"/>
          <w:rFonts w:ascii="Times New Roman" w:eastAsiaTheme="majorEastAsia" w:hAnsi="Times New Roman" w:cs="Times New Roman"/>
          <w:color w:val="000000" w:themeColor="text1"/>
          <w:sz w:val="24"/>
          <w:szCs w:val="24"/>
          <w:lang w:val="en-US"/>
        </w:rPr>
        <w:t xml:space="preserve"> its</w:t>
      </w:r>
      <w:r>
        <w:rPr>
          <w:rStyle w:val="normaltextrun"/>
          <w:rFonts w:ascii="Times New Roman" w:eastAsiaTheme="majorEastAsia" w:hAnsi="Times New Roman" w:cs="Times New Roman"/>
          <w:color w:val="000000" w:themeColor="text1"/>
          <w:sz w:val="24"/>
          <w:szCs w:val="24"/>
          <w:lang w:val="en-US"/>
        </w:rPr>
        <w:t xml:space="preserve"> location.</w:t>
      </w:r>
      <w:r w:rsidR="003F50A3">
        <w:rPr>
          <w:rStyle w:val="normaltextrun"/>
          <w:rFonts w:ascii="Times New Roman" w:eastAsiaTheme="majorEastAsia" w:hAnsi="Times New Roman" w:cs="Times New Roman"/>
          <w:color w:val="000000" w:themeColor="text1"/>
          <w:sz w:val="24"/>
          <w:szCs w:val="24"/>
          <w:lang w:val="en-US"/>
        </w:rPr>
        <w:t xml:space="preserve"> If the stroke is bigger or in a crucial location, the child experiences greater cognitive difficulties. </w:t>
      </w:r>
    </w:p>
    <w:p w14:paraId="0F16D47F" w14:textId="77777777" w:rsidR="002118B4" w:rsidRDefault="003F50A3" w:rsidP="002118B4">
      <w:pPr>
        <w:ind w:firstLine="708"/>
        <w:rPr>
          <w:rStyle w:val="normaltextrun"/>
          <w:rFonts w:ascii="Times New Roman" w:eastAsiaTheme="majorEastAsia" w:hAnsi="Times New Roman" w:cs="Times New Roman"/>
          <w:color w:val="000000" w:themeColor="text1"/>
          <w:sz w:val="24"/>
          <w:szCs w:val="24"/>
          <w:lang w:val="en-US"/>
        </w:rPr>
      </w:pPr>
      <w:r>
        <w:rPr>
          <w:rStyle w:val="normaltextrun"/>
          <w:rFonts w:ascii="Times New Roman" w:eastAsiaTheme="majorEastAsia" w:hAnsi="Times New Roman" w:cs="Times New Roman"/>
          <w:color w:val="000000" w:themeColor="text1"/>
          <w:sz w:val="24"/>
          <w:szCs w:val="24"/>
          <w:lang w:val="en-US"/>
        </w:rPr>
        <w:t xml:space="preserve">Prior studies mainly investigated the consequences </w:t>
      </w:r>
      <w:r w:rsidR="001D1677">
        <w:rPr>
          <w:rStyle w:val="normaltextrun"/>
          <w:rFonts w:ascii="Times New Roman" w:eastAsiaTheme="majorEastAsia" w:hAnsi="Times New Roman" w:cs="Times New Roman"/>
          <w:color w:val="000000" w:themeColor="text1"/>
          <w:sz w:val="24"/>
          <w:szCs w:val="24"/>
          <w:lang w:val="en-US"/>
        </w:rPr>
        <w:t>of</w:t>
      </w:r>
      <w:r>
        <w:rPr>
          <w:rStyle w:val="normaltextrun"/>
          <w:rFonts w:ascii="Times New Roman" w:eastAsiaTheme="majorEastAsia" w:hAnsi="Times New Roman" w:cs="Times New Roman"/>
          <w:color w:val="000000" w:themeColor="text1"/>
          <w:sz w:val="24"/>
          <w:szCs w:val="24"/>
          <w:lang w:val="en-US"/>
        </w:rPr>
        <w:t xml:space="preserve"> PAIS in pre-school children, but the exten</w:t>
      </w:r>
      <w:r w:rsidR="001D1677">
        <w:rPr>
          <w:rStyle w:val="normaltextrun"/>
          <w:rFonts w:ascii="Times New Roman" w:eastAsiaTheme="majorEastAsia" w:hAnsi="Times New Roman" w:cs="Times New Roman"/>
          <w:color w:val="000000" w:themeColor="text1"/>
          <w:sz w:val="24"/>
          <w:szCs w:val="24"/>
          <w:lang w:val="en-US"/>
        </w:rPr>
        <w:t>t</w:t>
      </w:r>
      <w:r>
        <w:rPr>
          <w:rStyle w:val="normaltextrun"/>
          <w:rFonts w:ascii="Times New Roman" w:eastAsiaTheme="majorEastAsia" w:hAnsi="Times New Roman" w:cs="Times New Roman"/>
          <w:color w:val="000000" w:themeColor="text1"/>
          <w:sz w:val="24"/>
          <w:szCs w:val="24"/>
          <w:lang w:val="en-US"/>
        </w:rPr>
        <w:t xml:space="preserve"> of cognitive problems may change over time. Because of this delay, it is important to </w:t>
      </w:r>
      <w:r w:rsidR="008B6C50">
        <w:rPr>
          <w:rStyle w:val="normaltextrun"/>
          <w:rFonts w:ascii="Times New Roman" w:eastAsiaTheme="majorEastAsia" w:hAnsi="Times New Roman" w:cs="Times New Roman"/>
          <w:color w:val="000000" w:themeColor="text1"/>
          <w:sz w:val="24"/>
          <w:szCs w:val="24"/>
          <w:lang w:val="en-US"/>
        </w:rPr>
        <w:t>examine</w:t>
      </w:r>
      <w:r>
        <w:rPr>
          <w:rStyle w:val="normaltextrun"/>
          <w:rFonts w:ascii="Times New Roman" w:eastAsiaTheme="majorEastAsia" w:hAnsi="Times New Roman" w:cs="Times New Roman"/>
          <w:color w:val="000000" w:themeColor="text1"/>
          <w:sz w:val="24"/>
          <w:szCs w:val="24"/>
          <w:lang w:val="en-US"/>
        </w:rPr>
        <w:t xml:space="preserve"> the consequences </w:t>
      </w:r>
      <w:r w:rsidR="001D1677">
        <w:rPr>
          <w:rStyle w:val="normaltextrun"/>
          <w:rFonts w:ascii="Times New Roman" w:eastAsiaTheme="majorEastAsia" w:hAnsi="Times New Roman" w:cs="Times New Roman"/>
          <w:color w:val="000000" w:themeColor="text1"/>
          <w:sz w:val="24"/>
          <w:szCs w:val="24"/>
          <w:lang w:val="en-US"/>
        </w:rPr>
        <w:t>of</w:t>
      </w:r>
      <w:r>
        <w:rPr>
          <w:rStyle w:val="normaltextrun"/>
          <w:rFonts w:ascii="Times New Roman" w:eastAsiaTheme="majorEastAsia" w:hAnsi="Times New Roman" w:cs="Times New Roman"/>
          <w:color w:val="000000" w:themeColor="text1"/>
          <w:sz w:val="24"/>
          <w:szCs w:val="24"/>
          <w:lang w:val="en-US"/>
        </w:rPr>
        <w:t xml:space="preserve"> PAIS at a later age too. Therefore, this study explored </w:t>
      </w:r>
      <w:r w:rsidR="008B6C50">
        <w:rPr>
          <w:rStyle w:val="normaltextrun"/>
          <w:rFonts w:ascii="Times New Roman" w:eastAsiaTheme="majorEastAsia" w:hAnsi="Times New Roman" w:cs="Times New Roman"/>
          <w:color w:val="000000" w:themeColor="text1"/>
          <w:sz w:val="24"/>
          <w:szCs w:val="24"/>
          <w:lang w:val="en-US"/>
        </w:rPr>
        <w:t xml:space="preserve">how </w:t>
      </w:r>
      <w:r w:rsidRPr="008B6C50">
        <w:rPr>
          <w:rStyle w:val="normaltextrun"/>
          <w:rFonts w:ascii="Times New Roman" w:eastAsiaTheme="majorEastAsia" w:hAnsi="Times New Roman" w:cs="Times New Roman"/>
          <w:color w:val="000000" w:themeColor="text1"/>
          <w:sz w:val="24"/>
          <w:szCs w:val="24"/>
          <w:lang w:val="en-US"/>
        </w:rPr>
        <w:t>PAIS</w:t>
      </w:r>
      <w:r>
        <w:rPr>
          <w:rStyle w:val="normaltextrun"/>
          <w:rFonts w:ascii="Times New Roman" w:eastAsiaTheme="majorEastAsia" w:hAnsi="Times New Roman" w:cs="Times New Roman"/>
          <w:color w:val="000000" w:themeColor="text1"/>
          <w:sz w:val="24"/>
          <w:szCs w:val="24"/>
          <w:lang w:val="en-US"/>
        </w:rPr>
        <w:t xml:space="preserve"> </w:t>
      </w:r>
      <w:r w:rsidR="008B6C50">
        <w:rPr>
          <w:rStyle w:val="normaltextrun"/>
          <w:rFonts w:ascii="Times New Roman" w:eastAsiaTheme="majorEastAsia" w:hAnsi="Times New Roman" w:cs="Times New Roman"/>
          <w:color w:val="000000" w:themeColor="text1"/>
          <w:sz w:val="24"/>
          <w:szCs w:val="24"/>
          <w:lang w:val="en-US"/>
        </w:rPr>
        <w:t xml:space="preserve">impacts </w:t>
      </w:r>
      <w:r>
        <w:rPr>
          <w:rStyle w:val="normaltextrun"/>
          <w:rFonts w:ascii="Times New Roman" w:eastAsiaTheme="majorEastAsia" w:hAnsi="Times New Roman" w:cs="Times New Roman"/>
          <w:color w:val="000000" w:themeColor="text1"/>
          <w:sz w:val="24"/>
          <w:szCs w:val="24"/>
          <w:lang w:val="en-US"/>
        </w:rPr>
        <w:t>the develop</w:t>
      </w:r>
      <w:r w:rsidR="008B6C50">
        <w:rPr>
          <w:rStyle w:val="normaltextrun"/>
          <w:rFonts w:ascii="Times New Roman" w:eastAsiaTheme="majorEastAsia" w:hAnsi="Times New Roman" w:cs="Times New Roman"/>
          <w:color w:val="000000" w:themeColor="text1"/>
          <w:sz w:val="24"/>
          <w:szCs w:val="24"/>
          <w:lang w:val="en-US"/>
        </w:rPr>
        <w:t>ment of the brain</w:t>
      </w:r>
      <w:r>
        <w:rPr>
          <w:rStyle w:val="normaltextrun"/>
          <w:rFonts w:ascii="Times New Roman" w:eastAsiaTheme="majorEastAsia" w:hAnsi="Times New Roman" w:cs="Times New Roman"/>
          <w:color w:val="000000" w:themeColor="text1"/>
          <w:sz w:val="24"/>
          <w:szCs w:val="24"/>
          <w:lang w:val="en-US"/>
        </w:rPr>
        <w:t xml:space="preserve"> and cognitive functioning at school age.</w:t>
      </w:r>
    </w:p>
    <w:p w14:paraId="6F9D1DAC" w14:textId="77777777" w:rsidR="002118B4" w:rsidRDefault="003F50A3" w:rsidP="002118B4">
      <w:pPr>
        <w:ind w:firstLine="708"/>
        <w:rPr>
          <w:rStyle w:val="normaltextrun"/>
          <w:rFonts w:ascii="Times New Roman" w:eastAsiaTheme="majorEastAsia" w:hAnsi="Times New Roman" w:cs="Times New Roman"/>
          <w:color w:val="000000" w:themeColor="text1"/>
          <w:sz w:val="24"/>
          <w:szCs w:val="24"/>
          <w:lang w:val="en-US"/>
        </w:rPr>
      </w:pPr>
      <w:r>
        <w:rPr>
          <w:rStyle w:val="normaltextrun"/>
          <w:rFonts w:ascii="Times New Roman" w:eastAsiaTheme="majorEastAsia" w:hAnsi="Times New Roman" w:cs="Times New Roman"/>
          <w:color w:val="000000" w:themeColor="text1"/>
          <w:sz w:val="24"/>
          <w:szCs w:val="24"/>
          <w:lang w:val="en-US"/>
        </w:rPr>
        <w:t xml:space="preserve">The children who participated in this study were diagnosed with PAIS close after birth and were between 8 and 14 years old </w:t>
      </w:r>
      <w:r w:rsidR="001D1677">
        <w:rPr>
          <w:rStyle w:val="normaltextrun"/>
          <w:rFonts w:ascii="Times New Roman" w:eastAsiaTheme="majorEastAsia" w:hAnsi="Times New Roman" w:cs="Times New Roman"/>
          <w:color w:val="000000" w:themeColor="text1"/>
          <w:sz w:val="24"/>
          <w:szCs w:val="24"/>
          <w:lang w:val="en-US"/>
        </w:rPr>
        <w:t>on</w:t>
      </w:r>
      <w:r>
        <w:rPr>
          <w:rStyle w:val="normaltextrun"/>
          <w:rFonts w:ascii="Times New Roman" w:eastAsiaTheme="majorEastAsia" w:hAnsi="Times New Roman" w:cs="Times New Roman"/>
          <w:color w:val="000000" w:themeColor="text1"/>
          <w:sz w:val="24"/>
          <w:szCs w:val="24"/>
          <w:lang w:val="en-US"/>
        </w:rPr>
        <w:t xml:space="preserve"> the day of testing. To determine the volume and location of the stroke, we used an MRI scan that was taken shortly after birth. To investigate the development of the brain, we administered a follow-up MRI when the children were at school age. Lastly, we examined cognitive functions with </w:t>
      </w:r>
      <w:r w:rsidR="00241FA9">
        <w:rPr>
          <w:rStyle w:val="normaltextrun"/>
          <w:rFonts w:ascii="Times New Roman" w:eastAsiaTheme="majorEastAsia" w:hAnsi="Times New Roman" w:cs="Times New Roman"/>
          <w:color w:val="000000" w:themeColor="text1"/>
          <w:sz w:val="24"/>
          <w:szCs w:val="24"/>
          <w:lang w:val="en-US"/>
        </w:rPr>
        <w:t xml:space="preserve">the </w:t>
      </w:r>
      <w:r w:rsidR="00241FA9" w:rsidRPr="00241FA9">
        <w:rPr>
          <w:rStyle w:val="normaltextrun"/>
          <w:rFonts w:ascii="Times New Roman" w:eastAsiaTheme="majorEastAsia" w:hAnsi="Times New Roman" w:cs="Times New Roman"/>
          <w:color w:val="000000" w:themeColor="text1"/>
          <w:sz w:val="24"/>
          <w:szCs w:val="24"/>
          <w:lang w:val="en-US"/>
        </w:rPr>
        <w:t>Wechsler Intelligence Scale for Children (WISC</w:t>
      </w:r>
      <w:r w:rsidR="00241FA9">
        <w:rPr>
          <w:rStyle w:val="normaltextrun"/>
          <w:rFonts w:ascii="Times New Roman" w:eastAsiaTheme="majorEastAsia" w:hAnsi="Times New Roman" w:cs="Times New Roman"/>
          <w:color w:val="000000" w:themeColor="text1"/>
          <w:sz w:val="24"/>
          <w:szCs w:val="24"/>
          <w:lang w:val="en-US"/>
        </w:rPr>
        <w:t>-V-NL</w:t>
      </w:r>
      <w:r w:rsidR="00241FA9" w:rsidRPr="00241FA9">
        <w:rPr>
          <w:rStyle w:val="normaltextrun"/>
          <w:rFonts w:ascii="Times New Roman" w:eastAsiaTheme="majorEastAsia" w:hAnsi="Times New Roman" w:cs="Times New Roman"/>
          <w:color w:val="000000" w:themeColor="text1"/>
          <w:sz w:val="24"/>
          <w:szCs w:val="24"/>
          <w:lang w:val="en-US"/>
        </w:rPr>
        <w:t>)</w:t>
      </w:r>
      <w:r w:rsidR="00241FA9">
        <w:rPr>
          <w:rStyle w:val="normaltextrun"/>
          <w:rFonts w:ascii="Times New Roman" w:eastAsiaTheme="majorEastAsia" w:hAnsi="Times New Roman" w:cs="Times New Roman"/>
          <w:color w:val="000000" w:themeColor="text1"/>
          <w:sz w:val="24"/>
          <w:szCs w:val="24"/>
          <w:lang w:val="en-US"/>
        </w:rPr>
        <w:t>, which consists of</w:t>
      </w:r>
      <w:r w:rsidR="00241FA9" w:rsidRPr="00241FA9">
        <w:rPr>
          <w:rStyle w:val="normaltextrun"/>
          <w:rFonts w:ascii="Times New Roman" w:eastAsiaTheme="majorEastAsia" w:hAnsi="Times New Roman" w:cs="Times New Roman"/>
          <w:color w:val="000000" w:themeColor="text1"/>
          <w:sz w:val="24"/>
          <w:szCs w:val="24"/>
          <w:lang w:val="en-US"/>
        </w:rPr>
        <w:t xml:space="preserve"> </w:t>
      </w:r>
      <w:r>
        <w:rPr>
          <w:rStyle w:val="normaltextrun"/>
          <w:rFonts w:ascii="Times New Roman" w:eastAsiaTheme="majorEastAsia" w:hAnsi="Times New Roman" w:cs="Times New Roman"/>
          <w:color w:val="000000" w:themeColor="text1"/>
          <w:sz w:val="24"/>
          <w:szCs w:val="24"/>
          <w:lang w:val="en-US"/>
        </w:rPr>
        <w:t xml:space="preserve">a series of tests </w:t>
      </w:r>
      <w:r w:rsidR="00241FA9">
        <w:rPr>
          <w:rStyle w:val="normaltextrun"/>
          <w:rFonts w:ascii="Times New Roman" w:eastAsiaTheme="majorEastAsia" w:hAnsi="Times New Roman" w:cs="Times New Roman"/>
          <w:color w:val="000000" w:themeColor="text1"/>
          <w:sz w:val="24"/>
          <w:szCs w:val="24"/>
          <w:lang w:val="en-US"/>
        </w:rPr>
        <w:t xml:space="preserve">that measure </w:t>
      </w:r>
      <w:r w:rsidR="008B6C50">
        <w:rPr>
          <w:rStyle w:val="normaltextrun"/>
          <w:rFonts w:ascii="Times New Roman" w:eastAsiaTheme="majorEastAsia" w:hAnsi="Times New Roman" w:cs="Times New Roman"/>
          <w:color w:val="000000" w:themeColor="text1"/>
          <w:sz w:val="24"/>
          <w:szCs w:val="24"/>
          <w:lang w:val="en-US"/>
        </w:rPr>
        <w:t>understanding language</w:t>
      </w:r>
      <w:r w:rsidR="00241FA9" w:rsidRPr="00241FA9">
        <w:rPr>
          <w:rStyle w:val="normaltextrun"/>
          <w:rFonts w:ascii="Times New Roman" w:eastAsiaTheme="majorEastAsia" w:hAnsi="Times New Roman" w:cs="Times New Roman"/>
          <w:color w:val="000000" w:themeColor="text1"/>
          <w:sz w:val="24"/>
          <w:szCs w:val="24"/>
          <w:lang w:val="en-US"/>
        </w:rPr>
        <w:t xml:space="preserve">, </w:t>
      </w:r>
      <w:r w:rsidR="008B6C50">
        <w:rPr>
          <w:rStyle w:val="normaltextrun"/>
          <w:rFonts w:ascii="Times New Roman" w:eastAsiaTheme="majorEastAsia" w:hAnsi="Times New Roman" w:cs="Times New Roman"/>
          <w:color w:val="000000" w:themeColor="text1"/>
          <w:sz w:val="24"/>
          <w:szCs w:val="24"/>
          <w:lang w:val="en-US"/>
        </w:rPr>
        <w:t>solving visual puzzles</w:t>
      </w:r>
      <w:r w:rsidR="00241FA9" w:rsidRPr="00241FA9">
        <w:rPr>
          <w:rStyle w:val="normaltextrun"/>
          <w:rFonts w:ascii="Times New Roman" w:eastAsiaTheme="majorEastAsia" w:hAnsi="Times New Roman" w:cs="Times New Roman"/>
          <w:color w:val="000000" w:themeColor="text1"/>
          <w:sz w:val="24"/>
          <w:szCs w:val="24"/>
          <w:lang w:val="en-US"/>
        </w:rPr>
        <w:t xml:space="preserve">, </w:t>
      </w:r>
      <w:r w:rsidR="008B6C50">
        <w:rPr>
          <w:rStyle w:val="normaltextrun"/>
          <w:rFonts w:ascii="Times New Roman" w:eastAsiaTheme="majorEastAsia" w:hAnsi="Times New Roman" w:cs="Times New Roman"/>
          <w:color w:val="000000" w:themeColor="text1"/>
          <w:sz w:val="24"/>
          <w:szCs w:val="24"/>
          <w:lang w:val="en-US"/>
        </w:rPr>
        <w:t>problem-solving</w:t>
      </w:r>
      <w:r w:rsidR="00241FA9" w:rsidRPr="00241FA9">
        <w:rPr>
          <w:rStyle w:val="normaltextrun"/>
          <w:rFonts w:ascii="Times New Roman" w:eastAsiaTheme="majorEastAsia" w:hAnsi="Times New Roman" w:cs="Times New Roman"/>
          <w:color w:val="000000" w:themeColor="text1"/>
          <w:sz w:val="24"/>
          <w:szCs w:val="24"/>
          <w:lang w:val="en-US"/>
        </w:rPr>
        <w:t xml:space="preserve">, </w:t>
      </w:r>
      <w:r w:rsidR="00241FA9">
        <w:rPr>
          <w:rStyle w:val="normaltextrun"/>
          <w:rFonts w:ascii="Times New Roman" w:eastAsiaTheme="majorEastAsia" w:hAnsi="Times New Roman" w:cs="Times New Roman"/>
          <w:color w:val="000000" w:themeColor="text1"/>
          <w:sz w:val="24"/>
          <w:szCs w:val="24"/>
          <w:lang w:val="en-US"/>
        </w:rPr>
        <w:t xml:space="preserve">working </w:t>
      </w:r>
      <w:r w:rsidR="00241FA9" w:rsidRPr="00241FA9">
        <w:rPr>
          <w:rStyle w:val="normaltextrun"/>
          <w:rFonts w:ascii="Times New Roman" w:eastAsiaTheme="majorEastAsia" w:hAnsi="Times New Roman" w:cs="Times New Roman"/>
          <w:color w:val="000000" w:themeColor="text1"/>
          <w:sz w:val="24"/>
          <w:szCs w:val="24"/>
          <w:lang w:val="en-US"/>
        </w:rPr>
        <w:t>memory, and processing speed</w:t>
      </w:r>
      <w:r w:rsidR="00241FA9">
        <w:rPr>
          <w:rStyle w:val="normaltextrun"/>
          <w:rFonts w:ascii="Times New Roman" w:eastAsiaTheme="majorEastAsia" w:hAnsi="Times New Roman" w:cs="Times New Roman"/>
          <w:color w:val="000000" w:themeColor="text1"/>
          <w:sz w:val="24"/>
          <w:szCs w:val="24"/>
          <w:lang w:val="en-US"/>
        </w:rPr>
        <w:t xml:space="preserve">. </w:t>
      </w:r>
    </w:p>
    <w:p w14:paraId="5D22BC7A" w14:textId="77777777" w:rsidR="002118B4" w:rsidRDefault="00241FA9" w:rsidP="002118B4">
      <w:pPr>
        <w:ind w:firstLine="708"/>
        <w:rPr>
          <w:rStyle w:val="normaltextrun"/>
          <w:rFonts w:ascii="Times New Roman" w:eastAsiaTheme="majorEastAsia" w:hAnsi="Times New Roman" w:cs="Times New Roman"/>
          <w:color w:val="000000" w:themeColor="text1"/>
          <w:sz w:val="24"/>
          <w:szCs w:val="24"/>
          <w:lang w:val="en-US"/>
        </w:rPr>
      </w:pPr>
      <w:r>
        <w:rPr>
          <w:rStyle w:val="normaltextrun"/>
          <w:rFonts w:ascii="Times New Roman" w:eastAsiaTheme="majorEastAsia" w:hAnsi="Times New Roman" w:cs="Times New Roman"/>
          <w:color w:val="000000" w:themeColor="text1"/>
          <w:sz w:val="24"/>
          <w:szCs w:val="24"/>
          <w:lang w:val="en-US"/>
        </w:rPr>
        <w:t xml:space="preserve">We found that children with larger strokes had smaller brain volumes, especially on the side of the stroke. The volume of the healthy side of the brain at school age did not relate to the stroke volume. Children with larger strokes also had lower scores on the cognitive tests. The location of the stroke was also </w:t>
      </w:r>
      <w:r w:rsidR="008B6C50">
        <w:rPr>
          <w:rStyle w:val="normaltextrun"/>
          <w:rFonts w:ascii="Times New Roman" w:eastAsiaTheme="majorEastAsia" w:hAnsi="Times New Roman" w:cs="Times New Roman"/>
          <w:color w:val="000000" w:themeColor="text1"/>
          <w:sz w:val="24"/>
          <w:szCs w:val="24"/>
          <w:lang w:val="en-US"/>
        </w:rPr>
        <w:t>associated with</w:t>
      </w:r>
      <w:r>
        <w:rPr>
          <w:rStyle w:val="normaltextrun"/>
          <w:rFonts w:ascii="Times New Roman" w:eastAsiaTheme="majorEastAsia" w:hAnsi="Times New Roman" w:cs="Times New Roman"/>
          <w:color w:val="000000" w:themeColor="text1"/>
          <w:sz w:val="24"/>
          <w:szCs w:val="24"/>
          <w:lang w:val="en-US"/>
        </w:rPr>
        <w:t xml:space="preserve"> the development of the brain and the cognition scores. Children who had a stroke affecting the main branch of the middle cerebral artery, which is an important blood vessel in the brain, had smaller brain volumes and lower IQ scores than children with strokes at a different location.</w:t>
      </w:r>
    </w:p>
    <w:p w14:paraId="77147387" w14:textId="3A0490A1" w:rsidR="00241FA9" w:rsidRPr="00905B0D" w:rsidRDefault="00241FA9" w:rsidP="002118B4">
      <w:pPr>
        <w:ind w:firstLine="708"/>
        <w:rPr>
          <w:rStyle w:val="normaltextrun"/>
          <w:rFonts w:ascii="Times New Roman" w:eastAsiaTheme="majorEastAsia" w:hAnsi="Times New Roman" w:cs="Times New Roman"/>
          <w:color w:val="000000" w:themeColor="text1"/>
          <w:sz w:val="24"/>
          <w:szCs w:val="24"/>
          <w:lang w:val="en-US"/>
        </w:rPr>
      </w:pPr>
      <w:r>
        <w:rPr>
          <w:rStyle w:val="normaltextrun"/>
          <w:rFonts w:ascii="Times New Roman" w:eastAsiaTheme="majorEastAsia" w:hAnsi="Times New Roman" w:cs="Times New Roman"/>
          <w:color w:val="000000" w:themeColor="text1"/>
          <w:sz w:val="24"/>
          <w:szCs w:val="24"/>
          <w:lang w:val="en-US"/>
        </w:rPr>
        <w:t xml:space="preserve">In conclusion, this study investigated </w:t>
      </w:r>
      <w:r w:rsidR="001D1677">
        <w:rPr>
          <w:rStyle w:val="normaltextrun"/>
          <w:rFonts w:ascii="Times New Roman" w:eastAsiaTheme="majorEastAsia" w:hAnsi="Times New Roman" w:cs="Times New Roman"/>
          <w:color w:val="000000" w:themeColor="text1"/>
          <w:sz w:val="24"/>
          <w:szCs w:val="24"/>
          <w:lang w:val="en-US"/>
        </w:rPr>
        <w:t xml:space="preserve">how PAIS is related to long-term outcomes, namely brain development and cognition at school age. We found that larger strokes are related to smaller brain volumes and lower cognition scores. The findings of this study show that it is important to extend the follow-up of children with PAIS. Understanding the long-term consequences of PAIS will help </w:t>
      </w:r>
      <w:r w:rsidR="00615206">
        <w:rPr>
          <w:rStyle w:val="normaltextrun"/>
          <w:rFonts w:ascii="Times New Roman" w:eastAsiaTheme="majorEastAsia" w:hAnsi="Times New Roman" w:cs="Times New Roman"/>
          <w:color w:val="000000" w:themeColor="text1"/>
          <w:sz w:val="24"/>
          <w:szCs w:val="24"/>
          <w:lang w:val="en-US"/>
        </w:rPr>
        <w:t xml:space="preserve">to </w:t>
      </w:r>
      <w:r w:rsidR="001D1677">
        <w:rPr>
          <w:rStyle w:val="normaltextrun"/>
          <w:rFonts w:ascii="Times New Roman" w:eastAsiaTheme="majorEastAsia" w:hAnsi="Times New Roman" w:cs="Times New Roman"/>
          <w:color w:val="000000" w:themeColor="text1"/>
          <w:sz w:val="24"/>
          <w:szCs w:val="24"/>
          <w:lang w:val="en-US"/>
        </w:rPr>
        <w:t>indicat</w:t>
      </w:r>
      <w:r w:rsidR="008B6C50">
        <w:rPr>
          <w:rStyle w:val="normaltextrun"/>
          <w:rFonts w:ascii="Times New Roman" w:eastAsiaTheme="majorEastAsia" w:hAnsi="Times New Roman" w:cs="Times New Roman"/>
          <w:color w:val="000000" w:themeColor="text1"/>
          <w:sz w:val="24"/>
          <w:szCs w:val="24"/>
          <w:lang w:val="en-US"/>
        </w:rPr>
        <w:t>e</w:t>
      </w:r>
      <w:r w:rsidR="001D1677">
        <w:rPr>
          <w:rStyle w:val="normaltextrun"/>
          <w:rFonts w:ascii="Times New Roman" w:eastAsiaTheme="majorEastAsia" w:hAnsi="Times New Roman" w:cs="Times New Roman"/>
          <w:color w:val="000000" w:themeColor="text1"/>
          <w:sz w:val="24"/>
          <w:szCs w:val="24"/>
          <w:lang w:val="en-US"/>
        </w:rPr>
        <w:t xml:space="preserve"> children at risk for cognitive difficulties so they can be provided with support and interventions.</w:t>
      </w:r>
    </w:p>
    <w:p w14:paraId="354080BD" w14:textId="77777777" w:rsidR="004C22F1" w:rsidRDefault="004C22F1">
      <w:pPr>
        <w:rPr>
          <w:rStyle w:val="normaltextrun"/>
          <w:rFonts w:eastAsiaTheme="majorEastAsia"/>
          <w:b/>
          <w:bCs/>
          <w:color w:val="000000" w:themeColor="text1"/>
        </w:rPr>
      </w:pPr>
    </w:p>
    <w:p w14:paraId="02826A88" w14:textId="77777777" w:rsidR="004C22F1" w:rsidRDefault="004C22F1">
      <w:pPr>
        <w:rPr>
          <w:rStyle w:val="normaltextrun"/>
          <w:rFonts w:eastAsiaTheme="majorEastAsia"/>
          <w:b/>
          <w:bCs/>
          <w:color w:val="000000" w:themeColor="text1"/>
        </w:rPr>
      </w:pPr>
    </w:p>
    <w:p w14:paraId="3550D399" w14:textId="77777777" w:rsidR="004C22F1" w:rsidRDefault="004C22F1">
      <w:pPr>
        <w:rPr>
          <w:rStyle w:val="normaltextrun"/>
          <w:rFonts w:eastAsiaTheme="majorEastAsia"/>
          <w:b/>
          <w:bCs/>
          <w:color w:val="000000" w:themeColor="text1"/>
        </w:rPr>
      </w:pPr>
    </w:p>
    <w:p w14:paraId="38901D30" w14:textId="77777777" w:rsidR="004C22F1" w:rsidRDefault="004C22F1">
      <w:pPr>
        <w:rPr>
          <w:rStyle w:val="normaltextrun"/>
          <w:rFonts w:eastAsiaTheme="majorEastAsia"/>
          <w:b/>
          <w:bCs/>
          <w:color w:val="000000" w:themeColor="text1"/>
        </w:rPr>
      </w:pPr>
    </w:p>
    <w:p w14:paraId="49882A70" w14:textId="78D2583D" w:rsidR="00442803" w:rsidRDefault="00442803">
      <w:pPr>
        <w:rPr>
          <w:rStyle w:val="normaltextrun"/>
          <w:rFonts w:ascii="Times New Roman" w:eastAsiaTheme="majorEastAsia" w:hAnsi="Times New Roman" w:cs="Times New Roman"/>
          <w:b/>
          <w:bCs/>
          <w:color w:val="000000" w:themeColor="text1"/>
          <w:sz w:val="24"/>
          <w:szCs w:val="24"/>
          <w:lang w:eastAsia="ko-KR"/>
        </w:rPr>
      </w:pPr>
      <w:r>
        <w:rPr>
          <w:rStyle w:val="normaltextrun"/>
          <w:rFonts w:eastAsiaTheme="majorEastAsia"/>
          <w:b/>
          <w:bCs/>
          <w:color w:val="000000" w:themeColor="text1"/>
        </w:rPr>
        <w:br w:type="page"/>
      </w:r>
    </w:p>
    <w:p w14:paraId="3D935946" w14:textId="7F43079E" w:rsidR="008D2678" w:rsidRPr="00E468AD" w:rsidRDefault="008D2678" w:rsidP="00D660AC">
      <w:pPr>
        <w:pStyle w:val="paragraph"/>
        <w:spacing w:before="0" w:beforeAutospacing="0" w:after="0" w:afterAutospacing="0" w:line="360" w:lineRule="auto"/>
        <w:contextualSpacing/>
        <w:jc w:val="center"/>
        <w:textAlignment w:val="baseline"/>
        <w:rPr>
          <w:color w:val="000000" w:themeColor="text1"/>
        </w:rPr>
      </w:pPr>
      <w:r w:rsidRPr="00E468AD">
        <w:rPr>
          <w:rStyle w:val="normaltextrun"/>
          <w:rFonts w:eastAsiaTheme="majorEastAsia"/>
          <w:b/>
          <w:bCs/>
          <w:color w:val="000000" w:themeColor="text1"/>
        </w:rPr>
        <w:lastRenderedPageBreak/>
        <w:t>1 Introduction</w:t>
      </w:r>
    </w:p>
    <w:p w14:paraId="557CE3DA" w14:textId="65827515" w:rsidR="00C552BE" w:rsidRPr="00E468AD" w:rsidRDefault="008D2678" w:rsidP="00D660AC">
      <w:pPr>
        <w:pStyle w:val="paragraph"/>
        <w:spacing w:before="0" w:beforeAutospacing="0" w:after="0" w:afterAutospacing="0" w:line="360" w:lineRule="auto"/>
        <w:ind w:firstLine="705"/>
        <w:contextualSpacing/>
        <w:jc w:val="both"/>
        <w:textAlignment w:val="baseline"/>
        <w:rPr>
          <w:rStyle w:val="normaltextrun"/>
          <w:rFonts w:eastAsiaTheme="majorEastAsia"/>
          <w:color w:val="000000" w:themeColor="text1"/>
        </w:rPr>
      </w:pPr>
      <w:r w:rsidRPr="00E468AD">
        <w:rPr>
          <w:rStyle w:val="normaltextrun"/>
          <w:rFonts w:eastAsiaTheme="majorEastAsia"/>
          <w:color w:val="000000" w:themeColor="text1"/>
        </w:rPr>
        <w:t xml:space="preserve">With the improvement </w:t>
      </w:r>
      <w:r w:rsidR="003A3066">
        <w:rPr>
          <w:rStyle w:val="normaltextrun"/>
          <w:rFonts w:eastAsiaTheme="majorEastAsia"/>
          <w:color w:val="000000" w:themeColor="text1"/>
        </w:rPr>
        <w:t>in the</w:t>
      </w:r>
      <w:r w:rsidRPr="00E468AD">
        <w:rPr>
          <w:rStyle w:val="normaltextrun"/>
          <w:rFonts w:eastAsiaTheme="majorEastAsia"/>
          <w:color w:val="000000" w:themeColor="text1"/>
        </w:rPr>
        <w:t xml:space="preserve"> detection of perinatal arterial ischemic stroke (PAIS), the incidence is now estimated to be around 1:5000 live births (Sorg et al., 2021), though this varies between study populations. PAIS can be the cause of various serious neurodevelopmental disabilities, such as cerebral palsy, cognitive deficit, epilepsy, behavioural problems, language delay, or visual field defects (Mineyko &amp; Kirton, 2019; Wagenaar et al., 2018). The motor</w:t>
      </w:r>
      <w:r w:rsidR="00A972FB">
        <w:rPr>
          <w:rStyle w:val="normaltextrun"/>
          <w:rFonts w:eastAsiaTheme="majorEastAsia"/>
          <w:color w:val="000000" w:themeColor="text1"/>
        </w:rPr>
        <w:t xml:space="preserve"> </w:t>
      </w:r>
      <w:r w:rsidR="006D1ECF">
        <w:rPr>
          <w:rStyle w:val="normaltextrun"/>
          <w:rFonts w:eastAsiaTheme="majorEastAsia"/>
          <w:color w:val="000000" w:themeColor="text1"/>
        </w:rPr>
        <w:t>outcome</w:t>
      </w:r>
      <w:r w:rsidRPr="00E468AD">
        <w:rPr>
          <w:rStyle w:val="normaltextrun"/>
          <w:rFonts w:eastAsiaTheme="majorEastAsia"/>
          <w:color w:val="000000" w:themeColor="text1"/>
        </w:rPr>
        <w:t xml:space="preserve"> is most often studied in this population, but various studies found that children with PAIS regularly experience cognitive problems (Dunbar &amp; Kirton, 2018; McLinden et al., 2007; Ricci et al., 2008; </w:t>
      </w:r>
      <w:r w:rsidR="00D31AAC" w:rsidRPr="00D31AAC">
        <w:rPr>
          <w:rStyle w:val="normaltextrun"/>
          <w:rFonts w:eastAsiaTheme="majorEastAsia"/>
          <w:color w:val="000000" w:themeColor="text1"/>
        </w:rPr>
        <w:t>Van Buuren et al., 2013</w:t>
      </w:r>
      <w:r w:rsidR="00D31AAC">
        <w:rPr>
          <w:rStyle w:val="normaltextrun"/>
          <w:rFonts w:eastAsiaTheme="majorEastAsia"/>
          <w:color w:val="000000" w:themeColor="text1"/>
        </w:rPr>
        <w:t xml:space="preserve">; </w:t>
      </w:r>
      <w:r w:rsidRPr="00E468AD">
        <w:rPr>
          <w:rStyle w:val="normaltextrun"/>
          <w:rFonts w:eastAsiaTheme="majorEastAsia"/>
          <w:color w:val="000000" w:themeColor="text1"/>
        </w:rPr>
        <w:t>Westmacott et al., 2009). As much as 46% of the 160 PAIS patients ha</w:t>
      </w:r>
      <w:r w:rsidR="00951629" w:rsidRPr="00E468AD">
        <w:rPr>
          <w:rStyle w:val="normaltextrun"/>
          <w:rFonts w:eastAsiaTheme="majorEastAsia"/>
          <w:color w:val="000000" w:themeColor="text1"/>
        </w:rPr>
        <w:t>ve</w:t>
      </w:r>
      <w:r w:rsidRPr="00E468AD">
        <w:rPr>
          <w:rStyle w:val="normaltextrun"/>
          <w:rFonts w:eastAsiaTheme="majorEastAsia"/>
          <w:color w:val="000000" w:themeColor="text1"/>
        </w:rPr>
        <w:t xml:space="preserve"> cognitive deficits (Wagenaar et al., 2018) and another study found a prevalence of 69% in their population (Westmacott et al., 2009). </w:t>
      </w:r>
    </w:p>
    <w:p w14:paraId="58D4B209" w14:textId="436E6E03" w:rsidR="008D2678" w:rsidRPr="00E468AD" w:rsidRDefault="009A52BF" w:rsidP="00D660AC">
      <w:pPr>
        <w:pStyle w:val="paragraph"/>
        <w:spacing w:before="0" w:beforeAutospacing="0" w:after="0" w:afterAutospacing="0" w:line="360" w:lineRule="auto"/>
        <w:ind w:firstLine="705"/>
        <w:contextualSpacing/>
        <w:jc w:val="both"/>
        <w:textAlignment w:val="baseline"/>
        <w:rPr>
          <w:color w:val="000000" w:themeColor="text1"/>
        </w:rPr>
      </w:pPr>
      <w:r w:rsidRPr="00E468AD">
        <w:rPr>
          <w:rStyle w:val="normaltextrun"/>
          <w:rFonts w:eastAsiaTheme="majorEastAsia"/>
          <w:color w:val="000000" w:themeColor="text1"/>
        </w:rPr>
        <w:t xml:space="preserve">The extent of impairment after PAIS varies widely, </w:t>
      </w:r>
      <w:r w:rsidR="009915C2" w:rsidRPr="00E468AD">
        <w:rPr>
          <w:rStyle w:val="normaltextrun"/>
          <w:rFonts w:eastAsiaTheme="majorEastAsia"/>
          <w:color w:val="000000" w:themeColor="text1"/>
        </w:rPr>
        <w:t>which</w:t>
      </w:r>
      <w:r w:rsidRPr="00E468AD">
        <w:rPr>
          <w:rStyle w:val="normaltextrun"/>
          <w:rFonts w:eastAsiaTheme="majorEastAsia"/>
          <w:color w:val="000000" w:themeColor="text1"/>
        </w:rPr>
        <w:t xml:space="preserve"> </w:t>
      </w:r>
      <w:r w:rsidR="00FF1F58" w:rsidRPr="00E468AD">
        <w:rPr>
          <w:rStyle w:val="normaltextrun"/>
          <w:rFonts w:eastAsiaTheme="majorEastAsia"/>
          <w:color w:val="000000" w:themeColor="text1"/>
        </w:rPr>
        <w:t>could</w:t>
      </w:r>
      <w:r w:rsidRPr="00E468AD">
        <w:rPr>
          <w:rStyle w:val="normaltextrun"/>
          <w:rFonts w:eastAsiaTheme="majorEastAsia"/>
          <w:color w:val="000000" w:themeColor="text1"/>
        </w:rPr>
        <w:t xml:space="preserve"> partly be explained by </w:t>
      </w:r>
      <w:r w:rsidR="00FF1F58" w:rsidRPr="00E468AD">
        <w:rPr>
          <w:rStyle w:val="normaltextrun"/>
          <w:rFonts w:eastAsiaTheme="majorEastAsia"/>
          <w:color w:val="000000" w:themeColor="text1"/>
        </w:rPr>
        <w:t xml:space="preserve">the </w:t>
      </w:r>
      <w:r w:rsidR="009915C2" w:rsidRPr="00E468AD">
        <w:rPr>
          <w:rStyle w:val="normaltextrun"/>
          <w:rFonts w:eastAsiaTheme="majorEastAsia"/>
          <w:color w:val="000000" w:themeColor="text1"/>
        </w:rPr>
        <w:t>variation</w:t>
      </w:r>
      <w:r w:rsidR="00FF1F58" w:rsidRPr="00E468AD">
        <w:rPr>
          <w:rStyle w:val="normaltextrun"/>
          <w:rFonts w:eastAsiaTheme="majorEastAsia"/>
          <w:color w:val="000000" w:themeColor="text1"/>
        </w:rPr>
        <w:t xml:space="preserve"> in </w:t>
      </w:r>
      <w:r w:rsidRPr="00E468AD">
        <w:rPr>
          <w:rStyle w:val="normaltextrun"/>
          <w:rFonts w:eastAsiaTheme="majorEastAsia"/>
          <w:color w:val="000000" w:themeColor="text1"/>
        </w:rPr>
        <w:t xml:space="preserve">stroke </w:t>
      </w:r>
      <w:r w:rsidR="00FF1F58" w:rsidRPr="00E468AD">
        <w:rPr>
          <w:rStyle w:val="normaltextrun"/>
          <w:rFonts w:eastAsiaTheme="majorEastAsia"/>
          <w:color w:val="000000" w:themeColor="text1"/>
        </w:rPr>
        <w:t xml:space="preserve">location and </w:t>
      </w:r>
      <w:r w:rsidRPr="00E468AD">
        <w:rPr>
          <w:rStyle w:val="normaltextrun"/>
          <w:rFonts w:eastAsiaTheme="majorEastAsia"/>
          <w:color w:val="000000" w:themeColor="text1"/>
        </w:rPr>
        <w:t xml:space="preserve">volume. </w:t>
      </w:r>
      <w:r w:rsidRPr="00E468AD">
        <w:t>Larger stroke volumes in particular can disrupt brain development</w:t>
      </w:r>
      <w:r w:rsidRPr="00E468AD">
        <w:rPr>
          <w:rStyle w:val="normaltextrun"/>
          <w:rFonts w:eastAsiaTheme="majorEastAsia"/>
          <w:color w:val="000000" w:themeColor="text1"/>
        </w:rPr>
        <w:t>, specifically of the ipsilesional hemisphere (Ilves et al., 2022; Pretzel et al., 2022)</w:t>
      </w:r>
      <w:r w:rsidRPr="00E468AD">
        <w:t>. This could potentially lead to more pronounced cognitive deficits as the child ages</w:t>
      </w:r>
      <w:r w:rsidR="00286DE9" w:rsidRPr="00E468AD">
        <w:t>,</w:t>
      </w:r>
      <w:r w:rsidRPr="00E468AD">
        <w:t xml:space="preserve"> as </w:t>
      </w:r>
      <w:r w:rsidRPr="00E468AD">
        <w:rPr>
          <w:rStyle w:val="normaltextrun"/>
          <w:rFonts w:eastAsiaTheme="majorEastAsia"/>
          <w:color w:val="000000" w:themeColor="text1"/>
        </w:rPr>
        <w:t>brain volume has previously been associated with cognitive outcome</w:t>
      </w:r>
      <w:r w:rsidR="00F5456A">
        <w:rPr>
          <w:rStyle w:val="normaltextrun"/>
          <w:rFonts w:eastAsiaTheme="majorEastAsia"/>
          <w:color w:val="000000" w:themeColor="text1"/>
        </w:rPr>
        <w:t>s</w:t>
      </w:r>
      <w:r w:rsidRPr="00E468AD">
        <w:rPr>
          <w:rStyle w:val="normaltextrun"/>
          <w:rFonts w:eastAsiaTheme="majorEastAsia"/>
          <w:color w:val="000000" w:themeColor="text1"/>
        </w:rPr>
        <w:t xml:space="preserve"> (Lange et al., 2010; Pietschnig et al., 2015; Shaw et al., 2006).</w:t>
      </w:r>
      <w:r w:rsidR="00FF1F58" w:rsidRPr="00E468AD">
        <w:rPr>
          <w:rStyle w:val="normaltextrun"/>
          <w:rFonts w:eastAsiaTheme="majorEastAsia"/>
          <w:color w:val="000000" w:themeColor="text1"/>
        </w:rPr>
        <w:t xml:space="preserve"> Confirmatory, cognitive function has been linked to both stroke volume </w:t>
      </w:r>
      <w:r w:rsidR="00286DE9" w:rsidRPr="00E468AD">
        <w:rPr>
          <w:rStyle w:val="normaltextrun"/>
          <w:rFonts w:eastAsiaTheme="majorEastAsia"/>
          <w:color w:val="000000" w:themeColor="text1"/>
        </w:rPr>
        <w:t xml:space="preserve">(Bosenbark et al., 2016; Lõo et al., 2018; Long et al., 2011; Westmacott, 2010) </w:t>
      </w:r>
      <w:r w:rsidR="00FF1F58" w:rsidRPr="00E468AD">
        <w:rPr>
          <w:rStyle w:val="normaltextrun"/>
          <w:rFonts w:eastAsiaTheme="majorEastAsia"/>
          <w:color w:val="000000" w:themeColor="text1"/>
        </w:rPr>
        <w:t>as well as location (López-Espejo &amp; Hernández‐Chávez, 2017; Wagenaar et al., 2018).</w:t>
      </w:r>
    </w:p>
    <w:p w14:paraId="23A799A2" w14:textId="72E70537" w:rsidR="008D2678" w:rsidRPr="00E468AD" w:rsidRDefault="008D2678" w:rsidP="00D660AC">
      <w:pPr>
        <w:pStyle w:val="paragraph"/>
        <w:spacing w:before="0" w:beforeAutospacing="0" w:after="0" w:afterAutospacing="0" w:line="360" w:lineRule="auto"/>
        <w:ind w:firstLine="705"/>
        <w:contextualSpacing/>
        <w:jc w:val="both"/>
        <w:textAlignment w:val="baseline"/>
        <w:rPr>
          <w:rStyle w:val="normaltextrun"/>
          <w:rFonts w:eastAsiaTheme="majorEastAsia"/>
          <w:color w:val="000000" w:themeColor="text1"/>
        </w:rPr>
      </w:pPr>
      <w:r w:rsidRPr="00E468AD">
        <w:rPr>
          <w:rStyle w:val="normaltextrun"/>
          <w:rFonts w:eastAsiaTheme="majorEastAsia"/>
          <w:color w:val="000000" w:themeColor="text1"/>
        </w:rPr>
        <w:t xml:space="preserve">Although cognitive deficits are relatively commonly seen after PAIS, some studies </w:t>
      </w:r>
      <w:r w:rsidR="00951629" w:rsidRPr="00E468AD">
        <w:rPr>
          <w:rStyle w:val="normaltextrun"/>
          <w:rFonts w:eastAsiaTheme="majorEastAsia"/>
          <w:color w:val="000000" w:themeColor="text1"/>
        </w:rPr>
        <w:t>reported</w:t>
      </w:r>
      <w:r w:rsidRPr="00E468AD">
        <w:rPr>
          <w:rStyle w:val="normaltextrun"/>
          <w:rFonts w:eastAsiaTheme="majorEastAsia"/>
          <w:color w:val="000000" w:themeColor="text1"/>
        </w:rPr>
        <w:t xml:space="preserve"> no significant effect of PAIS on cognition (</w:t>
      </w:r>
      <w:r w:rsidR="0019769C" w:rsidRPr="00E468AD">
        <w:rPr>
          <w:rStyle w:val="normaltextrun"/>
          <w:rFonts w:eastAsiaTheme="majorEastAsia"/>
          <w:color w:val="000000" w:themeColor="text1"/>
        </w:rPr>
        <w:t>Ballantyne et al., 2008; Ricci et al., 2008</w:t>
      </w:r>
      <w:r w:rsidRPr="00E468AD">
        <w:rPr>
          <w:rStyle w:val="normaltextrun"/>
          <w:rFonts w:eastAsiaTheme="majorEastAsia"/>
          <w:color w:val="000000" w:themeColor="text1"/>
        </w:rPr>
        <w:t>)</w:t>
      </w:r>
      <w:r w:rsidR="00951629" w:rsidRPr="00E468AD">
        <w:rPr>
          <w:rStyle w:val="normaltextrun"/>
          <w:rFonts w:eastAsiaTheme="majorEastAsia"/>
          <w:color w:val="000000" w:themeColor="text1"/>
        </w:rPr>
        <w:t xml:space="preserve">. </w:t>
      </w:r>
      <w:r w:rsidRPr="00E468AD">
        <w:rPr>
          <w:rStyle w:val="normaltextrun"/>
          <w:rFonts w:eastAsiaTheme="majorEastAsia"/>
          <w:color w:val="000000" w:themeColor="text1"/>
        </w:rPr>
        <w:t xml:space="preserve">A possible explanation for these conflicting results is a delayed decline in cognitive performance due to increasing task demands as the children get older. </w:t>
      </w:r>
      <w:r w:rsidR="00DE087B" w:rsidRPr="00E468AD">
        <w:rPr>
          <w:rStyle w:val="normaltextrun"/>
          <w:rFonts w:eastAsiaTheme="majorEastAsia"/>
          <w:color w:val="000000" w:themeColor="text1"/>
        </w:rPr>
        <w:t xml:space="preserve">Some studies found </w:t>
      </w:r>
      <w:r w:rsidR="0019769C" w:rsidRPr="00E468AD">
        <w:rPr>
          <w:rStyle w:val="normaltextrun"/>
          <w:rFonts w:eastAsiaTheme="majorEastAsia"/>
          <w:color w:val="000000" w:themeColor="text1"/>
        </w:rPr>
        <w:t>cognitive outcome</w:t>
      </w:r>
      <w:r w:rsidR="00F5456A">
        <w:rPr>
          <w:rStyle w:val="normaltextrun"/>
          <w:rFonts w:eastAsiaTheme="majorEastAsia"/>
          <w:color w:val="000000" w:themeColor="text1"/>
        </w:rPr>
        <w:t>s</w:t>
      </w:r>
      <w:r w:rsidR="0019769C" w:rsidRPr="00E468AD">
        <w:rPr>
          <w:rStyle w:val="normaltextrun"/>
          <w:rFonts w:eastAsiaTheme="majorEastAsia"/>
          <w:color w:val="000000" w:themeColor="text1"/>
        </w:rPr>
        <w:t xml:space="preserve"> in</w:t>
      </w:r>
      <w:r w:rsidR="00DE087B" w:rsidRPr="00E468AD">
        <w:rPr>
          <w:rStyle w:val="normaltextrun"/>
          <w:rFonts w:eastAsiaTheme="majorEastAsia"/>
          <w:color w:val="000000" w:themeColor="text1"/>
        </w:rPr>
        <w:t xml:space="preserve"> c</w:t>
      </w:r>
      <w:r w:rsidRPr="00E468AD">
        <w:rPr>
          <w:rStyle w:val="normaltextrun"/>
          <w:rFonts w:eastAsiaTheme="majorEastAsia"/>
          <w:color w:val="000000" w:themeColor="text1"/>
        </w:rPr>
        <w:t>hildren with PAIS</w:t>
      </w:r>
      <w:r w:rsidR="0019769C" w:rsidRPr="00E468AD">
        <w:rPr>
          <w:rStyle w:val="normaltextrun"/>
          <w:rFonts w:eastAsiaTheme="majorEastAsia"/>
          <w:color w:val="000000" w:themeColor="text1"/>
        </w:rPr>
        <w:t xml:space="preserve"> worsen over time (Chabrier et al., 2016; Westmacott et al., 2009). More specifically, studies show that </w:t>
      </w:r>
      <w:r w:rsidR="00BF3AD9" w:rsidRPr="00E468AD">
        <w:rPr>
          <w:rStyle w:val="normaltextrun"/>
          <w:rFonts w:eastAsiaTheme="majorEastAsia"/>
          <w:color w:val="000000" w:themeColor="text1"/>
        </w:rPr>
        <w:t>pre-schoolers</w:t>
      </w:r>
      <w:r w:rsidR="0019769C" w:rsidRPr="00E468AD">
        <w:rPr>
          <w:rStyle w:val="normaltextrun"/>
          <w:rFonts w:eastAsiaTheme="majorEastAsia"/>
          <w:color w:val="000000" w:themeColor="text1"/>
        </w:rPr>
        <w:t xml:space="preserve"> with PAIS </w:t>
      </w:r>
      <w:r w:rsidRPr="00E468AD">
        <w:rPr>
          <w:rStyle w:val="normaltextrun"/>
          <w:rFonts w:eastAsiaTheme="majorEastAsia"/>
          <w:color w:val="000000" w:themeColor="text1"/>
        </w:rPr>
        <w:t>do not diverge from typically developing children, but their cognitive performance was significantly declined when they got older (Banich et al., 1990; Levine et al., 2005). Unfortunately</w:t>
      </w:r>
      <w:r w:rsidRPr="00A972FB">
        <w:rPr>
          <w:rStyle w:val="normaltextrun"/>
          <w:rFonts w:eastAsiaTheme="majorEastAsia"/>
          <w:color w:val="000000" w:themeColor="text1"/>
        </w:rPr>
        <w:t xml:space="preserve">, </w:t>
      </w:r>
      <w:r w:rsidR="004163CB" w:rsidRPr="00A972FB">
        <w:rPr>
          <w:rStyle w:val="normaltextrun"/>
          <w:rFonts w:eastAsiaTheme="majorEastAsia"/>
          <w:color w:val="000000" w:themeColor="text1"/>
        </w:rPr>
        <w:t>outcome following</w:t>
      </w:r>
      <w:r w:rsidRPr="00E468AD">
        <w:rPr>
          <w:rStyle w:val="normaltextrun"/>
          <w:rFonts w:eastAsiaTheme="majorEastAsia"/>
          <w:b/>
          <w:bCs/>
          <w:color w:val="000000" w:themeColor="text1"/>
        </w:rPr>
        <w:t xml:space="preserve"> </w:t>
      </w:r>
      <w:r w:rsidRPr="00E468AD">
        <w:rPr>
          <w:rStyle w:val="normaltextrun"/>
          <w:rFonts w:eastAsiaTheme="majorEastAsia"/>
          <w:color w:val="000000" w:themeColor="text1"/>
        </w:rPr>
        <w:t>PAIS is usually studied in children up to 5 years of age and the knowledge about cognitive outcome at school age is scarce</w:t>
      </w:r>
      <w:r w:rsidRPr="00E468AD">
        <w:rPr>
          <w:rStyle w:val="normaltextrun"/>
          <w:rFonts w:eastAsiaTheme="majorEastAsia"/>
          <w:b/>
          <w:bCs/>
          <w:color w:val="000000" w:themeColor="text1"/>
        </w:rPr>
        <w:t xml:space="preserve">. </w:t>
      </w:r>
      <w:r w:rsidRPr="00E468AD">
        <w:rPr>
          <w:rStyle w:val="normaltextrun"/>
          <w:rFonts w:eastAsiaTheme="majorEastAsia"/>
          <w:color w:val="000000" w:themeColor="text1"/>
        </w:rPr>
        <w:t>Consequently</w:t>
      </w:r>
      <w:r w:rsidRPr="00E468AD">
        <w:rPr>
          <w:rStyle w:val="normaltextrun"/>
          <w:rFonts w:eastAsiaTheme="majorEastAsia"/>
          <w:b/>
          <w:bCs/>
          <w:color w:val="000000" w:themeColor="text1"/>
        </w:rPr>
        <w:t xml:space="preserve">, </w:t>
      </w:r>
      <w:r w:rsidRPr="00E468AD">
        <w:rPr>
          <w:rStyle w:val="normaltextrun"/>
          <w:rFonts w:eastAsiaTheme="majorEastAsia"/>
          <w:color w:val="000000" w:themeColor="text1"/>
        </w:rPr>
        <w:t>predicting the long-term effects of PAIS on cognition is difficult and the extent of cognitive deficits later in life could be underestimated</w:t>
      </w:r>
      <w:r w:rsidRPr="00E468AD">
        <w:rPr>
          <w:rStyle w:val="normaltextrun"/>
          <w:rFonts w:eastAsiaTheme="majorEastAsia"/>
          <w:b/>
          <w:bCs/>
          <w:color w:val="000000" w:themeColor="text1"/>
        </w:rPr>
        <w:t xml:space="preserve">. </w:t>
      </w:r>
    </w:p>
    <w:p w14:paraId="3A01ED04" w14:textId="77777777" w:rsidR="00CC73A7" w:rsidRDefault="00FF1F58" w:rsidP="00CC73A7">
      <w:pPr>
        <w:pStyle w:val="paragraph"/>
        <w:spacing w:after="0" w:line="360" w:lineRule="auto"/>
        <w:ind w:firstLine="705"/>
        <w:contextualSpacing/>
        <w:jc w:val="both"/>
        <w:textAlignment w:val="baseline"/>
      </w:pPr>
      <w:r w:rsidRPr="00E468AD">
        <w:rPr>
          <w:rStyle w:val="normaltextrun"/>
          <w:rFonts w:eastAsiaTheme="majorEastAsia"/>
          <w:color w:val="000000" w:themeColor="text1"/>
        </w:rPr>
        <w:t>Therefore,</w:t>
      </w:r>
      <w:r w:rsidR="00497DE0" w:rsidRPr="00E468AD">
        <w:rPr>
          <w:rStyle w:val="normaltextrun"/>
          <w:rFonts w:eastAsiaTheme="majorEastAsia"/>
          <w:color w:val="000000" w:themeColor="text1"/>
        </w:rPr>
        <w:t xml:space="preserve"> </w:t>
      </w:r>
      <w:r w:rsidR="00592D0F" w:rsidRPr="00E468AD">
        <w:rPr>
          <w:rStyle w:val="normaltextrun"/>
          <w:rFonts w:eastAsiaTheme="majorEastAsia"/>
          <w:color w:val="000000" w:themeColor="text1"/>
        </w:rPr>
        <w:t>we aimed to investigate the associations between stroke volume and location, brain development, and cognition after PAIS at school age.</w:t>
      </w:r>
      <w:r w:rsidR="00696F94" w:rsidRPr="00E468AD">
        <w:rPr>
          <w:rStyle w:val="normaltextrun"/>
          <w:rFonts w:eastAsiaTheme="majorEastAsia"/>
          <w:color w:val="000000" w:themeColor="text1"/>
        </w:rPr>
        <w:t xml:space="preserve"> </w:t>
      </w:r>
      <w:r w:rsidR="00C44032" w:rsidRPr="00E468AD">
        <w:rPr>
          <w:rStyle w:val="normaltextrun"/>
          <w:rFonts w:eastAsiaTheme="majorEastAsia"/>
          <w:color w:val="000000" w:themeColor="text1"/>
        </w:rPr>
        <w:t>I</w:t>
      </w:r>
      <w:r w:rsidR="008D2678" w:rsidRPr="00E468AD">
        <w:rPr>
          <w:rStyle w:val="normaltextrun"/>
          <w:rFonts w:eastAsiaTheme="majorEastAsia"/>
        </w:rPr>
        <w:t xml:space="preserve">t is hypothesised that </w:t>
      </w:r>
      <w:r w:rsidRPr="00E468AD">
        <w:rPr>
          <w:rStyle w:val="normaltextrun"/>
          <w:rFonts w:eastAsiaTheme="majorEastAsia"/>
        </w:rPr>
        <w:t>neonatal stroke volume will be negatively associated with ipsil</w:t>
      </w:r>
      <w:r w:rsidR="009405CC" w:rsidRPr="00E468AD">
        <w:rPr>
          <w:rStyle w:val="normaltextrun"/>
          <w:rFonts w:eastAsiaTheme="majorEastAsia"/>
        </w:rPr>
        <w:t>esiona</w:t>
      </w:r>
      <w:r w:rsidRPr="00E468AD">
        <w:rPr>
          <w:rStyle w:val="normaltextrun"/>
          <w:rFonts w:eastAsiaTheme="majorEastAsia"/>
        </w:rPr>
        <w:t>l brain volumes at school age (Ilves et al., 2022; Pretzel et al., 2022) as well as cognitive functioning (</w:t>
      </w:r>
      <w:r w:rsidR="00BF3AD9" w:rsidRPr="00E468AD">
        <w:rPr>
          <w:rStyle w:val="normaltextrun"/>
          <w:rFonts w:eastAsiaTheme="majorEastAsia"/>
          <w:color w:val="000000" w:themeColor="text1"/>
        </w:rPr>
        <w:t xml:space="preserve">Bosenbark et al., 2016; Lõo </w:t>
      </w:r>
      <w:r w:rsidR="00BF3AD9" w:rsidRPr="00E468AD">
        <w:rPr>
          <w:rStyle w:val="normaltextrun"/>
          <w:rFonts w:eastAsiaTheme="majorEastAsia"/>
          <w:color w:val="000000" w:themeColor="text1"/>
        </w:rPr>
        <w:lastRenderedPageBreak/>
        <w:t>et al., 2018; Long et al., 2011; Westmacott, 2010</w:t>
      </w:r>
      <w:r w:rsidRPr="00E468AD">
        <w:rPr>
          <w:rStyle w:val="normaltextrun"/>
          <w:rFonts w:eastAsiaTheme="majorEastAsia"/>
        </w:rPr>
        <w:t xml:space="preserve">). Additionally, stroke location is </w:t>
      </w:r>
      <w:r w:rsidR="00286DE9" w:rsidRPr="00E468AD">
        <w:rPr>
          <w:rStyle w:val="normaltextrun"/>
          <w:rFonts w:eastAsiaTheme="majorEastAsia"/>
        </w:rPr>
        <w:t xml:space="preserve">also </w:t>
      </w:r>
      <w:r w:rsidRPr="00E468AD">
        <w:rPr>
          <w:rStyle w:val="normaltextrun"/>
          <w:rFonts w:eastAsiaTheme="majorEastAsia"/>
        </w:rPr>
        <w:t>expected to be associated with these outcomes (</w:t>
      </w:r>
      <w:r w:rsidR="00BF3AD9" w:rsidRPr="00E468AD">
        <w:rPr>
          <w:rStyle w:val="normaltextrun"/>
          <w:rFonts w:eastAsiaTheme="majorEastAsia"/>
        </w:rPr>
        <w:t>López-Espejo &amp; Hernández‐Chávez, 2017; Wagenaar et al., 2018</w:t>
      </w:r>
      <w:r w:rsidRPr="00E468AD">
        <w:rPr>
          <w:rStyle w:val="normaltextrun"/>
          <w:rFonts w:eastAsiaTheme="majorEastAsia"/>
        </w:rPr>
        <w:t xml:space="preserve">). Lastly, we expect a positive association between </w:t>
      </w:r>
      <w:r w:rsidR="009405CC" w:rsidRPr="00E468AD">
        <w:rPr>
          <w:rStyle w:val="normaltextrun"/>
          <w:rFonts w:eastAsiaTheme="majorEastAsia"/>
        </w:rPr>
        <w:t xml:space="preserve">ipsilesional </w:t>
      </w:r>
      <w:r w:rsidRPr="00E468AD">
        <w:rPr>
          <w:rStyle w:val="normaltextrun"/>
          <w:rFonts w:eastAsiaTheme="majorEastAsia"/>
        </w:rPr>
        <w:t>brain volumes at school age and cognition (</w:t>
      </w:r>
      <w:r w:rsidR="00BF3AD9" w:rsidRPr="00E468AD">
        <w:rPr>
          <w:rStyle w:val="normaltextrun"/>
          <w:rFonts w:eastAsiaTheme="majorEastAsia"/>
        </w:rPr>
        <w:t>Haebich et al., 2020; Levine et al., 2005</w:t>
      </w:r>
      <w:r w:rsidRPr="00E468AD">
        <w:rPr>
          <w:rStyle w:val="normaltextrun"/>
          <w:rFonts w:eastAsiaTheme="majorEastAsia"/>
        </w:rPr>
        <w:t xml:space="preserve">). </w:t>
      </w:r>
    </w:p>
    <w:p w14:paraId="64E38A3C" w14:textId="1B28DA4E" w:rsidR="00FF1F58" w:rsidRPr="00CC73A7" w:rsidRDefault="00CC73A7" w:rsidP="00CC73A7">
      <w:pPr>
        <w:pStyle w:val="paragraph"/>
        <w:spacing w:before="0" w:beforeAutospacing="0" w:after="0" w:afterAutospacing="0" w:line="360" w:lineRule="auto"/>
        <w:ind w:firstLine="705"/>
        <w:contextualSpacing/>
        <w:jc w:val="both"/>
        <w:textAlignment w:val="baseline"/>
        <w:rPr>
          <w:rStyle w:val="normaltextrun"/>
          <w:rFonts w:eastAsiaTheme="majorEastAsia"/>
          <w:lang w:val="en-US"/>
        </w:rPr>
      </w:pPr>
      <w:r>
        <w:t xml:space="preserve">A prospective study was established to conduct extensive testing on children with confirmed PAIS, exploring the associations between stroke characteristics </w:t>
      </w:r>
      <w:r w:rsidRPr="00CC73A7">
        <w:t>on neonatal magnetic resonance imaging (MRI</w:t>
      </w:r>
      <w:r>
        <w:t>), brain development on MRI data obtained at school age, and cognitive outcomes assessed with a neuropsychologic assessment at school age.</w:t>
      </w:r>
    </w:p>
    <w:p w14:paraId="7A1CB808" w14:textId="77777777" w:rsidR="008D2678" w:rsidRPr="00E468AD" w:rsidRDefault="008D2678" w:rsidP="00D660AC">
      <w:pPr>
        <w:spacing w:line="360" w:lineRule="auto"/>
        <w:contextualSpacing/>
        <w:jc w:val="both"/>
        <w:rPr>
          <w:rFonts w:ascii="Times New Roman" w:hAnsi="Times New Roman" w:cs="Times New Roman"/>
          <w:b/>
          <w:bCs/>
          <w:sz w:val="24"/>
          <w:szCs w:val="24"/>
        </w:rPr>
      </w:pPr>
    </w:p>
    <w:p w14:paraId="1BC93D74" w14:textId="444F12F8" w:rsidR="008D2678" w:rsidRPr="00E468AD" w:rsidRDefault="008D2678" w:rsidP="00D660AC">
      <w:pPr>
        <w:spacing w:line="360" w:lineRule="auto"/>
        <w:contextualSpacing/>
        <w:jc w:val="center"/>
        <w:rPr>
          <w:rFonts w:ascii="Times New Roman" w:hAnsi="Times New Roman" w:cs="Times New Roman"/>
          <w:b/>
          <w:bCs/>
          <w:sz w:val="24"/>
          <w:szCs w:val="24"/>
        </w:rPr>
      </w:pPr>
      <w:r w:rsidRPr="00E468AD">
        <w:rPr>
          <w:rFonts w:ascii="Times New Roman" w:hAnsi="Times New Roman" w:cs="Times New Roman"/>
          <w:b/>
          <w:bCs/>
          <w:sz w:val="24"/>
          <w:szCs w:val="24"/>
        </w:rPr>
        <w:t>2 Methods</w:t>
      </w:r>
    </w:p>
    <w:p w14:paraId="12475446" w14:textId="77777777" w:rsidR="008D2678" w:rsidRPr="00E468AD" w:rsidRDefault="008D2678" w:rsidP="00D660AC">
      <w:pPr>
        <w:spacing w:line="360" w:lineRule="auto"/>
        <w:contextualSpacing/>
        <w:jc w:val="both"/>
        <w:rPr>
          <w:rFonts w:ascii="Times New Roman" w:hAnsi="Times New Roman" w:cs="Times New Roman"/>
          <w:b/>
          <w:bCs/>
          <w:sz w:val="24"/>
          <w:szCs w:val="24"/>
        </w:rPr>
      </w:pPr>
      <w:r w:rsidRPr="00E468AD">
        <w:rPr>
          <w:rFonts w:ascii="Times New Roman" w:hAnsi="Times New Roman" w:cs="Times New Roman"/>
          <w:b/>
          <w:bCs/>
          <w:sz w:val="24"/>
          <w:szCs w:val="24"/>
        </w:rPr>
        <w:t xml:space="preserve">2.1 Study design and participants </w:t>
      </w:r>
    </w:p>
    <w:p w14:paraId="5578BFB2" w14:textId="3DC204DC" w:rsidR="008D2678" w:rsidRPr="00E468AD" w:rsidRDefault="008D2678" w:rsidP="00D660AC">
      <w:pPr>
        <w:spacing w:line="360" w:lineRule="auto"/>
        <w:ind w:firstLine="720"/>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The participants in this study were identified from the Neonatal Stroke Registry Utrecht (NSRU), consisting of infants who were admitted to the neonatal intensive care unit </w:t>
      </w:r>
      <w:r w:rsidR="00222658">
        <w:rPr>
          <w:rFonts w:ascii="Times New Roman" w:hAnsi="Times New Roman" w:cs="Times New Roman"/>
          <w:sz w:val="24"/>
          <w:szCs w:val="24"/>
        </w:rPr>
        <w:t>at</w:t>
      </w:r>
      <w:r w:rsidR="00222658" w:rsidRPr="00E468AD">
        <w:rPr>
          <w:rFonts w:ascii="Times New Roman" w:hAnsi="Times New Roman" w:cs="Times New Roman"/>
          <w:sz w:val="24"/>
          <w:szCs w:val="24"/>
        </w:rPr>
        <w:t xml:space="preserve"> </w:t>
      </w:r>
      <w:r w:rsidRPr="00E468AD">
        <w:rPr>
          <w:rFonts w:ascii="Times New Roman" w:hAnsi="Times New Roman" w:cs="Times New Roman"/>
          <w:sz w:val="24"/>
          <w:szCs w:val="24"/>
        </w:rPr>
        <w:t>the Wilhelmina Children’s Hospital (WCH) in Utrecht between 1990 and 2023. Children were eligible for</w:t>
      </w:r>
      <w:r w:rsidR="00015E13" w:rsidRPr="00E468AD">
        <w:rPr>
          <w:rFonts w:ascii="Times New Roman" w:hAnsi="Times New Roman" w:cs="Times New Roman"/>
          <w:sz w:val="24"/>
          <w:szCs w:val="24"/>
        </w:rPr>
        <w:t xml:space="preserve"> </w:t>
      </w:r>
      <w:r w:rsidRPr="00E468AD">
        <w:rPr>
          <w:rFonts w:ascii="Times New Roman" w:hAnsi="Times New Roman" w:cs="Times New Roman"/>
          <w:sz w:val="24"/>
          <w:szCs w:val="24"/>
        </w:rPr>
        <w:t>inclusion</w:t>
      </w:r>
      <w:r w:rsidR="00015E13" w:rsidRPr="00E468AD">
        <w:rPr>
          <w:rFonts w:ascii="Times New Roman" w:hAnsi="Times New Roman" w:cs="Times New Roman"/>
          <w:sz w:val="24"/>
          <w:szCs w:val="24"/>
        </w:rPr>
        <w:t xml:space="preserve"> in this study</w:t>
      </w:r>
      <w:r w:rsidRPr="00E468AD">
        <w:rPr>
          <w:rFonts w:ascii="Times New Roman" w:hAnsi="Times New Roman" w:cs="Times New Roman"/>
          <w:sz w:val="24"/>
          <w:szCs w:val="24"/>
        </w:rPr>
        <w:t xml:space="preserve"> if they were diagnosed with primarily unilateral PAIS. Only children who were diagnosed during the neonatal period were eligible for inclusion as there are methodological issues with including retrospectively diagnosed children since they are usually the more severe cases and therefore not representative</w:t>
      </w:r>
      <w:r w:rsidR="004438C1" w:rsidRPr="00E468AD">
        <w:rPr>
          <w:rFonts w:ascii="Times New Roman" w:hAnsi="Times New Roman" w:cs="Times New Roman"/>
          <w:sz w:val="24"/>
          <w:szCs w:val="24"/>
        </w:rPr>
        <w:t xml:space="preserve"> </w:t>
      </w:r>
      <w:r w:rsidR="00F5456A">
        <w:rPr>
          <w:rFonts w:ascii="Times New Roman" w:hAnsi="Times New Roman" w:cs="Times New Roman"/>
          <w:sz w:val="24"/>
          <w:szCs w:val="24"/>
        </w:rPr>
        <w:t>of</w:t>
      </w:r>
      <w:r w:rsidR="004438C1" w:rsidRPr="00E468AD">
        <w:rPr>
          <w:rFonts w:ascii="Times New Roman" w:hAnsi="Times New Roman" w:cs="Times New Roman"/>
          <w:sz w:val="24"/>
          <w:szCs w:val="24"/>
        </w:rPr>
        <w:t xml:space="preserve"> </w:t>
      </w:r>
      <w:r w:rsidR="00286DE9" w:rsidRPr="00E468AD">
        <w:rPr>
          <w:rFonts w:ascii="Times New Roman" w:hAnsi="Times New Roman" w:cs="Times New Roman"/>
          <w:sz w:val="24"/>
          <w:szCs w:val="24"/>
        </w:rPr>
        <w:t>the whole</w:t>
      </w:r>
      <w:r w:rsidR="004438C1" w:rsidRPr="00E468AD">
        <w:rPr>
          <w:rFonts w:ascii="Times New Roman" w:hAnsi="Times New Roman" w:cs="Times New Roman"/>
          <w:sz w:val="24"/>
          <w:szCs w:val="24"/>
        </w:rPr>
        <w:t xml:space="preserve"> population</w:t>
      </w:r>
      <w:r w:rsidRPr="00E468AD">
        <w:rPr>
          <w:rFonts w:ascii="Times New Roman" w:hAnsi="Times New Roman" w:cs="Times New Roman"/>
          <w:sz w:val="24"/>
          <w:szCs w:val="24"/>
        </w:rPr>
        <w:t xml:space="preserve">. </w:t>
      </w:r>
      <w:r w:rsidR="00C669F9" w:rsidRPr="00C669F9">
        <w:rPr>
          <w:rFonts w:ascii="Times New Roman" w:hAnsi="Times New Roman" w:cs="Times New Roman"/>
          <w:sz w:val="24"/>
          <w:szCs w:val="24"/>
        </w:rPr>
        <w:t>Four children with presumed perinatal ischemic stroke (PPIS) were eligible for inclusion, as they were diagnosed shortly after birth, minimi</w:t>
      </w:r>
      <w:r w:rsidR="00C669F9">
        <w:rPr>
          <w:rFonts w:ascii="Times New Roman" w:hAnsi="Times New Roman" w:cs="Times New Roman"/>
          <w:sz w:val="24"/>
          <w:szCs w:val="24"/>
        </w:rPr>
        <w:t>s</w:t>
      </w:r>
      <w:r w:rsidR="00C669F9" w:rsidRPr="00C669F9">
        <w:rPr>
          <w:rFonts w:ascii="Times New Roman" w:hAnsi="Times New Roman" w:cs="Times New Roman"/>
          <w:sz w:val="24"/>
          <w:szCs w:val="24"/>
        </w:rPr>
        <w:t>ing the risk of bias</w:t>
      </w:r>
      <w:r w:rsidR="00C669F9">
        <w:rPr>
          <w:rFonts w:ascii="Times New Roman" w:hAnsi="Times New Roman" w:cs="Times New Roman"/>
          <w:sz w:val="24"/>
          <w:szCs w:val="24"/>
        </w:rPr>
        <w:t xml:space="preserve"> while increasing our sample size. </w:t>
      </w:r>
      <w:r w:rsidRPr="00E468AD">
        <w:rPr>
          <w:rFonts w:ascii="Times New Roman" w:hAnsi="Times New Roman" w:cs="Times New Roman"/>
          <w:sz w:val="24"/>
          <w:szCs w:val="24"/>
        </w:rPr>
        <w:t xml:space="preserve">Further inclusion criteria were a gestational age of ≥34 weeks, being between 8 and 14 years old </w:t>
      </w:r>
      <w:r w:rsidR="00F5456A">
        <w:rPr>
          <w:rFonts w:ascii="Times New Roman" w:hAnsi="Times New Roman" w:cs="Times New Roman"/>
          <w:sz w:val="24"/>
          <w:szCs w:val="24"/>
        </w:rPr>
        <w:t>on</w:t>
      </w:r>
      <w:r w:rsidRPr="00E468AD">
        <w:rPr>
          <w:rFonts w:ascii="Times New Roman" w:hAnsi="Times New Roman" w:cs="Times New Roman"/>
          <w:sz w:val="24"/>
          <w:szCs w:val="24"/>
        </w:rPr>
        <w:t xml:space="preserve"> the day of testing, and the availability of a neonatal MRI scan, including structural (T1 and T2-weighted) and diffusion-weighted imaging sequences. Participants were excluded if they were preterm born (&lt;34 weeks of gestational age), had previously diagnosed severe structural brain damage, or congenital brain abnormalities and other metabolic or chromosomal abnormalities. </w:t>
      </w:r>
    </w:p>
    <w:p w14:paraId="145EE755" w14:textId="77777777" w:rsidR="008D2678" w:rsidRPr="00E468AD" w:rsidRDefault="008D2678" w:rsidP="00D660AC">
      <w:pPr>
        <w:spacing w:line="360" w:lineRule="auto"/>
        <w:ind w:firstLine="720"/>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The study was approved by the local medical ethics committee (NedMec, 23-156) and written informed consent was acquired from both parents as well as from the child if they were 12 years or older. </w:t>
      </w:r>
    </w:p>
    <w:p w14:paraId="58443FC9" w14:textId="77777777" w:rsidR="00E468AD" w:rsidRPr="00E468AD" w:rsidRDefault="00E468AD" w:rsidP="00D660AC">
      <w:pPr>
        <w:spacing w:line="360" w:lineRule="auto"/>
        <w:contextualSpacing/>
        <w:jc w:val="both"/>
        <w:rPr>
          <w:rFonts w:ascii="Times New Roman" w:hAnsi="Times New Roman" w:cs="Times New Roman"/>
          <w:sz w:val="24"/>
          <w:szCs w:val="24"/>
        </w:rPr>
      </w:pPr>
    </w:p>
    <w:p w14:paraId="25032155" w14:textId="77777777" w:rsidR="008D2678" w:rsidRPr="00E468AD" w:rsidRDefault="008D2678" w:rsidP="00D660AC">
      <w:pPr>
        <w:spacing w:line="360" w:lineRule="auto"/>
        <w:contextualSpacing/>
        <w:jc w:val="both"/>
        <w:rPr>
          <w:rFonts w:ascii="Times New Roman" w:hAnsi="Times New Roman" w:cs="Times New Roman"/>
          <w:b/>
          <w:bCs/>
          <w:sz w:val="24"/>
          <w:szCs w:val="24"/>
        </w:rPr>
      </w:pPr>
      <w:r w:rsidRPr="00E468AD">
        <w:rPr>
          <w:rFonts w:ascii="Times New Roman" w:hAnsi="Times New Roman" w:cs="Times New Roman"/>
          <w:b/>
          <w:bCs/>
          <w:sz w:val="24"/>
          <w:szCs w:val="24"/>
        </w:rPr>
        <w:t>2.2 Materials</w:t>
      </w:r>
    </w:p>
    <w:p w14:paraId="2FCD4925" w14:textId="77777777" w:rsidR="008D2678" w:rsidRPr="00E468AD" w:rsidRDefault="008D2678" w:rsidP="00D660AC">
      <w:pPr>
        <w:spacing w:line="360" w:lineRule="auto"/>
        <w:contextualSpacing/>
        <w:jc w:val="both"/>
        <w:rPr>
          <w:rFonts w:ascii="Times New Roman" w:hAnsi="Times New Roman" w:cs="Times New Roman"/>
          <w:i/>
          <w:iCs/>
          <w:sz w:val="24"/>
          <w:szCs w:val="24"/>
        </w:rPr>
      </w:pPr>
      <w:r w:rsidRPr="00E468AD">
        <w:rPr>
          <w:rFonts w:ascii="Times New Roman" w:hAnsi="Times New Roman" w:cs="Times New Roman"/>
          <w:i/>
          <w:iCs/>
          <w:sz w:val="24"/>
          <w:szCs w:val="24"/>
        </w:rPr>
        <w:t>2.2.1 Neonatal Data and MRI</w:t>
      </w:r>
    </w:p>
    <w:p w14:paraId="536DD205" w14:textId="0BA003F1" w:rsidR="00D660AC" w:rsidRPr="00E468AD" w:rsidRDefault="008D2678" w:rsidP="00D660AC">
      <w:pPr>
        <w:spacing w:line="360" w:lineRule="auto"/>
        <w:contextualSpacing/>
        <w:jc w:val="both"/>
        <w:rPr>
          <w:rFonts w:ascii="Times New Roman" w:hAnsi="Times New Roman" w:cs="Times New Roman"/>
          <w:sz w:val="24"/>
          <w:szCs w:val="24"/>
        </w:rPr>
      </w:pPr>
      <w:r w:rsidRPr="00E468AD">
        <w:rPr>
          <w:rFonts w:ascii="Times New Roman" w:hAnsi="Times New Roman" w:cs="Times New Roman"/>
          <w:sz w:val="24"/>
          <w:szCs w:val="24"/>
        </w:rPr>
        <w:tab/>
        <w:t xml:space="preserve">Clinical neonatal characteristics were obtained from the NSRU, as well as the neonatal MRI data. The scans were performed for clinical purposes on a 1.5T or 3T Philips MRI scanner </w:t>
      </w:r>
      <w:r w:rsidRPr="00E468AD">
        <w:rPr>
          <w:rFonts w:ascii="Times New Roman" w:hAnsi="Times New Roman" w:cs="Times New Roman"/>
          <w:sz w:val="24"/>
          <w:szCs w:val="24"/>
        </w:rPr>
        <w:lastRenderedPageBreak/>
        <w:t xml:space="preserve">(Philips Medical Systems, Best, Netherlands). The MRI protocol included at least </w:t>
      </w:r>
      <w:r w:rsidR="00222658">
        <w:rPr>
          <w:rFonts w:ascii="Times New Roman" w:hAnsi="Times New Roman" w:cs="Times New Roman"/>
          <w:sz w:val="24"/>
          <w:szCs w:val="24"/>
        </w:rPr>
        <w:t>axial</w:t>
      </w:r>
      <w:r w:rsidR="00222658" w:rsidRPr="00E468AD">
        <w:rPr>
          <w:rFonts w:ascii="Times New Roman" w:hAnsi="Times New Roman" w:cs="Times New Roman"/>
          <w:sz w:val="24"/>
          <w:szCs w:val="24"/>
        </w:rPr>
        <w:t xml:space="preserve"> </w:t>
      </w:r>
      <w:r w:rsidRPr="00E468AD">
        <w:rPr>
          <w:rFonts w:ascii="Times New Roman" w:hAnsi="Times New Roman" w:cs="Times New Roman"/>
          <w:sz w:val="24"/>
          <w:szCs w:val="24"/>
        </w:rPr>
        <w:t>T1-weighted imaging (2 mm</w:t>
      </w:r>
      <w:r w:rsidR="00286DE9" w:rsidRPr="00E468AD">
        <w:rPr>
          <w:rFonts w:ascii="Times New Roman" w:hAnsi="Times New Roman" w:cs="Times New Roman"/>
          <w:sz w:val="24"/>
          <w:szCs w:val="24"/>
          <w:vertAlign w:val="superscript"/>
        </w:rPr>
        <w:t xml:space="preserve"> </w:t>
      </w:r>
      <w:r w:rsidR="00286DE9" w:rsidRPr="00E468AD">
        <w:rPr>
          <w:rFonts w:ascii="Times New Roman" w:hAnsi="Times New Roman" w:cs="Times New Roman"/>
          <w:sz w:val="24"/>
          <w:szCs w:val="24"/>
        </w:rPr>
        <w:t>slice thickness)</w:t>
      </w:r>
      <w:r w:rsidRPr="00E468AD">
        <w:rPr>
          <w:rFonts w:ascii="Times New Roman" w:hAnsi="Times New Roman" w:cs="Times New Roman"/>
          <w:sz w:val="24"/>
          <w:szCs w:val="24"/>
        </w:rPr>
        <w:t>, T2-weighted imaging (2 mm</w:t>
      </w:r>
      <w:r w:rsidR="00286DE9" w:rsidRPr="00E468AD">
        <w:rPr>
          <w:rFonts w:ascii="Times New Roman" w:hAnsi="Times New Roman" w:cs="Times New Roman"/>
          <w:sz w:val="24"/>
          <w:szCs w:val="24"/>
        </w:rPr>
        <w:t xml:space="preserve"> slice thickness</w:t>
      </w:r>
      <w:r w:rsidRPr="00E468AD">
        <w:rPr>
          <w:rFonts w:ascii="Times New Roman" w:hAnsi="Times New Roman" w:cs="Times New Roman"/>
          <w:sz w:val="24"/>
          <w:szCs w:val="24"/>
        </w:rPr>
        <w:t>), and diffusion-weighted imaging (3 mm</w:t>
      </w:r>
      <w:r w:rsidR="00286DE9" w:rsidRPr="00E468AD">
        <w:rPr>
          <w:rFonts w:ascii="Times New Roman" w:hAnsi="Times New Roman" w:cs="Times New Roman"/>
          <w:sz w:val="24"/>
          <w:szCs w:val="24"/>
        </w:rPr>
        <w:t xml:space="preserve"> slice thickness).</w:t>
      </w:r>
      <w:r w:rsidRPr="00E468AD">
        <w:rPr>
          <w:rFonts w:ascii="Times New Roman" w:hAnsi="Times New Roman" w:cs="Times New Roman"/>
          <w:sz w:val="24"/>
          <w:szCs w:val="24"/>
        </w:rPr>
        <w:t xml:space="preserve"> Details regarding the scan protocol and procedure have been disclosed previously (Kersbergen et al., 2014; Niwa et al., 2010). </w:t>
      </w:r>
    </w:p>
    <w:p w14:paraId="38818D38" w14:textId="1BD98269" w:rsidR="008D2678" w:rsidRPr="00E468AD" w:rsidRDefault="008D2678" w:rsidP="00D660AC">
      <w:pPr>
        <w:spacing w:line="360" w:lineRule="auto"/>
        <w:ind w:firstLine="709"/>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To determine the stroke location, the MRI scans were assessed by neonatologists with expertise in neonatal neurology, and the involved arterial territory </w:t>
      </w:r>
      <w:r w:rsidR="00F5456A">
        <w:rPr>
          <w:rFonts w:ascii="Times New Roman" w:hAnsi="Times New Roman" w:cs="Times New Roman"/>
          <w:sz w:val="24"/>
          <w:szCs w:val="24"/>
        </w:rPr>
        <w:t xml:space="preserve">was </w:t>
      </w:r>
      <w:r w:rsidRPr="00E468AD">
        <w:rPr>
          <w:rFonts w:ascii="Times New Roman" w:hAnsi="Times New Roman" w:cs="Times New Roman"/>
          <w:sz w:val="24"/>
          <w:szCs w:val="24"/>
        </w:rPr>
        <w:t>classified based on Govaert (2009)</w:t>
      </w:r>
      <w:r w:rsidR="000E48C0" w:rsidRPr="00E468AD">
        <w:rPr>
          <w:rFonts w:ascii="Times New Roman" w:hAnsi="Times New Roman" w:cs="Times New Roman"/>
          <w:sz w:val="24"/>
          <w:szCs w:val="24"/>
        </w:rPr>
        <w:t>.</w:t>
      </w:r>
      <w:r w:rsidRPr="00E468AD">
        <w:rPr>
          <w:rFonts w:ascii="Times New Roman" w:hAnsi="Times New Roman" w:cs="Times New Roman"/>
          <w:sz w:val="24"/>
          <w:szCs w:val="24"/>
        </w:rPr>
        <w:t xml:space="preserve"> In </w:t>
      </w:r>
      <w:r w:rsidR="00F5456A">
        <w:rPr>
          <w:rFonts w:ascii="Times New Roman" w:hAnsi="Times New Roman" w:cs="Times New Roman"/>
          <w:sz w:val="24"/>
          <w:szCs w:val="24"/>
        </w:rPr>
        <w:t xml:space="preserve">the </w:t>
      </w:r>
      <w:r w:rsidRPr="00E468AD">
        <w:rPr>
          <w:rFonts w:ascii="Times New Roman" w:hAnsi="Times New Roman" w:cs="Times New Roman"/>
          <w:sz w:val="24"/>
          <w:szCs w:val="24"/>
        </w:rPr>
        <w:t xml:space="preserve">case of multiple lesions, the most prominent territory was used. In addition to the arterial territory and lesion laterality, the involvement of the basal ganglia, thalamus, corticospinal tract, and mammillary bodies were also scored. </w:t>
      </w:r>
    </w:p>
    <w:p w14:paraId="5D136E7D" w14:textId="707CC2C8" w:rsidR="008D2678" w:rsidRPr="00E468AD" w:rsidRDefault="008D2678" w:rsidP="00D660AC">
      <w:pPr>
        <w:spacing w:line="360" w:lineRule="auto"/>
        <w:ind w:firstLine="720"/>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Stroke volume was </w:t>
      </w:r>
      <w:r w:rsidR="00D3260A">
        <w:rPr>
          <w:rFonts w:ascii="Times New Roman" w:hAnsi="Times New Roman" w:cs="Times New Roman"/>
          <w:sz w:val="24"/>
          <w:szCs w:val="24"/>
        </w:rPr>
        <w:t>determined by segmenting the stroke using</w:t>
      </w:r>
      <w:r w:rsidRPr="00E468AD">
        <w:rPr>
          <w:rFonts w:ascii="Times New Roman" w:hAnsi="Times New Roman" w:cs="Times New Roman"/>
          <w:sz w:val="24"/>
          <w:szCs w:val="24"/>
        </w:rPr>
        <w:t xml:space="preserve"> </w:t>
      </w:r>
      <w:r w:rsidR="004438C1" w:rsidRPr="00E468AD">
        <w:rPr>
          <w:rFonts w:ascii="Times New Roman" w:hAnsi="Times New Roman" w:cs="Times New Roman"/>
          <w:sz w:val="24"/>
          <w:szCs w:val="24"/>
        </w:rPr>
        <w:t>an automatic method employing convolutional neural networks (Zoetmulder et al., 2023). The stroke segmentations were</w:t>
      </w:r>
      <w:r w:rsidRPr="00E468AD">
        <w:rPr>
          <w:rFonts w:ascii="Times New Roman" w:hAnsi="Times New Roman" w:cs="Times New Roman"/>
          <w:sz w:val="24"/>
          <w:szCs w:val="24"/>
        </w:rPr>
        <w:t xml:space="preserve"> visually checked on quality and manually corrected in ITK</w:t>
      </w:r>
      <w:r w:rsidR="002E073E" w:rsidRPr="00E468AD">
        <w:rPr>
          <w:rFonts w:ascii="Times New Roman" w:hAnsi="Times New Roman" w:cs="Times New Roman"/>
          <w:sz w:val="24"/>
          <w:szCs w:val="24"/>
        </w:rPr>
        <w:t>-</w:t>
      </w:r>
      <w:r w:rsidRPr="00E468AD">
        <w:rPr>
          <w:rFonts w:ascii="Times New Roman" w:hAnsi="Times New Roman" w:cs="Times New Roman"/>
          <w:sz w:val="24"/>
          <w:szCs w:val="24"/>
        </w:rPr>
        <w:t>SNAP</w:t>
      </w:r>
      <w:r w:rsidR="002E073E" w:rsidRPr="00E468AD">
        <w:rPr>
          <w:rFonts w:ascii="Times New Roman" w:hAnsi="Times New Roman" w:cs="Times New Roman"/>
          <w:sz w:val="24"/>
          <w:szCs w:val="24"/>
        </w:rPr>
        <w:t xml:space="preserve"> version 3.8.0 (Yushkevich et al., 2006)</w:t>
      </w:r>
      <w:r w:rsidRPr="00E468AD">
        <w:rPr>
          <w:rFonts w:ascii="Times New Roman" w:hAnsi="Times New Roman" w:cs="Times New Roman"/>
          <w:sz w:val="24"/>
          <w:szCs w:val="24"/>
        </w:rPr>
        <w:t xml:space="preserve"> if needed. </w:t>
      </w:r>
      <w:r w:rsidR="000E48C0" w:rsidRPr="00E468AD">
        <w:rPr>
          <w:rFonts w:ascii="Times New Roman" w:hAnsi="Times New Roman" w:cs="Times New Roman"/>
          <w:sz w:val="24"/>
          <w:szCs w:val="24"/>
        </w:rPr>
        <w:t>Stroke volume was then calculated relative to the neonatal total brain volume.</w:t>
      </w:r>
    </w:p>
    <w:p w14:paraId="4D82A6BF" w14:textId="77777777" w:rsidR="008D2678" w:rsidRPr="00E468AD" w:rsidRDefault="008D2678" w:rsidP="00D660AC">
      <w:pPr>
        <w:spacing w:line="360" w:lineRule="auto"/>
        <w:contextualSpacing/>
        <w:jc w:val="both"/>
        <w:rPr>
          <w:rFonts w:ascii="Times New Roman" w:hAnsi="Times New Roman" w:cs="Times New Roman"/>
          <w:sz w:val="24"/>
          <w:szCs w:val="24"/>
        </w:rPr>
      </w:pPr>
    </w:p>
    <w:p w14:paraId="2843D876" w14:textId="77777777" w:rsidR="008D2678" w:rsidRPr="00E468AD" w:rsidRDefault="008D2678" w:rsidP="00D660AC">
      <w:pPr>
        <w:spacing w:line="360" w:lineRule="auto"/>
        <w:contextualSpacing/>
        <w:jc w:val="both"/>
        <w:rPr>
          <w:rFonts w:ascii="Times New Roman" w:hAnsi="Times New Roman" w:cs="Times New Roman"/>
          <w:i/>
          <w:iCs/>
          <w:sz w:val="24"/>
          <w:szCs w:val="24"/>
        </w:rPr>
      </w:pPr>
      <w:r w:rsidRPr="00E468AD">
        <w:rPr>
          <w:rFonts w:ascii="Times New Roman" w:hAnsi="Times New Roman" w:cs="Times New Roman"/>
          <w:i/>
          <w:iCs/>
          <w:sz w:val="24"/>
          <w:szCs w:val="24"/>
        </w:rPr>
        <w:t>2.2.2 MRI at school age</w:t>
      </w:r>
    </w:p>
    <w:p w14:paraId="56AAEE44" w14:textId="30327717" w:rsidR="008D2678" w:rsidRPr="00E468AD" w:rsidRDefault="008D2678" w:rsidP="00D660AC">
      <w:pPr>
        <w:spacing w:line="360" w:lineRule="auto"/>
        <w:contextualSpacing/>
        <w:jc w:val="both"/>
        <w:rPr>
          <w:rFonts w:ascii="Times New Roman" w:hAnsi="Times New Roman" w:cs="Times New Roman"/>
          <w:sz w:val="24"/>
          <w:szCs w:val="24"/>
        </w:rPr>
      </w:pPr>
      <w:r w:rsidRPr="00E468AD">
        <w:rPr>
          <w:rFonts w:ascii="Times New Roman" w:hAnsi="Times New Roman" w:cs="Times New Roman"/>
          <w:sz w:val="24"/>
          <w:szCs w:val="24"/>
        </w:rPr>
        <w:tab/>
      </w:r>
      <w:r w:rsidR="00FC0C9B">
        <w:rPr>
          <w:rFonts w:ascii="Times New Roman" w:hAnsi="Times New Roman" w:cs="Times New Roman"/>
          <w:sz w:val="24"/>
          <w:szCs w:val="24"/>
        </w:rPr>
        <w:t xml:space="preserve">To investigate </w:t>
      </w:r>
      <w:r w:rsidR="00FC0C9B" w:rsidRPr="00FC0C9B">
        <w:rPr>
          <w:rFonts w:ascii="Times New Roman" w:hAnsi="Times New Roman" w:cs="Times New Roman"/>
          <w:sz w:val="24"/>
          <w:szCs w:val="24"/>
        </w:rPr>
        <w:t xml:space="preserve">brain development </w:t>
      </w:r>
      <w:r w:rsidR="00FC0C9B">
        <w:rPr>
          <w:rFonts w:ascii="Times New Roman" w:hAnsi="Times New Roman" w:cs="Times New Roman"/>
          <w:sz w:val="24"/>
          <w:szCs w:val="24"/>
        </w:rPr>
        <w:t xml:space="preserve">after PAIS, </w:t>
      </w:r>
      <w:r w:rsidR="00FC0C9B" w:rsidRPr="00E468AD">
        <w:rPr>
          <w:rFonts w:ascii="Times New Roman" w:hAnsi="Times New Roman" w:cs="Times New Roman"/>
          <w:sz w:val="24"/>
          <w:szCs w:val="24"/>
        </w:rPr>
        <w:t>a follow-up MRI scan was performed at school age</w:t>
      </w:r>
      <w:r w:rsidR="00FC0C9B">
        <w:rPr>
          <w:rFonts w:ascii="Times New Roman" w:hAnsi="Times New Roman" w:cs="Times New Roman"/>
          <w:sz w:val="24"/>
          <w:szCs w:val="24"/>
        </w:rPr>
        <w:t>. The assessed volumes</w:t>
      </w:r>
      <w:r w:rsidR="00FC0C9B" w:rsidRPr="00FC0C9B">
        <w:rPr>
          <w:rFonts w:ascii="Times New Roman" w:hAnsi="Times New Roman" w:cs="Times New Roman"/>
          <w:sz w:val="24"/>
          <w:szCs w:val="24"/>
        </w:rPr>
        <w:t xml:space="preserve"> </w:t>
      </w:r>
      <w:r w:rsidR="00FC0C9B">
        <w:rPr>
          <w:rFonts w:ascii="Times New Roman" w:hAnsi="Times New Roman" w:cs="Times New Roman"/>
          <w:sz w:val="24"/>
          <w:szCs w:val="24"/>
        </w:rPr>
        <w:t xml:space="preserve">included </w:t>
      </w:r>
      <w:r w:rsidR="00FC0C9B" w:rsidRPr="00FC0C9B">
        <w:rPr>
          <w:rFonts w:ascii="Times New Roman" w:hAnsi="Times New Roman" w:cs="Times New Roman"/>
          <w:sz w:val="24"/>
          <w:szCs w:val="24"/>
        </w:rPr>
        <w:t>the total brain volume (TBV), ipsilesional hemisphere volume (IHV) and contralesional hemisphere volumes (CHV), as well as the cortical grey matter, white matter, and subcortical grey matter volumes of both hemispheres</w:t>
      </w:r>
      <w:r w:rsidRPr="00E468AD">
        <w:rPr>
          <w:rFonts w:ascii="Times New Roman" w:hAnsi="Times New Roman" w:cs="Times New Roman"/>
          <w:sz w:val="24"/>
          <w:szCs w:val="24"/>
        </w:rPr>
        <w:t>. The scans were performed on a 3T Philips MRI scanner (Philips Medical Systems, Best, Netherlands), using a 32-channel SENSE head-coil, and operated using software version R530. The MRI protocol included among others structural T1-weighted imaging</w:t>
      </w:r>
      <w:r w:rsidR="00286DE9" w:rsidRPr="00E468AD">
        <w:rPr>
          <w:rFonts w:ascii="Times New Roman" w:hAnsi="Times New Roman" w:cs="Times New Roman"/>
          <w:sz w:val="24"/>
          <w:szCs w:val="24"/>
        </w:rPr>
        <w:t xml:space="preserve">. </w:t>
      </w:r>
      <w:r w:rsidRPr="00E468AD">
        <w:rPr>
          <w:rFonts w:ascii="Times New Roman" w:hAnsi="Times New Roman" w:cs="Times New Roman"/>
          <w:sz w:val="24"/>
          <w:szCs w:val="24"/>
        </w:rPr>
        <w:t xml:space="preserve">The scans were visually checked for motion artefacts during acquisition and in the case of severe motion, the disrupted sequence was administered again. </w:t>
      </w:r>
    </w:p>
    <w:p w14:paraId="2D93C9EB" w14:textId="65B27B36" w:rsidR="008D2678" w:rsidRPr="00E468AD" w:rsidRDefault="008D2678" w:rsidP="00D660AC">
      <w:pPr>
        <w:spacing w:line="360" w:lineRule="auto"/>
        <w:ind w:firstLine="720"/>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The T1-weighted images were automatically segmented and parcellated with FreeSurfer version 7.2. To ensure the largest reduction in relative unexplained variance and the highest reliability of quality control, </w:t>
      </w:r>
      <w:r w:rsidR="004A43EE">
        <w:rPr>
          <w:rFonts w:ascii="Times New Roman" w:hAnsi="Times New Roman" w:cs="Times New Roman"/>
          <w:sz w:val="24"/>
          <w:szCs w:val="24"/>
        </w:rPr>
        <w:t>a manual strategy was used</w:t>
      </w:r>
      <w:r w:rsidRPr="00E468AD">
        <w:rPr>
          <w:rFonts w:ascii="Times New Roman" w:hAnsi="Times New Roman" w:cs="Times New Roman"/>
          <w:sz w:val="24"/>
          <w:szCs w:val="24"/>
        </w:rPr>
        <w:t xml:space="preserve"> (Monereo-Sánchez et al., 2021). First, the acquired output was visually inspected for common errors (skull strip, intensity normalisation, and white matter errors), which were resolved when possible. Subsequently, the quality of the segmentation was rated based on the accuracy of the grey matter and white matter surfaces, and the segmentation. The segmentations were rated into four categories: 0 (perfect), 1 (sufficient), 2 (insufficient), and 3 (unusable). </w:t>
      </w:r>
      <w:r w:rsidR="000E48C0" w:rsidRPr="00E468AD">
        <w:rPr>
          <w:rFonts w:ascii="Times New Roman" w:hAnsi="Times New Roman" w:cs="Times New Roman"/>
          <w:sz w:val="24"/>
          <w:szCs w:val="24"/>
        </w:rPr>
        <w:t xml:space="preserve">Segmentations placed in category 2 were manually </w:t>
      </w:r>
      <w:r w:rsidR="00286DE9" w:rsidRPr="00E468AD">
        <w:rPr>
          <w:rFonts w:ascii="Times New Roman" w:hAnsi="Times New Roman" w:cs="Times New Roman"/>
          <w:sz w:val="24"/>
          <w:szCs w:val="24"/>
        </w:rPr>
        <w:t>adjusted</w:t>
      </w:r>
      <w:r w:rsidR="000E48C0" w:rsidRPr="00E468AD">
        <w:rPr>
          <w:rFonts w:ascii="Times New Roman" w:hAnsi="Times New Roman" w:cs="Times New Roman"/>
          <w:sz w:val="24"/>
          <w:szCs w:val="24"/>
        </w:rPr>
        <w:t xml:space="preserve"> in FreeSurfer and, depending on </w:t>
      </w:r>
      <w:r w:rsidR="00286DE9" w:rsidRPr="00E468AD">
        <w:rPr>
          <w:rFonts w:ascii="Times New Roman" w:hAnsi="Times New Roman" w:cs="Times New Roman"/>
          <w:sz w:val="24"/>
          <w:szCs w:val="24"/>
        </w:rPr>
        <w:t>its</w:t>
      </w:r>
      <w:r w:rsidR="000E48C0" w:rsidRPr="00E468AD">
        <w:rPr>
          <w:rFonts w:ascii="Times New Roman" w:hAnsi="Times New Roman" w:cs="Times New Roman"/>
          <w:sz w:val="24"/>
          <w:szCs w:val="24"/>
        </w:rPr>
        <w:t xml:space="preserve"> success, were either accepted as accurate </w:t>
      </w:r>
      <w:r w:rsidR="000E48C0" w:rsidRPr="00E468AD">
        <w:rPr>
          <w:rFonts w:ascii="Times New Roman" w:hAnsi="Times New Roman" w:cs="Times New Roman"/>
          <w:sz w:val="24"/>
          <w:szCs w:val="24"/>
        </w:rPr>
        <w:lastRenderedPageBreak/>
        <w:t>or excluded along with scans from category 3</w:t>
      </w:r>
      <w:r w:rsidRPr="00E468AD">
        <w:rPr>
          <w:rFonts w:ascii="Times New Roman" w:hAnsi="Times New Roman" w:cs="Times New Roman"/>
          <w:sz w:val="24"/>
          <w:szCs w:val="24"/>
        </w:rPr>
        <w:t xml:space="preserve">. Subsequently, the </w:t>
      </w:r>
      <w:r w:rsidR="00286DE9" w:rsidRPr="00E468AD">
        <w:rPr>
          <w:rFonts w:ascii="Times New Roman" w:hAnsi="Times New Roman" w:cs="Times New Roman"/>
          <w:sz w:val="24"/>
          <w:szCs w:val="24"/>
        </w:rPr>
        <w:t>cortical</w:t>
      </w:r>
      <w:r w:rsidRPr="00E468AD">
        <w:rPr>
          <w:rFonts w:ascii="Times New Roman" w:hAnsi="Times New Roman" w:cs="Times New Roman"/>
          <w:sz w:val="24"/>
          <w:szCs w:val="24"/>
        </w:rPr>
        <w:t xml:space="preserve"> grey matter, </w:t>
      </w:r>
      <w:r w:rsidR="00286DE9" w:rsidRPr="00E468AD">
        <w:rPr>
          <w:rFonts w:ascii="Times New Roman" w:hAnsi="Times New Roman" w:cs="Times New Roman"/>
          <w:sz w:val="24"/>
          <w:szCs w:val="24"/>
        </w:rPr>
        <w:t>sub</w:t>
      </w:r>
      <w:r w:rsidRPr="00E468AD">
        <w:rPr>
          <w:rFonts w:ascii="Times New Roman" w:hAnsi="Times New Roman" w:cs="Times New Roman"/>
          <w:sz w:val="24"/>
          <w:szCs w:val="24"/>
        </w:rPr>
        <w:t>cortical grey matter, and white matter brain volumes of both hemispheres were extracted from the final data.</w:t>
      </w:r>
    </w:p>
    <w:p w14:paraId="5A742534" w14:textId="236CA979" w:rsidR="000E48C0" w:rsidRPr="00E468AD" w:rsidRDefault="000E48C0" w:rsidP="00D660AC">
      <w:pPr>
        <w:spacing w:line="360" w:lineRule="auto"/>
        <w:ind w:firstLine="720"/>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The TBV and </w:t>
      </w:r>
      <w:r w:rsidR="00F9267F">
        <w:rPr>
          <w:rFonts w:ascii="Times New Roman" w:hAnsi="Times New Roman" w:cs="Times New Roman"/>
          <w:sz w:val="24"/>
          <w:szCs w:val="24"/>
        </w:rPr>
        <w:t>IHV, and CHV</w:t>
      </w:r>
      <w:r w:rsidRPr="00E468AD">
        <w:rPr>
          <w:rFonts w:ascii="Times New Roman" w:hAnsi="Times New Roman" w:cs="Times New Roman"/>
          <w:sz w:val="24"/>
          <w:szCs w:val="24"/>
        </w:rPr>
        <w:t xml:space="preserve"> acquired at school age were corrected for age at scanning and sex, and the </w:t>
      </w:r>
      <w:r w:rsidR="007E00C9" w:rsidRPr="00FC0C9B">
        <w:rPr>
          <w:rFonts w:ascii="Times New Roman" w:hAnsi="Times New Roman" w:cs="Times New Roman"/>
          <w:sz w:val="24"/>
          <w:szCs w:val="24"/>
        </w:rPr>
        <w:t>cortical grey matter, white matter, and subcortical grey matter</w:t>
      </w:r>
      <w:r w:rsidR="007E00C9">
        <w:rPr>
          <w:rFonts w:ascii="Times New Roman" w:hAnsi="Times New Roman" w:cs="Times New Roman"/>
          <w:sz w:val="24"/>
          <w:szCs w:val="24"/>
        </w:rPr>
        <w:t xml:space="preserve"> </w:t>
      </w:r>
      <w:r w:rsidRPr="00E468AD">
        <w:rPr>
          <w:rFonts w:ascii="Times New Roman" w:hAnsi="Times New Roman" w:cs="Times New Roman"/>
          <w:sz w:val="24"/>
          <w:szCs w:val="24"/>
        </w:rPr>
        <w:t xml:space="preserve">volumes </w:t>
      </w:r>
      <w:r w:rsidR="007078A6">
        <w:rPr>
          <w:rFonts w:ascii="Times New Roman" w:hAnsi="Times New Roman" w:cs="Times New Roman"/>
          <w:sz w:val="24"/>
          <w:szCs w:val="24"/>
        </w:rPr>
        <w:t>per</w:t>
      </w:r>
      <w:r w:rsidRPr="00E468AD">
        <w:rPr>
          <w:rFonts w:ascii="Times New Roman" w:hAnsi="Times New Roman" w:cs="Times New Roman"/>
          <w:sz w:val="24"/>
          <w:szCs w:val="24"/>
        </w:rPr>
        <w:t xml:space="preserve"> hemisphere were calculated relative to </w:t>
      </w:r>
      <w:r w:rsidR="007078A6">
        <w:rPr>
          <w:rFonts w:ascii="Times New Roman" w:hAnsi="Times New Roman" w:cs="Times New Roman"/>
          <w:sz w:val="24"/>
          <w:szCs w:val="24"/>
        </w:rPr>
        <w:t>hemispheric</w:t>
      </w:r>
      <w:r w:rsidRPr="00E468AD">
        <w:rPr>
          <w:rFonts w:ascii="Times New Roman" w:hAnsi="Times New Roman" w:cs="Times New Roman"/>
          <w:sz w:val="24"/>
          <w:szCs w:val="24"/>
        </w:rPr>
        <w:t xml:space="preserve"> </w:t>
      </w:r>
      <w:r w:rsidR="009915C2" w:rsidRPr="00E468AD">
        <w:rPr>
          <w:rFonts w:ascii="Times New Roman" w:hAnsi="Times New Roman" w:cs="Times New Roman"/>
          <w:sz w:val="24"/>
          <w:szCs w:val="24"/>
        </w:rPr>
        <w:t>volume</w:t>
      </w:r>
      <w:r w:rsidR="007078A6">
        <w:rPr>
          <w:rFonts w:ascii="Times New Roman" w:hAnsi="Times New Roman" w:cs="Times New Roman"/>
          <w:sz w:val="24"/>
          <w:szCs w:val="24"/>
        </w:rPr>
        <w:t xml:space="preserve">. </w:t>
      </w:r>
      <w:r w:rsidR="001A5BBA" w:rsidRPr="001A5BBA">
        <w:rPr>
          <w:rFonts w:ascii="Times New Roman" w:hAnsi="Times New Roman" w:cs="Times New Roman"/>
          <w:sz w:val="24"/>
          <w:szCs w:val="24"/>
        </w:rPr>
        <w:t xml:space="preserve">To avoid distorted ratios caused by the stroke's impact on </w:t>
      </w:r>
      <w:r w:rsidR="001A5BBA">
        <w:rPr>
          <w:rFonts w:ascii="Times New Roman" w:hAnsi="Times New Roman" w:cs="Times New Roman"/>
          <w:sz w:val="24"/>
          <w:szCs w:val="24"/>
        </w:rPr>
        <w:t>the IHV</w:t>
      </w:r>
      <w:r w:rsidR="001A5BBA" w:rsidRPr="001A5BBA">
        <w:rPr>
          <w:rFonts w:ascii="Times New Roman" w:hAnsi="Times New Roman" w:cs="Times New Roman"/>
          <w:sz w:val="24"/>
          <w:szCs w:val="24"/>
        </w:rPr>
        <w:t xml:space="preserve">, the </w:t>
      </w:r>
      <w:r w:rsidR="001A5BBA">
        <w:rPr>
          <w:rFonts w:ascii="Times New Roman" w:hAnsi="Times New Roman" w:cs="Times New Roman"/>
          <w:sz w:val="24"/>
          <w:szCs w:val="24"/>
        </w:rPr>
        <w:t>CHV</w:t>
      </w:r>
      <w:r w:rsidR="001A5BBA" w:rsidRPr="001A5BBA">
        <w:rPr>
          <w:rFonts w:ascii="Times New Roman" w:hAnsi="Times New Roman" w:cs="Times New Roman"/>
          <w:sz w:val="24"/>
          <w:szCs w:val="24"/>
        </w:rPr>
        <w:t xml:space="preserve"> was used as the reference for both hemispheres, based on the assumption that the </w:t>
      </w:r>
      <w:r w:rsidR="001A5BBA">
        <w:rPr>
          <w:rFonts w:ascii="Times New Roman" w:hAnsi="Times New Roman" w:cs="Times New Roman"/>
          <w:sz w:val="24"/>
          <w:szCs w:val="24"/>
        </w:rPr>
        <w:t xml:space="preserve">hemispheric </w:t>
      </w:r>
      <w:r w:rsidR="001A5BBA" w:rsidRPr="001A5BBA">
        <w:rPr>
          <w:rFonts w:ascii="Times New Roman" w:hAnsi="Times New Roman" w:cs="Times New Roman"/>
          <w:sz w:val="24"/>
          <w:szCs w:val="24"/>
        </w:rPr>
        <w:t>volumes would have been similar without PAIS</w:t>
      </w:r>
      <w:r w:rsidRPr="001A5BBA">
        <w:rPr>
          <w:rFonts w:ascii="Times New Roman" w:hAnsi="Times New Roman" w:cs="Times New Roman"/>
          <w:sz w:val="24"/>
          <w:szCs w:val="24"/>
        </w:rPr>
        <w:t>.</w:t>
      </w:r>
    </w:p>
    <w:p w14:paraId="036ADFD0" w14:textId="77777777" w:rsidR="00D660AC" w:rsidRPr="00E468AD" w:rsidRDefault="00D660AC" w:rsidP="00D660AC">
      <w:pPr>
        <w:spacing w:line="360" w:lineRule="auto"/>
        <w:contextualSpacing/>
        <w:jc w:val="both"/>
        <w:rPr>
          <w:rFonts w:ascii="Times New Roman" w:hAnsi="Times New Roman" w:cs="Times New Roman"/>
          <w:i/>
          <w:iCs/>
          <w:sz w:val="24"/>
          <w:szCs w:val="24"/>
        </w:rPr>
      </w:pPr>
    </w:p>
    <w:p w14:paraId="19B61A42" w14:textId="085A1882" w:rsidR="008D2678" w:rsidRPr="00E468AD" w:rsidRDefault="008D2678" w:rsidP="00D660AC">
      <w:pPr>
        <w:spacing w:line="360" w:lineRule="auto"/>
        <w:contextualSpacing/>
        <w:jc w:val="both"/>
        <w:rPr>
          <w:rFonts w:ascii="Times New Roman" w:hAnsi="Times New Roman" w:cs="Times New Roman"/>
          <w:i/>
          <w:iCs/>
          <w:sz w:val="24"/>
          <w:szCs w:val="24"/>
        </w:rPr>
      </w:pPr>
      <w:r w:rsidRPr="00E468AD">
        <w:rPr>
          <w:rFonts w:ascii="Times New Roman" w:hAnsi="Times New Roman" w:cs="Times New Roman"/>
          <w:i/>
          <w:iCs/>
          <w:sz w:val="24"/>
          <w:szCs w:val="24"/>
        </w:rPr>
        <w:t>2.2.3 Cognition</w:t>
      </w:r>
    </w:p>
    <w:p w14:paraId="7A1A204D" w14:textId="07431B58" w:rsidR="008D2678" w:rsidRPr="00E468AD" w:rsidRDefault="008D2678" w:rsidP="00D660AC">
      <w:pPr>
        <w:spacing w:line="360" w:lineRule="auto"/>
        <w:ind w:firstLine="720"/>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Cognitive outcomes at school age were assessed using the </w:t>
      </w:r>
      <w:r w:rsidR="00B73F9E">
        <w:rPr>
          <w:rFonts w:ascii="Times New Roman" w:hAnsi="Times New Roman" w:cs="Times New Roman"/>
          <w:sz w:val="24"/>
          <w:szCs w:val="24"/>
        </w:rPr>
        <w:t>Dutch version of th</w:t>
      </w:r>
      <w:r w:rsidR="00A972FB">
        <w:rPr>
          <w:rFonts w:ascii="Times New Roman" w:hAnsi="Times New Roman" w:cs="Times New Roman"/>
          <w:sz w:val="24"/>
          <w:szCs w:val="24"/>
        </w:rPr>
        <w:t>e</w:t>
      </w:r>
      <w:r w:rsidR="00B73F9E">
        <w:rPr>
          <w:rFonts w:ascii="Times New Roman" w:hAnsi="Times New Roman" w:cs="Times New Roman"/>
          <w:sz w:val="24"/>
          <w:szCs w:val="24"/>
        </w:rPr>
        <w:t xml:space="preserve"> </w:t>
      </w:r>
      <w:r w:rsidRPr="00E468AD">
        <w:rPr>
          <w:rFonts w:ascii="Times New Roman" w:hAnsi="Times New Roman" w:cs="Times New Roman"/>
          <w:sz w:val="24"/>
          <w:szCs w:val="24"/>
        </w:rPr>
        <w:t>Wechsler Intelligence Scale for Children (WISC-V-NL, Wechsler, 2018). The five primary ind</w:t>
      </w:r>
      <w:r w:rsidR="007842C7">
        <w:rPr>
          <w:rFonts w:ascii="Times New Roman" w:hAnsi="Times New Roman" w:cs="Times New Roman"/>
          <w:sz w:val="24"/>
          <w:szCs w:val="24"/>
        </w:rPr>
        <w:t>ic</w:t>
      </w:r>
      <w:r w:rsidRPr="00E468AD">
        <w:rPr>
          <w:rFonts w:ascii="Times New Roman" w:hAnsi="Times New Roman" w:cs="Times New Roman"/>
          <w:sz w:val="24"/>
          <w:szCs w:val="24"/>
        </w:rPr>
        <w:t>es – Verbal Comprehension Index (VCI), Visual Spatial Index (VSI), Fluid Reasoning Index (FRI), Working Memory Index (WMI), and Processing Speed (PSI)– were assessed with the ten core subtests (Table 2). The 10 subtests together form the Full-Scale IQ (FSIQ) score. All converted (sub)scales have a mean score of 100 and a standard deviation (SD) of 15.</w:t>
      </w:r>
    </w:p>
    <w:p w14:paraId="6F84CB54" w14:textId="54793712" w:rsidR="000E48C0" w:rsidRPr="00E468AD" w:rsidRDefault="000E48C0" w:rsidP="000E48C0">
      <w:pPr>
        <w:spacing w:line="360" w:lineRule="auto"/>
        <w:contextualSpacing/>
        <w:jc w:val="both"/>
        <w:rPr>
          <w:rFonts w:ascii="Times New Roman" w:hAnsi="Times New Roman" w:cs="Times New Roman"/>
          <w:sz w:val="24"/>
          <w:szCs w:val="24"/>
        </w:rPr>
      </w:pPr>
    </w:p>
    <w:p w14:paraId="49429A8F" w14:textId="56E4E470" w:rsidR="000E48C0" w:rsidRPr="00E468AD" w:rsidRDefault="000E48C0" w:rsidP="000E48C0">
      <w:pPr>
        <w:spacing w:line="360" w:lineRule="auto"/>
        <w:contextualSpacing/>
        <w:jc w:val="both"/>
        <w:rPr>
          <w:rFonts w:ascii="Times New Roman" w:hAnsi="Times New Roman" w:cs="Times New Roman"/>
          <w:i/>
          <w:iCs/>
          <w:sz w:val="24"/>
          <w:szCs w:val="24"/>
        </w:rPr>
      </w:pPr>
      <w:r w:rsidRPr="00E468AD">
        <w:rPr>
          <w:rFonts w:ascii="Times New Roman" w:hAnsi="Times New Roman" w:cs="Times New Roman"/>
          <w:i/>
          <w:iCs/>
          <w:sz w:val="24"/>
          <w:szCs w:val="24"/>
        </w:rPr>
        <w:t xml:space="preserve">2.2.4 </w:t>
      </w:r>
      <w:r w:rsidR="00E2633C" w:rsidRPr="00E468AD">
        <w:rPr>
          <w:rFonts w:ascii="Times New Roman" w:hAnsi="Times New Roman" w:cs="Times New Roman"/>
          <w:i/>
          <w:iCs/>
          <w:sz w:val="24"/>
          <w:szCs w:val="24"/>
        </w:rPr>
        <w:t>Maternal</w:t>
      </w:r>
      <w:r w:rsidRPr="00E468AD">
        <w:rPr>
          <w:rFonts w:ascii="Times New Roman" w:hAnsi="Times New Roman" w:cs="Times New Roman"/>
          <w:i/>
          <w:iCs/>
          <w:sz w:val="24"/>
          <w:szCs w:val="24"/>
        </w:rPr>
        <w:t xml:space="preserve"> education</w:t>
      </w:r>
    </w:p>
    <w:p w14:paraId="17BEAE66" w14:textId="763D2AB9" w:rsidR="00BC5957" w:rsidRPr="00815AFB" w:rsidRDefault="00E2633C" w:rsidP="00815AFB">
      <w:pPr>
        <w:spacing w:line="360" w:lineRule="auto"/>
        <w:ind w:firstLine="720"/>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Maternal education served as a proxy for socio-economic status, </w:t>
      </w:r>
      <w:r w:rsidR="00F5456A">
        <w:rPr>
          <w:rFonts w:ascii="Times New Roman" w:hAnsi="Times New Roman" w:cs="Times New Roman"/>
          <w:sz w:val="24"/>
          <w:szCs w:val="24"/>
        </w:rPr>
        <w:t xml:space="preserve">as </w:t>
      </w:r>
      <w:r w:rsidRPr="00E468AD">
        <w:rPr>
          <w:rFonts w:ascii="Times New Roman" w:hAnsi="Times New Roman" w:cs="Times New Roman"/>
          <w:sz w:val="24"/>
          <w:szCs w:val="24"/>
        </w:rPr>
        <w:t xml:space="preserve">determined by a questionnaire where </w:t>
      </w:r>
      <w:r w:rsidR="00B84A1E" w:rsidRPr="00E468AD">
        <w:rPr>
          <w:rFonts w:ascii="Times New Roman" w:hAnsi="Times New Roman" w:cs="Times New Roman"/>
          <w:sz w:val="24"/>
          <w:szCs w:val="24"/>
        </w:rPr>
        <w:t>the parent</w:t>
      </w:r>
      <w:r w:rsidRPr="00E468AD">
        <w:rPr>
          <w:rFonts w:ascii="Times New Roman" w:hAnsi="Times New Roman" w:cs="Times New Roman"/>
          <w:sz w:val="24"/>
          <w:szCs w:val="24"/>
        </w:rPr>
        <w:t xml:space="preserve"> reported the</w:t>
      </w:r>
      <w:r w:rsidR="000E48C0" w:rsidRPr="00E468AD">
        <w:rPr>
          <w:rFonts w:ascii="Times New Roman" w:hAnsi="Times New Roman" w:cs="Times New Roman"/>
          <w:sz w:val="24"/>
          <w:szCs w:val="24"/>
        </w:rPr>
        <w:t xml:space="preserve"> highest level of education</w:t>
      </w:r>
      <w:r w:rsidR="00F5456A" w:rsidRPr="00F5456A">
        <w:rPr>
          <w:rFonts w:ascii="Times New Roman" w:hAnsi="Times New Roman" w:cs="Times New Roman"/>
          <w:sz w:val="24"/>
          <w:szCs w:val="24"/>
        </w:rPr>
        <w:t xml:space="preserve"> </w:t>
      </w:r>
      <w:r w:rsidR="00F5456A" w:rsidRPr="00E468AD">
        <w:rPr>
          <w:rFonts w:ascii="Times New Roman" w:hAnsi="Times New Roman" w:cs="Times New Roman"/>
          <w:sz w:val="24"/>
          <w:szCs w:val="24"/>
        </w:rPr>
        <w:t>obtained</w:t>
      </w:r>
      <w:r w:rsidR="000E48C0" w:rsidRPr="00E468AD">
        <w:rPr>
          <w:rFonts w:ascii="Times New Roman" w:hAnsi="Times New Roman" w:cs="Times New Roman"/>
          <w:sz w:val="24"/>
          <w:szCs w:val="24"/>
        </w:rPr>
        <w:t>.</w:t>
      </w:r>
      <w:r w:rsidRPr="00E468AD">
        <w:rPr>
          <w:rFonts w:ascii="Times New Roman" w:hAnsi="Times New Roman" w:cs="Times New Roman"/>
          <w:sz w:val="24"/>
          <w:szCs w:val="24"/>
        </w:rPr>
        <w:t xml:space="preserve"> </w:t>
      </w:r>
      <w:r w:rsidR="000E48C0" w:rsidRPr="00E468AD">
        <w:rPr>
          <w:rFonts w:ascii="Times New Roman" w:hAnsi="Times New Roman" w:cs="Times New Roman"/>
          <w:sz w:val="24"/>
          <w:szCs w:val="24"/>
        </w:rPr>
        <w:t>To classify maternal education level, the Dutch Verhage scale was used</w:t>
      </w:r>
      <w:r w:rsidR="009E1658" w:rsidRPr="00E468AD">
        <w:rPr>
          <w:rFonts w:ascii="Times New Roman" w:hAnsi="Times New Roman" w:cs="Times New Roman"/>
          <w:sz w:val="24"/>
          <w:szCs w:val="24"/>
        </w:rPr>
        <w:t xml:space="preserve"> (Verhage, 1964)</w:t>
      </w:r>
      <w:r w:rsidR="000E48C0" w:rsidRPr="00E468AD">
        <w:rPr>
          <w:rFonts w:ascii="Times New Roman" w:hAnsi="Times New Roman" w:cs="Times New Roman"/>
          <w:sz w:val="24"/>
          <w:szCs w:val="24"/>
        </w:rPr>
        <w:t>, which ranges from incomplete elementary school to a university degree. Levels 1 to 4 indicate a low educational level, level 5 represents a middle educational level, and level</w:t>
      </w:r>
      <w:r w:rsidR="00F5456A">
        <w:rPr>
          <w:rFonts w:ascii="Times New Roman" w:hAnsi="Times New Roman" w:cs="Times New Roman"/>
          <w:sz w:val="24"/>
          <w:szCs w:val="24"/>
        </w:rPr>
        <w:t>s</w:t>
      </w:r>
      <w:r w:rsidR="000E48C0" w:rsidRPr="00E468AD">
        <w:rPr>
          <w:rFonts w:ascii="Times New Roman" w:hAnsi="Times New Roman" w:cs="Times New Roman"/>
          <w:sz w:val="24"/>
          <w:szCs w:val="24"/>
        </w:rPr>
        <w:t xml:space="preserve"> 6 and 7 denote a high educational level. </w:t>
      </w:r>
    </w:p>
    <w:p w14:paraId="5A79FAA6" w14:textId="77777777" w:rsidR="00BC5957" w:rsidRPr="00E468AD" w:rsidRDefault="00BC5957" w:rsidP="00D660AC">
      <w:pPr>
        <w:spacing w:line="360" w:lineRule="auto"/>
        <w:contextualSpacing/>
        <w:jc w:val="both"/>
        <w:rPr>
          <w:rFonts w:ascii="Times New Roman" w:hAnsi="Times New Roman" w:cs="Times New Roman"/>
          <w:b/>
          <w:bCs/>
          <w:i/>
          <w:iCs/>
          <w:sz w:val="24"/>
          <w:szCs w:val="24"/>
        </w:rPr>
      </w:pPr>
    </w:p>
    <w:p w14:paraId="20B0C5AE" w14:textId="3618E4F6" w:rsidR="008D2678" w:rsidRPr="00E468AD" w:rsidRDefault="008D2678" w:rsidP="00D660AC">
      <w:pPr>
        <w:spacing w:line="360" w:lineRule="auto"/>
        <w:contextualSpacing/>
        <w:jc w:val="both"/>
        <w:rPr>
          <w:rFonts w:ascii="Times New Roman" w:hAnsi="Times New Roman" w:cs="Times New Roman"/>
          <w:sz w:val="24"/>
          <w:szCs w:val="24"/>
        </w:rPr>
      </w:pPr>
      <w:r w:rsidRPr="00E468AD">
        <w:rPr>
          <w:rFonts w:ascii="Times New Roman" w:hAnsi="Times New Roman" w:cs="Times New Roman"/>
          <w:b/>
          <w:bCs/>
          <w:sz w:val="24"/>
          <w:szCs w:val="24"/>
        </w:rPr>
        <w:t xml:space="preserve">Table 2. </w:t>
      </w:r>
      <w:r w:rsidRPr="00E468AD">
        <w:rPr>
          <w:rFonts w:ascii="Times New Roman" w:hAnsi="Times New Roman" w:cs="Times New Roman"/>
          <w:sz w:val="24"/>
          <w:szCs w:val="24"/>
        </w:rPr>
        <w:t>Overview of the ten WISC-V subtests per primary index</w:t>
      </w:r>
    </w:p>
    <w:tbl>
      <w:tblPr>
        <w:tblStyle w:val="TableGrid"/>
        <w:tblW w:w="0" w:type="auto"/>
        <w:tblLook w:val="04A0" w:firstRow="1" w:lastRow="0" w:firstColumn="1" w:lastColumn="0" w:noHBand="0" w:noVBand="1"/>
      </w:tblPr>
      <w:tblGrid>
        <w:gridCol w:w="4505"/>
        <w:gridCol w:w="4505"/>
      </w:tblGrid>
      <w:tr w:rsidR="008D2678" w:rsidRPr="00E468AD" w14:paraId="2C61EC10" w14:textId="77777777" w:rsidTr="00B600FA">
        <w:tc>
          <w:tcPr>
            <w:tcW w:w="4505" w:type="dxa"/>
          </w:tcPr>
          <w:p w14:paraId="389C7895" w14:textId="77777777" w:rsidR="008D2678" w:rsidRPr="00E468AD" w:rsidRDefault="008D2678" w:rsidP="00D660AC">
            <w:pPr>
              <w:spacing w:line="360" w:lineRule="auto"/>
              <w:contextualSpacing/>
              <w:jc w:val="both"/>
              <w:rPr>
                <w:rFonts w:ascii="Times New Roman" w:hAnsi="Times New Roman" w:cs="Times New Roman"/>
                <w:sz w:val="18"/>
                <w:szCs w:val="18"/>
              </w:rPr>
            </w:pPr>
            <w:r w:rsidRPr="00E468AD">
              <w:rPr>
                <w:rFonts w:ascii="Times New Roman" w:hAnsi="Times New Roman" w:cs="Times New Roman"/>
                <w:sz w:val="18"/>
                <w:szCs w:val="18"/>
              </w:rPr>
              <w:t>Verbal Comprehension Index</w:t>
            </w:r>
          </w:p>
        </w:tc>
        <w:tc>
          <w:tcPr>
            <w:tcW w:w="4505" w:type="dxa"/>
          </w:tcPr>
          <w:p w14:paraId="65CAB3D5" w14:textId="77777777" w:rsidR="008D2678" w:rsidRPr="00E468AD" w:rsidRDefault="008D2678" w:rsidP="00D660AC">
            <w:pPr>
              <w:spacing w:line="360" w:lineRule="auto"/>
              <w:contextualSpacing/>
              <w:jc w:val="both"/>
              <w:rPr>
                <w:rFonts w:ascii="Times New Roman" w:hAnsi="Times New Roman" w:cs="Times New Roman"/>
                <w:sz w:val="18"/>
                <w:szCs w:val="18"/>
              </w:rPr>
            </w:pPr>
            <w:r w:rsidRPr="00E468AD">
              <w:rPr>
                <w:rFonts w:ascii="Times New Roman" w:hAnsi="Times New Roman" w:cs="Times New Roman"/>
                <w:sz w:val="18"/>
                <w:szCs w:val="18"/>
              </w:rPr>
              <w:t>Similarities, Vocabulary</w:t>
            </w:r>
          </w:p>
        </w:tc>
      </w:tr>
      <w:tr w:rsidR="008D2678" w:rsidRPr="00E468AD" w14:paraId="077B1EE0" w14:textId="77777777" w:rsidTr="00B600FA">
        <w:tc>
          <w:tcPr>
            <w:tcW w:w="4505" w:type="dxa"/>
          </w:tcPr>
          <w:p w14:paraId="43A9FB0D" w14:textId="77777777" w:rsidR="008D2678" w:rsidRPr="00E468AD" w:rsidRDefault="008D2678" w:rsidP="00D660AC">
            <w:pPr>
              <w:spacing w:line="360" w:lineRule="auto"/>
              <w:contextualSpacing/>
              <w:jc w:val="both"/>
              <w:rPr>
                <w:rFonts w:ascii="Times New Roman" w:hAnsi="Times New Roman" w:cs="Times New Roman"/>
                <w:sz w:val="18"/>
                <w:szCs w:val="18"/>
              </w:rPr>
            </w:pPr>
            <w:r w:rsidRPr="00E468AD">
              <w:rPr>
                <w:rFonts w:ascii="Times New Roman" w:hAnsi="Times New Roman" w:cs="Times New Roman"/>
                <w:sz w:val="18"/>
                <w:szCs w:val="18"/>
              </w:rPr>
              <w:t>Visual Spatial Index</w:t>
            </w:r>
          </w:p>
        </w:tc>
        <w:tc>
          <w:tcPr>
            <w:tcW w:w="4505" w:type="dxa"/>
          </w:tcPr>
          <w:p w14:paraId="6B11085F" w14:textId="77777777" w:rsidR="008D2678" w:rsidRPr="00E468AD" w:rsidRDefault="008D2678" w:rsidP="00D660AC">
            <w:pPr>
              <w:spacing w:line="360" w:lineRule="auto"/>
              <w:contextualSpacing/>
              <w:jc w:val="both"/>
              <w:rPr>
                <w:rFonts w:ascii="Times New Roman" w:hAnsi="Times New Roman" w:cs="Times New Roman"/>
                <w:sz w:val="18"/>
                <w:szCs w:val="18"/>
              </w:rPr>
            </w:pPr>
            <w:r w:rsidRPr="00E468AD">
              <w:rPr>
                <w:rFonts w:ascii="Times New Roman" w:hAnsi="Times New Roman" w:cs="Times New Roman"/>
                <w:sz w:val="18"/>
                <w:szCs w:val="18"/>
              </w:rPr>
              <w:t>Block design, Visual Puzzles</w:t>
            </w:r>
          </w:p>
        </w:tc>
      </w:tr>
      <w:tr w:rsidR="008D2678" w:rsidRPr="00E468AD" w14:paraId="741EE53F" w14:textId="77777777" w:rsidTr="00B600FA">
        <w:tc>
          <w:tcPr>
            <w:tcW w:w="4505" w:type="dxa"/>
          </w:tcPr>
          <w:p w14:paraId="195C1C51" w14:textId="77777777" w:rsidR="008D2678" w:rsidRPr="00E468AD" w:rsidRDefault="008D2678" w:rsidP="00D660AC">
            <w:pPr>
              <w:spacing w:line="360" w:lineRule="auto"/>
              <w:contextualSpacing/>
              <w:jc w:val="both"/>
              <w:rPr>
                <w:rFonts w:ascii="Times New Roman" w:hAnsi="Times New Roman" w:cs="Times New Roman"/>
                <w:sz w:val="18"/>
                <w:szCs w:val="18"/>
              </w:rPr>
            </w:pPr>
            <w:r w:rsidRPr="00E468AD">
              <w:rPr>
                <w:rFonts w:ascii="Times New Roman" w:hAnsi="Times New Roman" w:cs="Times New Roman"/>
                <w:sz w:val="18"/>
                <w:szCs w:val="18"/>
              </w:rPr>
              <w:t>Fluid Reasoning Index</w:t>
            </w:r>
          </w:p>
        </w:tc>
        <w:tc>
          <w:tcPr>
            <w:tcW w:w="4505" w:type="dxa"/>
          </w:tcPr>
          <w:p w14:paraId="7DB717F4" w14:textId="77777777" w:rsidR="008D2678" w:rsidRPr="00E468AD" w:rsidRDefault="008D2678" w:rsidP="00D660AC">
            <w:pPr>
              <w:spacing w:line="360" w:lineRule="auto"/>
              <w:contextualSpacing/>
              <w:jc w:val="both"/>
              <w:rPr>
                <w:rFonts w:ascii="Times New Roman" w:hAnsi="Times New Roman" w:cs="Times New Roman"/>
                <w:sz w:val="18"/>
                <w:szCs w:val="18"/>
              </w:rPr>
            </w:pPr>
            <w:r w:rsidRPr="00E468AD">
              <w:rPr>
                <w:rFonts w:ascii="Times New Roman" w:hAnsi="Times New Roman" w:cs="Times New Roman"/>
                <w:sz w:val="18"/>
                <w:szCs w:val="18"/>
              </w:rPr>
              <w:t>Matrix Reasoning, Figure Weights</w:t>
            </w:r>
          </w:p>
        </w:tc>
      </w:tr>
      <w:tr w:rsidR="008D2678" w:rsidRPr="00E468AD" w14:paraId="121E4EBD" w14:textId="77777777" w:rsidTr="00B600FA">
        <w:tc>
          <w:tcPr>
            <w:tcW w:w="4505" w:type="dxa"/>
          </w:tcPr>
          <w:p w14:paraId="604D9A98" w14:textId="77777777" w:rsidR="008D2678" w:rsidRPr="00E468AD" w:rsidRDefault="008D2678" w:rsidP="00D660AC">
            <w:pPr>
              <w:spacing w:line="360" w:lineRule="auto"/>
              <w:contextualSpacing/>
              <w:jc w:val="both"/>
              <w:rPr>
                <w:rFonts w:ascii="Times New Roman" w:hAnsi="Times New Roman" w:cs="Times New Roman"/>
                <w:sz w:val="18"/>
                <w:szCs w:val="18"/>
              </w:rPr>
            </w:pPr>
            <w:r w:rsidRPr="00E468AD">
              <w:rPr>
                <w:rFonts w:ascii="Times New Roman" w:hAnsi="Times New Roman" w:cs="Times New Roman"/>
                <w:sz w:val="18"/>
                <w:szCs w:val="18"/>
              </w:rPr>
              <w:t>Working Memory Index</w:t>
            </w:r>
          </w:p>
        </w:tc>
        <w:tc>
          <w:tcPr>
            <w:tcW w:w="4505" w:type="dxa"/>
          </w:tcPr>
          <w:p w14:paraId="1C30AB0A" w14:textId="77777777" w:rsidR="008D2678" w:rsidRPr="00E468AD" w:rsidRDefault="008D2678" w:rsidP="00D660AC">
            <w:pPr>
              <w:spacing w:line="360" w:lineRule="auto"/>
              <w:contextualSpacing/>
              <w:jc w:val="both"/>
              <w:rPr>
                <w:rFonts w:ascii="Times New Roman" w:hAnsi="Times New Roman" w:cs="Times New Roman"/>
                <w:sz w:val="18"/>
                <w:szCs w:val="18"/>
              </w:rPr>
            </w:pPr>
            <w:r w:rsidRPr="00E468AD">
              <w:rPr>
                <w:rFonts w:ascii="Times New Roman" w:hAnsi="Times New Roman" w:cs="Times New Roman"/>
                <w:sz w:val="18"/>
                <w:szCs w:val="18"/>
              </w:rPr>
              <w:t>Digit Span, Picture Span</w:t>
            </w:r>
          </w:p>
        </w:tc>
      </w:tr>
      <w:tr w:rsidR="008D2678" w:rsidRPr="00E468AD" w14:paraId="49949D06" w14:textId="77777777" w:rsidTr="00B600FA">
        <w:tc>
          <w:tcPr>
            <w:tcW w:w="4505" w:type="dxa"/>
          </w:tcPr>
          <w:p w14:paraId="2FBF73AA" w14:textId="77777777" w:rsidR="008D2678" w:rsidRPr="00E468AD" w:rsidRDefault="008D2678" w:rsidP="00D660AC">
            <w:pPr>
              <w:spacing w:line="360" w:lineRule="auto"/>
              <w:contextualSpacing/>
              <w:jc w:val="both"/>
              <w:rPr>
                <w:rFonts w:ascii="Times New Roman" w:hAnsi="Times New Roman" w:cs="Times New Roman"/>
                <w:sz w:val="18"/>
                <w:szCs w:val="18"/>
              </w:rPr>
            </w:pPr>
            <w:r w:rsidRPr="00E468AD">
              <w:rPr>
                <w:rFonts w:ascii="Times New Roman" w:hAnsi="Times New Roman" w:cs="Times New Roman"/>
                <w:sz w:val="18"/>
                <w:szCs w:val="18"/>
              </w:rPr>
              <w:t>Processing Speed Index</w:t>
            </w:r>
          </w:p>
        </w:tc>
        <w:tc>
          <w:tcPr>
            <w:tcW w:w="4505" w:type="dxa"/>
          </w:tcPr>
          <w:p w14:paraId="5EC513C7" w14:textId="77777777" w:rsidR="008D2678" w:rsidRPr="00E468AD" w:rsidRDefault="008D2678" w:rsidP="00D660AC">
            <w:pPr>
              <w:spacing w:line="360" w:lineRule="auto"/>
              <w:contextualSpacing/>
              <w:jc w:val="both"/>
              <w:rPr>
                <w:rFonts w:ascii="Times New Roman" w:hAnsi="Times New Roman" w:cs="Times New Roman"/>
                <w:sz w:val="18"/>
                <w:szCs w:val="18"/>
              </w:rPr>
            </w:pPr>
            <w:r w:rsidRPr="00E468AD">
              <w:rPr>
                <w:rFonts w:ascii="Times New Roman" w:hAnsi="Times New Roman" w:cs="Times New Roman"/>
                <w:sz w:val="18"/>
                <w:szCs w:val="18"/>
              </w:rPr>
              <w:t>Symbol Search, Coding</w:t>
            </w:r>
          </w:p>
        </w:tc>
      </w:tr>
    </w:tbl>
    <w:p w14:paraId="6558BFF3" w14:textId="77777777" w:rsidR="008D2678" w:rsidRPr="00E468AD" w:rsidRDefault="008D2678" w:rsidP="00D660AC">
      <w:pPr>
        <w:spacing w:line="360" w:lineRule="auto"/>
        <w:contextualSpacing/>
        <w:jc w:val="both"/>
        <w:rPr>
          <w:rFonts w:ascii="Times New Roman" w:hAnsi="Times New Roman" w:cs="Times New Roman"/>
          <w:sz w:val="24"/>
          <w:szCs w:val="24"/>
        </w:rPr>
      </w:pPr>
    </w:p>
    <w:p w14:paraId="18C8C624" w14:textId="77777777" w:rsidR="008D2678" w:rsidRPr="00E468AD" w:rsidRDefault="008D2678" w:rsidP="00D660AC">
      <w:pPr>
        <w:spacing w:line="360" w:lineRule="auto"/>
        <w:contextualSpacing/>
        <w:jc w:val="both"/>
        <w:rPr>
          <w:rFonts w:ascii="Times New Roman" w:hAnsi="Times New Roman" w:cs="Times New Roman"/>
          <w:b/>
          <w:bCs/>
          <w:sz w:val="24"/>
          <w:szCs w:val="24"/>
        </w:rPr>
      </w:pPr>
      <w:r w:rsidRPr="00E468AD">
        <w:rPr>
          <w:rFonts w:ascii="Times New Roman" w:hAnsi="Times New Roman" w:cs="Times New Roman"/>
          <w:b/>
          <w:bCs/>
          <w:sz w:val="24"/>
          <w:szCs w:val="24"/>
        </w:rPr>
        <w:t>2.3 Procedure</w:t>
      </w:r>
    </w:p>
    <w:p w14:paraId="0FCBA322" w14:textId="7145DD0A" w:rsidR="008D2678" w:rsidRPr="00E468AD" w:rsidRDefault="008D2678" w:rsidP="004D40CD">
      <w:pPr>
        <w:spacing w:line="360" w:lineRule="auto"/>
        <w:ind w:firstLine="720"/>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Prior to the testing day, the participants and parents were provided with study information after which they gave verbal consent to participate. Upon arrival at the WCH, they </w:t>
      </w:r>
      <w:r w:rsidRPr="00E468AD">
        <w:rPr>
          <w:rFonts w:ascii="Times New Roman" w:hAnsi="Times New Roman" w:cs="Times New Roman"/>
          <w:sz w:val="24"/>
          <w:szCs w:val="24"/>
        </w:rPr>
        <w:lastRenderedPageBreak/>
        <w:t>were provided with the same information and a brief overview of the program before written informed consent was obtained. Firstly, study participants participated in a neuropsychological examination, executed by a trained neuropsychologist. The WISC-V-NL</w:t>
      </w:r>
      <w:r w:rsidR="00F9267F">
        <w:rPr>
          <w:rFonts w:ascii="Times New Roman" w:hAnsi="Times New Roman" w:cs="Times New Roman"/>
          <w:sz w:val="24"/>
          <w:szCs w:val="24"/>
        </w:rPr>
        <w:t xml:space="preserve"> </w:t>
      </w:r>
      <w:r w:rsidRPr="00E468AD">
        <w:rPr>
          <w:rFonts w:ascii="Times New Roman" w:hAnsi="Times New Roman" w:cs="Times New Roman"/>
          <w:sz w:val="24"/>
          <w:szCs w:val="24"/>
        </w:rPr>
        <w:t>was used to assess general cognitive intelligence (FSIQ), as well as its primary ind</w:t>
      </w:r>
      <w:r w:rsidR="007842C7">
        <w:rPr>
          <w:rFonts w:ascii="Times New Roman" w:hAnsi="Times New Roman" w:cs="Times New Roman"/>
          <w:sz w:val="24"/>
          <w:szCs w:val="24"/>
        </w:rPr>
        <w:t>ice</w:t>
      </w:r>
      <w:r w:rsidRPr="00E468AD">
        <w:rPr>
          <w:rFonts w:ascii="Times New Roman" w:hAnsi="Times New Roman" w:cs="Times New Roman"/>
          <w:sz w:val="24"/>
          <w:szCs w:val="24"/>
        </w:rPr>
        <w:t xml:space="preserve">s (VCI, </w:t>
      </w:r>
      <w:r w:rsidR="00CB4626">
        <w:rPr>
          <w:rFonts w:ascii="Times New Roman" w:hAnsi="Times New Roman" w:cs="Times New Roman"/>
          <w:sz w:val="24"/>
          <w:szCs w:val="24"/>
        </w:rPr>
        <w:t>F</w:t>
      </w:r>
      <w:r w:rsidRPr="00E468AD">
        <w:rPr>
          <w:rFonts w:ascii="Times New Roman" w:hAnsi="Times New Roman" w:cs="Times New Roman"/>
          <w:sz w:val="24"/>
          <w:szCs w:val="24"/>
        </w:rPr>
        <w:t>RI, WMI, PSI, and VSI). The test took about 90 minutes, including small breaks. If the participant already completed the WISC-V-NL in a clinical setting in the year prior to the testing day, the healthcare professional was contacted and the raw test scores were requested after permission of the participant’s parents.</w:t>
      </w:r>
      <w:r w:rsidR="004D40CD" w:rsidRPr="00E468AD">
        <w:rPr>
          <w:rFonts w:ascii="Times New Roman" w:hAnsi="Times New Roman" w:cs="Times New Roman"/>
          <w:sz w:val="24"/>
          <w:szCs w:val="24"/>
        </w:rPr>
        <w:t xml:space="preserve"> </w:t>
      </w:r>
      <w:r w:rsidRPr="00E468AD">
        <w:rPr>
          <w:rFonts w:ascii="Times New Roman" w:hAnsi="Times New Roman" w:cs="Times New Roman"/>
          <w:sz w:val="24"/>
          <w:szCs w:val="24"/>
        </w:rPr>
        <w:t xml:space="preserve">At the end of the day, the follow-up MRI scan of 30 minutes was conducted during which the structural T1-weighted was made. Following the study day, the parents of the participants were sent a screenshot of the MRI, a gift card, and a brief report containing the results of the tests. </w:t>
      </w:r>
    </w:p>
    <w:p w14:paraId="1C1FADB5" w14:textId="77777777" w:rsidR="00D660AC" w:rsidRPr="00E468AD" w:rsidRDefault="00D660AC" w:rsidP="00D660AC">
      <w:pPr>
        <w:spacing w:line="360" w:lineRule="auto"/>
        <w:contextualSpacing/>
        <w:jc w:val="both"/>
        <w:rPr>
          <w:rFonts w:ascii="Times New Roman" w:hAnsi="Times New Roman" w:cs="Times New Roman"/>
          <w:b/>
          <w:bCs/>
          <w:sz w:val="24"/>
          <w:szCs w:val="24"/>
        </w:rPr>
      </w:pPr>
    </w:p>
    <w:p w14:paraId="123E1AF5" w14:textId="526F8A76" w:rsidR="008D2678" w:rsidRPr="00E468AD" w:rsidRDefault="008D2678" w:rsidP="00D660AC">
      <w:pPr>
        <w:spacing w:line="360" w:lineRule="auto"/>
        <w:contextualSpacing/>
        <w:jc w:val="both"/>
        <w:rPr>
          <w:rFonts w:ascii="Times New Roman" w:hAnsi="Times New Roman" w:cs="Times New Roman"/>
          <w:b/>
          <w:bCs/>
          <w:sz w:val="24"/>
          <w:szCs w:val="24"/>
        </w:rPr>
      </w:pPr>
      <w:r w:rsidRPr="00E468AD">
        <w:rPr>
          <w:rFonts w:ascii="Times New Roman" w:hAnsi="Times New Roman" w:cs="Times New Roman"/>
          <w:b/>
          <w:bCs/>
          <w:sz w:val="24"/>
          <w:szCs w:val="24"/>
        </w:rPr>
        <w:t>2.4 Statistical analysis</w:t>
      </w:r>
    </w:p>
    <w:p w14:paraId="739CE70B" w14:textId="6B2377B5" w:rsidR="008D2678" w:rsidRPr="00E468AD" w:rsidRDefault="008D2678" w:rsidP="00D660AC">
      <w:pPr>
        <w:spacing w:line="360" w:lineRule="auto"/>
        <w:ind w:firstLine="720"/>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Statistical analyses were executed in SPSS version 27 (IBM Corp., Armonk New York, United States). We handled missing data by pairwise deletion to avoid bias and increase statistical power). To reach a power level of 80% and an effect size of 0.5 with a significance level of 0.05, 19 participants were required per linear regression and </w:t>
      </w:r>
      <w:r w:rsidR="00705E0F">
        <w:rPr>
          <w:rFonts w:ascii="Times New Roman" w:hAnsi="Times New Roman" w:cs="Times New Roman"/>
          <w:sz w:val="24"/>
          <w:szCs w:val="24"/>
        </w:rPr>
        <w:t>25</w:t>
      </w:r>
      <w:r w:rsidRPr="00E468AD">
        <w:rPr>
          <w:rFonts w:ascii="Times New Roman" w:hAnsi="Times New Roman" w:cs="Times New Roman"/>
          <w:sz w:val="24"/>
          <w:szCs w:val="24"/>
        </w:rPr>
        <w:t xml:space="preserve"> per ANOVA</w:t>
      </w:r>
      <w:r w:rsidR="00705E0F">
        <w:rPr>
          <w:rFonts w:ascii="Times New Roman" w:hAnsi="Times New Roman" w:cs="Times New Roman"/>
          <w:sz w:val="24"/>
          <w:szCs w:val="24"/>
        </w:rPr>
        <w:t>/Kruskal-Wallis test</w:t>
      </w:r>
      <w:r w:rsidRPr="00E468AD">
        <w:rPr>
          <w:rFonts w:ascii="Times New Roman" w:hAnsi="Times New Roman" w:cs="Times New Roman"/>
          <w:sz w:val="24"/>
          <w:szCs w:val="24"/>
        </w:rPr>
        <w:t xml:space="preserve">, which </w:t>
      </w:r>
      <w:r w:rsidR="00B73F9E">
        <w:rPr>
          <w:rFonts w:ascii="Times New Roman" w:hAnsi="Times New Roman" w:cs="Times New Roman"/>
          <w:sz w:val="24"/>
          <w:szCs w:val="24"/>
        </w:rPr>
        <w:t>was</w:t>
      </w:r>
      <w:r w:rsidRPr="00E468AD">
        <w:rPr>
          <w:rFonts w:ascii="Times New Roman" w:hAnsi="Times New Roman" w:cs="Times New Roman"/>
          <w:sz w:val="24"/>
          <w:szCs w:val="24"/>
        </w:rPr>
        <w:t xml:space="preserve"> met for all analys</w:t>
      </w:r>
      <w:r w:rsidR="00705E0F">
        <w:rPr>
          <w:rFonts w:ascii="Times New Roman" w:hAnsi="Times New Roman" w:cs="Times New Roman"/>
          <w:sz w:val="24"/>
          <w:szCs w:val="24"/>
        </w:rPr>
        <w:t>e</w:t>
      </w:r>
      <w:r w:rsidRPr="00E468AD">
        <w:rPr>
          <w:rFonts w:ascii="Times New Roman" w:hAnsi="Times New Roman" w:cs="Times New Roman"/>
          <w:sz w:val="24"/>
          <w:szCs w:val="24"/>
        </w:rPr>
        <w:t>s of the final sample.</w:t>
      </w:r>
      <w:r w:rsidR="000E48C0" w:rsidRPr="00E468AD">
        <w:rPr>
          <w:rFonts w:ascii="Times New Roman" w:hAnsi="Times New Roman" w:cs="Times New Roman"/>
          <w:sz w:val="24"/>
          <w:szCs w:val="24"/>
        </w:rPr>
        <w:t xml:space="preserve"> </w:t>
      </w:r>
    </w:p>
    <w:p w14:paraId="4E84DCDE" w14:textId="6AAD857C" w:rsidR="001514EC" w:rsidRDefault="00186111" w:rsidP="00D660AC">
      <w:pPr>
        <w:spacing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For t</w:t>
      </w:r>
      <w:r w:rsidR="00966759">
        <w:rPr>
          <w:rFonts w:ascii="Times New Roman" w:hAnsi="Times New Roman" w:cs="Times New Roman"/>
          <w:sz w:val="24"/>
          <w:szCs w:val="24"/>
        </w:rPr>
        <w:t>he association between</w:t>
      </w:r>
      <w:r w:rsidR="008D2678" w:rsidRPr="00E468AD">
        <w:rPr>
          <w:rFonts w:ascii="Times New Roman" w:hAnsi="Times New Roman" w:cs="Times New Roman"/>
          <w:sz w:val="24"/>
          <w:szCs w:val="24"/>
        </w:rPr>
        <w:t xml:space="preserve"> stroke location</w:t>
      </w:r>
      <w:r w:rsidR="00966759">
        <w:rPr>
          <w:rFonts w:ascii="Times New Roman" w:hAnsi="Times New Roman" w:cs="Times New Roman"/>
          <w:sz w:val="24"/>
          <w:szCs w:val="24"/>
        </w:rPr>
        <w:t xml:space="preserve"> with</w:t>
      </w:r>
      <w:r w:rsidR="008D2678" w:rsidRPr="00E468AD">
        <w:rPr>
          <w:rFonts w:ascii="Times New Roman" w:hAnsi="Times New Roman" w:cs="Times New Roman"/>
          <w:sz w:val="24"/>
          <w:szCs w:val="24"/>
        </w:rPr>
        <w:t xml:space="preserve"> brain volumes at school age and cognitive functioning at school age</w:t>
      </w:r>
      <w:r w:rsidR="00966759">
        <w:rPr>
          <w:rFonts w:ascii="Times New Roman" w:hAnsi="Times New Roman" w:cs="Times New Roman"/>
          <w:sz w:val="24"/>
          <w:szCs w:val="24"/>
        </w:rPr>
        <w:t xml:space="preserve">, </w:t>
      </w:r>
      <w:r w:rsidR="008D2678" w:rsidRPr="00E468AD">
        <w:rPr>
          <w:rFonts w:ascii="Times New Roman" w:hAnsi="Times New Roman" w:cs="Times New Roman"/>
          <w:sz w:val="24"/>
          <w:szCs w:val="24"/>
        </w:rPr>
        <w:t>a one-way independent ANOVA or Kruskal Wallis test</w:t>
      </w:r>
      <w:r w:rsidR="00966759">
        <w:rPr>
          <w:rFonts w:ascii="Times New Roman" w:hAnsi="Times New Roman" w:cs="Times New Roman"/>
          <w:sz w:val="24"/>
          <w:szCs w:val="24"/>
        </w:rPr>
        <w:t xml:space="preserve"> was used</w:t>
      </w:r>
      <w:r w:rsidR="008D2678" w:rsidRPr="00E468AD">
        <w:rPr>
          <w:rFonts w:ascii="Times New Roman" w:hAnsi="Times New Roman" w:cs="Times New Roman"/>
          <w:sz w:val="24"/>
          <w:szCs w:val="24"/>
        </w:rPr>
        <w:t>, depending on whether the assumptions were met. A multivariate regression analys</w:t>
      </w:r>
      <w:r>
        <w:rPr>
          <w:rFonts w:ascii="Times New Roman" w:hAnsi="Times New Roman" w:cs="Times New Roman"/>
          <w:sz w:val="24"/>
          <w:szCs w:val="24"/>
        </w:rPr>
        <w:t>is</w:t>
      </w:r>
      <w:r w:rsidR="008D2678" w:rsidRPr="00E468AD">
        <w:rPr>
          <w:rFonts w:ascii="Times New Roman" w:hAnsi="Times New Roman" w:cs="Times New Roman"/>
          <w:sz w:val="24"/>
          <w:szCs w:val="24"/>
        </w:rPr>
        <w:t xml:space="preserve"> was used to correlate stroke volume to brain volumes </w:t>
      </w:r>
      <w:r>
        <w:rPr>
          <w:rFonts w:ascii="Times New Roman" w:hAnsi="Times New Roman" w:cs="Times New Roman"/>
          <w:sz w:val="24"/>
          <w:szCs w:val="24"/>
        </w:rPr>
        <w:t>at school age and cognition</w:t>
      </w:r>
      <w:r w:rsidR="008D2678" w:rsidRPr="00E468AD">
        <w:rPr>
          <w:rFonts w:ascii="Times New Roman" w:hAnsi="Times New Roman" w:cs="Times New Roman"/>
          <w:sz w:val="24"/>
          <w:szCs w:val="24"/>
        </w:rPr>
        <w:t xml:space="preserve">, as well as brain volumes at school age to </w:t>
      </w:r>
      <w:r w:rsidR="00F9267F">
        <w:rPr>
          <w:rFonts w:ascii="Times New Roman" w:hAnsi="Times New Roman" w:cs="Times New Roman"/>
          <w:sz w:val="24"/>
          <w:szCs w:val="24"/>
        </w:rPr>
        <w:t>cognition</w:t>
      </w:r>
      <w:r w:rsidR="008D2678" w:rsidRPr="00E468AD">
        <w:rPr>
          <w:rFonts w:ascii="Times New Roman" w:hAnsi="Times New Roman" w:cs="Times New Roman"/>
          <w:sz w:val="24"/>
          <w:szCs w:val="24"/>
        </w:rPr>
        <w:t xml:space="preserve">. </w:t>
      </w:r>
      <w:r w:rsidR="001514EC">
        <w:rPr>
          <w:rFonts w:ascii="Times New Roman" w:hAnsi="Times New Roman" w:cs="Times New Roman"/>
          <w:sz w:val="24"/>
          <w:szCs w:val="24"/>
        </w:rPr>
        <w:t>The</w:t>
      </w:r>
      <w:r w:rsidR="00966759">
        <w:rPr>
          <w:rFonts w:ascii="Times New Roman" w:hAnsi="Times New Roman" w:cs="Times New Roman"/>
          <w:sz w:val="24"/>
          <w:szCs w:val="24"/>
        </w:rPr>
        <w:t xml:space="preserve"> analyses including brain volumes at school age were corrected for age of </w:t>
      </w:r>
      <w:r w:rsidR="00F9267F">
        <w:rPr>
          <w:rFonts w:ascii="Times New Roman" w:hAnsi="Times New Roman" w:cs="Times New Roman"/>
          <w:sz w:val="24"/>
          <w:szCs w:val="24"/>
        </w:rPr>
        <w:t>scanning</w:t>
      </w:r>
      <w:r w:rsidR="00966759">
        <w:rPr>
          <w:rFonts w:ascii="Times New Roman" w:hAnsi="Times New Roman" w:cs="Times New Roman"/>
          <w:sz w:val="24"/>
          <w:szCs w:val="24"/>
        </w:rPr>
        <w:t xml:space="preserve"> and sex, and the analys</w:t>
      </w:r>
      <w:r w:rsidR="001514EC">
        <w:rPr>
          <w:rFonts w:ascii="Times New Roman" w:hAnsi="Times New Roman" w:cs="Times New Roman"/>
          <w:sz w:val="24"/>
          <w:szCs w:val="24"/>
        </w:rPr>
        <w:t>e</w:t>
      </w:r>
      <w:r w:rsidR="00966759">
        <w:rPr>
          <w:rFonts w:ascii="Times New Roman" w:hAnsi="Times New Roman" w:cs="Times New Roman"/>
          <w:sz w:val="24"/>
          <w:szCs w:val="24"/>
        </w:rPr>
        <w:t>s investigating the association</w:t>
      </w:r>
      <w:r w:rsidR="00A00CA4">
        <w:rPr>
          <w:rFonts w:ascii="Times New Roman" w:hAnsi="Times New Roman" w:cs="Times New Roman"/>
          <w:sz w:val="24"/>
          <w:szCs w:val="24"/>
        </w:rPr>
        <w:t>s</w:t>
      </w:r>
      <w:r w:rsidR="00966759">
        <w:rPr>
          <w:rFonts w:ascii="Times New Roman" w:hAnsi="Times New Roman" w:cs="Times New Roman"/>
          <w:sz w:val="24"/>
          <w:szCs w:val="24"/>
        </w:rPr>
        <w:t xml:space="preserve"> between stroke </w:t>
      </w:r>
      <w:r w:rsidR="001514EC">
        <w:rPr>
          <w:rFonts w:ascii="Times New Roman" w:hAnsi="Times New Roman" w:cs="Times New Roman"/>
          <w:sz w:val="24"/>
          <w:szCs w:val="24"/>
        </w:rPr>
        <w:t>characteristics</w:t>
      </w:r>
      <w:r w:rsidR="00966759">
        <w:rPr>
          <w:rFonts w:ascii="Times New Roman" w:hAnsi="Times New Roman" w:cs="Times New Roman"/>
          <w:sz w:val="24"/>
          <w:szCs w:val="24"/>
        </w:rPr>
        <w:t xml:space="preserve"> and cognition </w:t>
      </w:r>
      <w:r w:rsidR="001514EC">
        <w:rPr>
          <w:rFonts w:ascii="Times New Roman" w:hAnsi="Times New Roman" w:cs="Times New Roman"/>
          <w:sz w:val="24"/>
          <w:szCs w:val="24"/>
        </w:rPr>
        <w:t>were</w:t>
      </w:r>
      <w:r w:rsidR="00966759">
        <w:rPr>
          <w:rFonts w:ascii="Times New Roman" w:hAnsi="Times New Roman" w:cs="Times New Roman"/>
          <w:sz w:val="24"/>
          <w:szCs w:val="24"/>
        </w:rPr>
        <w:t xml:space="preserve"> corrected for maternal education. The analysis regarding the relationship between brain volumes and </w:t>
      </w:r>
      <w:r w:rsidR="001514EC">
        <w:rPr>
          <w:rFonts w:ascii="Times New Roman" w:hAnsi="Times New Roman" w:cs="Times New Roman"/>
          <w:sz w:val="24"/>
          <w:szCs w:val="24"/>
        </w:rPr>
        <w:t>cognition</w:t>
      </w:r>
      <w:r w:rsidR="00966759">
        <w:rPr>
          <w:rFonts w:ascii="Times New Roman" w:hAnsi="Times New Roman" w:cs="Times New Roman"/>
          <w:sz w:val="24"/>
          <w:szCs w:val="24"/>
        </w:rPr>
        <w:t xml:space="preserve"> at school age was only corrected for age of testing and sex, not maternal education, </w:t>
      </w:r>
      <w:r w:rsidR="001514EC">
        <w:rPr>
          <w:rFonts w:ascii="Times New Roman" w:hAnsi="Times New Roman" w:cs="Times New Roman"/>
          <w:sz w:val="24"/>
          <w:szCs w:val="24"/>
        </w:rPr>
        <w:t xml:space="preserve">due to </w:t>
      </w:r>
      <w:r w:rsidR="001514EC" w:rsidRPr="00E468AD">
        <w:rPr>
          <w:rFonts w:ascii="Times New Roman" w:hAnsi="Times New Roman" w:cs="Times New Roman"/>
          <w:sz w:val="24"/>
          <w:szCs w:val="24"/>
        </w:rPr>
        <w:t xml:space="preserve">the small sample size </w:t>
      </w:r>
      <w:r w:rsidR="001514EC">
        <w:rPr>
          <w:rFonts w:ascii="Times New Roman" w:hAnsi="Times New Roman" w:cs="Times New Roman"/>
          <w:sz w:val="24"/>
          <w:szCs w:val="24"/>
        </w:rPr>
        <w:t>that limited</w:t>
      </w:r>
      <w:r w:rsidR="001514EC" w:rsidRPr="00E468AD">
        <w:rPr>
          <w:rFonts w:ascii="Times New Roman" w:hAnsi="Times New Roman" w:cs="Times New Roman"/>
          <w:sz w:val="24"/>
          <w:szCs w:val="24"/>
        </w:rPr>
        <w:t xml:space="preserve"> the number of covariates that we were able to include</w:t>
      </w:r>
      <w:r w:rsidR="00966759">
        <w:rPr>
          <w:rFonts w:ascii="Times New Roman" w:hAnsi="Times New Roman" w:cs="Times New Roman"/>
          <w:sz w:val="24"/>
          <w:szCs w:val="24"/>
        </w:rPr>
        <w:t xml:space="preserve">. </w:t>
      </w:r>
    </w:p>
    <w:p w14:paraId="0E51CB1C" w14:textId="2F63B067" w:rsidR="008D2678" w:rsidRPr="00E468AD" w:rsidRDefault="008D2678" w:rsidP="00D660AC">
      <w:pPr>
        <w:spacing w:line="360" w:lineRule="auto"/>
        <w:ind w:firstLine="720"/>
        <w:contextualSpacing/>
        <w:jc w:val="both"/>
        <w:rPr>
          <w:rFonts w:ascii="Times New Roman" w:hAnsi="Times New Roman" w:cs="Times New Roman"/>
          <w:sz w:val="24"/>
          <w:szCs w:val="24"/>
          <w:lang w:val="en-US"/>
        </w:rPr>
      </w:pPr>
      <w:r w:rsidRPr="00E468AD">
        <w:rPr>
          <w:rFonts w:ascii="Times New Roman" w:hAnsi="Times New Roman" w:cs="Times New Roman"/>
          <w:sz w:val="24"/>
          <w:szCs w:val="24"/>
        </w:rPr>
        <w:t xml:space="preserve">Since it </w:t>
      </w:r>
      <w:r w:rsidR="00A972FB">
        <w:rPr>
          <w:rFonts w:ascii="Times New Roman" w:hAnsi="Times New Roman" w:cs="Times New Roman"/>
          <w:sz w:val="24"/>
          <w:szCs w:val="24"/>
        </w:rPr>
        <w:t>wa</w:t>
      </w:r>
      <w:r w:rsidRPr="00E468AD">
        <w:rPr>
          <w:rFonts w:ascii="Times New Roman" w:hAnsi="Times New Roman" w:cs="Times New Roman"/>
          <w:sz w:val="24"/>
          <w:szCs w:val="24"/>
        </w:rPr>
        <w:t xml:space="preserve">s expected that the </w:t>
      </w:r>
      <w:r w:rsidR="0035421A">
        <w:rPr>
          <w:rFonts w:ascii="Times New Roman" w:hAnsi="Times New Roman" w:cs="Times New Roman"/>
          <w:sz w:val="24"/>
          <w:szCs w:val="24"/>
        </w:rPr>
        <w:t>main branch MCA</w:t>
      </w:r>
      <w:r w:rsidRPr="00E468AD">
        <w:rPr>
          <w:rFonts w:ascii="Times New Roman" w:hAnsi="Times New Roman" w:cs="Times New Roman"/>
          <w:sz w:val="24"/>
          <w:szCs w:val="24"/>
        </w:rPr>
        <w:t xml:space="preserve"> group </w:t>
      </w:r>
      <w:r w:rsidR="00BC5957">
        <w:rPr>
          <w:rFonts w:ascii="Times New Roman" w:hAnsi="Times New Roman" w:cs="Times New Roman"/>
          <w:sz w:val="24"/>
          <w:szCs w:val="24"/>
        </w:rPr>
        <w:t>would</w:t>
      </w:r>
      <w:r w:rsidRPr="00E468AD">
        <w:rPr>
          <w:rFonts w:ascii="Times New Roman" w:hAnsi="Times New Roman" w:cs="Times New Roman"/>
          <w:sz w:val="24"/>
          <w:szCs w:val="24"/>
        </w:rPr>
        <w:t xml:space="preserve"> diverge strongly from the other arterial territory groups and have more adverse outcomes (Wagenaar, 2018), the analyses were repeated on data without this group to inspect whether the effects also persist</w:t>
      </w:r>
      <w:r w:rsidR="001514EC">
        <w:rPr>
          <w:rFonts w:ascii="Times New Roman" w:hAnsi="Times New Roman" w:cs="Times New Roman"/>
          <w:sz w:val="24"/>
          <w:szCs w:val="24"/>
        </w:rPr>
        <w:t>ed</w:t>
      </w:r>
      <w:r w:rsidRPr="00E468AD">
        <w:rPr>
          <w:rFonts w:ascii="Times New Roman" w:hAnsi="Times New Roman" w:cs="Times New Roman"/>
          <w:sz w:val="24"/>
          <w:szCs w:val="24"/>
        </w:rPr>
        <w:t xml:space="preserve"> without this subgroup.</w:t>
      </w:r>
    </w:p>
    <w:p w14:paraId="0D47A65D" w14:textId="7778A44B" w:rsidR="00E468AD" w:rsidRDefault="008D2678" w:rsidP="00C669F9">
      <w:pPr>
        <w:spacing w:line="360" w:lineRule="auto"/>
        <w:ind w:firstLine="720"/>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For the ANOVA or Kruskal-Wallis analyses, normality of continuous variables was inspected with a Shapiro-Wilk test, and homogeneity of variance was assessed with Levene’s </w:t>
      </w:r>
      <w:r w:rsidRPr="00E468AD">
        <w:rPr>
          <w:rFonts w:ascii="Times New Roman" w:hAnsi="Times New Roman" w:cs="Times New Roman"/>
          <w:sz w:val="24"/>
          <w:szCs w:val="24"/>
        </w:rPr>
        <w:lastRenderedPageBreak/>
        <w:t>test. For the multivariate regression analyses, data was checked for multicollinearity by checking the strength of the correlation (&lt;</w:t>
      </w:r>
      <w:r w:rsidR="00F9267F" w:rsidRPr="00F9267F">
        <w:rPr>
          <w:rFonts w:ascii="Times New Roman" w:hAnsi="Times New Roman" w:cs="Times New Roman"/>
          <w:sz w:val="24"/>
          <w:szCs w:val="24"/>
        </w:rPr>
        <w:t>±</w:t>
      </w:r>
      <w:r w:rsidRPr="00E468AD">
        <w:rPr>
          <w:rFonts w:ascii="Times New Roman" w:hAnsi="Times New Roman" w:cs="Times New Roman"/>
          <w:sz w:val="24"/>
          <w:szCs w:val="24"/>
        </w:rPr>
        <w:t>0.8) (Field, 2013) as well as tolerance (&gt;0.1) and VIF (&lt;10), while normality of residuals, linearity, and homoscedasticity were visually checked.</w:t>
      </w:r>
    </w:p>
    <w:p w14:paraId="7D3E549F" w14:textId="77777777" w:rsidR="00681795" w:rsidRPr="00E468AD" w:rsidRDefault="00681795" w:rsidP="00D660AC">
      <w:pPr>
        <w:spacing w:line="360" w:lineRule="auto"/>
        <w:ind w:firstLine="720"/>
        <w:contextualSpacing/>
        <w:jc w:val="both"/>
        <w:rPr>
          <w:rFonts w:ascii="Times New Roman" w:hAnsi="Times New Roman" w:cs="Times New Roman"/>
          <w:sz w:val="24"/>
          <w:szCs w:val="24"/>
        </w:rPr>
      </w:pPr>
    </w:p>
    <w:p w14:paraId="6F21EF52" w14:textId="13F6258B" w:rsidR="008D2678" w:rsidRPr="00E468AD" w:rsidRDefault="008D2678" w:rsidP="00D660AC">
      <w:pPr>
        <w:spacing w:line="360" w:lineRule="auto"/>
        <w:contextualSpacing/>
        <w:jc w:val="center"/>
        <w:rPr>
          <w:rFonts w:ascii="Times New Roman" w:hAnsi="Times New Roman" w:cs="Times New Roman"/>
          <w:b/>
          <w:bCs/>
          <w:sz w:val="24"/>
          <w:szCs w:val="24"/>
        </w:rPr>
      </w:pPr>
      <w:r w:rsidRPr="00E468AD">
        <w:rPr>
          <w:rFonts w:ascii="Times New Roman" w:hAnsi="Times New Roman" w:cs="Times New Roman"/>
          <w:b/>
          <w:bCs/>
          <w:sz w:val="24"/>
          <w:szCs w:val="24"/>
        </w:rPr>
        <w:t>3 Results</w:t>
      </w:r>
    </w:p>
    <w:p w14:paraId="03E70F95" w14:textId="77777777" w:rsidR="008D2678" w:rsidRPr="00E468AD" w:rsidRDefault="008D2678" w:rsidP="00D660AC">
      <w:pPr>
        <w:spacing w:line="360" w:lineRule="auto"/>
        <w:contextualSpacing/>
        <w:jc w:val="both"/>
        <w:rPr>
          <w:rFonts w:ascii="Times New Roman" w:hAnsi="Times New Roman" w:cs="Times New Roman"/>
          <w:b/>
          <w:bCs/>
          <w:sz w:val="24"/>
          <w:szCs w:val="24"/>
        </w:rPr>
      </w:pPr>
      <w:r w:rsidRPr="00E468AD">
        <w:rPr>
          <w:rFonts w:ascii="Times New Roman" w:hAnsi="Times New Roman" w:cs="Times New Roman"/>
          <w:b/>
          <w:bCs/>
          <w:sz w:val="24"/>
          <w:szCs w:val="24"/>
        </w:rPr>
        <w:t>3.1 Population</w:t>
      </w:r>
    </w:p>
    <w:p w14:paraId="524D8518" w14:textId="42AB8371" w:rsidR="008D2678" w:rsidRPr="00E468AD" w:rsidRDefault="008D2678" w:rsidP="00D660AC">
      <w:pPr>
        <w:spacing w:line="360" w:lineRule="auto"/>
        <w:ind w:firstLine="720"/>
        <w:contextualSpacing/>
        <w:jc w:val="both"/>
        <w:rPr>
          <w:rFonts w:ascii="Times New Roman" w:hAnsi="Times New Roman" w:cs="Times New Roman"/>
          <w:sz w:val="24"/>
          <w:szCs w:val="24"/>
        </w:rPr>
      </w:pPr>
      <w:r w:rsidRPr="00E468AD">
        <w:rPr>
          <w:rFonts w:ascii="Times New Roman" w:hAnsi="Times New Roman" w:cs="Times New Roman"/>
          <w:sz w:val="24"/>
          <w:szCs w:val="24"/>
        </w:rPr>
        <w:t>For this study, we identified 81 children in the correct age range. Twenty-two children did not adhere to the inclusion and exclusion criteria, resulting in 59 eligible children who were contacted for study participation. We were unable to contact five children, nine declined to participate, and one was unable to partake in the study due to the inability to follow instructions, resulting in a final study population of 44 children (2</w:t>
      </w:r>
      <w:r w:rsidR="00507C7C">
        <w:rPr>
          <w:rFonts w:ascii="Times New Roman" w:hAnsi="Times New Roman" w:cs="Times New Roman"/>
          <w:sz w:val="24"/>
          <w:szCs w:val="24"/>
        </w:rPr>
        <w:t>3</w:t>
      </w:r>
      <w:r w:rsidRPr="00E468AD">
        <w:rPr>
          <w:rFonts w:ascii="Times New Roman" w:hAnsi="Times New Roman" w:cs="Times New Roman"/>
          <w:sz w:val="24"/>
          <w:szCs w:val="24"/>
        </w:rPr>
        <w:t xml:space="preserve"> </w:t>
      </w:r>
      <w:r w:rsidR="00507C7C">
        <w:rPr>
          <w:rFonts w:ascii="Times New Roman" w:hAnsi="Times New Roman" w:cs="Times New Roman"/>
          <w:sz w:val="24"/>
          <w:szCs w:val="24"/>
        </w:rPr>
        <w:t>fe</w:t>
      </w:r>
      <w:r w:rsidRPr="00E468AD">
        <w:rPr>
          <w:rFonts w:ascii="Times New Roman" w:hAnsi="Times New Roman" w:cs="Times New Roman"/>
          <w:sz w:val="24"/>
          <w:szCs w:val="24"/>
        </w:rPr>
        <w:t>male; mean [SD] age = 12.</w:t>
      </w:r>
      <w:r w:rsidR="00F9267F">
        <w:rPr>
          <w:rFonts w:ascii="Times New Roman" w:hAnsi="Times New Roman" w:cs="Times New Roman"/>
          <w:sz w:val="24"/>
          <w:szCs w:val="24"/>
        </w:rPr>
        <w:t>2</w:t>
      </w:r>
      <w:r w:rsidRPr="00E468AD">
        <w:rPr>
          <w:rFonts w:ascii="Times New Roman" w:hAnsi="Times New Roman" w:cs="Times New Roman"/>
          <w:sz w:val="24"/>
          <w:szCs w:val="24"/>
        </w:rPr>
        <w:t xml:space="preserve"> [</w:t>
      </w:r>
      <w:r w:rsidR="00F9267F">
        <w:rPr>
          <w:rFonts w:ascii="Times New Roman" w:hAnsi="Times New Roman" w:cs="Times New Roman"/>
          <w:sz w:val="24"/>
          <w:szCs w:val="24"/>
        </w:rPr>
        <w:t>2.0</w:t>
      </w:r>
      <w:r w:rsidRPr="00E468AD">
        <w:rPr>
          <w:rFonts w:ascii="Times New Roman" w:hAnsi="Times New Roman" w:cs="Times New Roman"/>
          <w:sz w:val="24"/>
          <w:szCs w:val="24"/>
        </w:rPr>
        <w:t xml:space="preserve">]; range = 8.3-14.8). Clinical neonatal characteristics are displayed in Table 1. Characteristics of the participants at school age are shown in Table 2. </w:t>
      </w:r>
    </w:p>
    <w:p w14:paraId="02F7CBE1" w14:textId="293A1A21" w:rsidR="008D2678" w:rsidRPr="00E468AD" w:rsidRDefault="008D2678" w:rsidP="00D660AC">
      <w:pPr>
        <w:spacing w:line="360" w:lineRule="auto"/>
        <w:ind w:firstLine="720"/>
        <w:contextualSpacing/>
        <w:jc w:val="both"/>
        <w:rPr>
          <w:rFonts w:ascii="Times New Roman" w:hAnsi="Times New Roman" w:cs="Times New Roman"/>
          <w:sz w:val="24"/>
          <w:szCs w:val="24"/>
        </w:rPr>
      </w:pPr>
      <w:r w:rsidRPr="00E468AD">
        <w:rPr>
          <w:rFonts w:ascii="Times New Roman" w:hAnsi="Times New Roman" w:cs="Times New Roman"/>
          <w:sz w:val="24"/>
          <w:szCs w:val="24"/>
        </w:rPr>
        <w:t>For the neonatal MRI, all stroke territories were represented</w:t>
      </w:r>
      <w:r w:rsidR="009A4154" w:rsidRPr="00E468AD">
        <w:rPr>
          <w:rFonts w:ascii="Times New Roman" w:hAnsi="Times New Roman" w:cs="Times New Roman"/>
          <w:sz w:val="24"/>
          <w:szCs w:val="24"/>
        </w:rPr>
        <w:t>, while</w:t>
      </w:r>
      <w:r w:rsidRPr="00E468AD">
        <w:rPr>
          <w:rFonts w:ascii="Times New Roman" w:hAnsi="Times New Roman" w:cs="Times New Roman"/>
          <w:sz w:val="24"/>
          <w:szCs w:val="24"/>
        </w:rPr>
        <w:t xml:space="preserve"> </w:t>
      </w:r>
      <w:r w:rsidR="009A4154" w:rsidRPr="00E468AD">
        <w:rPr>
          <w:rFonts w:ascii="Times New Roman" w:hAnsi="Times New Roman" w:cs="Times New Roman"/>
          <w:sz w:val="24"/>
          <w:szCs w:val="24"/>
        </w:rPr>
        <w:t>the</w:t>
      </w:r>
      <w:r w:rsidRPr="00E468AD">
        <w:rPr>
          <w:rFonts w:ascii="Times New Roman" w:hAnsi="Times New Roman" w:cs="Times New Roman"/>
          <w:sz w:val="24"/>
          <w:szCs w:val="24"/>
        </w:rPr>
        <w:t xml:space="preserve"> stroke volumes </w:t>
      </w:r>
      <w:r w:rsidR="009A4154" w:rsidRPr="00E468AD">
        <w:rPr>
          <w:rFonts w:ascii="Times New Roman" w:hAnsi="Times New Roman" w:cs="Times New Roman"/>
          <w:sz w:val="24"/>
          <w:szCs w:val="24"/>
        </w:rPr>
        <w:t>of four children could not</w:t>
      </w:r>
      <w:r w:rsidRPr="00E468AD">
        <w:rPr>
          <w:rFonts w:ascii="Times New Roman" w:hAnsi="Times New Roman" w:cs="Times New Roman"/>
          <w:sz w:val="24"/>
          <w:szCs w:val="24"/>
        </w:rPr>
        <w:t xml:space="preserve"> be obtained</w:t>
      </w:r>
      <w:r w:rsidR="009A4154" w:rsidRPr="00E468AD">
        <w:rPr>
          <w:rFonts w:ascii="Times New Roman" w:hAnsi="Times New Roman" w:cs="Times New Roman"/>
          <w:sz w:val="24"/>
          <w:szCs w:val="24"/>
        </w:rPr>
        <w:t xml:space="preserve"> </w:t>
      </w:r>
      <w:r w:rsidRPr="00E468AD">
        <w:rPr>
          <w:rFonts w:ascii="Times New Roman" w:hAnsi="Times New Roman" w:cs="Times New Roman"/>
          <w:sz w:val="24"/>
          <w:szCs w:val="24"/>
        </w:rPr>
        <w:t xml:space="preserve">due to </w:t>
      </w:r>
      <w:r w:rsidR="00C669F9">
        <w:rPr>
          <w:rFonts w:ascii="Times New Roman" w:hAnsi="Times New Roman" w:cs="Times New Roman"/>
          <w:sz w:val="24"/>
          <w:szCs w:val="24"/>
        </w:rPr>
        <w:t>PPIS</w:t>
      </w:r>
      <w:r w:rsidRPr="00E468AD">
        <w:rPr>
          <w:rFonts w:ascii="Times New Roman" w:hAnsi="Times New Roman" w:cs="Times New Roman"/>
          <w:sz w:val="24"/>
          <w:szCs w:val="24"/>
        </w:rPr>
        <w:t xml:space="preserve"> with cystic evaluation of the stroke area instead of diffusion restriction on the neonatal MRI. Regarding the MRI at school age, the scans of 10 children could not be analysed </w:t>
      </w:r>
      <w:r w:rsidR="009A4154" w:rsidRPr="00E468AD">
        <w:rPr>
          <w:rFonts w:ascii="Times New Roman" w:hAnsi="Times New Roman" w:cs="Times New Roman"/>
          <w:sz w:val="24"/>
          <w:szCs w:val="24"/>
        </w:rPr>
        <w:t>due to scan artefacts, segmentation errors, or the decline of MRI administration</w:t>
      </w:r>
      <w:r w:rsidRPr="00E468AD">
        <w:rPr>
          <w:rFonts w:ascii="Times New Roman" w:hAnsi="Times New Roman" w:cs="Times New Roman"/>
          <w:sz w:val="24"/>
          <w:szCs w:val="24"/>
        </w:rPr>
        <w:t xml:space="preserve">. Lastly, one participant declined to participate in the neuropsychological assessment (Figure 1). </w:t>
      </w:r>
    </w:p>
    <w:p w14:paraId="0E603750" w14:textId="77777777" w:rsidR="00F9267F" w:rsidRDefault="00F9267F" w:rsidP="00D660AC">
      <w:pPr>
        <w:spacing w:line="360" w:lineRule="auto"/>
        <w:contextualSpacing/>
        <w:jc w:val="both"/>
        <w:rPr>
          <w:rFonts w:ascii="Times New Roman" w:hAnsi="Times New Roman" w:cs="Times New Roman"/>
          <w:sz w:val="24"/>
          <w:szCs w:val="24"/>
          <w:lang w:val="en-US"/>
        </w:rPr>
      </w:pPr>
      <w:bookmarkStart w:id="0" w:name="_Hlk170999180"/>
    </w:p>
    <w:p w14:paraId="77552843" w14:textId="60B156EA" w:rsidR="008D2678" w:rsidRPr="00E468AD" w:rsidRDefault="008D2678" w:rsidP="00D660AC">
      <w:pPr>
        <w:spacing w:line="360" w:lineRule="auto"/>
        <w:contextualSpacing/>
        <w:jc w:val="both"/>
        <w:rPr>
          <w:rFonts w:ascii="Times New Roman" w:hAnsi="Times New Roman" w:cs="Times New Roman"/>
          <w:sz w:val="24"/>
          <w:szCs w:val="24"/>
        </w:rPr>
      </w:pPr>
      <w:r w:rsidRPr="00E468AD">
        <w:rPr>
          <w:rFonts w:ascii="Times New Roman" w:hAnsi="Times New Roman" w:cs="Times New Roman"/>
          <w:b/>
          <w:bCs/>
          <w:sz w:val="24"/>
          <w:szCs w:val="24"/>
        </w:rPr>
        <w:t>Table 1.</w:t>
      </w:r>
      <w:r w:rsidRPr="00E468AD">
        <w:rPr>
          <w:rFonts w:ascii="Times New Roman" w:hAnsi="Times New Roman" w:cs="Times New Roman"/>
          <w:sz w:val="24"/>
          <w:szCs w:val="24"/>
        </w:rPr>
        <w:t xml:space="preserve"> Neonatal </w:t>
      </w:r>
      <w:r w:rsidR="009A4154" w:rsidRPr="00E468AD">
        <w:rPr>
          <w:rFonts w:ascii="Times New Roman" w:hAnsi="Times New Roman" w:cs="Times New Roman"/>
          <w:sz w:val="24"/>
          <w:szCs w:val="24"/>
        </w:rPr>
        <w:t xml:space="preserve">clinical and stroke </w:t>
      </w:r>
      <w:r w:rsidRPr="00E468AD">
        <w:rPr>
          <w:rFonts w:ascii="Times New Roman" w:hAnsi="Times New Roman" w:cs="Times New Roman"/>
          <w:sz w:val="24"/>
          <w:szCs w:val="24"/>
        </w:rPr>
        <w:t>characteristics</w:t>
      </w:r>
      <w:r w:rsidR="009A4154" w:rsidRPr="00E468AD">
        <w:rPr>
          <w:rFonts w:ascii="Times New Roman" w:hAnsi="Times New Roman" w:cs="Times New Roman"/>
          <w:sz w:val="24"/>
          <w:szCs w:val="24"/>
        </w:rPr>
        <w:t xml:space="preserve"> of the study population</w:t>
      </w:r>
    </w:p>
    <w:tbl>
      <w:tblPr>
        <w:tblStyle w:val="TableGrid"/>
        <w:tblW w:w="0" w:type="auto"/>
        <w:tblLook w:val="04A0" w:firstRow="1" w:lastRow="0" w:firstColumn="1" w:lastColumn="0" w:noHBand="0" w:noVBand="1"/>
      </w:tblPr>
      <w:tblGrid>
        <w:gridCol w:w="4505"/>
        <w:gridCol w:w="4505"/>
      </w:tblGrid>
      <w:tr w:rsidR="008D2678" w:rsidRPr="00E468AD" w14:paraId="40DC3992" w14:textId="77777777" w:rsidTr="00B600FA">
        <w:tc>
          <w:tcPr>
            <w:tcW w:w="4505" w:type="dxa"/>
          </w:tcPr>
          <w:p w14:paraId="18F6950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Number of participants, n</w:t>
            </w:r>
          </w:p>
        </w:tc>
        <w:tc>
          <w:tcPr>
            <w:tcW w:w="4505" w:type="dxa"/>
          </w:tcPr>
          <w:p w14:paraId="46BFA2F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44</w:t>
            </w:r>
          </w:p>
        </w:tc>
      </w:tr>
      <w:tr w:rsidR="008D2678" w:rsidRPr="00E468AD" w14:paraId="416B7140" w14:textId="77777777" w:rsidTr="00B600FA">
        <w:tc>
          <w:tcPr>
            <w:tcW w:w="4505" w:type="dxa"/>
          </w:tcPr>
          <w:p w14:paraId="5B996D54" w14:textId="7905E804" w:rsidR="008D2678" w:rsidRPr="00E468AD" w:rsidRDefault="00507C7C" w:rsidP="00D660AC">
            <w:pPr>
              <w:contextualSpacing/>
              <w:jc w:val="both"/>
              <w:rPr>
                <w:rFonts w:ascii="Times New Roman" w:hAnsi="Times New Roman" w:cs="Times New Roman"/>
                <w:sz w:val="18"/>
                <w:szCs w:val="18"/>
              </w:rPr>
            </w:pPr>
            <w:r>
              <w:rPr>
                <w:rFonts w:ascii="Times New Roman" w:hAnsi="Times New Roman" w:cs="Times New Roman"/>
                <w:sz w:val="18"/>
                <w:szCs w:val="18"/>
              </w:rPr>
              <w:t>Fem</w:t>
            </w:r>
            <w:r w:rsidR="008D2678" w:rsidRPr="00E468AD">
              <w:rPr>
                <w:rFonts w:ascii="Times New Roman" w:hAnsi="Times New Roman" w:cs="Times New Roman"/>
                <w:sz w:val="18"/>
                <w:szCs w:val="18"/>
              </w:rPr>
              <w:t xml:space="preserve">ale, n (%) </w:t>
            </w:r>
          </w:p>
        </w:tc>
        <w:tc>
          <w:tcPr>
            <w:tcW w:w="4505" w:type="dxa"/>
          </w:tcPr>
          <w:p w14:paraId="280420CF" w14:textId="43997F96" w:rsidR="008D2678" w:rsidRPr="00507C7C" w:rsidRDefault="008D2678" w:rsidP="00D660AC">
            <w:pPr>
              <w:contextualSpacing/>
              <w:jc w:val="both"/>
              <w:rPr>
                <w:rFonts w:ascii="Times New Roman" w:hAnsi="Times New Roman"/>
                <w:sz w:val="18"/>
                <w:highlight w:val="yellow"/>
              </w:rPr>
            </w:pPr>
            <w:r w:rsidRPr="00507C7C">
              <w:rPr>
                <w:rFonts w:ascii="Times New Roman" w:hAnsi="Times New Roman"/>
                <w:sz w:val="18"/>
              </w:rPr>
              <w:t>2</w:t>
            </w:r>
            <w:r w:rsidR="00507C7C" w:rsidRPr="00507C7C">
              <w:rPr>
                <w:rFonts w:ascii="Times New Roman" w:hAnsi="Times New Roman"/>
                <w:sz w:val="18"/>
              </w:rPr>
              <w:t>3</w:t>
            </w:r>
            <w:r w:rsidRPr="00507C7C">
              <w:rPr>
                <w:rFonts w:ascii="Times New Roman" w:hAnsi="Times New Roman"/>
                <w:sz w:val="18"/>
              </w:rPr>
              <w:t xml:space="preserve"> (</w:t>
            </w:r>
            <w:r w:rsidR="00507C7C" w:rsidRPr="00507C7C">
              <w:rPr>
                <w:rFonts w:ascii="Times New Roman" w:hAnsi="Times New Roman"/>
                <w:sz w:val="18"/>
              </w:rPr>
              <w:t>52</w:t>
            </w:r>
            <w:r w:rsidRPr="00507C7C">
              <w:rPr>
                <w:rFonts w:ascii="Times New Roman" w:hAnsi="Times New Roman"/>
                <w:sz w:val="18"/>
              </w:rPr>
              <w:t>)</w:t>
            </w:r>
          </w:p>
        </w:tc>
      </w:tr>
      <w:tr w:rsidR="008D2678" w:rsidRPr="00E468AD" w14:paraId="66EAE17C" w14:textId="77777777" w:rsidTr="00B600FA">
        <w:tc>
          <w:tcPr>
            <w:tcW w:w="4505" w:type="dxa"/>
          </w:tcPr>
          <w:p w14:paraId="51E48C1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Gestational age at birth in weeks, median (IQR) </w:t>
            </w:r>
          </w:p>
        </w:tc>
        <w:tc>
          <w:tcPr>
            <w:tcW w:w="4505" w:type="dxa"/>
          </w:tcPr>
          <w:p w14:paraId="47DF91D8" w14:textId="2AF6F8B9"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39</w:t>
            </w:r>
            <w:r w:rsidRPr="00E468AD">
              <w:rPr>
                <w:rFonts w:ascii="Times New Roman" w:hAnsi="Times New Roman" w:cs="Times New Roman"/>
                <w:sz w:val="18"/>
                <w:szCs w:val="18"/>
                <w:vertAlign w:val="superscript"/>
              </w:rPr>
              <w:t>+4</w:t>
            </w:r>
            <w:r w:rsidRPr="00E468AD">
              <w:rPr>
                <w:rFonts w:ascii="Times New Roman" w:hAnsi="Times New Roman" w:cs="Times New Roman"/>
                <w:sz w:val="18"/>
                <w:szCs w:val="18"/>
              </w:rPr>
              <w:t xml:space="preserve"> (37.9 - 40.7)</w:t>
            </w:r>
          </w:p>
        </w:tc>
      </w:tr>
      <w:tr w:rsidR="008D2678" w:rsidRPr="00E468AD" w14:paraId="67D273CD" w14:textId="77777777" w:rsidTr="00B600FA">
        <w:tc>
          <w:tcPr>
            <w:tcW w:w="4505" w:type="dxa"/>
          </w:tcPr>
          <w:p w14:paraId="5BD93FF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Birth weight, median (IQR)</w:t>
            </w:r>
          </w:p>
        </w:tc>
        <w:tc>
          <w:tcPr>
            <w:tcW w:w="4505" w:type="dxa"/>
          </w:tcPr>
          <w:p w14:paraId="3877D27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3295 (2934 - 3615)</w:t>
            </w:r>
          </w:p>
        </w:tc>
      </w:tr>
      <w:tr w:rsidR="008D2678" w:rsidRPr="00E468AD" w14:paraId="7F2BF52F" w14:textId="77777777" w:rsidTr="00B600FA">
        <w:tc>
          <w:tcPr>
            <w:tcW w:w="4505" w:type="dxa"/>
          </w:tcPr>
          <w:p w14:paraId="0FB1656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Apgar score, median (IQR)</w:t>
            </w:r>
          </w:p>
          <w:p w14:paraId="238AEEE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At 1 min</w:t>
            </w:r>
          </w:p>
          <w:p w14:paraId="23FC551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At 5 min</w:t>
            </w:r>
          </w:p>
          <w:p w14:paraId="2258EAC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At 10 min</w:t>
            </w:r>
          </w:p>
        </w:tc>
        <w:tc>
          <w:tcPr>
            <w:tcW w:w="4505" w:type="dxa"/>
          </w:tcPr>
          <w:p w14:paraId="4834DB6B" w14:textId="77777777" w:rsidR="008D2678" w:rsidRPr="00E468AD" w:rsidRDefault="008D2678" w:rsidP="00D660AC">
            <w:pPr>
              <w:contextualSpacing/>
              <w:jc w:val="both"/>
              <w:rPr>
                <w:rFonts w:ascii="Times New Roman" w:hAnsi="Times New Roman" w:cs="Times New Roman"/>
                <w:sz w:val="18"/>
                <w:szCs w:val="18"/>
              </w:rPr>
            </w:pPr>
          </w:p>
          <w:p w14:paraId="2ED2780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9 (7 - 9)</w:t>
            </w:r>
          </w:p>
          <w:p w14:paraId="5B5299E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9 (8 - 10)</w:t>
            </w:r>
          </w:p>
          <w:p w14:paraId="0AE7F19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10 (9 - 10)</w:t>
            </w:r>
          </w:p>
        </w:tc>
      </w:tr>
      <w:tr w:rsidR="008D2678" w:rsidRPr="00E468AD" w14:paraId="3923EFDD" w14:textId="77777777" w:rsidTr="00B600FA">
        <w:tc>
          <w:tcPr>
            <w:tcW w:w="4505" w:type="dxa"/>
          </w:tcPr>
          <w:p w14:paraId="546A094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Seizures, n (%)</w:t>
            </w:r>
          </w:p>
        </w:tc>
        <w:tc>
          <w:tcPr>
            <w:tcW w:w="4505" w:type="dxa"/>
          </w:tcPr>
          <w:p w14:paraId="02F2D6B8"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31 (70)</w:t>
            </w:r>
          </w:p>
        </w:tc>
      </w:tr>
      <w:tr w:rsidR="008D2678" w:rsidRPr="00E468AD" w14:paraId="7DE85224" w14:textId="77777777" w:rsidTr="00B600FA">
        <w:tc>
          <w:tcPr>
            <w:tcW w:w="4505" w:type="dxa"/>
          </w:tcPr>
          <w:p w14:paraId="32B5D2C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Postnatal day at neonatal MRI, median (IQR)</w:t>
            </w:r>
          </w:p>
        </w:tc>
        <w:tc>
          <w:tcPr>
            <w:tcW w:w="4505" w:type="dxa"/>
          </w:tcPr>
          <w:p w14:paraId="0463A61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5 (4 - 6)</w:t>
            </w:r>
          </w:p>
        </w:tc>
      </w:tr>
      <w:tr w:rsidR="008D2678" w:rsidRPr="00E468AD" w14:paraId="4C38503D" w14:textId="77777777" w:rsidTr="00B600FA">
        <w:tc>
          <w:tcPr>
            <w:tcW w:w="4505" w:type="dxa"/>
          </w:tcPr>
          <w:p w14:paraId="54A42457" w14:textId="77777777" w:rsidR="008D2678" w:rsidRPr="00E468AD" w:rsidRDefault="008D2678" w:rsidP="00D660AC">
            <w:pPr>
              <w:contextualSpacing/>
              <w:jc w:val="both"/>
              <w:rPr>
                <w:rFonts w:ascii="Times New Roman" w:hAnsi="Times New Roman" w:cs="Times New Roman"/>
                <w:color w:val="FF0000"/>
                <w:sz w:val="18"/>
                <w:szCs w:val="18"/>
                <w:lang w:val="nl-NL"/>
              </w:rPr>
            </w:pPr>
            <w:r w:rsidRPr="00E468AD">
              <w:rPr>
                <w:rFonts w:ascii="Times New Roman" w:hAnsi="Times New Roman" w:cs="Times New Roman"/>
                <w:sz w:val="18"/>
                <w:szCs w:val="18"/>
                <w:lang w:val="nl-NL"/>
              </w:rPr>
              <w:t>Stroke volume, % of TBV</w:t>
            </w:r>
          </w:p>
        </w:tc>
        <w:tc>
          <w:tcPr>
            <w:tcW w:w="4505" w:type="dxa"/>
          </w:tcPr>
          <w:p w14:paraId="381301C9" w14:textId="77777777" w:rsidR="008D2678" w:rsidRPr="00E468AD" w:rsidRDefault="008D2678" w:rsidP="00D660AC">
            <w:pPr>
              <w:contextualSpacing/>
              <w:jc w:val="both"/>
              <w:rPr>
                <w:rFonts w:ascii="Times New Roman" w:hAnsi="Times New Roman" w:cs="Times New Roman"/>
                <w:color w:val="FF0000"/>
                <w:sz w:val="18"/>
                <w:szCs w:val="18"/>
              </w:rPr>
            </w:pPr>
            <w:r w:rsidRPr="00E468AD">
              <w:rPr>
                <w:rFonts w:ascii="Times New Roman" w:hAnsi="Times New Roman" w:cs="Times New Roman"/>
                <w:sz w:val="18"/>
                <w:szCs w:val="18"/>
              </w:rPr>
              <w:t>7.91 (9.55)</w:t>
            </w:r>
          </w:p>
        </w:tc>
      </w:tr>
      <w:tr w:rsidR="008D2678" w:rsidRPr="00E468AD" w14:paraId="402F10F2" w14:textId="77777777" w:rsidTr="00B600FA">
        <w:tc>
          <w:tcPr>
            <w:tcW w:w="4505" w:type="dxa"/>
          </w:tcPr>
          <w:p w14:paraId="276B144C" w14:textId="163E7B84"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Lesion </w:t>
            </w:r>
            <w:r w:rsidR="006E03F3" w:rsidRPr="00E468AD">
              <w:rPr>
                <w:rFonts w:ascii="Times New Roman" w:hAnsi="Times New Roman" w:cs="Times New Roman"/>
                <w:sz w:val="18"/>
                <w:szCs w:val="18"/>
              </w:rPr>
              <w:t>l</w:t>
            </w:r>
            <w:r w:rsidR="006E03F3">
              <w:rPr>
                <w:rFonts w:ascii="Times New Roman" w:hAnsi="Times New Roman" w:cs="Times New Roman"/>
                <w:sz w:val="18"/>
                <w:szCs w:val="18"/>
              </w:rPr>
              <w:t>aterality</w:t>
            </w:r>
            <w:r w:rsidRPr="00E468AD">
              <w:rPr>
                <w:rFonts w:ascii="Times New Roman" w:hAnsi="Times New Roman" w:cs="Times New Roman"/>
                <w:sz w:val="18"/>
                <w:szCs w:val="18"/>
              </w:rPr>
              <w:t>, n (%)</w:t>
            </w:r>
          </w:p>
          <w:p w14:paraId="51F65CC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Right</w:t>
            </w:r>
          </w:p>
          <w:p w14:paraId="735349B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Left</w:t>
            </w:r>
          </w:p>
          <w:p w14:paraId="5D3ED2A2"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Bilateral</w:t>
            </w:r>
          </w:p>
        </w:tc>
        <w:tc>
          <w:tcPr>
            <w:tcW w:w="4505" w:type="dxa"/>
          </w:tcPr>
          <w:p w14:paraId="4E2367B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br/>
              <w:t>15 (34)</w:t>
            </w:r>
          </w:p>
          <w:p w14:paraId="3F4DDF2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26 (59)</w:t>
            </w:r>
          </w:p>
          <w:p w14:paraId="29767339" w14:textId="77777777" w:rsidR="008D2678" w:rsidRPr="00E468AD" w:rsidRDefault="008D2678" w:rsidP="00D660AC">
            <w:pPr>
              <w:contextualSpacing/>
              <w:jc w:val="both"/>
              <w:rPr>
                <w:rFonts w:ascii="Times New Roman" w:hAnsi="Times New Roman" w:cs="Times New Roman"/>
                <w:color w:val="FF0000"/>
                <w:sz w:val="18"/>
                <w:szCs w:val="18"/>
              </w:rPr>
            </w:pPr>
            <w:r w:rsidRPr="00E468AD">
              <w:rPr>
                <w:rFonts w:ascii="Times New Roman" w:hAnsi="Times New Roman" w:cs="Times New Roman"/>
                <w:sz w:val="18"/>
                <w:szCs w:val="18"/>
              </w:rPr>
              <w:t>3 (7)</w:t>
            </w:r>
          </w:p>
        </w:tc>
      </w:tr>
      <w:tr w:rsidR="008D2678" w:rsidRPr="00E468AD" w14:paraId="6BFCA1E8" w14:textId="77777777" w:rsidTr="00B600FA">
        <w:tc>
          <w:tcPr>
            <w:tcW w:w="4505" w:type="dxa"/>
          </w:tcPr>
          <w:p w14:paraId="68A9F97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Lesion subtype (artery territory), n (%)</w:t>
            </w:r>
          </w:p>
          <w:p w14:paraId="5BD3429C" w14:textId="2615D6B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Main</w:t>
            </w:r>
            <w:r w:rsidR="006E03F3">
              <w:rPr>
                <w:rFonts w:ascii="Times New Roman" w:hAnsi="Times New Roman" w:cs="Times New Roman"/>
                <w:sz w:val="18"/>
                <w:szCs w:val="18"/>
              </w:rPr>
              <w:t xml:space="preserve"> </w:t>
            </w:r>
            <w:r w:rsidRPr="00E468AD">
              <w:rPr>
                <w:rFonts w:ascii="Times New Roman" w:hAnsi="Times New Roman" w:cs="Times New Roman"/>
                <w:sz w:val="18"/>
                <w:szCs w:val="18"/>
              </w:rPr>
              <w:t>MCA</w:t>
            </w:r>
          </w:p>
          <w:p w14:paraId="52AF3D5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Anterior branch MCA</w:t>
            </w:r>
          </w:p>
          <w:p w14:paraId="27D1880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Middle branch MCA</w:t>
            </w:r>
          </w:p>
          <w:p w14:paraId="2C5B4DD4"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Posterior branch MCA</w:t>
            </w:r>
          </w:p>
          <w:p w14:paraId="45C5921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Cortical branch MCA </w:t>
            </w:r>
          </w:p>
          <w:p w14:paraId="4782283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Perforator branch</w:t>
            </w:r>
          </w:p>
          <w:p w14:paraId="674C9D3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PCA</w:t>
            </w:r>
          </w:p>
        </w:tc>
        <w:tc>
          <w:tcPr>
            <w:tcW w:w="4505" w:type="dxa"/>
          </w:tcPr>
          <w:p w14:paraId="01392B45" w14:textId="77777777" w:rsidR="008D2678" w:rsidRPr="00E468AD" w:rsidRDefault="008D2678" w:rsidP="00D660AC">
            <w:pPr>
              <w:contextualSpacing/>
              <w:jc w:val="both"/>
              <w:rPr>
                <w:rFonts w:ascii="Times New Roman" w:hAnsi="Times New Roman" w:cs="Times New Roman"/>
                <w:sz w:val="18"/>
                <w:szCs w:val="18"/>
              </w:rPr>
            </w:pPr>
          </w:p>
          <w:p w14:paraId="093D9E1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8 (18)</w:t>
            </w:r>
          </w:p>
          <w:p w14:paraId="1BE63EF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 (2)</w:t>
            </w:r>
          </w:p>
          <w:p w14:paraId="6B0A0C3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5 (11)</w:t>
            </w:r>
          </w:p>
          <w:p w14:paraId="7B84707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8 (18)</w:t>
            </w:r>
          </w:p>
          <w:p w14:paraId="22DA6D0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 (9)</w:t>
            </w:r>
          </w:p>
          <w:p w14:paraId="30966902"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15 (34)</w:t>
            </w:r>
          </w:p>
          <w:p w14:paraId="1547510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 (7)</w:t>
            </w:r>
          </w:p>
        </w:tc>
      </w:tr>
      <w:tr w:rsidR="008D2678" w:rsidRPr="00E468AD" w14:paraId="657380C1" w14:textId="77777777" w:rsidTr="00B600FA">
        <w:tc>
          <w:tcPr>
            <w:tcW w:w="4505" w:type="dxa"/>
          </w:tcPr>
          <w:p w14:paraId="55DC20B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Corticospinal tract involvement, n (%)</w:t>
            </w:r>
          </w:p>
        </w:tc>
        <w:tc>
          <w:tcPr>
            <w:tcW w:w="4505" w:type="dxa"/>
          </w:tcPr>
          <w:p w14:paraId="78E0DC6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22 (50)</w:t>
            </w:r>
          </w:p>
        </w:tc>
      </w:tr>
      <w:tr w:rsidR="008D2678" w:rsidRPr="00E468AD" w14:paraId="66342C3B" w14:textId="77777777" w:rsidTr="00B600FA">
        <w:tc>
          <w:tcPr>
            <w:tcW w:w="4505" w:type="dxa"/>
          </w:tcPr>
          <w:p w14:paraId="5B8F2E5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Basal ganglia involvement, n (%)</w:t>
            </w:r>
          </w:p>
        </w:tc>
        <w:tc>
          <w:tcPr>
            <w:tcW w:w="4505" w:type="dxa"/>
          </w:tcPr>
          <w:p w14:paraId="1EF2DDD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10 (23)</w:t>
            </w:r>
          </w:p>
        </w:tc>
      </w:tr>
      <w:tr w:rsidR="008D2678" w:rsidRPr="00E468AD" w14:paraId="45695F3A" w14:textId="77777777" w:rsidTr="00B600FA">
        <w:tc>
          <w:tcPr>
            <w:tcW w:w="4505" w:type="dxa"/>
          </w:tcPr>
          <w:p w14:paraId="7A91D20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lastRenderedPageBreak/>
              <w:t>Thalamus involvement, n (%)</w:t>
            </w:r>
          </w:p>
        </w:tc>
        <w:tc>
          <w:tcPr>
            <w:tcW w:w="4505" w:type="dxa"/>
          </w:tcPr>
          <w:p w14:paraId="4734889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 (9)</w:t>
            </w:r>
          </w:p>
        </w:tc>
      </w:tr>
      <w:tr w:rsidR="008D2678" w:rsidRPr="00E468AD" w14:paraId="3C7B6A26" w14:textId="77777777" w:rsidTr="00B600FA">
        <w:tc>
          <w:tcPr>
            <w:tcW w:w="4505" w:type="dxa"/>
          </w:tcPr>
          <w:p w14:paraId="7677016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Mammillary bodies involvement, n (%)</w:t>
            </w:r>
          </w:p>
        </w:tc>
        <w:tc>
          <w:tcPr>
            <w:tcW w:w="4505" w:type="dxa"/>
          </w:tcPr>
          <w:p w14:paraId="4E7D6AE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10 (23)</w:t>
            </w:r>
          </w:p>
        </w:tc>
      </w:tr>
    </w:tbl>
    <w:p w14:paraId="65A41728" w14:textId="77777777" w:rsidR="008D2678" w:rsidRPr="00E468AD" w:rsidRDefault="008D2678" w:rsidP="00D660AC">
      <w:pPr>
        <w:spacing w:line="360" w:lineRule="auto"/>
        <w:contextualSpacing/>
        <w:jc w:val="both"/>
        <w:rPr>
          <w:rFonts w:ascii="Times New Roman" w:hAnsi="Times New Roman" w:cs="Times New Roman"/>
          <w:i/>
          <w:iCs/>
          <w:sz w:val="20"/>
          <w:szCs w:val="20"/>
        </w:rPr>
      </w:pPr>
      <w:r w:rsidRPr="00E468AD">
        <w:rPr>
          <w:rFonts w:ascii="Times New Roman" w:hAnsi="Times New Roman" w:cs="Times New Roman"/>
          <w:i/>
          <w:iCs/>
          <w:sz w:val="20"/>
          <w:szCs w:val="20"/>
        </w:rPr>
        <w:t>TBV = total brain volume, MCA = middle cerebral artery, PCA = posterior cerebral artery</w:t>
      </w:r>
    </w:p>
    <w:p w14:paraId="237D4B0E" w14:textId="77777777" w:rsidR="00E468AD" w:rsidRDefault="00E468AD" w:rsidP="00D660AC">
      <w:pPr>
        <w:spacing w:line="360" w:lineRule="auto"/>
        <w:contextualSpacing/>
        <w:jc w:val="both"/>
        <w:rPr>
          <w:rFonts w:ascii="Times New Roman" w:hAnsi="Times New Roman" w:cs="Times New Roman"/>
          <w:b/>
          <w:bCs/>
          <w:sz w:val="24"/>
          <w:szCs w:val="24"/>
        </w:rPr>
      </w:pPr>
    </w:p>
    <w:p w14:paraId="63195430" w14:textId="548C3FED" w:rsidR="008D2678" w:rsidRPr="00E468AD" w:rsidRDefault="008D2678" w:rsidP="000C123F">
      <w:pPr>
        <w:spacing w:line="276" w:lineRule="auto"/>
        <w:contextualSpacing/>
        <w:jc w:val="both"/>
        <w:rPr>
          <w:rFonts w:ascii="Times New Roman" w:hAnsi="Times New Roman" w:cs="Times New Roman"/>
          <w:b/>
          <w:bCs/>
          <w:sz w:val="24"/>
          <w:szCs w:val="24"/>
        </w:rPr>
      </w:pPr>
      <w:r w:rsidRPr="00E468AD">
        <w:rPr>
          <w:rFonts w:ascii="Times New Roman" w:hAnsi="Times New Roman" w:cs="Times New Roman"/>
          <w:b/>
          <w:bCs/>
          <w:sz w:val="24"/>
          <w:szCs w:val="24"/>
        </w:rPr>
        <w:t>Table 2.</w:t>
      </w:r>
      <w:r w:rsidRPr="00E468AD">
        <w:rPr>
          <w:rFonts w:ascii="Times New Roman" w:hAnsi="Times New Roman" w:cs="Times New Roman"/>
          <w:sz w:val="24"/>
          <w:szCs w:val="24"/>
        </w:rPr>
        <w:t xml:space="preserve"> </w:t>
      </w:r>
      <w:r w:rsidR="009A4154" w:rsidRPr="00E468AD">
        <w:rPr>
          <w:rFonts w:ascii="Times New Roman" w:hAnsi="Times New Roman" w:cs="Times New Roman"/>
          <w:sz w:val="24"/>
          <w:szCs w:val="24"/>
        </w:rPr>
        <w:t xml:space="preserve">Clinical, neurodevelopmental, and MRI </w:t>
      </w:r>
      <w:r w:rsidRPr="00E468AD">
        <w:rPr>
          <w:rFonts w:ascii="Times New Roman" w:hAnsi="Times New Roman" w:cs="Times New Roman"/>
          <w:sz w:val="24"/>
          <w:szCs w:val="24"/>
        </w:rPr>
        <w:t xml:space="preserve">characteristics </w:t>
      </w:r>
      <w:r w:rsidR="009A4154" w:rsidRPr="00E468AD">
        <w:rPr>
          <w:rFonts w:ascii="Times New Roman" w:hAnsi="Times New Roman" w:cs="Times New Roman"/>
          <w:sz w:val="24"/>
          <w:szCs w:val="24"/>
        </w:rPr>
        <w:t xml:space="preserve">of the study population </w:t>
      </w:r>
      <w:r w:rsidRPr="00E468AD">
        <w:rPr>
          <w:rFonts w:ascii="Times New Roman" w:hAnsi="Times New Roman" w:cs="Times New Roman"/>
          <w:sz w:val="24"/>
          <w:szCs w:val="24"/>
        </w:rPr>
        <w:t>at school age</w:t>
      </w:r>
    </w:p>
    <w:tbl>
      <w:tblPr>
        <w:tblStyle w:val="TableGrid"/>
        <w:tblW w:w="9434" w:type="dxa"/>
        <w:tblLook w:val="04A0" w:firstRow="1" w:lastRow="0" w:firstColumn="1" w:lastColumn="0" w:noHBand="0" w:noVBand="1"/>
      </w:tblPr>
      <w:tblGrid>
        <w:gridCol w:w="5713"/>
        <w:gridCol w:w="3721"/>
      </w:tblGrid>
      <w:tr w:rsidR="008D2678" w:rsidRPr="00E468AD" w14:paraId="65ABAD44" w14:textId="77777777" w:rsidTr="000C123F">
        <w:trPr>
          <w:trHeight w:val="269"/>
        </w:trPr>
        <w:tc>
          <w:tcPr>
            <w:tcW w:w="5713" w:type="dxa"/>
          </w:tcPr>
          <w:p w14:paraId="5DBF9C8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Age in years, mean (SD; range)</w:t>
            </w:r>
          </w:p>
        </w:tc>
        <w:tc>
          <w:tcPr>
            <w:tcW w:w="3721" w:type="dxa"/>
          </w:tcPr>
          <w:p w14:paraId="1AE53194"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12.2 (2.0; 8.3 - 14.8)</w:t>
            </w:r>
          </w:p>
        </w:tc>
      </w:tr>
      <w:tr w:rsidR="008D2678" w:rsidRPr="00E468AD" w14:paraId="4CE2002D" w14:textId="77777777" w:rsidTr="000C123F">
        <w:trPr>
          <w:trHeight w:val="241"/>
        </w:trPr>
        <w:tc>
          <w:tcPr>
            <w:tcW w:w="5713" w:type="dxa"/>
          </w:tcPr>
          <w:p w14:paraId="0622F3E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Epilepsy, n (%)</w:t>
            </w:r>
          </w:p>
        </w:tc>
        <w:tc>
          <w:tcPr>
            <w:tcW w:w="3721" w:type="dxa"/>
          </w:tcPr>
          <w:p w14:paraId="05F2C0FB"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5 (11)</w:t>
            </w:r>
          </w:p>
        </w:tc>
      </w:tr>
      <w:tr w:rsidR="008D2678" w:rsidRPr="00E468AD" w14:paraId="4551AA4B" w14:textId="77777777" w:rsidTr="000C123F">
        <w:trPr>
          <w:trHeight w:val="244"/>
        </w:trPr>
        <w:tc>
          <w:tcPr>
            <w:tcW w:w="5713" w:type="dxa"/>
          </w:tcPr>
          <w:p w14:paraId="152D918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Cerebral palsy, n (%)</w:t>
            </w:r>
          </w:p>
        </w:tc>
        <w:tc>
          <w:tcPr>
            <w:tcW w:w="3721" w:type="dxa"/>
          </w:tcPr>
          <w:p w14:paraId="1034669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13 (29) </w:t>
            </w:r>
          </w:p>
        </w:tc>
      </w:tr>
      <w:tr w:rsidR="008D2678" w:rsidRPr="00E468AD" w14:paraId="6967D6C4" w14:textId="77777777" w:rsidTr="000C123F">
        <w:trPr>
          <w:trHeight w:val="280"/>
        </w:trPr>
        <w:tc>
          <w:tcPr>
            <w:tcW w:w="5713" w:type="dxa"/>
          </w:tcPr>
          <w:p w14:paraId="68FED27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Maternal education*, median (IQR)</w:t>
            </w:r>
          </w:p>
        </w:tc>
        <w:tc>
          <w:tcPr>
            <w:tcW w:w="3721" w:type="dxa"/>
          </w:tcPr>
          <w:p w14:paraId="12DDFE0C"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7 (5 - 7)</w:t>
            </w:r>
          </w:p>
        </w:tc>
      </w:tr>
      <w:tr w:rsidR="008D2678" w:rsidRPr="00E468AD" w14:paraId="7884169A" w14:textId="77777777" w:rsidTr="000C123F">
        <w:trPr>
          <w:trHeight w:val="280"/>
        </w:trPr>
        <w:tc>
          <w:tcPr>
            <w:tcW w:w="5713" w:type="dxa"/>
          </w:tcPr>
          <w:p w14:paraId="4FA7173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Paternal education*, median (IQR)</w:t>
            </w:r>
          </w:p>
        </w:tc>
        <w:tc>
          <w:tcPr>
            <w:tcW w:w="3721" w:type="dxa"/>
          </w:tcPr>
          <w:p w14:paraId="58315B3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7 (5 - 7)</w:t>
            </w:r>
          </w:p>
        </w:tc>
      </w:tr>
      <w:tr w:rsidR="008D2678" w:rsidRPr="00E468AD" w14:paraId="746964BF" w14:textId="77777777" w:rsidTr="000C123F">
        <w:trPr>
          <w:trHeight w:val="1830"/>
        </w:trPr>
        <w:tc>
          <w:tcPr>
            <w:tcW w:w="5713" w:type="dxa"/>
          </w:tcPr>
          <w:p w14:paraId="7E640DCC" w14:textId="23736640"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Brain volume at school age</w:t>
            </w:r>
            <w:r w:rsidR="0073297F" w:rsidRPr="00E468AD">
              <w:rPr>
                <w:rFonts w:ascii="Times New Roman" w:hAnsi="Times New Roman" w:cs="Times New Roman"/>
                <w:sz w:val="18"/>
                <w:szCs w:val="18"/>
              </w:rPr>
              <w:t>, mean (SD)</w:t>
            </w:r>
          </w:p>
          <w:p w14:paraId="5F72550D" w14:textId="584C1CC2"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Total brain volume in </w:t>
            </w:r>
            <w:r w:rsidR="00731852" w:rsidRPr="00E468AD">
              <w:rPr>
                <w:rFonts w:ascii="Times New Roman" w:hAnsi="Times New Roman" w:cs="Times New Roman"/>
                <w:sz w:val="18"/>
                <w:szCs w:val="18"/>
              </w:rPr>
              <w:t>c</w:t>
            </w:r>
            <w:r w:rsidRPr="00E468AD">
              <w:rPr>
                <w:rFonts w:ascii="Times New Roman" w:hAnsi="Times New Roman" w:cs="Times New Roman"/>
                <w:sz w:val="18"/>
                <w:szCs w:val="18"/>
              </w:rPr>
              <w:t>m</w:t>
            </w:r>
            <w:r w:rsidRPr="00E468AD">
              <w:rPr>
                <w:rFonts w:ascii="Times New Roman" w:hAnsi="Times New Roman" w:cs="Times New Roman"/>
                <w:sz w:val="18"/>
                <w:szCs w:val="18"/>
                <w:vertAlign w:val="superscript"/>
              </w:rPr>
              <w:t>3</w:t>
            </w:r>
          </w:p>
          <w:p w14:paraId="4035BCFF" w14:textId="3E433A0F"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Contralesional hemisphere volume (CHV)</w:t>
            </w:r>
            <w:r w:rsidR="0073297F" w:rsidRPr="00E468AD">
              <w:rPr>
                <w:rFonts w:ascii="Times New Roman" w:hAnsi="Times New Roman" w:cs="Times New Roman"/>
                <w:sz w:val="18"/>
                <w:szCs w:val="18"/>
              </w:rPr>
              <w:t xml:space="preserve"> in</w:t>
            </w:r>
            <w:r w:rsidRPr="00E468AD">
              <w:rPr>
                <w:rFonts w:ascii="Times New Roman" w:hAnsi="Times New Roman" w:cs="Times New Roman"/>
                <w:sz w:val="18"/>
                <w:szCs w:val="18"/>
              </w:rPr>
              <w:t xml:space="preserve"> </w:t>
            </w:r>
            <w:r w:rsidR="00731852" w:rsidRPr="00E468AD">
              <w:rPr>
                <w:rFonts w:ascii="Times New Roman" w:hAnsi="Times New Roman" w:cs="Times New Roman"/>
                <w:sz w:val="18"/>
                <w:szCs w:val="18"/>
              </w:rPr>
              <w:t>c</w:t>
            </w:r>
            <w:r w:rsidRPr="00E468AD">
              <w:rPr>
                <w:rFonts w:ascii="Times New Roman" w:hAnsi="Times New Roman" w:cs="Times New Roman"/>
                <w:sz w:val="18"/>
                <w:szCs w:val="18"/>
              </w:rPr>
              <w:t>m</w:t>
            </w:r>
            <w:r w:rsidRPr="00E468AD">
              <w:rPr>
                <w:rFonts w:ascii="Times New Roman" w:hAnsi="Times New Roman" w:cs="Times New Roman"/>
                <w:sz w:val="18"/>
                <w:szCs w:val="18"/>
                <w:vertAlign w:val="superscript"/>
              </w:rPr>
              <w:t xml:space="preserve">3 </w:t>
            </w:r>
          </w:p>
          <w:p w14:paraId="68A06457" w14:textId="5E99FA02"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Cortical grey matter as % of CHV</w:t>
            </w:r>
          </w:p>
          <w:p w14:paraId="6C365869" w14:textId="55C68FCF"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White matter as % of CHV</w:t>
            </w:r>
          </w:p>
          <w:p w14:paraId="7BEAA92E" w14:textId="3D87D0FD"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Subcortical grey matter as % of CHV</w:t>
            </w:r>
          </w:p>
          <w:p w14:paraId="74693F6C" w14:textId="1E695D1E"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Ipsilesional hemisphere volume in </w:t>
            </w:r>
            <w:r w:rsidR="00731852" w:rsidRPr="00E468AD">
              <w:rPr>
                <w:rFonts w:ascii="Times New Roman" w:hAnsi="Times New Roman" w:cs="Times New Roman"/>
                <w:sz w:val="18"/>
                <w:szCs w:val="18"/>
              </w:rPr>
              <w:t>c</w:t>
            </w:r>
            <w:r w:rsidRPr="00E468AD">
              <w:rPr>
                <w:rFonts w:ascii="Times New Roman" w:hAnsi="Times New Roman" w:cs="Times New Roman"/>
                <w:sz w:val="18"/>
                <w:szCs w:val="18"/>
              </w:rPr>
              <w:t>m</w:t>
            </w:r>
            <w:r w:rsidRPr="00E468AD">
              <w:rPr>
                <w:rFonts w:ascii="Times New Roman" w:hAnsi="Times New Roman" w:cs="Times New Roman"/>
                <w:sz w:val="18"/>
                <w:szCs w:val="18"/>
                <w:vertAlign w:val="superscript"/>
              </w:rPr>
              <w:t>3</w:t>
            </w:r>
          </w:p>
          <w:p w14:paraId="04B2F9DD" w14:textId="4B260E41"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Cortical grey matter as % of CHV</w:t>
            </w:r>
          </w:p>
          <w:p w14:paraId="61284EDA" w14:textId="0DFDC2F6"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White matter as % of CHV</w:t>
            </w:r>
          </w:p>
          <w:p w14:paraId="6265EA8B" w14:textId="5B2D07B2"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Subcortical grey matter as % of CHV</w:t>
            </w:r>
          </w:p>
        </w:tc>
        <w:tc>
          <w:tcPr>
            <w:tcW w:w="3721" w:type="dxa"/>
          </w:tcPr>
          <w:p w14:paraId="7AE3BF2B" w14:textId="77777777" w:rsidR="008D2678" w:rsidRPr="00E468AD" w:rsidRDefault="008D2678" w:rsidP="005D0E0A">
            <w:pPr>
              <w:contextualSpacing/>
              <w:rPr>
                <w:rFonts w:ascii="Times New Roman" w:hAnsi="Times New Roman" w:cs="Times New Roman"/>
                <w:sz w:val="18"/>
                <w:szCs w:val="18"/>
              </w:rPr>
            </w:pPr>
          </w:p>
          <w:p w14:paraId="0E29CB50" w14:textId="65A5F0E1" w:rsidR="008D2678" w:rsidRPr="00E468AD" w:rsidRDefault="008D2678" w:rsidP="005D0E0A">
            <w:pPr>
              <w:spacing w:after="160"/>
              <w:contextualSpacing/>
              <w:rPr>
                <w:rFonts w:ascii="Times New Roman" w:hAnsi="Times New Roman" w:cs="Times New Roman"/>
                <w:sz w:val="18"/>
                <w:szCs w:val="18"/>
              </w:rPr>
            </w:pPr>
            <w:r w:rsidRPr="00E468AD">
              <w:rPr>
                <w:rFonts w:ascii="Times New Roman" w:hAnsi="Times New Roman" w:cs="Times New Roman"/>
                <w:sz w:val="18"/>
                <w:szCs w:val="18"/>
              </w:rPr>
              <w:t>1096</w:t>
            </w:r>
            <w:r w:rsidR="00731852" w:rsidRPr="00E468AD">
              <w:rPr>
                <w:rFonts w:ascii="Times New Roman" w:hAnsi="Times New Roman" w:cs="Times New Roman"/>
                <w:sz w:val="18"/>
                <w:szCs w:val="18"/>
              </w:rPr>
              <w:t>.</w:t>
            </w:r>
            <w:r w:rsidR="007301AC">
              <w:rPr>
                <w:rFonts w:ascii="Times New Roman" w:hAnsi="Times New Roman" w:cs="Times New Roman"/>
                <w:sz w:val="18"/>
                <w:szCs w:val="18"/>
              </w:rPr>
              <w:t>7</w:t>
            </w:r>
            <w:r w:rsidRPr="00E468AD">
              <w:rPr>
                <w:rFonts w:ascii="Times New Roman" w:hAnsi="Times New Roman" w:cs="Times New Roman"/>
                <w:sz w:val="18"/>
                <w:szCs w:val="18"/>
              </w:rPr>
              <w:t xml:space="preserve"> (132</w:t>
            </w:r>
            <w:r w:rsidR="00731852" w:rsidRPr="00E468AD">
              <w:rPr>
                <w:rFonts w:ascii="Times New Roman" w:hAnsi="Times New Roman" w:cs="Times New Roman"/>
                <w:sz w:val="18"/>
                <w:szCs w:val="18"/>
              </w:rPr>
              <w:t>.</w:t>
            </w:r>
            <w:r w:rsidRPr="00E468AD">
              <w:rPr>
                <w:rFonts w:ascii="Times New Roman" w:hAnsi="Times New Roman" w:cs="Times New Roman"/>
                <w:sz w:val="18"/>
                <w:szCs w:val="18"/>
              </w:rPr>
              <w:t>9)</w:t>
            </w:r>
            <w:r w:rsidRPr="00E468AD">
              <w:rPr>
                <w:rFonts w:ascii="Times New Roman" w:hAnsi="Times New Roman" w:cs="Times New Roman"/>
                <w:sz w:val="18"/>
                <w:szCs w:val="18"/>
              </w:rPr>
              <w:br/>
              <w:t>577</w:t>
            </w:r>
            <w:r w:rsidR="00731852" w:rsidRPr="00E468AD">
              <w:rPr>
                <w:rFonts w:ascii="Times New Roman" w:hAnsi="Times New Roman" w:cs="Times New Roman"/>
                <w:sz w:val="18"/>
                <w:szCs w:val="18"/>
              </w:rPr>
              <w:t>.</w:t>
            </w:r>
            <w:r w:rsidRPr="00E468AD">
              <w:rPr>
                <w:rFonts w:ascii="Times New Roman" w:hAnsi="Times New Roman" w:cs="Times New Roman"/>
                <w:sz w:val="18"/>
                <w:szCs w:val="18"/>
              </w:rPr>
              <w:t>4 (5</w:t>
            </w:r>
            <w:r w:rsidR="007301AC">
              <w:rPr>
                <w:rFonts w:ascii="Times New Roman" w:hAnsi="Times New Roman" w:cs="Times New Roman"/>
                <w:sz w:val="18"/>
                <w:szCs w:val="18"/>
              </w:rPr>
              <w:t>1.0</w:t>
            </w:r>
            <w:r w:rsidRPr="00E468AD">
              <w:rPr>
                <w:rFonts w:ascii="Times New Roman" w:hAnsi="Times New Roman" w:cs="Times New Roman"/>
                <w:sz w:val="18"/>
                <w:szCs w:val="18"/>
              </w:rPr>
              <w:t>)</w:t>
            </w:r>
            <w:r w:rsidRPr="00E468AD">
              <w:rPr>
                <w:rFonts w:ascii="Times New Roman" w:hAnsi="Times New Roman" w:cs="Times New Roman"/>
                <w:sz w:val="18"/>
                <w:szCs w:val="18"/>
              </w:rPr>
              <w:br/>
              <w:t>47.</w:t>
            </w:r>
            <w:r w:rsidR="007301AC">
              <w:rPr>
                <w:rFonts w:ascii="Times New Roman" w:hAnsi="Times New Roman" w:cs="Times New Roman"/>
                <w:sz w:val="18"/>
                <w:szCs w:val="18"/>
              </w:rPr>
              <w:t>6</w:t>
            </w:r>
            <w:r w:rsidRPr="00E468AD">
              <w:rPr>
                <w:rFonts w:ascii="Times New Roman" w:hAnsi="Times New Roman" w:cs="Times New Roman"/>
                <w:sz w:val="18"/>
                <w:szCs w:val="18"/>
              </w:rPr>
              <w:t xml:space="preserve"> (1.7)</w:t>
            </w:r>
            <w:r w:rsidRPr="00E468AD">
              <w:rPr>
                <w:rFonts w:ascii="Times New Roman" w:hAnsi="Times New Roman" w:cs="Times New Roman"/>
                <w:sz w:val="18"/>
                <w:szCs w:val="18"/>
              </w:rPr>
              <w:br/>
              <w:t>35.</w:t>
            </w:r>
            <w:r w:rsidR="007301AC">
              <w:rPr>
                <w:rFonts w:ascii="Times New Roman" w:hAnsi="Times New Roman" w:cs="Times New Roman"/>
                <w:sz w:val="18"/>
                <w:szCs w:val="18"/>
              </w:rPr>
              <w:t>7</w:t>
            </w:r>
            <w:r w:rsidRPr="00E468AD">
              <w:rPr>
                <w:rFonts w:ascii="Times New Roman" w:hAnsi="Times New Roman" w:cs="Times New Roman"/>
                <w:sz w:val="18"/>
                <w:szCs w:val="18"/>
              </w:rPr>
              <w:t xml:space="preserve"> (1.8)</w:t>
            </w:r>
            <w:r w:rsidRPr="00E468AD">
              <w:rPr>
                <w:rFonts w:ascii="Times New Roman" w:hAnsi="Times New Roman" w:cs="Times New Roman"/>
                <w:sz w:val="18"/>
                <w:szCs w:val="18"/>
              </w:rPr>
              <w:br/>
              <w:t>4.3 (0.</w:t>
            </w:r>
            <w:r w:rsidR="007301AC">
              <w:rPr>
                <w:rFonts w:ascii="Times New Roman" w:hAnsi="Times New Roman" w:cs="Times New Roman"/>
                <w:sz w:val="18"/>
                <w:szCs w:val="18"/>
              </w:rPr>
              <w:t>3</w:t>
            </w:r>
            <w:r w:rsidRPr="00E468AD">
              <w:rPr>
                <w:rFonts w:ascii="Times New Roman" w:hAnsi="Times New Roman" w:cs="Times New Roman"/>
                <w:sz w:val="18"/>
                <w:szCs w:val="18"/>
              </w:rPr>
              <w:t>)</w:t>
            </w:r>
            <w:r w:rsidRPr="00E468AD">
              <w:rPr>
                <w:rFonts w:ascii="Times New Roman" w:hAnsi="Times New Roman" w:cs="Times New Roman"/>
                <w:sz w:val="18"/>
                <w:szCs w:val="18"/>
              </w:rPr>
              <w:br/>
              <w:t>522</w:t>
            </w:r>
            <w:r w:rsidR="00731852" w:rsidRPr="00E468AD">
              <w:rPr>
                <w:rFonts w:ascii="Times New Roman" w:hAnsi="Times New Roman" w:cs="Times New Roman"/>
                <w:sz w:val="18"/>
                <w:szCs w:val="18"/>
              </w:rPr>
              <w:t>.</w:t>
            </w:r>
            <w:r w:rsidRPr="00E468AD">
              <w:rPr>
                <w:rFonts w:ascii="Times New Roman" w:hAnsi="Times New Roman" w:cs="Times New Roman"/>
                <w:sz w:val="18"/>
                <w:szCs w:val="18"/>
              </w:rPr>
              <w:t>1 (91</w:t>
            </w:r>
            <w:r w:rsidR="00731852" w:rsidRPr="00E468AD">
              <w:rPr>
                <w:rFonts w:ascii="Times New Roman" w:hAnsi="Times New Roman" w:cs="Times New Roman"/>
                <w:sz w:val="18"/>
                <w:szCs w:val="18"/>
              </w:rPr>
              <w:t>.</w:t>
            </w:r>
            <w:r w:rsidR="007301AC">
              <w:rPr>
                <w:rFonts w:ascii="Times New Roman" w:hAnsi="Times New Roman" w:cs="Times New Roman"/>
                <w:sz w:val="18"/>
                <w:szCs w:val="18"/>
              </w:rPr>
              <w:t>2</w:t>
            </w:r>
            <w:r w:rsidRPr="00E468AD">
              <w:rPr>
                <w:rFonts w:ascii="Times New Roman" w:hAnsi="Times New Roman" w:cs="Times New Roman"/>
                <w:sz w:val="18"/>
                <w:szCs w:val="18"/>
              </w:rPr>
              <w:t>)</w:t>
            </w:r>
            <w:r w:rsidRPr="00E468AD">
              <w:rPr>
                <w:rFonts w:ascii="Times New Roman" w:hAnsi="Times New Roman" w:cs="Times New Roman"/>
                <w:sz w:val="18"/>
                <w:szCs w:val="18"/>
              </w:rPr>
              <w:br/>
              <w:t>43.1 (6.</w:t>
            </w:r>
            <w:r w:rsidR="007301AC">
              <w:rPr>
                <w:rFonts w:ascii="Times New Roman" w:hAnsi="Times New Roman" w:cs="Times New Roman"/>
                <w:sz w:val="18"/>
                <w:szCs w:val="18"/>
              </w:rPr>
              <w:t>3</w:t>
            </w:r>
            <w:r w:rsidRPr="00E468AD">
              <w:rPr>
                <w:rFonts w:ascii="Times New Roman" w:hAnsi="Times New Roman" w:cs="Times New Roman"/>
                <w:sz w:val="18"/>
                <w:szCs w:val="18"/>
              </w:rPr>
              <w:t>)</w:t>
            </w:r>
            <w:r w:rsidRPr="00E468AD">
              <w:rPr>
                <w:rFonts w:ascii="Times New Roman" w:hAnsi="Times New Roman" w:cs="Times New Roman"/>
                <w:sz w:val="18"/>
                <w:szCs w:val="18"/>
              </w:rPr>
              <w:br/>
              <w:t>31.5 (5.4)</w:t>
            </w:r>
            <w:r w:rsidRPr="00E468AD">
              <w:rPr>
                <w:rFonts w:ascii="Times New Roman" w:hAnsi="Times New Roman" w:cs="Times New Roman"/>
                <w:sz w:val="18"/>
                <w:szCs w:val="18"/>
              </w:rPr>
              <w:br/>
              <w:t>3.8 (0.</w:t>
            </w:r>
            <w:r w:rsidR="007301AC">
              <w:rPr>
                <w:rFonts w:ascii="Times New Roman" w:hAnsi="Times New Roman" w:cs="Times New Roman"/>
                <w:sz w:val="18"/>
                <w:szCs w:val="18"/>
              </w:rPr>
              <w:t>8</w:t>
            </w:r>
            <w:r w:rsidRPr="00E468AD">
              <w:rPr>
                <w:rFonts w:ascii="Times New Roman" w:hAnsi="Times New Roman" w:cs="Times New Roman"/>
                <w:sz w:val="18"/>
                <w:szCs w:val="18"/>
              </w:rPr>
              <w:t>)</w:t>
            </w:r>
          </w:p>
        </w:tc>
      </w:tr>
      <w:tr w:rsidR="008D2678" w:rsidRPr="00E468AD" w14:paraId="2AB34376" w14:textId="77777777" w:rsidTr="000C123F">
        <w:trPr>
          <w:trHeight w:val="362"/>
        </w:trPr>
        <w:tc>
          <w:tcPr>
            <w:tcW w:w="5713" w:type="dxa"/>
          </w:tcPr>
          <w:p w14:paraId="0A4AE56E" w14:textId="50E0E0EC" w:rsidR="008D2678" w:rsidRPr="00E468AD" w:rsidRDefault="000C123F" w:rsidP="005D0E0A">
            <w:pPr>
              <w:contextualSpacing/>
              <w:rPr>
                <w:rFonts w:ascii="Times New Roman" w:hAnsi="Times New Roman" w:cs="Times New Roman"/>
                <w:sz w:val="18"/>
                <w:szCs w:val="18"/>
              </w:rPr>
            </w:pPr>
            <w:r>
              <w:rPr>
                <w:rFonts w:ascii="Times New Roman" w:hAnsi="Times New Roman" w:cs="Times New Roman"/>
                <w:sz w:val="18"/>
                <w:szCs w:val="18"/>
              </w:rPr>
              <w:t>WISC scores,</w:t>
            </w:r>
            <w:r w:rsidR="008D2678" w:rsidRPr="00E468AD">
              <w:rPr>
                <w:rFonts w:ascii="Times New Roman" w:hAnsi="Times New Roman" w:cs="Times New Roman"/>
                <w:sz w:val="18"/>
                <w:szCs w:val="18"/>
              </w:rPr>
              <w:t xml:space="preserve"> mean (SD; range) </w:t>
            </w:r>
          </w:p>
          <w:p w14:paraId="7650721E" w14:textId="77777777"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FSIQ </w:t>
            </w:r>
          </w:p>
          <w:p w14:paraId="0736DBD8" w14:textId="77777777"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VCI</w:t>
            </w:r>
          </w:p>
          <w:p w14:paraId="5E9C9328" w14:textId="77777777"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VSI</w:t>
            </w:r>
          </w:p>
          <w:p w14:paraId="37C64D62" w14:textId="77777777"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FRI</w:t>
            </w:r>
          </w:p>
          <w:p w14:paraId="4D937900" w14:textId="77777777"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WMI</w:t>
            </w:r>
          </w:p>
          <w:p w14:paraId="2D95CB05" w14:textId="77777777"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PSI</w:t>
            </w:r>
          </w:p>
        </w:tc>
        <w:tc>
          <w:tcPr>
            <w:tcW w:w="3721" w:type="dxa"/>
          </w:tcPr>
          <w:p w14:paraId="669A465F" w14:textId="77777777" w:rsidR="008D2678" w:rsidRPr="00E468AD" w:rsidRDefault="008D2678" w:rsidP="005D0E0A">
            <w:pPr>
              <w:contextualSpacing/>
              <w:rPr>
                <w:rFonts w:ascii="Times New Roman" w:hAnsi="Times New Roman" w:cs="Times New Roman"/>
                <w:sz w:val="18"/>
                <w:szCs w:val="18"/>
              </w:rPr>
            </w:pPr>
          </w:p>
          <w:p w14:paraId="478A9642" w14:textId="77777777" w:rsidR="008D2678" w:rsidRPr="00E468AD" w:rsidRDefault="008D2678" w:rsidP="005D0E0A">
            <w:pPr>
              <w:contextualSpacing/>
              <w:rPr>
                <w:rFonts w:ascii="Times New Roman" w:hAnsi="Times New Roman" w:cs="Times New Roman"/>
                <w:sz w:val="18"/>
                <w:szCs w:val="18"/>
              </w:rPr>
            </w:pPr>
            <w:r w:rsidRPr="00E468AD">
              <w:rPr>
                <w:rFonts w:ascii="Times New Roman" w:hAnsi="Times New Roman" w:cs="Times New Roman"/>
                <w:sz w:val="18"/>
                <w:szCs w:val="18"/>
              </w:rPr>
              <w:t>96 (16; 54 - 128)</w:t>
            </w:r>
            <w:r w:rsidRPr="00E468AD">
              <w:rPr>
                <w:rFonts w:ascii="Times New Roman" w:hAnsi="Times New Roman" w:cs="Times New Roman"/>
                <w:sz w:val="18"/>
                <w:szCs w:val="18"/>
              </w:rPr>
              <w:br/>
              <w:t>99 (15; 65 - 130)</w:t>
            </w:r>
            <w:r w:rsidRPr="00E468AD">
              <w:rPr>
                <w:rFonts w:ascii="Times New Roman" w:hAnsi="Times New Roman" w:cs="Times New Roman"/>
                <w:sz w:val="18"/>
                <w:szCs w:val="18"/>
              </w:rPr>
              <w:br/>
              <w:t>93 (16; 61 - 129)</w:t>
            </w:r>
            <w:r w:rsidRPr="00E468AD">
              <w:rPr>
                <w:rFonts w:ascii="Times New Roman" w:hAnsi="Times New Roman" w:cs="Times New Roman"/>
                <w:sz w:val="18"/>
                <w:szCs w:val="18"/>
              </w:rPr>
              <w:br/>
              <w:t>97 (15; 61 - 123)</w:t>
            </w:r>
            <w:r w:rsidRPr="00E468AD">
              <w:rPr>
                <w:rFonts w:ascii="Times New Roman" w:hAnsi="Times New Roman" w:cs="Times New Roman"/>
                <w:sz w:val="18"/>
                <w:szCs w:val="18"/>
              </w:rPr>
              <w:br/>
              <w:t>96 (16; 59 - 120)</w:t>
            </w:r>
            <w:r w:rsidRPr="00E468AD">
              <w:rPr>
                <w:rFonts w:ascii="Times New Roman" w:hAnsi="Times New Roman" w:cs="Times New Roman"/>
                <w:sz w:val="18"/>
                <w:szCs w:val="18"/>
              </w:rPr>
              <w:br/>
              <w:t>97 (16; 66 - 132)</w:t>
            </w:r>
          </w:p>
        </w:tc>
      </w:tr>
      <w:tr w:rsidR="008D2678" w:rsidRPr="00E468AD" w14:paraId="52E84A3E" w14:textId="77777777" w:rsidTr="000C123F">
        <w:trPr>
          <w:trHeight w:val="245"/>
        </w:trPr>
        <w:tc>
          <w:tcPr>
            <w:tcW w:w="5713" w:type="dxa"/>
          </w:tcPr>
          <w:p w14:paraId="3A2FC568" w14:textId="077A4E8C"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Cognitive </w:t>
            </w:r>
            <w:r w:rsidR="000C123F">
              <w:rPr>
                <w:rFonts w:ascii="Times New Roman" w:hAnsi="Times New Roman" w:cs="Times New Roman"/>
                <w:sz w:val="18"/>
                <w:szCs w:val="18"/>
              </w:rPr>
              <w:t>outcomes</w:t>
            </w:r>
            <w:r w:rsidRPr="00E468AD">
              <w:rPr>
                <w:rFonts w:ascii="Times New Roman" w:hAnsi="Times New Roman" w:cs="Times New Roman"/>
                <w:sz w:val="18"/>
                <w:szCs w:val="18"/>
              </w:rPr>
              <w:t>, n (%)</w:t>
            </w:r>
          </w:p>
          <w:p w14:paraId="55B501D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FSIQ ≤70 </w:t>
            </w:r>
            <w:r w:rsidRPr="00E468AD">
              <w:rPr>
                <w:rFonts w:ascii="Times New Roman" w:hAnsi="Times New Roman" w:cs="Times New Roman"/>
                <w:sz w:val="18"/>
                <w:szCs w:val="18"/>
              </w:rPr>
              <w:tab/>
            </w:r>
          </w:p>
          <w:p w14:paraId="2A453C08" w14:textId="77777777" w:rsidR="008D2678"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FSIQ </w:t>
            </w:r>
            <w:r w:rsidR="005D0E0A" w:rsidRPr="00E468AD">
              <w:rPr>
                <w:rFonts w:ascii="Times New Roman" w:hAnsi="Times New Roman" w:cs="Times New Roman"/>
                <w:sz w:val="18"/>
                <w:szCs w:val="18"/>
              </w:rPr>
              <w:t>≤</w:t>
            </w:r>
            <w:r w:rsidRPr="00E468AD">
              <w:rPr>
                <w:rFonts w:ascii="Times New Roman" w:hAnsi="Times New Roman" w:cs="Times New Roman"/>
                <w:sz w:val="18"/>
                <w:szCs w:val="18"/>
              </w:rPr>
              <w:t xml:space="preserve"> 85</w:t>
            </w:r>
          </w:p>
          <w:p w14:paraId="386F0AF7" w14:textId="16B1B530" w:rsidR="000C123F" w:rsidRPr="00E468AD" w:rsidRDefault="000C123F" w:rsidP="00D660AC">
            <w:pPr>
              <w:contextualSpacing/>
              <w:jc w:val="both"/>
              <w:rPr>
                <w:rFonts w:ascii="Times New Roman" w:hAnsi="Times New Roman" w:cs="Times New Roman"/>
                <w:sz w:val="18"/>
                <w:szCs w:val="18"/>
              </w:rPr>
            </w:pPr>
            <w:r>
              <w:rPr>
                <w:rFonts w:ascii="Times New Roman" w:hAnsi="Times New Roman" w:cs="Times New Roman"/>
                <w:sz w:val="18"/>
                <w:szCs w:val="18"/>
              </w:rPr>
              <w:t xml:space="preserve">       FSIQ </w:t>
            </w:r>
            <w:r w:rsidRPr="000C123F">
              <w:rPr>
                <w:rFonts w:ascii="Times New Roman" w:hAnsi="Times New Roman" w:cs="Times New Roman"/>
                <w:sz w:val="18"/>
                <w:szCs w:val="18"/>
              </w:rPr>
              <w:t>≥</w:t>
            </w:r>
            <w:r>
              <w:rPr>
                <w:rFonts w:ascii="Times New Roman" w:hAnsi="Times New Roman" w:cs="Times New Roman"/>
                <w:sz w:val="18"/>
                <w:szCs w:val="18"/>
              </w:rPr>
              <w:t xml:space="preserve"> 115</w:t>
            </w:r>
          </w:p>
        </w:tc>
        <w:tc>
          <w:tcPr>
            <w:tcW w:w="3721" w:type="dxa"/>
          </w:tcPr>
          <w:p w14:paraId="170479F4" w14:textId="77777777" w:rsidR="008D2678" w:rsidRPr="00E468AD" w:rsidRDefault="008D2678" w:rsidP="00D660AC">
            <w:pPr>
              <w:contextualSpacing/>
              <w:jc w:val="both"/>
              <w:rPr>
                <w:rFonts w:ascii="Times New Roman" w:hAnsi="Times New Roman" w:cs="Times New Roman"/>
                <w:sz w:val="18"/>
                <w:szCs w:val="18"/>
              </w:rPr>
            </w:pPr>
          </w:p>
          <w:p w14:paraId="21C73F6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 (9)</w:t>
            </w:r>
          </w:p>
          <w:p w14:paraId="740DD7D1" w14:textId="77777777" w:rsidR="005D0E0A"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12 (28)</w:t>
            </w:r>
          </w:p>
          <w:p w14:paraId="73D87AB4" w14:textId="6D5F194D" w:rsidR="000C123F" w:rsidRPr="00E468AD" w:rsidRDefault="000C123F" w:rsidP="00D660AC">
            <w:pPr>
              <w:contextualSpacing/>
              <w:jc w:val="both"/>
              <w:rPr>
                <w:rFonts w:ascii="Times New Roman" w:hAnsi="Times New Roman" w:cs="Times New Roman"/>
                <w:sz w:val="18"/>
                <w:szCs w:val="18"/>
              </w:rPr>
            </w:pPr>
            <w:r>
              <w:rPr>
                <w:rFonts w:ascii="Times New Roman" w:hAnsi="Times New Roman" w:cs="Times New Roman"/>
                <w:sz w:val="18"/>
                <w:szCs w:val="18"/>
              </w:rPr>
              <w:t>5 (12)</w:t>
            </w:r>
          </w:p>
        </w:tc>
      </w:tr>
    </w:tbl>
    <w:p w14:paraId="34751A4B" w14:textId="4B383CA3" w:rsidR="008D2678" w:rsidRPr="00E468AD" w:rsidRDefault="008D2678" w:rsidP="00CA1642">
      <w:pPr>
        <w:spacing w:line="276" w:lineRule="auto"/>
        <w:contextualSpacing/>
        <w:rPr>
          <w:rFonts w:ascii="Times New Roman" w:hAnsi="Times New Roman" w:cs="Times New Roman"/>
          <w:b/>
          <w:bCs/>
          <w:i/>
          <w:iCs/>
          <w:sz w:val="20"/>
          <w:szCs w:val="20"/>
        </w:rPr>
      </w:pPr>
      <w:r w:rsidRPr="00E468AD">
        <w:rPr>
          <w:rFonts w:ascii="Times New Roman" w:hAnsi="Times New Roman" w:cs="Times New Roman"/>
          <w:i/>
          <w:iCs/>
          <w:sz w:val="20"/>
          <w:szCs w:val="20"/>
        </w:rPr>
        <w:t>CHV = contralesional hemisphere volume, FSIQ = Full Scale Intelligence Quotient, VCI = Verbal Comprehension Index, VSI = Visual Spatial Index, FRI = Fluid Reasoning Index, WMI = Working Memory Index, PSI: Processing Speed Index</w:t>
      </w:r>
      <w:r w:rsidRPr="00E468AD">
        <w:rPr>
          <w:rFonts w:ascii="Times New Roman" w:hAnsi="Times New Roman" w:cs="Times New Roman"/>
          <w:i/>
          <w:iCs/>
          <w:sz w:val="20"/>
          <w:szCs w:val="20"/>
        </w:rPr>
        <w:br/>
        <w:t>*Social economic status according to Verhage classification</w:t>
      </w:r>
      <w:r w:rsidR="00D660AC" w:rsidRPr="00E468AD">
        <w:rPr>
          <w:rFonts w:ascii="Times New Roman" w:hAnsi="Times New Roman" w:cs="Times New Roman"/>
          <w:i/>
          <w:iCs/>
          <w:sz w:val="20"/>
          <w:szCs w:val="20"/>
        </w:rPr>
        <w:t xml:space="preserve"> (</w:t>
      </w:r>
      <w:r w:rsidR="00731852" w:rsidRPr="00E468AD">
        <w:rPr>
          <w:rFonts w:ascii="Times New Roman" w:hAnsi="Times New Roman" w:cs="Times New Roman"/>
          <w:i/>
          <w:iCs/>
          <w:sz w:val="20"/>
          <w:szCs w:val="20"/>
        </w:rPr>
        <w:t>l</w:t>
      </w:r>
      <w:r w:rsidR="005D0E0A" w:rsidRPr="00E468AD">
        <w:rPr>
          <w:rFonts w:ascii="Times New Roman" w:hAnsi="Times New Roman" w:cs="Times New Roman"/>
          <w:i/>
          <w:iCs/>
          <w:sz w:val="20"/>
          <w:szCs w:val="20"/>
        </w:rPr>
        <w:t xml:space="preserve">evels </w:t>
      </w:r>
      <w:r w:rsidR="00731852" w:rsidRPr="00E468AD">
        <w:rPr>
          <w:rFonts w:ascii="Times New Roman" w:hAnsi="Times New Roman" w:cs="Times New Roman"/>
          <w:i/>
          <w:iCs/>
          <w:sz w:val="20"/>
          <w:szCs w:val="20"/>
        </w:rPr>
        <w:t>1</w:t>
      </w:r>
      <w:r w:rsidR="005D0E0A" w:rsidRPr="00E468AD">
        <w:rPr>
          <w:rFonts w:ascii="Times New Roman" w:hAnsi="Times New Roman" w:cs="Times New Roman"/>
          <w:i/>
          <w:iCs/>
          <w:sz w:val="20"/>
          <w:szCs w:val="20"/>
        </w:rPr>
        <w:t>-4: low educational level, level 5</w:t>
      </w:r>
      <w:r w:rsidR="00731852" w:rsidRPr="00E468AD">
        <w:rPr>
          <w:rFonts w:ascii="Times New Roman" w:hAnsi="Times New Roman" w:cs="Times New Roman"/>
          <w:i/>
          <w:iCs/>
          <w:sz w:val="20"/>
          <w:szCs w:val="20"/>
        </w:rPr>
        <w:t xml:space="preserve">: </w:t>
      </w:r>
      <w:r w:rsidR="005D0E0A" w:rsidRPr="00E468AD">
        <w:rPr>
          <w:rFonts w:ascii="Times New Roman" w:hAnsi="Times New Roman" w:cs="Times New Roman"/>
          <w:i/>
          <w:iCs/>
          <w:sz w:val="20"/>
          <w:szCs w:val="20"/>
        </w:rPr>
        <w:t>middle educational level, level 6</w:t>
      </w:r>
      <w:r w:rsidR="00731852" w:rsidRPr="00E468AD">
        <w:rPr>
          <w:rFonts w:ascii="Times New Roman" w:hAnsi="Times New Roman" w:cs="Times New Roman"/>
          <w:i/>
          <w:iCs/>
          <w:sz w:val="20"/>
          <w:szCs w:val="20"/>
        </w:rPr>
        <w:t>-</w:t>
      </w:r>
      <w:r w:rsidR="005D0E0A" w:rsidRPr="00E468AD">
        <w:rPr>
          <w:rFonts w:ascii="Times New Roman" w:hAnsi="Times New Roman" w:cs="Times New Roman"/>
          <w:i/>
          <w:iCs/>
          <w:sz w:val="20"/>
          <w:szCs w:val="20"/>
        </w:rPr>
        <w:t>7</w:t>
      </w:r>
      <w:r w:rsidR="00731852" w:rsidRPr="00E468AD">
        <w:rPr>
          <w:rFonts w:ascii="Times New Roman" w:hAnsi="Times New Roman" w:cs="Times New Roman"/>
          <w:i/>
          <w:iCs/>
          <w:sz w:val="20"/>
          <w:szCs w:val="20"/>
        </w:rPr>
        <w:t>:</w:t>
      </w:r>
      <w:r w:rsidR="005D0E0A" w:rsidRPr="00E468AD">
        <w:rPr>
          <w:rFonts w:ascii="Times New Roman" w:hAnsi="Times New Roman" w:cs="Times New Roman"/>
          <w:i/>
          <w:iCs/>
          <w:sz w:val="20"/>
          <w:szCs w:val="20"/>
        </w:rPr>
        <w:t xml:space="preserve"> high educational level</w:t>
      </w:r>
      <w:r w:rsidR="00D660AC" w:rsidRPr="00E468AD">
        <w:rPr>
          <w:rFonts w:ascii="Times New Roman" w:hAnsi="Times New Roman" w:cs="Times New Roman"/>
          <w:i/>
          <w:iCs/>
          <w:sz w:val="20"/>
          <w:szCs w:val="20"/>
        </w:rPr>
        <w:t>)</w:t>
      </w:r>
      <w:r w:rsidRPr="00E468AD">
        <w:rPr>
          <w:rFonts w:ascii="Times New Roman" w:hAnsi="Times New Roman" w:cs="Times New Roman"/>
          <w:i/>
          <w:iCs/>
          <w:sz w:val="20"/>
          <w:szCs w:val="20"/>
        </w:rPr>
        <w:t xml:space="preserve"> </w:t>
      </w:r>
      <w:bookmarkEnd w:id="0"/>
    </w:p>
    <w:p w14:paraId="208B8466" w14:textId="77777777" w:rsidR="009A4154" w:rsidRPr="00E468AD" w:rsidRDefault="009A4154" w:rsidP="00D660AC">
      <w:pPr>
        <w:spacing w:line="360" w:lineRule="auto"/>
        <w:contextualSpacing/>
        <w:rPr>
          <w:rFonts w:ascii="Times New Roman" w:hAnsi="Times New Roman" w:cs="Times New Roman"/>
          <w:b/>
          <w:bCs/>
          <w:sz w:val="24"/>
          <w:szCs w:val="24"/>
        </w:rPr>
      </w:pPr>
    </w:p>
    <w:p w14:paraId="0B7E8D0F" w14:textId="1F6C8087" w:rsidR="008D2678" w:rsidRPr="00E468AD" w:rsidRDefault="008D2678" w:rsidP="000C123F">
      <w:pPr>
        <w:spacing w:line="276" w:lineRule="auto"/>
        <w:contextualSpacing/>
        <w:rPr>
          <w:rFonts w:ascii="Times New Roman" w:hAnsi="Times New Roman" w:cs="Times New Roman"/>
          <w:sz w:val="24"/>
          <w:szCs w:val="24"/>
        </w:rPr>
      </w:pPr>
      <w:r w:rsidRPr="00E468AD">
        <w:rPr>
          <w:rFonts w:ascii="Times New Roman" w:hAnsi="Times New Roman" w:cs="Times New Roman"/>
          <w:b/>
          <w:bCs/>
          <w:sz w:val="24"/>
          <w:szCs w:val="24"/>
        </w:rPr>
        <w:lastRenderedPageBreak/>
        <w:t>Figure 1</w:t>
      </w:r>
      <w:r w:rsidRPr="00E468AD">
        <w:rPr>
          <w:rFonts w:ascii="Times New Roman" w:hAnsi="Times New Roman" w:cs="Times New Roman"/>
          <w:sz w:val="24"/>
          <w:szCs w:val="24"/>
        </w:rPr>
        <w:t>. Flowchart of subject inclusion and study design</w:t>
      </w:r>
      <w:r w:rsidRPr="00E468AD">
        <w:rPr>
          <w:rFonts w:ascii="Times New Roman" w:hAnsi="Times New Roman" w:cs="Times New Roman"/>
          <w:sz w:val="24"/>
          <w:szCs w:val="24"/>
        </w:rPr>
        <w:br/>
      </w:r>
      <w:r w:rsidRPr="00E468AD">
        <w:rPr>
          <w:rFonts w:ascii="Times New Roman" w:hAnsi="Times New Roman" w:cs="Times New Roman"/>
          <w:noProof/>
          <w:sz w:val="24"/>
          <w:szCs w:val="24"/>
        </w:rPr>
        <w:t xml:space="preserve"> </w:t>
      </w:r>
      <w:r w:rsidRPr="00E468AD">
        <w:rPr>
          <w:rFonts w:ascii="Times New Roman" w:hAnsi="Times New Roman" w:cs="Times New Roman"/>
          <w:noProof/>
          <w:sz w:val="24"/>
          <w:szCs w:val="24"/>
        </w:rPr>
        <w:drawing>
          <wp:inline distT="0" distB="0" distL="0" distR="0" wp14:anchorId="2A615EA2" wp14:editId="2993D92A">
            <wp:extent cx="4508205" cy="4152897"/>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4572986" cy="4212572"/>
                    </a:xfrm>
                    <a:prstGeom prst="rect">
                      <a:avLst/>
                    </a:prstGeom>
                  </pic:spPr>
                </pic:pic>
              </a:graphicData>
            </a:graphic>
          </wp:inline>
        </w:drawing>
      </w:r>
    </w:p>
    <w:p w14:paraId="10F63BD0" w14:textId="77777777" w:rsidR="008D2678" w:rsidRPr="00E468AD" w:rsidRDefault="008D2678" w:rsidP="00D660AC">
      <w:pPr>
        <w:spacing w:line="360" w:lineRule="auto"/>
        <w:contextualSpacing/>
        <w:jc w:val="both"/>
        <w:rPr>
          <w:rFonts w:ascii="Times New Roman" w:hAnsi="Times New Roman" w:cs="Times New Roman"/>
          <w:sz w:val="24"/>
          <w:szCs w:val="24"/>
        </w:rPr>
      </w:pPr>
    </w:p>
    <w:p w14:paraId="5161595A" w14:textId="77777777" w:rsidR="008D2678" w:rsidRPr="00E468AD" w:rsidRDefault="008D2678" w:rsidP="00D660AC">
      <w:pPr>
        <w:spacing w:line="360" w:lineRule="auto"/>
        <w:contextualSpacing/>
        <w:jc w:val="both"/>
        <w:rPr>
          <w:rFonts w:ascii="Times New Roman" w:hAnsi="Times New Roman" w:cs="Times New Roman"/>
          <w:b/>
          <w:bCs/>
          <w:sz w:val="24"/>
          <w:szCs w:val="24"/>
        </w:rPr>
      </w:pPr>
      <w:r w:rsidRPr="00E468AD">
        <w:rPr>
          <w:rFonts w:ascii="Times New Roman" w:hAnsi="Times New Roman" w:cs="Times New Roman"/>
          <w:b/>
          <w:bCs/>
          <w:sz w:val="24"/>
          <w:szCs w:val="24"/>
        </w:rPr>
        <w:t>3.2 Neonatal stroke characteristics and brain volume at school age</w:t>
      </w:r>
    </w:p>
    <w:p w14:paraId="1EADB3C7" w14:textId="77777777" w:rsidR="008D2678" w:rsidRPr="00E468AD" w:rsidRDefault="008D2678" w:rsidP="00D660AC">
      <w:pPr>
        <w:spacing w:line="360" w:lineRule="auto"/>
        <w:contextualSpacing/>
        <w:jc w:val="both"/>
        <w:rPr>
          <w:rFonts w:ascii="Times New Roman" w:hAnsi="Times New Roman" w:cs="Times New Roman"/>
          <w:i/>
          <w:iCs/>
          <w:sz w:val="24"/>
          <w:szCs w:val="24"/>
        </w:rPr>
      </w:pPr>
      <w:r w:rsidRPr="00E468AD">
        <w:rPr>
          <w:rFonts w:ascii="Times New Roman" w:hAnsi="Times New Roman" w:cs="Times New Roman"/>
          <w:i/>
          <w:iCs/>
          <w:sz w:val="24"/>
          <w:szCs w:val="24"/>
        </w:rPr>
        <w:t>3.2.1 Stroke volume</w:t>
      </w:r>
    </w:p>
    <w:p w14:paraId="08D6AA38" w14:textId="3D3FDE7E" w:rsidR="008D2678" w:rsidRPr="00E468AD" w:rsidRDefault="008D2678" w:rsidP="00D660AC">
      <w:pPr>
        <w:spacing w:line="360" w:lineRule="auto"/>
        <w:ind w:firstLine="708"/>
        <w:contextualSpacing/>
        <w:jc w:val="both"/>
        <w:rPr>
          <w:rFonts w:ascii="Times New Roman" w:hAnsi="Times New Roman" w:cs="Times New Roman"/>
          <w:sz w:val="24"/>
          <w:szCs w:val="24"/>
          <w:lang w:val="en-US"/>
        </w:rPr>
      </w:pPr>
      <w:r w:rsidRPr="00E468AD">
        <w:rPr>
          <w:rFonts w:ascii="Times New Roman" w:hAnsi="Times New Roman" w:cs="Times New Roman"/>
          <w:sz w:val="24"/>
          <w:szCs w:val="24"/>
          <w:lang w:val="en-US"/>
        </w:rPr>
        <w:t xml:space="preserve">As expected, stroke location and stroke volume were significantly </w:t>
      </w:r>
      <w:r w:rsidR="00B456CC">
        <w:rPr>
          <w:rFonts w:ascii="Times New Roman" w:hAnsi="Times New Roman" w:cs="Times New Roman"/>
          <w:sz w:val="24"/>
          <w:szCs w:val="24"/>
          <w:lang w:val="en-US"/>
        </w:rPr>
        <w:t>associated</w:t>
      </w:r>
      <w:r w:rsidRPr="00E468AD">
        <w:rPr>
          <w:rFonts w:ascii="Times New Roman" w:hAnsi="Times New Roman" w:cs="Times New Roman"/>
          <w:sz w:val="24"/>
          <w:szCs w:val="24"/>
          <w:lang w:val="en-US"/>
        </w:rPr>
        <w:t xml:space="preserve"> (r(40)=.476, p=.002). This relationship is displayed </w:t>
      </w:r>
      <w:r w:rsidR="000E7B59" w:rsidRPr="00E468AD">
        <w:rPr>
          <w:rFonts w:ascii="Times New Roman" w:hAnsi="Times New Roman" w:cs="Times New Roman"/>
          <w:sz w:val="24"/>
          <w:szCs w:val="24"/>
          <w:lang w:val="en-US"/>
        </w:rPr>
        <w:t xml:space="preserve">visually </w:t>
      </w:r>
      <w:r w:rsidRPr="00E468AD">
        <w:rPr>
          <w:rFonts w:ascii="Times New Roman" w:hAnsi="Times New Roman" w:cs="Times New Roman"/>
          <w:sz w:val="24"/>
          <w:szCs w:val="24"/>
          <w:lang w:val="en-US"/>
        </w:rPr>
        <w:t xml:space="preserve">in supplementary Figure </w:t>
      </w:r>
      <w:r w:rsidR="008770A8" w:rsidRPr="00E468AD">
        <w:rPr>
          <w:rFonts w:ascii="Times New Roman" w:hAnsi="Times New Roman" w:cs="Times New Roman"/>
          <w:sz w:val="24"/>
          <w:szCs w:val="24"/>
          <w:lang w:val="en-US"/>
        </w:rPr>
        <w:t>A</w:t>
      </w:r>
      <w:r w:rsidRPr="00E468AD">
        <w:rPr>
          <w:rFonts w:ascii="Times New Roman" w:hAnsi="Times New Roman" w:cs="Times New Roman"/>
          <w:sz w:val="24"/>
          <w:szCs w:val="24"/>
          <w:lang w:val="en-US"/>
        </w:rPr>
        <w:t xml:space="preserve">. </w:t>
      </w:r>
    </w:p>
    <w:p w14:paraId="2E4CE06A" w14:textId="44F5B788" w:rsidR="008D2678" w:rsidRPr="00E468AD" w:rsidRDefault="008D2678" w:rsidP="00D660AC">
      <w:pPr>
        <w:spacing w:line="360" w:lineRule="auto"/>
        <w:ind w:firstLine="708"/>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To </w:t>
      </w:r>
      <w:r w:rsidR="004B15A5">
        <w:rPr>
          <w:rFonts w:ascii="Times New Roman" w:hAnsi="Times New Roman" w:cs="Times New Roman"/>
          <w:sz w:val="24"/>
          <w:szCs w:val="24"/>
        </w:rPr>
        <w:t>examine the relationship between</w:t>
      </w:r>
      <w:r w:rsidRPr="00E468AD">
        <w:rPr>
          <w:rFonts w:ascii="Times New Roman" w:hAnsi="Times New Roman" w:cs="Times New Roman"/>
          <w:sz w:val="24"/>
          <w:szCs w:val="24"/>
        </w:rPr>
        <w:t xml:space="preserve"> neonatal stroke volume </w:t>
      </w:r>
      <w:r w:rsidR="004B15A5">
        <w:rPr>
          <w:rFonts w:ascii="Times New Roman" w:hAnsi="Times New Roman" w:cs="Times New Roman"/>
          <w:sz w:val="24"/>
          <w:szCs w:val="24"/>
        </w:rPr>
        <w:t>and</w:t>
      </w:r>
      <w:r w:rsidRPr="00E468AD">
        <w:rPr>
          <w:rFonts w:ascii="Times New Roman" w:hAnsi="Times New Roman" w:cs="Times New Roman"/>
          <w:sz w:val="24"/>
          <w:szCs w:val="24"/>
        </w:rPr>
        <w:t xml:space="preserve"> brain volume at school age, a multivariate linear regression was used. All assumptions were met, except for homoscedasticity for all brain volumes and multicollinearity for ipsilesional cortical grey matter and white matter</w:t>
      </w:r>
      <w:r w:rsidR="00AE0D15" w:rsidRPr="00E468AD">
        <w:rPr>
          <w:rFonts w:ascii="Times New Roman" w:hAnsi="Times New Roman" w:cs="Times New Roman"/>
          <w:sz w:val="24"/>
          <w:szCs w:val="24"/>
        </w:rPr>
        <w:t xml:space="preserve"> volume</w:t>
      </w:r>
      <w:r w:rsidRPr="00E468AD">
        <w:rPr>
          <w:rFonts w:ascii="Times New Roman" w:hAnsi="Times New Roman" w:cs="Times New Roman"/>
          <w:sz w:val="24"/>
          <w:szCs w:val="24"/>
        </w:rPr>
        <w:t xml:space="preserve">, which might influence the reliability of the analyses. </w:t>
      </w:r>
    </w:p>
    <w:p w14:paraId="4CE4CA19" w14:textId="0A35BDBA" w:rsidR="00D660AC" w:rsidRPr="00E468AD" w:rsidRDefault="008D2678" w:rsidP="009A53B5">
      <w:pPr>
        <w:spacing w:line="360" w:lineRule="auto"/>
        <w:ind w:firstLine="708"/>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Neonatal stroke volume negatively correlated significantly with the TBV at school age (p&lt;.001) as well as with the IHV (p&lt;.001), but not with </w:t>
      </w:r>
      <w:r w:rsidR="00BF3AD9" w:rsidRPr="00E468AD">
        <w:rPr>
          <w:rFonts w:ascii="Times New Roman" w:hAnsi="Times New Roman" w:cs="Times New Roman"/>
          <w:sz w:val="24"/>
          <w:szCs w:val="24"/>
        </w:rPr>
        <w:t xml:space="preserve">the </w:t>
      </w:r>
      <w:r w:rsidRPr="00E468AD">
        <w:rPr>
          <w:rFonts w:ascii="Times New Roman" w:hAnsi="Times New Roman" w:cs="Times New Roman"/>
          <w:sz w:val="24"/>
          <w:szCs w:val="24"/>
        </w:rPr>
        <w:t>CHV (</w:t>
      </w:r>
      <w:r w:rsidR="00CA1642" w:rsidRPr="00E468AD">
        <w:rPr>
          <w:rFonts w:ascii="Times New Roman" w:hAnsi="Times New Roman" w:cs="Times New Roman"/>
          <w:sz w:val="24"/>
          <w:szCs w:val="24"/>
        </w:rPr>
        <w:t>Figure 2</w:t>
      </w:r>
      <w:r w:rsidR="00F9267F">
        <w:rPr>
          <w:rFonts w:ascii="Times New Roman" w:hAnsi="Times New Roman" w:cs="Times New Roman"/>
          <w:sz w:val="24"/>
          <w:szCs w:val="24"/>
        </w:rPr>
        <w:t>, Table 3</w:t>
      </w:r>
      <w:r w:rsidRPr="00E468AD">
        <w:rPr>
          <w:rFonts w:ascii="Times New Roman" w:hAnsi="Times New Roman" w:cs="Times New Roman"/>
          <w:sz w:val="24"/>
          <w:szCs w:val="24"/>
        </w:rPr>
        <w:t xml:space="preserve">). Neonatal stroke volume was also negatively correlated to </w:t>
      </w:r>
      <w:r w:rsidR="005A401D">
        <w:rPr>
          <w:rFonts w:ascii="Times New Roman" w:hAnsi="Times New Roman" w:cs="Times New Roman"/>
          <w:sz w:val="24"/>
          <w:szCs w:val="24"/>
        </w:rPr>
        <w:t xml:space="preserve">ipsilesional </w:t>
      </w:r>
      <w:r w:rsidRPr="00E468AD">
        <w:rPr>
          <w:rFonts w:ascii="Times New Roman" w:hAnsi="Times New Roman" w:cs="Times New Roman"/>
          <w:sz w:val="24"/>
          <w:szCs w:val="24"/>
        </w:rPr>
        <w:t xml:space="preserve">cortical grey matter </w:t>
      </w:r>
      <w:r w:rsidR="00AE0D15" w:rsidRPr="00E468AD">
        <w:rPr>
          <w:rFonts w:ascii="Times New Roman" w:hAnsi="Times New Roman" w:cs="Times New Roman"/>
          <w:sz w:val="24"/>
          <w:szCs w:val="24"/>
        </w:rPr>
        <w:t xml:space="preserve">volume </w:t>
      </w:r>
      <w:r w:rsidRPr="00E468AD">
        <w:rPr>
          <w:rFonts w:ascii="Times New Roman" w:hAnsi="Times New Roman" w:cs="Times New Roman"/>
          <w:sz w:val="24"/>
          <w:szCs w:val="24"/>
        </w:rPr>
        <w:t xml:space="preserve">(p&lt;.001), white matter </w:t>
      </w:r>
      <w:r w:rsidR="00AE0D15" w:rsidRPr="00E468AD">
        <w:rPr>
          <w:rFonts w:ascii="Times New Roman" w:hAnsi="Times New Roman" w:cs="Times New Roman"/>
          <w:sz w:val="24"/>
          <w:szCs w:val="24"/>
        </w:rPr>
        <w:t xml:space="preserve">volume </w:t>
      </w:r>
      <w:r w:rsidRPr="00E468AD">
        <w:rPr>
          <w:rFonts w:ascii="Times New Roman" w:hAnsi="Times New Roman" w:cs="Times New Roman"/>
          <w:sz w:val="24"/>
          <w:szCs w:val="24"/>
        </w:rPr>
        <w:t>(p&lt;.001), and subcortical grey matter volume (p&lt;.001) at school age</w:t>
      </w:r>
      <w:r w:rsidR="009A53B5" w:rsidRPr="00E468AD">
        <w:rPr>
          <w:rFonts w:ascii="Times New Roman" w:hAnsi="Times New Roman" w:cs="Times New Roman"/>
          <w:sz w:val="24"/>
          <w:szCs w:val="24"/>
        </w:rPr>
        <w:t xml:space="preserve"> (</w:t>
      </w:r>
      <w:r w:rsidR="00CA1642" w:rsidRPr="00E468AD">
        <w:rPr>
          <w:rFonts w:ascii="Times New Roman" w:hAnsi="Times New Roman" w:cs="Times New Roman"/>
          <w:sz w:val="24"/>
          <w:szCs w:val="24"/>
        </w:rPr>
        <w:t>Figure 2</w:t>
      </w:r>
      <w:r w:rsidR="00F9267F">
        <w:rPr>
          <w:rFonts w:ascii="Times New Roman" w:hAnsi="Times New Roman" w:cs="Times New Roman"/>
          <w:sz w:val="24"/>
          <w:szCs w:val="24"/>
        </w:rPr>
        <w:t>, Table 3</w:t>
      </w:r>
      <w:r w:rsidR="009A53B5" w:rsidRPr="00E468AD">
        <w:rPr>
          <w:rFonts w:ascii="Times New Roman" w:hAnsi="Times New Roman" w:cs="Times New Roman"/>
          <w:sz w:val="24"/>
          <w:szCs w:val="24"/>
        </w:rPr>
        <w:t>)</w:t>
      </w:r>
      <w:r w:rsidRPr="00E468AD">
        <w:rPr>
          <w:rFonts w:ascii="Times New Roman" w:hAnsi="Times New Roman" w:cs="Times New Roman"/>
          <w:sz w:val="24"/>
          <w:szCs w:val="24"/>
        </w:rPr>
        <w:t xml:space="preserve">. In the contralesional hemisphere, only subcortical grey matter volume was significantly </w:t>
      </w:r>
      <w:r w:rsidR="001A48F0">
        <w:rPr>
          <w:rFonts w:ascii="Times New Roman" w:hAnsi="Times New Roman" w:cs="Times New Roman"/>
          <w:sz w:val="24"/>
          <w:szCs w:val="24"/>
        </w:rPr>
        <w:t xml:space="preserve">negatively </w:t>
      </w:r>
      <w:r w:rsidRPr="00E468AD">
        <w:rPr>
          <w:rFonts w:ascii="Times New Roman" w:hAnsi="Times New Roman" w:cs="Times New Roman"/>
          <w:sz w:val="24"/>
          <w:szCs w:val="24"/>
        </w:rPr>
        <w:t>associated with stroke volume (p=.039)</w:t>
      </w:r>
      <w:r w:rsidR="009A53B5" w:rsidRPr="00E468AD">
        <w:rPr>
          <w:rFonts w:ascii="Times New Roman" w:hAnsi="Times New Roman" w:cs="Times New Roman"/>
          <w:sz w:val="24"/>
          <w:szCs w:val="24"/>
        </w:rPr>
        <w:t xml:space="preserve"> (</w:t>
      </w:r>
      <w:r w:rsidR="00CA1642" w:rsidRPr="00E468AD">
        <w:rPr>
          <w:rFonts w:ascii="Times New Roman" w:hAnsi="Times New Roman" w:cs="Times New Roman"/>
          <w:sz w:val="24"/>
          <w:szCs w:val="24"/>
        </w:rPr>
        <w:t>Figure 2</w:t>
      </w:r>
      <w:r w:rsidR="00F9267F">
        <w:rPr>
          <w:rFonts w:ascii="Times New Roman" w:hAnsi="Times New Roman" w:cs="Times New Roman"/>
          <w:sz w:val="24"/>
          <w:szCs w:val="24"/>
        </w:rPr>
        <w:t>, Table 3</w:t>
      </w:r>
      <w:r w:rsidR="009A53B5" w:rsidRPr="00E468AD">
        <w:rPr>
          <w:rFonts w:ascii="Times New Roman" w:hAnsi="Times New Roman" w:cs="Times New Roman"/>
          <w:sz w:val="24"/>
          <w:szCs w:val="24"/>
        </w:rPr>
        <w:t>)</w:t>
      </w:r>
      <w:r w:rsidRPr="00E468AD">
        <w:rPr>
          <w:rFonts w:ascii="Times New Roman" w:hAnsi="Times New Roman" w:cs="Times New Roman"/>
          <w:sz w:val="24"/>
          <w:szCs w:val="24"/>
        </w:rPr>
        <w:t xml:space="preserve">. </w:t>
      </w:r>
      <w:r w:rsidR="009A53B5" w:rsidRPr="00E468AD">
        <w:rPr>
          <w:rFonts w:ascii="Times New Roman" w:hAnsi="Times New Roman" w:cs="Times New Roman"/>
          <w:sz w:val="24"/>
          <w:szCs w:val="24"/>
        </w:rPr>
        <w:t xml:space="preserve">These correlations persisted when investigating the data without the </w:t>
      </w:r>
      <w:r w:rsidR="0035421A">
        <w:rPr>
          <w:rFonts w:ascii="Times New Roman" w:hAnsi="Times New Roman" w:cs="Times New Roman"/>
          <w:sz w:val="24"/>
          <w:szCs w:val="24"/>
        </w:rPr>
        <w:t>main branch MCA</w:t>
      </w:r>
      <w:r w:rsidR="009A53B5" w:rsidRPr="00E468AD">
        <w:rPr>
          <w:rFonts w:ascii="Times New Roman" w:hAnsi="Times New Roman" w:cs="Times New Roman"/>
          <w:sz w:val="24"/>
          <w:szCs w:val="24"/>
        </w:rPr>
        <w:t xml:space="preserve"> group, </w:t>
      </w:r>
      <w:r w:rsidRPr="00E468AD">
        <w:rPr>
          <w:rFonts w:ascii="Times New Roman" w:hAnsi="Times New Roman" w:cs="Times New Roman"/>
          <w:sz w:val="24"/>
          <w:szCs w:val="24"/>
        </w:rPr>
        <w:t>except for subcortical grey matter in the ipsilesional hemisphere.</w:t>
      </w:r>
    </w:p>
    <w:p w14:paraId="1FF34875" w14:textId="77777777" w:rsidR="009A53B5" w:rsidRPr="00E468AD" w:rsidRDefault="009A53B5" w:rsidP="009A53B5">
      <w:pPr>
        <w:spacing w:line="360" w:lineRule="auto"/>
        <w:ind w:firstLine="708"/>
        <w:contextualSpacing/>
        <w:jc w:val="both"/>
        <w:rPr>
          <w:rFonts w:ascii="Times New Roman" w:hAnsi="Times New Roman" w:cs="Times New Roman"/>
          <w:sz w:val="24"/>
          <w:szCs w:val="24"/>
        </w:rPr>
      </w:pPr>
    </w:p>
    <w:p w14:paraId="72DE0322" w14:textId="2AD39819" w:rsidR="008D2678" w:rsidRPr="00E468AD" w:rsidRDefault="008D2678" w:rsidP="00D660AC">
      <w:pPr>
        <w:spacing w:line="360" w:lineRule="auto"/>
        <w:contextualSpacing/>
        <w:jc w:val="both"/>
        <w:rPr>
          <w:rFonts w:ascii="Times New Roman" w:hAnsi="Times New Roman" w:cs="Times New Roman"/>
          <w:sz w:val="24"/>
          <w:szCs w:val="24"/>
        </w:rPr>
      </w:pPr>
      <w:r w:rsidRPr="00E468AD">
        <w:rPr>
          <w:rFonts w:ascii="Times New Roman" w:hAnsi="Times New Roman" w:cs="Times New Roman"/>
          <w:b/>
          <w:bCs/>
          <w:sz w:val="24"/>
          <w:szCs w:val="24"/>
        </w:rPr>
        <w:t>Table 3</w:t>
      </w:r>
      <w:r w:rsidRPr="00E468AD">
        <w:rPr>
          <w:rFonts w:ascii="Times New Roman" w:hAnsi="Times New Roman" w:cs="Times New Roman"/>
          <w:sz w:val="24"/>
          <w:szCs w:val="24"/>
        </w:rPr>
        <w:t xml:space="preserve">. Multivariate linear associations between relative </w:t>
      </w:r>
      <w:r w:rsidR="00060A23">
        <w:rPr>
          <w:rFonts w:ascii="Times New Roman" w:hAnsi="Times New Roman" w:cs="Times New Roman"/>
          <w:sz w:val="24"/>
          <w:szCs w:val="24"/>
        </w:rPr>
        <w:t xml:space="preserve">neonatal </w:t>
      </w:r>
      <w:r w:rsidRPr="00E468AD">
        <w:rPr>
          <w:rFonts w:ascii="Times New Roman" w:hAnsi="Times New Roman" w:cs="Times New Roman"/>
          <w:sz w:val="24"/>
          <w:szCs w:val="24"/>
        </w:rPr>
        <w:t xml:space="preserve">stroke volume and brain volume at school age </w:t>
      </w:r>
    </w:p>
    <w:tbl>
      <w:tblPr>
        <w:tblStyle w:val="TableGrid"/>
        <w:tblW w:w="9371" w:type="dxa"/>
        <w:tblInd w:w="-5" w:type="dxa"/>
        <w:tblLook w:val="04A0" w:firstRow="1" w:lastRow="0" w:firstColumn="1" w:lastColumn="0" w:noHBand="0" w:noVBand="1"/>
      </w:tblPr>
      <w:tblGrid>
        <w:gridCol w:w="2292"/>
        <w:gridCol w:w="1435"/>
        <w:gridCol w:w="531"/>
        <w:gridCol w:w="845"/>
        <w:gridCol w:w="1276"/>
        <w:gridCol w:w="2126"/>
        <w:gridCol w:w="866"/>
      </w:tblGrid>
      <w:tr w:rsidR="007759E5" w:rsidRPr="00E468AD" w14:paraId="3815F958" w14:textId="77777777" w:rsidTr="00805288">
        <w:trPr>
          <w:trHeight w:val="413"/>
        </w:trPr>
        <w:tc>
          <w:tcPr>
            <w:tcW w:w="2292" w:type="dxa"/>
            <w:shd w:val="clear" w:color="auto" w:fill="E7E6E6" w:themeFill="background2"/>
          </w:tcPr>
          <w:p w14:paraId="4A2B1E8B"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noProof/>
                <w:sz w:val="18"/>
                <w:szCs w:val="18"/>
              </w:rPr>
              <w:t xml:space="preserve"> </w:t>
            </w:r>
          </w:p>
        </w:tc>
        <w:tc>
          <w:tcPr>
            <w:tcW w:w="1435" w:type="dxa"/>
            <w:shd w:val="clear" w:color="auto" w:fill="E7E6E6" w:themeFill="background2"/>
          </w:tcPr>
          <w:p w14:paraId="733FA99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Predictors</w:t>
            </w:r>
          </w:p>
        </w:tc>
        <w:tc>
          <w:tcPr>
            <w:tcW w:w="531" w:type="dxa"/>
            <w:shd w:val="clear" w:color="auto" w:fill="E7E6E6" w:themeFill="background2"/>
          </w:tcPr>
          <w:p w14:paraId="6C5AD42F" w14:textId="77777777" w:rsidR="008D2678" w:rsidRPr="00E468AD" w:rsidRDefault="008D2678" w:rsidP="00D660AC">
            <w:pPr>
              <w:tabs>
                <w:tab w:val="center" w:pos="766"/>
              </w:tabs>
              <w:contextualSpacing/>
              <w:jc w:val="both"/>
              <w:rPr>
                <w:rFonts w:ascii="Times New Roman" w:hAnsi="Times New Roman" w:cs="Times New Roman"/>
                <w:sz w:val="18"/>
                <w:szCs w:val="18"/>
              </w:rPr>
            </w:pPr>
            <w:r w:rsidRPr="00E468AD">
              <w:rPr>
                <w:rFonts w:ascii="Times New Roman" w:hAnsi="Times New Roman" w:cs="Times New Roman"/>
                <w:sz w:val="18"/>
                <w:szCs w:val="18"/>
              </w:rPr>
              <w:t>df</w:t>
            </w:r>
          </w:p>
        </w:tc>
        <w:tc>
          <w:tcPr>
            <w:tcW w:w="845" w:type="dxa"/>
            <w:shd w:val="clear" w:color="auto" w:fill="E7E6E6" w:themeFill="background2"/>
          </w:tcPr>
          <w:p w14:paraId="738AFB7E" w14:textId="3E2E457A" w:rsidR="008D2678" w:rsidRPr="00E468AD" w:rsidRDefault="00A37ADA" w:rsidP="00D660AC">
            <w:pPr>
              <w:tabs>
                <w:tab w:val="center" w:pos="766"/>
              </w:tabs>
              <w:contextualSpacing/>
              <w:jc w:val="both"/>
              <w:rPr>
                <w:rFonts w:ascii="Times New Roman" w:hAnsi="Times New Roman" w:cs="Times New Roman"/>
                <w:sz w:val="18"/>
                <w:szCs w:val="18"/>
              </w:rPr>
            </w:pPr>
            <w:r w:rsidRPr="00E468AD">
              <w:rPr>
                <w:rFonts w:ascii="Times New Roman" w:hAnsi="Times New Roman" w:cs="Times New Roman"/>
                <w:sz w:val="18"/>
                <w:szCs w:val="18"/>
              </w:rPr>
              <w:t>Adj.</w:t>
            </w:r>
            <w:r w:rsidR="008D2678" w:rsidRPr="00E468AD">
              <w:rPr>
                <w:rFonts w:ascii="Times New Roman" w:hAnsi="Times New Roman" w:cs="Times New Roman"/>
                <w:sz w:val="18"/>
                <w:szCs w:val="18"/>
              </w:rPr>
              <w:t xml:space="preserve"> R</w:t>
            </w:r>
            <w:r w:rsidR="008D2678" w:rsidRPr="00E468AD">
              <w:rPr>
                <w:rFonts w:ascii="Times New Roman" w:hAnsi="Times New Roman" w:cs="Times New Roman"/>
                <w:sz w:val="18"/>
                <w:szCs w:val="18"/>
                <w:vertAlign w:val="superscript"/>
              </w:rPr>
              <w:t>2</w:t>
            </w:r>
          </w:p>
        </w:tc>
        <w:tc>
          <w:tcPr>
            <w:tcW w:w="1276" w:type="dxa"/>
            <w:shd w:val="clear" w:color="auto" w:fill="E7E6E6" w:themeFill="background2"/>
          </w:tcPr>
          <w:p w14:paraId="35DF0AAF" w14:textId="6BF23DF8" w:rsidR="008D2678" w:rsidRPr="00E468AD" w:rsidRDefault="0073297F" w:rsidP="00D660AC">
            <w:pPr>
              <w:tabs>
                <w:tab w:val="center" w:pos="766"/>
              </w:tabs>
              <w:contextualSpacing/>
              <w:jc w:val="both"/>
              <w:rPr>
                <w:rFonts w:ascii="Times New Roman" w:hAnsi="Times New Roman" w:cs="Times New Roman"/>
                <w:sz w:val="18"/>
                <w:szCs w:val="18"/>
              </w:rPr>
            </w:pPr>
            <w:r w:rsidRPr="00E468AD">
              <w:rPr>
                <w:rFonts w:ascii="Times New Roman" w:hAnsi="Times New Roman" w:cs="Times New Roman"/>
                <w:sz w:val="18"/>
                <w:szCs w:val="18"/>
              </w:rPr>
              <w:t>Standardised β</w:t>
            </w:r>
            <w:r w:rsidR="008D2678" w:rsidRPr="00E468AD">
              <w:rPr>
                <w:rFonts w:ascii="Times New Roman" w:hAnsi="Times New Roman" w:cs="Times New Roman"/>
                <w:sz w:val="18"/>
                <w:szCs w:val="18"/>
              </w:rPr>
              <w:tab/>
            </w:r>
          </w:p>
        </w:tc>
        <w:tc>
          <w:tcPr>
            <w:tcW w:w="2126" w:type="dxa"/>
            <w:shd w:val="clear" w:color="auto" w:fill="E7E6E6" w:themeFill="background2"/>
          </w:tcPr>
          <w:p w14:paraId="48A9A36E" w14:textId="77777777" w:rsidR="008D2678" w:rsidRPr="00E85C9F" w:rsidRDefault="008D2678" w:rsidP="00D660AC">
            <w:pPr>
              <w:contextualSpacing/>
              <w:jc w:val="both"/>
              <w:rPr>
                <w:rFonts w:ascii="Times New Roman" w:hAnsi="Times New Roman" w:cs="Times New Roman"/>
                <w:sz w:val="18"/>
                <w:szCs w:val="18"/>
              </w:rPr>
            </w:pPr>
            <w:r w:rsidRPr="007301AC">
              <w:rPr>
                <w:rFonts w:ascii="Times New Roman" w:hAnsi="Times New Roman"/>
                <w:sz w:val="18"/>
              </w:rPr>
              <w:t>95% CI</w:t>
            </w:r>
          </w:p>
        </w:tc>
        <w:tc>
          <w:tcPr>
            <w:tcW w:w="866" w:type="dxa"/>
            <w:shd w:val="clear" w:color="auto" w:fill="E7E6E6" w:themeFill="background2"/>
          </w:tcPr>
          <w:p w14:paraId="2EEF9438"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p-value </w:t>
            </w:r>
          </w:p>
        </w:tc>
      </w:tr>
      <w:tr w:rsidR="00805288" w:rsidRPr="00E468AD" w14:paraId="5A37B599" w14:textId="77777777" w:rsidTr="007301AC">
        <w:trPr>
          <w:trHeight w:val="413"/>
        </w:trPr>
        <w:tc>
          <w:tcPr>
            <w:tcW w:w="2292" w:type="dxa"/>
          </w:tcPr>
          <w:p w14:paraId="3E0B6602" w14:textId="77777777" w:rsidR="008D2678" w:rsidRPr="00E468AD" w:rsidRDefault="008D2678" w:rsidP="00D660AC">
            <w:pPr>
              <w:contextualSpacing/>
              <w:jc w:val="both"/>
              <w:rPr>
                <w:rFonts w:ascii="Times New Roman" w:hAnsi="Times New Roman" w:cs="Times New Roman"/>
                <w:b/>
                <w:bCs/>
                <w:sz w:val="18"/>
                <w:szCs w:val="18"/>
              </w:rPr>
            </w:pPr>
            <w:r w:rsidRPr="00E468AD">
              <w:rPr>
                <w:rFonts w:ascii="Times New Roman" w:hAnsi="Times New Roman" w:cs="Times New Roman"/>
                <w:b/>
                <w:bCs/>
                <w:sz w:val="18"/>
                <w:szCs w:val="18"/>
              </w:rPr>
              <w:t>Total brain volume</w:t>
            </w:r>
          </w:p>
        </w:tc>
        <w:tc>
          <w:tcPr>
            <w:tcW w:w="1435" w:type="dxa"/>
          </w:tcPr>
          <w:p w14:paraId="565527A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Stroke volume</w:t>
            </w:r>
          </w:p>
          <w:p w14:paraId="1BE00698"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Age </w:t>
            </w:r>
          </w:p>
          <w:p w14:paraId="7C69BA8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Sex</w:t>
            </w:r>
          </w:p>
        </w:tc>
        <w:tc>
          <w:tcPr>
            <w:tcW w:w="531" w:type="dxa"/>
          </w:tcPr>
          <w:p w14:paraId="7F25A78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3,26</w:t>
            </w:r>
          </w:p>
        </w:tc>
        <w:tc>
          <w:tcPr>
            <w:tcW w:w="845" w:type="dxa"/>
          </w:tcPr>
          <w:p w14:paraId="6299DC9C"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.576</w:t>
            </w:r>
          </w:p>
        </w:tc>
        <w:tc>
          <w:tcPr>
            <w:tcW w:w="1276" w:type="dxa"/>
          </w:tcPr>
          <w:p w14:paraId="43B1276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-.764</w:t>
            </w:r>
          </w:p>
          <w:p w14:paraId="7E41BFB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-.021</w:t>
            </w:r>
          </w:p>
          <w:p w14:paraId="3B64776B"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.328</w:t>
            </w:r>
          </w:p>
        </w:tc>
        <w:tc>
          <w:tcPr>
            <w:tcW w:w="2126" w:type="dxa"/>
          </w:tcPr>
          <w:p w14:paraId="4975ACA3" w14:textId="3E8BDB3E" w:rsidR="008D2678" w:rsidRPr="00E85C9F" w:rsidRDefault="00805288" w:rsidP="00D660AC">
            <w:pPr>
              <w:contextualSpacing/>
              <w:jc w:val="both"/>
              <w:rPr>
                <w:rFonts w:ascii="Times New Roman" w:hAnsi="Times New Roman" w:cs="Times New Roman"/>
                <w:sz w:val="18"/>
                <w:szCs w:val="18"/>
              </w:rPr>
            </w:pPr>
            <w:r w:rsidRPr="00E85C9F">
              <w:rPr>
                <w:rFonts w:ascii="Times New Roman" w:hAnsi="Times New Roman" w:cs="Times New Roman"/>
                <w:sz w:val="18"/>
                <w:szCs w:val="18"/>
              </w:rPr>
              <w:t xml:space="preserve">-14925.98 </w:t>
            </w:r>
            <w:r w:rsidR="00E85C9F" w:rsidRPr="00E468AD">
              <w:rPr>
                <w:rFonts w:ascii="Times New Roman" w:hAnsi="Times New Roman" w:cs="Times New Roman"/>
                <w:sz w:val="18"/>
                <w:szCs w:val="18"/>
              </w:rPr>
              <w:t>–</w:t>
            </w:r>
            <w:r w:rsidRPr="00E85C9F">
              <w:rPr>
                <w:rFonts w:ascii="Times New Roman" w:hAnsi="Times New Roman" w:cs="Times New Roman"/>
                <w:sz w:val="18"/>
                <w:szCs w:val="18"/>
              </w:rPr>
              <w:t xml:space="preserve"> -7487.69</w:t>
            </w:r>
          </w:p>
          <w:p w14:paraId="5D187173" w14:textId="178F2782" w:rsidR="00805288" w:rsidRPr="00E85C9F" w:rsidRDefault="00805288" w:rsidP="00D660AC">
            <w:pPr>
              <w:contextualSpacing/>
              <w:jc w:val="both"/>
              <w:rPr>
                <w:rFonts w:ascii="Times New Roman" w:hAnsi="Times New Roman" w:cs="Times New Roman"/>
                <w:sz w:val="18"/>
                <w:szCs w:val="18"/>
              </w:rPr>
            </w:pPr>
            <w:r w:rsidRPr="00E85C9F">
              <w:rPr>
                <w:rFonts w:ascii="Times New Roman" w:hAnsi="Times New Roman" w:cs="Times New Roman"/>
                <w:sz w:val="18"/>
                <w:szCs w:val="18"/>
              </w:rPr>
              <w:t>-17571.42</w:t>
            </w:r>
            <w:r w:rsidR="00E85C9F">
              <w:rPr>
                <w:rFonts w:ascii="Times New Roman" w:hAnsi="Times New Roman" w:cs="Times New Roman"/>
                <w:sz w:val="18"/>
                <w:szCs w:val="18"/>
              </w:rPr>
              <w:t xml:space="preserve"> </w:t>
            </w:r>
            <w:r w:rsidR="00E85C9F" w:rsidRPr="00E468AD">
              <w:rPr>
                <w:rFonts w:ascii="Times New Roman" w:hAnsi="Times New Roman" w:cs="Times New Roman"/>
                <w:sz w:val="18"/>
                <w:szCs w:val="18"/>
              </w:rPr>
              <w:t>–</w:t>
            </w:r>
            <w:r w:rsidRPr="00E85C9F">
              <w:rPr>
                <w:rFonts w:ascii="Times New Roman" w:hAnsi="Times New Roman" w:cs="Times New Roman"/>
                <w:sz w:val="18"/>
                <w:szCs w:val="18"/>
              </w:rPr>
              <w:t xml:space="preserve"> 14881.59</w:t>
            </w:r>
          </w:p>
          <w:p w14:paraId="184616AB" w14:textId="113CFBA7" w:rsidR="00805288" w:rsidRPr="00E468AD" w:rsidRDefault="00805288" w:rsidP="00D660AC">
            <w:pPr>
              <w:contextualSpacing/>
              <w:jc w:val="both"/>
              <w:rPr>
                <w:rFonts w:ascii="Times New Roman" w:hAnsi="Times New Roman" w:cs="Times New Roman"/>
                <w:b/>
                <w:bCs/>
                <w:sz w:val="18"/>
                <w:szCs w:val="18"/>
              </w:rPr>
            </w:pPr>
            <w:r w:rsidRPr="00E85C9F">
              <w:rPr>
                <w:rFonts w:ascii="Times New Roman" w:hAnsi="Times New Roman" w:cs="Times New Roman"/>
                <w:sz w:val="18"/>
                <w:szCs w:val="18"/>
              </w:rPr>
              <w:t xml:space="preserve">18685.09 </w:t>
            </w:r>
            <w:r w:rsidR="00E85C9F" w:rsidRPr="00E468AD">
              <w:rPr>
                <w:rFonts w:ascii="Times New Roman" w:hAnsi="Times New Roman" w:cs="Times New Roman"/>
                <w:sz w:val="18"/>
                <w:szCs w:val="18"/>
              </w:rPr>
              <w:t>–</w:t>
            </w:r>
            <w:r w:rsidRPr="00E85C9F">
              <w:rPr>
                <w:rFonts w:ascii="Times New Roman" w:hAnsi="Times New Roman" w:cs="Times New Roman"/>
                <w:sz w:val="18"/>
                <w:szCs w:val="18"/>
              </w:rPr>
              <w:t xml:space="preserve"> 143472.22</w:t>
            </w:r>
          </w:p>
        </w:tc>
        <w:tc>
          <w:tcPr>
            <w:tcW w:w="866" w:type="dxa"/>
          </w:tcPr>
          <w:p w14:paraId="53E06CF2" w14:textId="48272AF5"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r w:rsidR="00E8487B" w:rsidRPr="00E468AD">
              <w:rPr>
                <w:rFonts w:ascii="Times New Roman" w:hAnsi="Times New Roman" w:cs="Times New Roman"/>
                <w:sz w:val="18"/>
                <w:szCs w:val="18"/>
              </w:rPr>
              <w:t>*</w:t>
            </w:r>
          </w:p>
          <w:p w14:paraId="63C05D0C"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.866</w:t>
            </w:r>
          </w:p>
          <w:p w14:paraId="65BE8D18" w14:textId="1106928B"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.013</w:t>
            </w:r>
            <w:r w:rsidR="00E8487B" w:rsidRPr="00E468AD">
              <w:rPr>
                <w:rFonts w:ascii="Times New Roman" w:hAnsi="Times New Roman" w:cs="Times New Roman"/>
                <w:sz w:val="18"/>
                <w:szCs w:val="18"/>
              </w:rPr>
              <w:t>*</w:t>
            </w:r>
          </w:p>
        </w:tc>
      </w:tr>
      <w:tr w:rsidR="00805288" w:rsidRPr="00E468AD" w14:paraId="1F12CD5B" w14:textId="77777777" w:rsidTr="007301AC">
        <w:trPr>
          <w:trHeight w:val="413"/>
        </w:trPr>
        <w:tc>
          <w:tcPr>
            <w:tcW w:w="2292" w:type="dxa"/>
          </w:tcPr>
          <w:p w14:paraId="263E8D4B"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b/>
                <w:bCs/>
                <w:sz w:val="18"/>
                <w:szCs w:val="18"/>
              </w:rPr>
              <w:t>Contralesional hemisphere</w:t>
            </w:r>
          </w:p>
        </w:tc>
        <w:tc>
          <w:tcPr>
            <w:tcW w:w="1435" w:type="dxa"/>
          </w:tcPr>
          <w:p w14:paraId="48BF408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Stroke volume</w:t>
            </w:r>
          </w:p>
          <w:p w14:paraId="6C1A489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Age </w:t>
            </w:r>
          </w:p>
          <w:p w14:paraId="475EA2E4"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Sex</w:t>
            </w:r>
          </w:p>
        </w:tc>
        <w:tc>
          <w:tcPr>
            <w:tcW w:w="531" w:type="dxa"/>
          </w:tcPr>
          <w:p w14:paraId="149BD1E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3,26</w:t>
            </w:r>
          </w:p>
        </w:tc>
        <w:tc>
          <w:tcPr>
            <w:tcW w:w="845" w:type="dxa"/>
          </w:tcPr>
          <w:p w14:paraId="38D16DC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.223</w:t>
            </w:r>
          </w:p>
        </w:tc>
        <w:tc>
          <w:tcPr>
            <w:tcW w:w="1276" w:type="dxa"/>
          </w:tcPr>
          <w:p w14:paraId="556D4EB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-.207</w:t>
            </w:r>
          </w:p>
          <w:p w14:paraId="5D71EA78"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-.089</w:t>
            </w:r>
          </w:p>
          <w:p w14:paraId="763CE092"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.518</w:t>
            </w:r>
          </w:p>
        </w:tc>
        <w:tc>
          <w:tcPr>
            <w:tcW w:w="2126" w:type="dxa"/>
          </w:tcPr>
          <w:p w14:paraId="252028DF" w14:textId="7F6CD926" w:rsidR="008D2678" w:rsidRDefault="00805288" w:rsidP="00D660AC">
            <w:pPr>
              <w:contextualSpacing/>
              <w:jc w:val="both"/>
              <w:rPr>
                <w:rFonts w:ascii="Times New Roman" w:hAnsi="Times New Roman" w:cs="Times New Roman"/>
                <w:sz w:val="18"/>
                <w:szCs w:val="18"/>
              </w:rPr>
            </w:pPr>
            <w:r w:rsidRPr="00805288">
              <w:rPr>
                <w:rFonts w:ascii="Times New Roman" w:hAnsi="Times New Roman" w:cs="Times New Roman"/>
                <w:sz w:val="18"/>
                <w:szCs w:val="18"/>
              </w:rPr>
              <w:t>-3192.4</w:t>
            </w:r>
            <w:r>
              <w:rPr>
                <w:rFonts w:ascii="Times New Roman" w:hAnsi="Times New Roman" w:cs="Times New Roman"/>
                <w:sz w:val="18"/>
                <w:szCs w:val="18"/>
              </w:rPr>
              <w:t xml:space="preserve">4 </w:t>
            </w:r>
            <w:r w:rsidR="00E85C9F" w:rsidRPr="00E468AD">
              <w:rPr>
                <w:rFonts w:ascii="Times New Roman" w:hAnsi="Times New Roman" w:cs="Times New Roman"/>
                <w:sz w:val="18"/>
                <w:szCs w:val="18"/>
              </w:rPr>
              <w:t>–</w:t>
            </w:r>
            <w:r>
              <w:rPr>
                <w:rFonts w:ascii="Times New Roman" w:hAnsi="Times New Roman" w:cs="Times New Roman"/>
                <w:sz w:val="18"/>
                <w:szCs w:val="18"/>
              </w:rPr>
              <w:t xml:space="preserve"> </w:t>
            </w:r>
            <w:r w:rsidRPr="00805288">
              <w:rPr>
                <w:rFonts w:ascii="Times New Roman" w:hAnsi="Times New Roman" w:cs="Times New Roman"/>
                <w:sz w:val="18"/>
                <w:szCs w:val="18"/>
              </w:rPr>
              <w:t>829.65</w:t>
            </w:r>
          </w:p>
          <w:p w14:paraId="748310E4" w14:textId="6A42120C" w:rsidR="00805288" w:rsidRDefault="00805288" w:rsidP="00D660AC">
            <w:pPr>
              <w:contextualSpacing/>
              <w:jc w:val="both"/>
              <w:rPr>
                <w:rFonts w:ascii="Times New Roman" w:hAnsi="Times New Roman" w:cs="Times New Roman"/>
                <w:sz w:val="18"/>
                <w:szCs w:val="18"/>
              </w:rPr>
            </w:pPr>
            <w:r w:rsidRPr="00805288">
              <w:rPr>
                <w:rFonts w:ascii="Times New Roman" w:hAnsi="Times New Roman" w:cs="Times New Roman"/>
                <w:sz w:val="18"/>
                <w:szCs w:val="18"/>
              </w:rPr>
              <w:t>-10603.9</w:t>
            </w:r>
            <w:r>
              <w:rPr>
                <w:rFonts w:ascii="Times New Roman" w:hAnsi="Times New Roman" w:cs="Times New Roman"/>
                <w:sz w:val="18"/>
                <w:szCs w:val="18"/>
              </w:rPr>
              <w:t xml:space="preserve">7 </w:t>
            </w:r>
            <w:r w:rsidR="00E85C9F" w:rsidRPr="00E468AD">
              <w:rPr>
                <w:rFonts w:ascii="Times New Roman" w:hAnsi="Times New Roman" w:cs="Times New Roman"/>
                <w:sz w:val="18"/>
                <w:szCs w:val="18"/>
              </w:rPr>
              <w:t>–</w:t>
            </w:r>
            <w:r>
              <w:rPr>
                <w:rFonts w:ascii="Times New Roman" w:hAnsi="Times New Roman" w:cs="Times New Roman"/>
                <w:sz w:val="18"/>
                <w:szCs w:val="18"/>
              </w:rPr>
              <w:t xml:space="preserve"> </w:t>
            </w:r>
            <w:r w:rsidRPr="00805288">
              <w:rPr>
                <w:rFonts w:ascii="Times New Roman" w:hAnsi="Times New Roman" w:cs="Times New Roman"/>
                <w:sz w:val="18"/>
                <w:szCs w:val="18"/>
              </w:rPr>
              <w:t>6349.1</w:t>
            </w:r>
            <w:r>
              <w:rPr>
                <w:rFonts w:ascii="Times New Roman" w:hAnsi="Times New Roman" w:cs="Times New Roman"/>
                <w:sz w:val="18"/>
                <w:szCs w:val="18"/>
              </w:rPr>
              <w:t>3</w:t>
            </w:r>
          </w:p>
          <w:p w14:paraId="18803F39" w14:textId="07925912" w:rsidR="00805288" w:rsidRPr="00E468AD" w:rsidRDefault="00805288" w:rsidP="00D660AC">
            <w:pPr>
              <w:contextualSpacing/>
              <w:jc w:val="both"/>
              <w:rPr>
                <w:rFonts w:ascii="Times New Roman" w:hAnsi="Times New Roman" w:cs="Times New Roman"/>
                <w:sz w:val="18"/>
                <w:szCs w:val="18"/>
              </w:rPr>
            </w:pPr>
            <w:r w:rsidRPr="00805288">
              <w:rPr>
                <w:rFonts w:ascii="Times New Roman" w:hAnsi="Times New Roman" w:cs="Times New Roman"/>
                <w:sz w:val="18"/>
                <w:szCs w:val="18"/>
              </w:rPr>
              <w:t>15365.0</w:t>
            </w:r>
            <w:r>
              <w:rPr>
                <w:rFonts w:ascii="Times New Roman" w:hAnsi="Times New Roman" w:cs="Times New Roman"/>
                <w:sz w:val="18"/>
                <w:szCs w:val="18"/>
              </w:rPr>
              <w:t xml:space="preserve">9 </w:t>
            </w:r>
            <w:r w:rsidR="00E85C9F" w:rsidRPr="00E468AD">
              <w:rPr>
                <w:rFonts w:ascii="Times New Roman" w:hAnsi="Times New Roman" w:cs="Times New Roman"/>
                <w:sz w:val="18"/>
                <w:szCs w:val="18"/>
              </w:rPr>
              <w:t>–</w:t>
            </w:r>
            <w:r>
              <w:rPr>
                <w:rFonts w:ascii="Times New Roman" w:hAnsi="Times New Roman" w:cs="Times New Roman"/>
                <w:sz w:val="18"/>
                <w:szCs w:val="18"/>
              </w:rPr>
              <w:t xml:space="preserve"> </w:t>
            </w:r>
            <w:r w:rsidRPr="00805288">
              <w:rPr>
                <w:rFonts w:ascii="Times New Roman" w:hAnsi="Times New Roman" w:cs="Times New Roman"/>
                <w:sz w:val="18"/>
                <w:szCs w:val="18"/>
              </w:rPr>
              <w:t>82280.3</w:t>
            </w:r>
            <w:r>
              <w:rPr>
                <w:rFonts w:ascii="Times New Roman" w:hAnsi="Times New Roman" w:cs="Times New Roman"/>
                <w:sz w:val="18"/>
                <w:szCs w:val="18"/>
              </w:rPr>
              <w:t>4</w:t>
            </w:r>
          </w:p>
        </w:tc>
        <w:tc>
          <w:tcPr>
            <w:tcW w:w="866" w:type="dxa"/>
          </w:tcPr>
          <w:p w14:paraId="0B061CB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.237</w:t>
            </w:r>
          </w:p>
          <w:p w14:paraId="04876182"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.609</w:t>
            </w:r>
          </w:p>
          <w:p w14:paraId="58B47C5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.006</w:t>
            </w:r>
          </w:p>
        </w:tc>
      </w:tr>
      <w:tr w:rsidR="00805288" w:rsidRPr="00E468AD" w14:paraId="1E468308" w14:textId="77777777" w:rsidTr="007301AC">
        <w:trPr>
          <w:trHeight w:val="413"/>
        </w:trPr>
        <w:tc>
          <w:tcPr>
            <w:tcW w:w="2292" w:type="dxa"/>
          </w:tcPr>
          <w:p w14:paraId="17618322" w14:textId="12E73E21"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Cortical grey matter</w:t>
            </w:r>
          </w:p>
        </w:tc>
        <w:tc>
          <w:tcPr>
            <w:tcW w:w="1435" w:type="dxa"/>
          </w:tcPr>
          <w:p w14:paraId="12F06C92"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Stroke volume</w:t>
            </w:r>
          </w:p>
        </w:tc>
        <w:tc>
          <w:tcPr>
            <w:tcW w:w="531" w:type="dxa"/>
          </w:tcPr>
          <w:p w14:paraId="2C81DFE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1,28</w:t>
            </w:r>
          </w:p>
        </w:tc>
        <w:tc>
          <w:tcPr>
            <w:tcW w:w="845" w:type="dxa"/>
          </w:tcPr>
          <w:p w14:paraId="0D766F1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-.033</w:t>
            </w:r>
          </w:p>
        </w:tc>
        <w:tc>
          <w:tcPr>
            <w:tcW w:w="1276" w:type="dxa"/>
          </w:tcPr>
          <w:p w14:paraId="1391841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.051</w:t>
            </w:r>
          </w:p>
        </w:tc>
        <w:tc>
          <w:tcPr>
            <w:tcW w:w="2126" w:type="dxa"/>
          </w:tcPr>
          <w:p w14:paraId="5085A7BF" w14:textId="1F575BCF" w:rsidR="008D2678" w:rsidRPr="00E468AD" w:rsidRDefault="00805288" w:rsidP="00D660AC">
            <w:pPr>
              <w:contextualSpacing/>
              <w:jc w:val="both"/>
              <w:rPr>
                <w:rFonts w:ascii="Times New Roman" w:hAnsi="Times New Roman" w:cs="Times New Roman"/>
                <w:sz w:val="18"/>
                <w:szCs w:val="18"/>
              </w:rPr>
            </w:pPr>
            <w:r w:rsidRPr="00805288">
              <w:rPr>
                <w:rFonts w:ascii="Times New Roman" w:hAnsi="Times New Roman" w:cs="Times New Roman"/>
                <w:sz w:val="18"/>
                <w:szCs w:val="18"/>
              </w:rPr>
              <w:t>-.001</w:t>
            </w:r>
            <w:r>
              <w:rPr>
                <w:rFonts w:ascii="Times New Roman" w:hAnsi="Times New Roman" w:cs="Times New Roman"/>
                <w:sz w:val="18"/>
                <w:szCs w:val="18"/>
              </w:rPr>
              <w:t xml:space="preserve"> </w:t>
            </w:r>
            <w:r w:rsidR="00E85C9F" w:rsidRPr="00E468AD">
              <w:rPr>
                <w:rFonts w:ascii="Times New Roman" w:hAnsi="Times New Roman" w:cs="Times New Roman"/>
                <w:sz w:val="18"/>
                <w:szCs w:val="18"/>
              </w:rPr>
              <w:t>–</w:t>
            </w:r>
            <w:r>
              <w:rPr>
                <w:rFonts w:ascii="Times New Roman" w:hAnsi="Times New Roman" w:cs="Times New Roman"/>
                <w:sz w:val="18"/>
                <w:szCs w:val="18"/>
              </w:rPr>
              <w:t xml:space="preserve"> </w:t>
            </w:r>
            <w:r w:rsidRPr="00805288">
              <w:rPr>
                <w:rFonts w:ascii="Times New Roman" w:hAnsi="Times New Roman" w:cs="Times New Roman"/>
                <w:sz w:val="18"/>
                <w:szCs w:val="18"/>
              </w:rPr>
              <w:t>.001</w:t>
            </w:r>
          </w:p>
        </w:tc>
        <w:tc>
          <w:tcPr>
            <w:tcW w:w="866" w:type="dxa"/>
          </w:tcPr>
          <w:p w14:paraId="32811D1C"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.788</w:t>
            </w:r>
          </w:p>
        </w:tc>
      </w:tr>
      <w:tr w:rsidR="00805288" w:rsidRPr="00E468AD" w14:paraId="4BAF4DED" w14:textId="77777777" w:rsidTr="007301AC">
        <w:trPr>
          <w:trHeight w:val="413"/>
        </w:trPr>
        <w:tc>
          <w:tcPr>
            <w:tcW w:w="2292" w:type="dxa"/>
          </w:tcPr>
          <w:p w14:paraId="121D84C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White matter</w:t>
            </w:r>
          </w:p>
        </w:tc>
        <w:tc>
          <w:tcPr>
            <w:tcW w:w="1435" w:type="dxa"/>
          </w:tcPr>
          <w:p w14:paraId="117C7D7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Stroke volume</w:t>
            </w:r>
          </w:p>
        </w:tc>
        <w:tc>
          <w:tcPr>
            <w:tcW w:w="531" w:type="dxa"/>
          </w:tcPr>
          <w:p w14:paraId="6FE64BF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1,28</w:t>
            </w:r>
          </w:p>
        </w:tc>
        <w:tc>
          <w:tcPr>
            <w:tcW w:w="845" w:type="dxa"/>
          </w:tcPr>
          <w:p w14:paraId="70FE429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-.032</w:t>
            </w:r>
          </w:p>
        </w:tc>
        <w:tc>
          <w:tcPr>
            <w:tcW w:w="1276" w:type="dxa"/>
          </w:tcPr>
          <w:p w14:paraId="654D634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.062</w:t>
            </w:r>
          </w:p>
        </w:tc>
        <w:tc>
          <w:tcPr>
            <w:tcW w:w="2126" w:type="dxa"/>
          </w:tcPr>
          <w:p w14:paraId="64E7C06A" w14:textId="5A47F204" w:rsidR="008D2678" w:rsidRPr="00E468AD" w:rsidRDefault="00805288" w:rsidP="00D660AC">
            <w:pPr>
              <w:contextualSpacing/>
              <w:jc w:val="both"/>
              <w:rPr>
                <w:rFonts w:ascii="Times New Roman" w:hAnsi="Times New Roman" w:cs="Times New Roman"/>
                <w:sz w:val="18"/>
                <w:szCs w:val="18"/>
              </w:rPr>
            </w:pPr>
            <w:r w:rsidRPr="00805288">
              <w:rPr>
                <w:rFonts w:ascii="Times New Roman" w:hAnsi="Times New Roman" w:cs="Times New Roman"/>
                <w:sz w:val="18"/>
                <w:szCs w:val="18"/>
              </w:rPr>
              <w:t>-.001</w:t>
            </w:r>
            <w:r>
              <w:rPr>
                <w:rFonts w:ascii="Times New Roman" w:hAnsi="Times New Roman" w:cs="Times New Roman"/>
                <w:sz w:val="18"/>
                <w:szCs w:val="18"/>
              </w:rPr>
              <w:t xml:space="preserve"> </w:t>
            </w:r>
            <w:r w:rsidR="00E85C9F" w:rsidRPr="00E468AD">
              <w:rPr>
                <w:rFonts w:ascii="Times New Roman" w:hAnsi="Times New Roman" w:cs="Times New Roman"/>
                <w:sz w:val="18"/>
                <w:szCs w:val="18"/>
              </w:rPr>
              <w:t>–</w:t>
            </w:r>
            <w:r>
              <w:rPr>
                <w:rFonts w:ascii="Times New Roman" w:hAnsi="Times New Roman" w:cs="Times New Roman"/>
                <w:sz w:val="18"/>
                <w:szCs w:val="18"/>
              </w:rPr>
              <w:t xml:space="preserve"> </w:t>
            </w:r>
            <w:r w:rsidRPr="00805288">
              <w:rPr>
                <w:rFonts w:ascii="Times New Roman" w:hAnsi="Times New Roman" w:cs="Times New Roman"/>
                <w:sz w:val="18"/>
                <w:szCs w:val="18"/>
              </w:rPr>
              <w:t>.001</w:t>
            </w:r>
          </w:p>
        </w:tc>
        <w:tc>
          <w:tcPr>
            <w:tcW w:w="866" w:type="dxa"/>
          </w:tcPr>
          <w:p w14:paraId="29CD7FD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.746</w:t>
            </w:r>
          </w:p>
        </w:tc>
      </w:tr>
      <w:tr w:rsidR="00805288" w:rsidRPr="00E468AD" w14:paraId="4605A371" w14:textId="77777777" w:rsidTr="007301AC">
        <w:trPr>
          <w:trHeight w:val="413"/>
        </w:trPr>
        <w:tc>
          <w:tcPr>
            <w:tcW w:w="2292" w:type="dxa"/>
          </w:tcPr>
          <w:p w14:paraId="74B3EADE" w14:textId="2F19C15A"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Subcortical grey matter</w:t>
            </w:r>
          </w:p>
        </w:tc>
        <w:tc>
          <w:tcPr>
            <w:tcW w:w="1435" w:type="dxa"/>
          </w:tcPr>
          <w:p w14:paraId="35462CB4"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Stroke volume</w:t>
            </w:r>
          </w:p>
        </w:tc>
        <w:tc>
          <w:tcPr>
            <w:tcW w:w="531" w:type="dxa"/>
          </w:tcPr>
          <w:p w14:paraId="602DB82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1,28</w:t>
            </w:r>
          </w:p>
        </w:tc>
        <w:tc>
          <w:tcPr>
            <w:tcW w:w="845" w:type="dxa"/>
          </w:tcPr>
          <w:p w14:paraId="54FE83F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.113</w:t>
            </w:r>
          </w:p>
        </w:tc>
        <w:tc>
          <w:tcPr>
            <w:tcW w:w="1276" w:type="dxa"/>
          </w:tcPr>
          <w:p w14:paraId="43186AE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-.378</w:t>
            </w:r>
          </w:p>
        </w:tc>
        <w:tc>
          <w:tcPr>
            <w:tcW w:w="2126" w:type="dxa"/>
          </w:tcPr>
          <w:p w14:paraId="1AC8E14E" w14:textId="3B25F5B3" w:rsidR="008D2678" w:rsidRPr="00E468AD" w:rsidRDefault="00516A5B" w:rsidP="00D660AC">
            <w:pPr>
              <w:contextualSpacing/>
              <w:jc w:val="both"/>
              <w:rPr>
                <w:rFonts w:ascii="Times New Roman" w:hAnsi="Times New Roman" w:cs="Times New Roman"/>
                <w:sz w:val="18"/>
                <w:szCs w:val="18"/>
              </w:rPr>
            </w:pPr>
            <w:r w:rsidRPr="00715B5F">
              <w:rPr>
                <w:rFonts w:ascii="Times New Roman" w:hAnsi="Times New Roman" w:cs="Times New Roman"/>
                <w:sz w:val="18"/>
                <w:szCs w:val="18"/>
              </w:rPr>
              <w:t>-</w:t>
            </w:r>
            <w:r w:rsidR="00805288" w:rsidRPr="00715B5F">
              <w:rPr>
                <w:rFonts w:ascii="Times New Roman" w:hAnsi="Times New Roman" w:cs="Times New Roman"/>
                <w:sz w:val="18"/>
                <w:szCs w:val="18"/>
              </w:rPr>
              <w:t>.000</w:t>
            </w:r>
            <w:r w:rsidRPr="00715B5F">
              <w:rPr>
                <w:rFonts w:ascii="Times New Roman" w:hAnsi="Times New Roman" w:cs="Times New Roman"/>
                <w:sz w:val="18"/>
                <w:szCs w:val="18"/>
              </w:rPr>
              <w:t>2</w:t>
            </w:r>
            <w:r w:rsidR="00805288" w:rsidRPr="00715B5F">
              <w:rPr>
                <w:rFonts w:ascii="Times New Roman" w:hAnsi="Times New Roman" w:cs="Times New Roman"/>
                <w:sz w:val="18"/>
                <w:szCs w:val="18"/>
              </w:rPr>
              <w:t xml:space="preserve"> </w:t>
            </w:r>
            <w:r w:rsidR="00E85C9F" w:rsidRPr="00715B5F">
              <w:rPr>
                <w:rFonts w:ascii="Times New Roman" w:hAnsi="Times New Roman" w:cs="Times New Roman"/>
                <w:sz w:val="18"/>
                <w:szCs w:val="18"/>
              </w:rPr>
              <w:t>–</w:t>
            </w:r>
            <w:r w:rsidR="00805288" w:rsidRPr="00715B5F">
              <w:rPr>
                <w:rFonts w:ascii="Times New Roman" w:hAnsi="Times New Roman" w:cs="Times New Roman"/>
                <w:sz w:val="18"/>
                <w:szCs w:val="18"/>
              </w:rPr>
              <w:t xml:space="preserve"> </w:t>
            </w:r>
            <w:r w:rsidRPr="00715B5F">
              <w:rPr>
                <w:rFonts w:ascii="Times New Roman" w:hAnsi="Times New Roman" w:cs="Times New Roman"/>
                <w:sz w:val="18"/>
                <w:szCs w:val="18"/>
              </w:rPr>
              <w:t>-</w:t>
            </w:r>
            <w:r w:rsidR="00805288" w:rsidRPr="00715B5F">
              <w:rPr>
                <w:rFonts w:ascii="Times New Roman" w:hAnsi="Times New Roman" w:cs="Times New Roman"/>
                <w:sz w:val="18"/>
                <w:szCs w:val="18"/>
              </w:rPr>
              <w:t>.000</w:t>
            </w:r>
            <w:r w:rsidRPr="00715B5F">
              <w:rPr>
                <w:rFonts w:ascii="Times New Roman" w:hAnsi="Times New Roman" w:cs="Times New Roman"/>
                <w:sz w:val="18"/>
                <w:szCs w:val="18"/>
              </w:rPr>
              <w:t>1</w:t>
            </w:r>
          </w:p>
        </w:tc>
        <w:tc>
          <w:tcPr>
            <w:tcW w:w="866" w:type="dxa"/>
          </w:tcPr>
          <w:p w14:paraId="27781D38" w14:textId="21A7D611"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r w:rsidR="00E8487B" w:rsidRPr="00E468AD">
              <w:rPr>
                <w:rFonts w:ascii="Times New Roman" w:hAnsi="Times New Roman" w:cs="Times New Roman"/>
                <w:sz w:val="18"/>
                <w:szCs w:val="18"/>
              </w:rPr>
              <w:t>*</w:t>
            </w:r>
          </w:p>
        </w:tc>
      </w:tr>
      <w:tr w:rsidR="00805288" w:rsidRPr="00E468AD" w14:paraId="7CA35C12" w14:textId="77777777" w:rsidTr="007301AC">
        <w:trPr>
          <w:trHeight w:val="413"/>
        </w:trPr>
        <w:tc>
          <w:tcPr>
            <w:tcW w:w="2292" w:type="dxa"/>
          </w:tcPr>
          <w:p w14:paraId="615C056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b/>
                <w:bCs/>
                <w:sz w:val="18"/>
                <w:szCs w:val="18"/>
              </w:rPr>
              <w:t>Ipsilesional hemisphere</w:t>
            </w:r>
          </w:p>
        </w:tc>
        <w:tc>
          <w:tcPr>
            <w:tcW w:w="1435" w:type="dxa"/>
          </w:tcPr>
          <w:p w14:paraId="224955E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Stroke volume</w:t>
            </w:r>
          </w:p>
          <w:p w14:paraId="727266CC"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Age </w:t>
            </w:r>
          </w:p>
          <w:p w14:paraId="29DE8A0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Sex</w:t>
            </w:r>
          </w:p>
        </w:tc>
        <w:tc>
          <w:tcPr>
            <w:tcW w:w="531" w:type="dxa"/>
          </w:tcPr>
          <w:p w14:paraId="5963354B"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3,24</w:t>
            </w:r>
          </w:p>
        </w:tc>
        <w:tc>
          <w:tcPr>
            <w:tcW w:w="845" w:type="dxa"/>
          </w:tcPr>
          <w:p w14:paraId="4E0061E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.766</w:t>
            </w:r>
          </w:p>
        </w:tc>
        <w:tc>
          <w:tcPr>
            <w:tcW w:w="1276" w:type="dxa"/>
          </w:tcPr>
          <w:p w14:paraId="7FB8A4B8"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-.899</w:t>
            </w:r>
          </w:p>
          <w:p w14:paraId="699423D2"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.066</w:t>
            </w:r>
          </w:p>
          <w:p w14:paraId="732F2E9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.249</w:t>
            </w:r>
          </w:p>
        </w:tc>
        <w:tc>
          <w:tcPr>
            <w:tcW w:w="2126" w:type="dxa"/>
          </w:tcPr>
          <w:p w14:paraId="65C781D0" w14:textId="6040EA30" w:rsidR="008D2678" w:rsidRDefault="00E85C9F" w:rsidP="00D660AC">
            <w:pPr>
              <w:contextualSpacing/>
              <w:jc w:val="both"/>
              <w:rPr>
                <w:rFonts w:ascii="Times New Roman" w:hAnsi="Times New Roman" w:cs="Times New Roman"/>
                <w:sz w:val="18"/>
                <w:szCs w:val="18"/>
              </w:rPr>
            </w:pPr>
            <w:r w:rsidRPr="00E85C9F">
              <w:rPr>
                <w:rFonts w:ascii="Times New Roman" w:hAnsi="Times New Roman" w:cs="Times New Roman"/>
                <w:sz w:val="18"/>
                <w:szCs w:val="18"/>
              </w:rPr>
              <w:t>-11233.67</w:t>
            </w:r>
            <w:r>
              <w:rPr>
                <w:rFonts w:ascii="Times New Roman" w:hAnsi="Times New Roman" w:cs="Times New Roman"/>
                <w:sz w:val="18"/>
                <w:szCs w:val="18"/>
              </w:rPr>
              <w:t xml:space="preserve"> </w:t>
            </w:r>
            <w:r w:rsidRPr="00E468AD">
              <w:rPr>
                <w:rFonts w:ascii="Times New Roman" w:hAnsi="Times New Roman" w:cs="Times New Roman"/>
                <w:sz w:val="18"/>
                <w:szCs w:val="18"/>
              </w:rPr>
              <w:t>–</w:t>
            </w:r>
            <w:r>
              <w:rPr>
                <w:rFonts w:ascii="Times New Roman" w:hAnsi="Times New Roman" w:cs="Times New Roman"/>
                <w:sz w:val="18"/>
                <w:szCs w:val="18"/>
              </w:rPr>
              <w:t xml:space="preserve"> </w:t>
            </w:r>
            <w:r w:rsidRPr="00E85C9F">
              <w:rPr>
                <w:rFonts w:ascii="Times New Roman" w:hAnsi="Times New Roman" w:cs="Times New Roman"/>
                <w:sz w:val="18"/>
                <w:szCs w:val="18"/>
              </w:rPr>
              <w:t>-7345.72</w:t>
            </w:r>
          </w:p>
          <w:p w14:paraId="05C24453" w14:textId="607C39FD" w:rsidR="00E85C9F" w:rsidRPr="00E85C9F" w:rsidRDefault="00E85C9F" w:rsidP="00E85C9F">
            <w:pPr>
              <w:contextualSpacing/>
              <w:jc w:val="both"/>
              <w:rPr>
                <w:rFonts w:ascii="Times New Roman" w:hAnsi="Times New Roman" w:cs="Times New Roman"/>
                <w:sz w:val="18"/>
                <w:szCs w:val="18"/>
              </w:rPr>
            </w:pPr>
            <w:r w:rsidRPr="00E85C9F">
              <w:rPr>
                <w:rFonts w:ascii="Times New Roman" w:hAnsi="Times New Roman" w:cs="Times New Roman"/>
                <w:sz w:val="18"/>
                <w:szCs w:val="18"/>
              </w:rPr>
              <w:t>-5484.395</w:t>
            </w:r>
            <w:r>
              <w:rPr>
                <w:rFonts w:ascii="Times New Roman" w:hAnsi="Times New Roman" w:cs="Times New Roman"/>
                <w:sz w:val="18"/>
                <w:szCs w:val="18"/>
              </w:rPr>
              <w:t xml:space="preserve"> </w:t>
            </w:r>
            <w:r w:rsidRPr="00E468AD">
              <w:rPr>
                <w:rFonts w:ascii="Times New Roman" w:hAnsi="Times New Roman" w:cs="Times New Roman"/>
                <w:sz w:val="18"/>
                <w:szCs w:val="18"/>
              </w:rPr>
              <w:t>–</w:t>
            </w:r>
            <w:r>
              <w:rPr>
                <w:rFonts w:ascii="Times New Roman" w:hAnsi="Times New Roman" w:cs="Times New Roman"/>
                <w:sz w:val="18"/>
                <w:szCs w:val="18"/>
              </w:rPr>
              <w:t xml:space="preserve"> </w:t>
            </w:r>
            <w:r w:rsidRPr="00E85C9F">
              <w:rPr>
                <w:rFonts w:ascii="Times New Roman" w:hAnsi="Times New Roman" w:cs="Times New Roman"/>
                <w:sz w:val="18"/>
                <w:szCs w:val="18"/>
              </w:rPr>
              <w:t>11478.61</w:t>
            </w:r>
          </w:p>
          <w:p w14:paraId="741B47FF" w14:textId="3CE8198B" w:rsidR="00E85C9F" w:rsidRPr="00E468AD" w:rsidRDefault="00E85C9F" w:rsidP="00E85C9F">
            <w:pPr>
              <w:contextualSpacing/>
              <w:jc w:val="both"/>
              <w:rPr>
                <w:rFonts w:ascii="Times New Roman" w:hAnsi="Times New Roman" w:cs="Times New Roman"/>
                <w:sz w:val="18"/>
                <w:szCs w:val="18"/>
              </w:rPr>
            </w:pPr>
            <w:r w:rsidRPr="00E85C9F">
              <w:rPr>
                <w:rFonts w:ascii="Times New Roman" w:hAnsi="Times New Roman" w:cs="Times New Roman"/>
                <w:sz w:val="18"/>
                <w:szCs w:val="18"/>
              </w:rPr>
              <w:t>10649.7</w:t>
            </w:r>
            <w:r>
              <w:rPr>
                <w:rFonts w:ascii="Times New Roman" w:hAnsi="Times New Roman" w:cs="Times New Roman"/>
                <w:sz w:val="18"/>
                <w:szCs w:val="18"/>
              </w:rPr>
              <w:t xml:space="preserve">1 </w:t>
            </w:r>
            <w:r w:rsidRPr="00E468AD">
              <w:rPr>
                <w:rFonts w:ascii="Times New Roman" w:hAnsi="Times New Roman" w:cs="Times New Roman"/>
                <w:sz w:val="18"/>
                <w:szCs w:val="18"/>
              </w:rPr>
              <w:t>–</w:t>
            </w:r>
            <w:r>
              <w:rPr>
                <w:rFonts w:ascii="Times New Roman" w:hAnsi="Times New Roman" w:cs="Times New Roman"/>
                <w:sz w:val="18"/>
                <w:szCs w:val="18"/>
              </w:rPr>
              <w:t xml:space="preserve"> </w:t>
            </w:r>
            <w:r w:rsidRPr="00E85C9F">
              <w:rPr>
                <w:rFonts w:ascii="Times New Roman" w:hAnsi="Times New Roman" w:cs="Times New Roman"/>
                <w:sz w:val="18"/>
                <w:szCs w:val="18"/>
              </w:rPr>
              <w:t>75875.25</w:t>
            </w:r>
          </w:p>
        </w:tc>
        <w:tc>
          <w:tcPr>
            <w:tcW w:w="866" w:type="dxa"/>
          </w:tcPr>
          <w:p w14:paraId="55A5E644" w14:textId="3ECC1494"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r w:rsidR="00E8487B" w:rsidRPr="00E468AD">
              <w:rPr>
                <w:rFonts w:ascii="Times New Roman" w:hAnsi="Times New Roman" w:cs="Times New Roman"/>
                <w:sz w:val="18"/>
                <w:szCs w:val="18"/>
              </w:rPr>
              <w:t>*</w:t>
            </w:r>
          </w:p>
          <w:p w14:paraId="587F967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.474</w:t>
            </w:r>
          </w:p>
          <w:p w14:paraId="31BB61CA" w14:textId="443085E9"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.011</w:t>
            </w:r>
            <w:r w:rsidR="00E8487B" w:rsidRPr="00E468AD">
              <w:rPr>
                <w:rFonts w:ascii="Times New Roman" w:hAnsi="Times New Roman" w:cs="Times New Roman"/>
                <w:sz w:val="18"/>
                <w:szCs w:val="18"/>
              </w:rPr>
              <w:t>*</w:t>
            </w:r>
          </w:p>
        </w:tc>
      </w:tr>
      <w:tr w:rsidR="00805288" w:rsidRPr="00E468AD" w14:paraId="13255B4D" w14:textId="77777777" w:rsidTr="007301AC">
        <w:trPr>
          <w:trHeight w:val="413"/>
        </w:trPr>
        <w:tc>
          <w:tcPr>
            <w:tcW w:w="2292" w:type="dxa"/>
          </w:tcPr>
          <w:p w14:paraId="5C2836D8" w14:textId="5923AC5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Cortical grey matter</w:t>
            </w:r>
          </w:p>
        </w:tc>
        <w:tc>
          <w:tcPr>
            <w:tcW w:w="1435" w:type="dxa"/>
          </w:tcPr>
          <w:p w14:paraId="0DCCF05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Stroke volume</w:t>
            </w:r>
          </w:p>
        </w:tc>
        <w:tc>
          <w:tcPr>
            <w:tcW w:w="531" w:type="dxa"/>
          </w:tcPr>
          <w:p w14:paraId="0A2BD98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1,28</w:t>
            </w:r>
          </w:p>
        </w:tc>
        <w:tc>
          <w:tcPr>
            <w:tcW w:w="845" w:type="dxa"/>
          </w:tcPr>
          <w:p w14:paraId="4F43ABF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.816</w:t>
            </w:r>
          </w:p>
        </w:tc>
        <w:tc>
          <w:tcPr>
            <w:tcW w:w="1276" w:type="dxa"/>
          </w:tcPr>
          <w:p w14:paraId="7228D98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-.907</w:t>
            </w:r>
          </w:p>
        </w:tc>
        <w:tc>
          <w:tcPr>
            <w:tcW w:w="2126" w:type="dxa"/>
          </w:tcPr>
          <w:p w14:paraId="242CFB3D" w14:textId="26F27F21" w:rsidR="008D2678" w:rsidRPr="00E468AD" w:rsidRDefault="00E85C9F" w:rsidP="00D660AC">
            <w:pPr>
              <w:contextualSpacing/>
              <w:jc w:val="both"/>
              <w:rPr>
                <w:rFonts w:ascii="Times New Roman" w:hAnsi="Times New Roman" w:cs="Times New Roman"/>
                <w:sz w:val="18"/>
                <w:szCs w:val="18"/>
              </w:rPr>
            </w:pPr>
            <w:r w:rsidRPr="00E85C9F">
              <w:rPr>
                <w:rFonts w:ascii="Times New Roman" w:hAnsi="Times New Roman" w:cs="Times New Roman"/>
                <w:sz w:val="18"/>
                <w:szCs w:val="18"/>
              </w:rPr>
              <w:t>-.008</w:t>
            </w:r>
            <w:r>
              <w:rPr>
                <w:rFonts w:ascii="Times New Roman" w:hAnsi="Times New Roman" w:cs="Times New Roman"/>
                <w:sz w:val="18"/>
                <w:szCs w:val="18"/>
              </w:rPr>
              <w:t xml:space="preserve"> </w:t>
            </w:r>
            <w:r w:rsidRPr="00E468AD">
              <w:rPr>
                <w:rFonts w:ascii="Times New Roman" w:hAnsi="Times New Roman" w:cs="Times New Roman"/>
                <w:sz w:val="18"/>
                <w:szCs w:val="18"/>
              </w:rPr>
              <w:t>–</w:t>
            </w:r>
            <w:r>
              <w:rPr>
                <w:rFonts w:ascii="Times New Roman" w:hAnsi="Times New Roman" w:cs="Times New Roman"/>
                <w:sz w:val="18"/>
                <w:szCs w:val="18"/>
              </w:rPr>
              <w:t xml:space="preserve"> </w:t>
            </w:r>
            <w:r w:rsidRPr="00E85C9F">
              <w:rPr>
                <w:rFonts w:ascii="Times New Roman" w:hAnsi="Times New Roman" w:cs="Times New Roman"/>
                <w:sz w:val="18"/>
                <w:szCs w:val="18"/>
              </w:rPr>
              <w:t>-.006</w:t>
            </w:r>
          </w:p>
        </w:tc>
        <w:tc>
          <w:tcPr>
            <w:tcW w:w="866" w:type="dxa"/>
          </w:tcPr>
          <w:p w14:paraId="6CAF10D3" w14:textId="363E59C4"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r w:rsidR="00E8487B" w:rsidRPr="00E468AD">
              <w:rPr>
                <w:rFonts w:ascii="Times New Roman" w:hAnsi="Times New Roman" w:cs="Times New Roman"/>
                <w:sz w:val="18"/>
                <w:szCs w:val="18"/>
              </w:rPr>
              <w:t>*</w:t>
            </w:r>
          </w:p>
        </w:tc>
      </w:tr>
      <w:tr w:rsidR="00E85C9F" w:rsidRPr="00E468AD" w14:paraId="5CAA54C4" w14:textId="77777777" w:rsidTr="007301AC">
        <w:trPr>
          <w:trHeight w:val="413"/>
        </w:trPr>
        <w:tc>
          <w:tcPr>
            <w:tcW w:w="2292" w:type="dxa"/>
          </w:tcPr>
          <w:p w14:paraId="1B2C5B23" w14:textId="77777777" w:rsidR="00E85C9F" w:rsidRPr="00E468AD" w:rsidRDefault="00E85C9F" w:rsidP="00E85C9F">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White matter</w:t>
            </w:r>
          </w:p>
        </w:tc>
        <w:tc>
          <w:tcPr>
            <w:tcW w:w="1435" w:type="dxa"/>
          </w:tcPr>
          <w:p w14:paraId="0FB1101B" w14:textId="77777777" w:rsidR="00E85C9F" w:rsidRPr="00E468AD" w:rsidRDefault="00E85C9F" w:rsidP="00E85C9F">
            <w:pPr>
              <w:contextualSpacing/>
              <w:jc w:val="both"/>
              <w:rPr>
                <w:rFonts w:ascii="Times New Roman" w:hAnsi="Times New Roman" w:cs="Times New Roman"/>
                <w:sz w:val="18"/>
                <w:szCs w:val="18"/>
              </w:rPr>
            </w:pPr>
            <w:r w:rsidRPr="00E468AD">
              <w:rPr>
                <w:rFonts w:ascii="Times New Roman" w:hAnsi="Times New Roman" w:cs="Times New Roman"/>
                <w:sz w:val="18"/>
                <w:szCs w:val="18"/>
              </w:rPr>
              <w:t>Stroke volume</w:t>
            </w:r>
          </w:p>
        </w:tc>
        <w:tc>
          <w:tcPr>
            <w:tcW w:w="531" w:type="dxa"/>
          </w:tcPr>
          <w:p w14:paraId="16C38CBD" w14:textId="77777777" w:rsidR="00E85C9F" w:rsidRPr="00E468AD" w:rsidRDefault="00E85C9F" w:rsidP="00E85C9F">
            <w:pPr>
              <w:contextualSpacing/>
              <w:jc w:val="both"/>
              <w:rPr>
                <w:rFonts w:ascii="Times New Roman" w:hAnsi="Times New Roman" w:cs="Times New Roman"/>
                <w:sz w:val="18"/>
                <w:szCs w:val="18"/>
              </w:rPr>
            </w:pPr>
            <w:r w:rsidRPr="00E468AD">
              <w:rPr>
                <w:rFonts w:ascii="Times New Roman" w:hAnsi="Times New Roman" w:cs="Times New Roman"/>
                <w:sz w:val="18"/>
                <w:szCs w:val="18"/>
              </w:rPr>
              <w:t>1,28</w:t>
            </w:r>
          </w:p>
        </w:tc>
        <w:tc>
          <w:tcPr>
            <w:tcW w:w="845" w:type="dxa"/>
          </w:tcPr>
          <w:p w14:paraId="66FAF996" w14:textId="77777777" w:rsidR="00E85C9F" w:rsidRPr="00E468AD" w:rsidRDefault="00E85C9F" w:rsidP="00E85C9F">
            <w:pPr>
              <w:contextualSpacing/>
              <w:jc w:val="both"/>
              <w:rPr>
                <w:rFonts w:ascii="Times New Roman" w:hAnsi="Times New Roman" w:cs="Times New Roman"/>
                <w:sz w:val="18"/>
                <w:szCs w:val="18"/>
              </w:rPr>
            </w:pPr>
            <w:r w:rsidRPr="00E468AD">
              <w:rPr>
                <w:rFonts w:ascii="Times New Roman" w:hAnsi="Times New Roman" w:cs="Times New Roman"/>
                <w:sz w:val="18"/>
                <w:szCs w:val="18"/>
              </w:rPr>
              <w:t>.816</w:t>
            </w:r>
          </w:p>
        </w:tc>
        <w:tc>
          <w:tcPr>
            <w:tcW w:w="1276" w:type="dxa"/>
          </w:tcPr>
          <w:p w14:paraId="4545E1E8" w14:textId="77777777" w:rsidR="00E85C9F" w:rsidRPr="00E468AD" w:rsidRDefault="00E85C9F" w:rsidP="00E85C9F">
            <w:pPr>
              <w:contextualSpacing/>
              <w:jc w:val="both"/>
              <w:rPr>
                <w:rFonts w:ascii="Times New Roman" w:hAnsi="Times New Roman" w:cs="Times New Roman"/>
                <w:sz w:val="18"/>
                <w:szCs w:val="18"/>
              </w:rPr>
            </w:pPr>
            <w:r w:rsidRPr="00E468AD">
              <w:rPr>
                <w:rFonts w:ascii="Times New Roman" w:hAnsi="Times New Roman" w:cs="Times New Roman"/>
                <w:sz w:val="18"/>
                <w:szCs w:val="18"/>
              </w:rPr>
              <w:t>-.907</w:t>
            </w:r>
          </w:p>
        </w:tc>
        <w:tc>
          <w:tcPr>
            <w:tcW w:w="2126" w:type="dxa"/>
          </w:tcPr>
          <w:p w14:paraId="24F86922" w14:textId="3BFCD21C" w:rsidR="00E85C9F" w:rsidRPr="00E468AD" w:rsidRDefault="00E85C9F" w:rsidP="00E85C9F">
            <w:pPr>
              <w:contextualSpacing/>
              <w:jc w:val="both"/>
              <w:rPr>
                <w:rFonts w:ascii="Times New Roman" w:hAnsi="Times New Roman" w:cs="Times New Roman"/>
                <w:sz w:val="18"/>
                <w:szCs w:val="18"/>
              </w:rPr>
            </w:pPr>
            <w:r w:rsidRPr="00E85C9F">
              <w:rPr>
                <w:rFonts w:ascii="Times New Roman" w:hAnsi="Times New Roman" w:cs="Times New Roman"/>
                <w:sz w:val="18"/>
                <w:szCs w:val="18"/>
              </w:rPr>
              <w:t>-.00</w:t>
            </w:r>
            <w:r>
              <w:rPr>
                <w:rFonts w:ascii="Times New Roman" w:hAnsi="Times New Roman" w:cs="Times New Roman"/>
                <w:sz w:val="18"/>
                <w:szCs w:val="18"/>
              </w:rPr>
              <w:t xml:space="preserve">7 </w:t>
            </w:r>
            <w:r w:rsidRPr="00E468AD">
              <w:rPr>
                <w:rFonts w:ascii="Times New Roman" w:hAnsi="Times New Roman" w:cs="Times New Roman"/>
                <w:sz w:val="18"/>
                <w:szCs w:val="18"/>
              </w:rPr>
              <w:t>–</w:t>
            </w:r>
            <w:r>
              <w:rPr>
                <w:rFonts w:ascii="Times New Roman" w:hAnsi="Times New Roman" w:cs="Times New Roman"/>
                <w:sz w:val="18"/>
                <w:szCs w:val="18"/>
              </w:rPr>
              <w:t xml:space="preserve"> </w:t>
            </w:r>
            <w:r w:rsidRPr="00E85C9F">
              <w:rPr>
                <w:rFonts w:ascii="Times New Roman" w:hAnsi="Times New Roman" w:cs="Times New Roman"/>
                <w:sz w:val="18"/>
                <w:szCs w:val="18"/>
              </w:rPr>
              <w:t>-.00</w:t>
            </w:r>
            <w:r>
              <w:rPr>
                <w:rFonts w:ascii="Times New Roman" w:hAnsi="Times New Roman" w:cs="Times New Roman"/>
                <w:sz w:val="18"/>
                <w:szCs w:val="18"/>
              </w:rPr>
              <w:t>5</w:t>
            </w:r>
          </w:p>
        </w:tc>
        <w:tc>
          <w:tcPr>
            <w:tcW w:w="866" w:type="dxa"/>
          </w:tcPr>
          <w:p w14:paraId="68E60DBF" w14:textId="148E03F4" w:rsidR="00E85C9F" w:rsidRPr="00E468AD" w:rsidRDefault="00E85C9F" w:rsidP="00E85C9F">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p>
        </w:tc>
      </w:tr>
      <w:tr w:rsidR="00E85C9F" w:rsidRPr="00E468AD" w14:paraId="143EC512" w14:textId="77777777" w:rsidTr="007301AC">
        <w:trPr>
          <w:trHeight w:val="413"/>
        </w:trPr>
        <w:tc>
          <w:tcPr>
            <w:tcW w:w="2292" w:type="dxa"/>
          </w:tcPr>
          <w:p w14:paraId="6E9D7E02" w14:textId="7177B29E" w:rsidR="00E85C9F" w:rsidRPr="00E468AD" w:rsidRDefault="00E85C9F" w:rsidP="00E85C9F">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Subcortical grey matter</w:t>
            </w:r>
          </w:p>
        </w:tc>
        <w:tc>
          <w:tcPr>
            <w:tcW w:w="1435" w:type="dxa"/>
          </w:tcPr>
          <w:p w14:paraId="2AF7F436" w14:textId="77777777" w:rsidR="00E85C9F" w:rsidRPr="00E468AD" w:rsidRDefault="00E85C9F" w:rsidP="00E85C9F">
            <w:pPr>
              <w:contextualSpacing/>
              <w:jc w:val="both"/>
              <w:rPr>
                <w:rFonts w:ascii="Times New Roman" w:hAnsi="Times New Roman" w:cs="Times New Roman"/>
                <w:sz w:val="18"/>
                <w:szCs w:val="18"/>
              </w:rPr>
            </w:pPr>
            <w:r w:rsidRPr="00E468AD">
              <w:rPr>
                <w:rFonts w:ascii="Times New Roman" w:hAnsi="Times New Roman" w:cs="Times New Roman"/>
                <w:sz w:val="18"/>
                <w:szCs w:val="18"/>
              </w:rPr>
              <w:t>Stroke volume</w:t>
            </w:r>
          </w:p>
        </w:tc>
        <w:tc>
          <w:tcPr>
            <w:tcW w:w="531" w:type="dxa"/>
          </w:tcPr>
          <w:p w14:paraId="05607B3C" w14:textId="77777777" w:rsidR="00E85C9F" w:rsidRPr="00E468AD" w:rsidRDefault="00E85C9F" w:rsidP="00E85C9F">
            <w:pPr>
              <w:contextualSpacing/>
              <w:jc w:val="both"/>
              <w:rPr>
                <w:rFonts w:ascii="Times New Roman" w:hAnsi="Times New Roman" w:cs="Times New Roman"/>
                <w:sz w:val="18"/>
                <w:szCs w:val="18"/>
              </w:rPr>
            </w:pPr>
            <w:r w:rsidRPr="00E468AD">
              <w:rPr>
                <w:rFonts w:ascii="Times New Roman" w:hAnsi="Times New Roman" w:cs="Times New Roman"/>
                <w:sz w:val="18"/>
                <w:szCs w:val="18"/>
              </w:rPr>
              <w:t>1,28</w:t>
            </w:r>
          </w:p>
        </w:tc>
        <w:tc>
          <w:tcPr>
            <w:tcW w:w="845" w:type="dxa"/>
          </w:tcPr>
          <w:p w14:paraId="61646870" w14:textId="77777777" w:rsidR="00E85C9F" w:rsidRPr="00E468AD" w:rsidRDefault="00E85C9F" w:rsidP="00E85C9F">
            <w:pPr>
              <w:contextualSpacing/>
              <w:jc w:val="both"/>
              <w:rPr>
                <w:rFonts w:ascii="Times New Roman" w:hAnsi="Times New Roman" w:cs="Times New Roman"/>
                <w:sz w:val="18"/>
                <w:szCs w:val="18"/>
              </w:rPr>
            </w:pPr>
            <w:r w:rsidRPr="00E468AD">
              <w:rPr>
                <w:rFonts w:ascii="Times New Roman" w:hAnsi="Times New Roman" w:cs="Times New Roman"/>
                <w:sz w:val="18"/>
                <w:szCs w:val="18"/>
              </w:rPr>
              <w:t>.601</w:t>
            </w:r>
          </w:p>
        </w:tc>
        <w:tc>
          <w:tcPr>
            <w:tcW w:w="1276" w:type="dxa"/>
          </w:tcPr>
          <w:p w14:paraId="64078101" w14:textId="77777777" w:rsidR="00E85C9F" w:rsidRPr="00E468AD" w:rsidRDefault="00E85C9F" w:rsidP="00E85C9F">
            <w:pPr>
              <w:contextualSpacing/>
              <w:jc w:val="both"/>
              <w:rPr>
                <w:rFonts w:ascii="Times New Roman" w:hAnsi="Times New Roman" w:cs="Times New Roman"/>
                <w:sz w:val="18"/>
                <w:szCs w:val="18"/>
              </w:rPr>
            </w:pPr>
            <w:r w:rsidRPr="00E468AD">
              <w:rPr>
                <w:rFonts w:ascii="Times New Roman" w:hAnsi="Times New Roman" w:cs="Times New Roman"/>
                <w:sz w:val="18"/>
                <w:szCs w:val="18"/>
              </w:rPr>
              <w:t>-.784</w:t>
            </w:r>
          </w:p>
        </w:tc>
        <w:tc>
          <w:tcPr>
            <w:tcW w:w="2126" w:type="dxa"/>
          </w:tcPr>
          <w:p w14:paraId="0EECE7EC" w14:textId="2FE20F5E" w:rsidR="00E85C9F" w:rsidRPr="00E468AD" w:rsidRDefault="00E85C9F" w:rsidP="00E85C9F">
            <w:pPr>
              <w:contextualSpacing/>
              <w:jc w:val="both"/>
              <w:rPr>
                <w:rFonts w:ascii="Times New Roman" w:hAnsi="Times New Roman" w:cs="Times New Roman"/>
                <w:sz w:val="18"/>
                <w:szCs w:val="18"/>
              </w:rPr>
            </w:pPr>
            <w:r w:rsidRPr="00805288">
              <w:rPr>
                <w:rFonts w:ascii="Times New Roman" w:hAnsi="Times New Roman" w:cs="Times New Roman"/>
                <w:sz w:val="18"/>
                <w:szCs w:val="18"/>
              </w:rPr>
              <w:t>-.001</w:t>
            </w:r>
            <w:r>
              <w:rPr>
                <w:rFonts w:ascii="Times New Roman" w:hAnsi="Times New Roman" w:cs="Times New Roman"/>
                <w:sz w:val="18"/>
                <w:szCs w:val="18"/>
              </w:rPr>
              <w:t xml:space="preserve"> </w:t>
            </w:r>
            <w:r w:rsidRPr="00E468AD">
              <w:rPr>
                <w:rFonts w:ascii="Times New Roman" w:hAnsi="Times New Roman" w:cs="Times New Roman"/>
                <w:sz w:val="18"/>
                <w:szCs w:val="18"/>
              </w:rPr>
              <w:t>–</w:t>
            </w:r>
            <w:r>
              <w:rPr>
                <w:rFonts w:ascii="Times New Roman" w:hAnsi="Times New Roman" w:cs="Times New Roman"/>
                <w:sz w:val="18"/>
                <w:szCs w:val="18"/>
              </w:rPr>
              <w:t xml:space="preserve"> </w:t>
            </w:r>
            <w:r w:rsidRPr="00805288">
              <w:rPr>
                <w:rFonts w:ascii="Times New Roman" w:hAnsi="Times New Roman" w:cs="Times New Roman"/>
                <w:sz w:val="18"/>
                <w:szCs w:val="18"/>
              </w:rPr>
              <w:t>.001</w:t>
            </w:r>
          </w:p>
        </w:tc>
        <w:tc>
          <w:tcPr>
            <w:tcW w:w="866" w:type="dxa"/>
          </w:tcPr>
          <w:p w14:paraId="3189F312" w14:textId="273A65FC" w:rsidR="00E85C9F" w:rsidRPr="00E468AD" w:rsidRDefault="00E85C9F" w:rsidP="00E85C9F">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p>
        </w:tc>
      </w:tr>
    </w:tbl>
    <w:p w14:paraId="4A506D13" w14:textId="77777777" w:rsidR="00683235" w:rsidRPr="00E468AD" w:rsidRDefault="00683235" w:rsidP="00683235">
      <w:pPr>
        <w:spacing w:line="360" w:lineRule="auto"/>
        <w:contextualSpacing/>
        <w:jc w:val="both"/>
        <w:rPr>
          <w:rFonts w:ascii="Times New Roman" w:hAnsi="Times New Roman" w:cs="Times New Roman"/>
          <w:i/>
          <w:iCs/>
          <w:sz w:val="20"/>
          <w:szCs w:val="20"/>
        </w:rPr>
      </w:pPr>
      <w:r w:rsidRPr="00E468AD">
        <w:rPr>
          <w:rFonts w:ascii="Times New Roman" w:hAnsi="Times New Roman" w:cs="Times New Roman"/>
          <w:i/>
          <w:iCs/>
          <w:sz w:val="20"/>
          <w:szCs w:val="20"/>
        </w:rPr>
        <w:t>*p &lt; .05</w:t>
      </w:r>
    </w:p>
    <w:p w14:paraId="43FDED0C" w14:textId="77777777" w:rsidR="00CA1642" w:rsidRPr="00E468AD" w:rsidRDefault="00CA1642" w:rsidP="00D660AC">
      <w:pPr>
        <w:spacing w:line="360" w:lineRule="auto"/>
        <w:contextualSpacing/>
        <w:jc w:val="both"/>
        <w:rPr>
          <w:rFonts w:ascii="Times New Roman" w:hAnsi="Times New Roman" w:cs="Times New Roman"/>
          <w:i/>
          <w:iCs/>
          <w:sz w:val="24"/>
          <w:szCs w:val="24"/>
        </w:rPr>
      </w:pPr>
    </w:p>
    <w:p w14:paraId="710D1FEA" w14:textId="7A2A4DF7" w:rsidR="008D2678" w:rsidRPr="00E468AD" w:rsidRDefault="008D2678" w:rsidP="00D660AC">
      <w:pPr>
        <w:spacing w:line="360" w:lineRule="auto"/>
        <w:contextualSpacing/>
        <w:jc w:val="both"/>
        <w:rPr>
          <w:rFonts w:ascii="Times New Roman" w:hAnsi="Times New Roman" w:cs="Times New Roman"/>
          <w:i/>
          <w:iCs/>
          <w:sz w:val="24"/>
          <w:szCs w:val="24"/>
        </w:rPr>
      </w:pPr>
      <w:r w:rsidRPr="00E468AD">
        <w:rPr>
          <w:rFonts w:ascii="Times New Roman" w:hAnsi="Times New Roman" w:cs="Times New Roman"/>
          <w:i/>
          <w:iCs/>
          <w:sz w:val="24"/>
          <w:szCs w:val="24"/>
        </w:rPr>
        <w:t>3.2.2 Stroke location</w:t>
      </w:r>
    </w:p>
    <w:p w14:paraId="1F8E4DC5" w14:textId="5E67F6B3" w:rsidR="008D2678" w:rsidRPr="00E468AD" w:rsidRDefault="008D2678" w:rsidP="00B87336">
      <w:pPr>
        <w:spacing w:line="360" w:lineRule="auto"/>
        <w:ind w:firstLine="708"/>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The descriptives of brain volume at school age per arterial territory are displayed in supplementary Table </w:t>
      </w:r>
      <w:r w:rsidR="008770A8" w:rsidRPr="00E468AD">
        <w:rPr>
          <w:rFonts w:ascii="Times New Roman" w:hAnsi="Times New Roman" w:cs="Times New Roman"/>
          <w:sz w:val="24"/>
          <w:szCs w:val="24"/>
        </w:rPr>
        <w:t>A</w:t>
      </w:r>
      <w:r w:rsidRPr="00E468AD">
        <w:rPr>
          <w:rFonts w:ascii="Times New Roman" w:hAnsi="Times New Roman" w:cs="Times New Roman"/>
          <w:sz w:val="24"/>
          <w:szCs w:val="24"/>
        </w:rPr>
        <w:t xml:space="preserve">. Significant differences between the stroke territories were found for </w:t>
      </w:r>
      <w:r w:rsidR="00092892" w:rsidRPr="00E468AD">
        <w:rPr>
          <w:rFonts w:ascii="Times New Roman" w:hAnsi="Times New Roman" w:cs="Times New Roman"/>
          <w:sz w:val="24"/>
          <w:szCs w:val="24"/>
        </w:rPr>
        <w:t xml:space="preserve">the </w:t>
      </w:r>
      <w:r w:rsidRPr="00E468AD">
        <w:rPr>
          <w:rFonts w:ascii="Times New Roman" w:hAnsi="Times New Roman" w:cs="Times New Roman"/>
          <w:sz w:val="24"/>
          <w:szCs w:val="24"/>
        </w:rPr>
        <w:t xml:space="preserve">TBV (p=.012) and </w:t>
      </w:r>
      <w:r w:rsidR="00092892" w:rsidRPr="00E468AD">
        <w:rPr>
          <w:rFonts w:ascii="Times New Roman" w:hAnsi="Times New Roman" w:cs="Times New Roman"/>
          <w:sz w:val="24"/>
          <w:szCs w:val="24"/>
        </w:rPr>
        <w:t xml:space="preserve">the </w:t>
      </w:r>
      <w:r w:rsidR="00F94873" w:rsidRPr="00E468AD">
        <w:rPr>
          <w:rFonts w:ascii="Times New Roman" w:hAnsi="Times New Roman" w:cs="Times New Roman"/>
          <w:sz w:val="24"/>
          <w:szCs w:val="24"/>
        </w:rPr>
        <w:t xml:space="preserve">IHV </w:t>
      </w:r>
      <w:r w:rsidRPr="00E468AD">
        <w:rPr>
          <w:rFonts w:ascii="Times New Roman" w:hAnsi="Times New Roman" w:cs="Times New Roman"/>
          <w:sz w:val="24"/>
          <w:szCs w:val="24"/>
        </w:rPr>
        <w:t>(p&lt;.001), but not for</w:t>
      </w:r>
      <w:r w:rsidR="00BF3AD9" w:rsidRPr="00E468AD">
        <w:rPr>
          <w:rFonts w:ascii="Times New Roman" w:hAnsi="Times New Roman" w:cs="Times New Roman"/>
          <w:sz w:val="24"/>
          <w:szCs w:val="24"/>
        </w:rPr>
        <w:t xml:space="preserve"> the</w:t>
      </w:r>
      <w:r w:rsidRPr="00E468AD">
        <w:rPr>
          <w:rFonts w:ascii="Times New Roman" w:hAnsi="Times New Roman" w:cs="Times New Roman"/>
          <w:sz w:val="24"/>
          <w:szCs w:val="24"/>
        </w:rPr>
        <w:t xml:space="preserve"> </w:t>
      </w:r>
      <w:r w:rsidR="00F94873" w:rsidRPr="00E468AD">
        <w:rPr>
          <w:rFonts w:ascii="Times New Roman" w:hAnsi="Times New Roman" w:cs="Times New Roman"/>
          <w:sz w:val="24"/>
          <w:szCs w:val="24"/>
        </w:rPr>
        <w:t xml:space="preserve">CHV </w:t>
      </w:r>
      <w:r w:rsidRPr="00E468AD">
        <w:rPr>
          <w:rFonts w:ascii="Times New Roman" w:hAnsi="Times New Roman" w:cs="Times New Roman"/>
          <w:sz w:val="24"/>
          <w:szCs w:val="24"/>
        </w:rPr>
        <w:t xml:space="preserve"> (</w:t>
      </w:r>
      <w:r w:rsidR="00EA754B">
        <w:rPr>
          <w:rFonts w:ascii="Times New Roman" w:hAnsi="Times New Roman" w:cs="Times New Roman"/>
          <w:sz w:val="24"/>
          <w:szCs w:val="24"/>
        </w:rPr>
        <w:t>s</w:t>
      </w:r>
      <w:r w:rsidRPr="00E468AD">
        <w:rPr>
          <w:rFonts w:ascii="Times New Roman" w:hAnsi="Times New Roman" w:cs="Times New Roman"/>
          <w:sz w:val="24"/>
          <w:szCs w:val="24"/>
        </w:rPr>
        <w:t xml:space="preserve">upplementary Table </w:t>
      </w:r>
      <w:r w:rsidR="008770A8" w:rsidRPr="00E468AD">
        <w:rPr>
          <w:rFonts w:ascii="Times New Roman" w:hAnsi="Times New Roman" w:cs="Times New Roman"/>
          <w:sz w:val="24"/>
          <w:szCs w:val="24"/>
        </w:rPr>
        <w:t>B</w:t>
      </w:r>
      <w:r w:rsidRPr="00E468AD">
        <w:rPr>
          <w:rFonts w:ascii="Times New Roman" w:hAnsi="Times New Roman" w:cs="Times New Roman"/>
          <w:sz w:val="24"/>
          <w:szCs w:val="24"/>
        </w:rPr>
        <w:t xml:space="preserve">). Significant intergroup differences were also found for relative cortical grey matter </w:t>
      </w:r>
      <w:r w:rsidR="00AE0D15" w:rsidRPr="00E468AD">
        <w:rPr>
          <w:rFonts w:ascii="Times New Roman" w:hAnsi="Times New Roman" w:cs="Times New Roman"/>
          <w:sz w:val="24"/>
          <w:szCs w:val="24"/>
        </w:rPr>
        <w:t xml:space="preserve">volume </w:t>
      </w:r>
      <w:r w:rsidRPr="00E468AD">
        <w:rPr>
          <w:rFonts w:ascii="Times New Roman" w:hAnsi="Times New Roman" w:cs="Times New Roman"/>
          <w:sz w:val="24"/>
          <w:szCs w:val="24"/>
        </w:rPr>
        <w:t xml:space="preserve">(p=.003), white matter </w:t>
      </w:r>
      <w:r w:rsidR="00AE0D15" w:rsidRPr="00E468AD">
        <w:rPr>
          <w:rFonts w:ascii="Times New Roman" w:hAnsi="Times New Roman" w:cs="Times New Roman"/>
          <w:sz w:val="24"/>
          <w:szCs w:val="24"/>
        </w:rPr>
        <w:t xml:space="preserve">volume </w:t>
      </w:r>
      <w:r w:rsidRPr="00E468AD">
        <w:rPr>
          <w:rFonts w:ascii="Times New Roman" w:hAnsi="Times New Roman" w:cs="Times New Roman"/>
          <w:sz w:val="24"/>
          <w:szCs w:val="24"/>
        </w:rPr>
        <w:t>(p=.006) and subcortical grey matter volume (p=.004) in the ipsilesional hemisphere, but not in the contralesional hemisphere (</w:t>
      </w:r>
      <w:r w:rsidR="00EA754B">
        <w:rPr>
          <w:rFonts w:ascii="Times New Roman" w:hAnsi="Times New Roman" w:cs="Times New Roman"/>
          <w:sz w:val="24"/>
          <w:szCs w:val="24"/>
        </w:rPr>
        <w:t>s</w:t>
      </w:r>
      <w:r w:rsidRPr="00E468AD">
        <w:rPr>
          <w:rFonts w:ascii="Times New Roman" w:hAnsi="Times New Roman" w:cs="Times New Roman"/>
          <w:sz w:val="24"/>
          <w:szCs w:val="24"/>
        </w:rPr>
        <w:t xml:space="preserve">upplementary Table </w:t>
      </w:r>
      <w:r w:rsidR="00FA2311" w:rsidRPr="00E468AD">
        <w:rPr>
          <w:rFonts w:ascii="Times New Roman" w:hAnsi="Times New Roman" w:cs="Times New Roman"/>
          <w:sz w:val="24"/>
          <w:szCs w:val="24"/>
        </w:rPr>
        <w:t>C</w:t>
      </w:r>
      <w:r w:rsidRPr="00E468AD">
        <w:rPr>
          <w:rFonts w:ascii="Times New Roman" w:hAnsi="Times New Roman" w:cs="Times New Roman"/>
          <w:sz w:val="24"/>
          <w:szCs w:val="24"/>
        </w:rPr>
        <w:t>).</w:t>
      </w:r>
      <w:r w:rsidR="00044D93" w:rsidRPr="00E468AD">
        <w:rPr>
          <w:rFonts w:ascii="Times New Roman" w:hAnsi="Times New Roman" w:cs="Times New Roman"/>
          <w:sz w:val="24"/>
          <w:szCs w:val="24"/>
        </w:rPr>
        <w:t xml:space="preserve"> </w:t>
      </w:r>
      <w:r w:rsidR="00201C6D" w:rsidRPr="00201C6D">
        <w:rPr>
          <w:rFonts w:ascii="Times New Roman" w:hAnsi="Times New Roman" w:cs="Times New Roman"/>
          <w:sz w:val="24"/>
          <w:szCs w:val="24"/>
        </w:rPr>
        <w:t>Post-hoc analyses revealed that the effect was primarily driven by the main branch MCA group, which had significantly smaller brain volumes compared to the other arterial territory groups.</w:t>
      </w:r>
      <w:r w:rsidR="00201C6D">
        <w:rPr>
          <w:rFonts w:ascii="Times New Roman" w:hAnsi="Times New Roman" w:cs="Times New Roman"/>
          <w:sz w:val="24"/>
          <w:szCs w:val="24"/>
        </w:rPr>
        <w:t xml:space="preserve"> </w:t>
      </w:r>
      <w:r w:rsidR="00044D93" w:rsidRPr="00E468AD">
        <w:rPr>
          <w:rFonts w:ascii="Times New Roman" w:hAnsi="Times New Roman" w:cs="Times New Roman"/>
          <w:sz w:val="24"/>
          <w:szCs w:val="24"/>
        </w:rPr>
        <w:t>However, even</w:t>
      </w:r>
      <w:r w:rsidRPr="00E468AD">
        <w:rPr>
          <w:rFonts w:ascii="Times New Roman" w:hAnsi="Times New Roman" w:cs="Times New Roman"/>
          <w:sz w:val="24"/>
          <w:szCs w:val="24"/>
        </w:rPr>
        <w:t xml:space="preserve"> when the </w:t>
      </w:r>
      <w:r w:rsidR="0035421A">
        <w:rPr>
          <w:rFonts w:ascii="Times New Roman" w:hAnsi="Times New Roman" w:cs="Times New Roman"/>
          <w:sz w:val="24"/>
          <w:szCs w:val="24"/>
        </w:rPr>
        <w:t>main branch MCA</w:t>
      </w:r>
      <w:r w:rsidRPr="00E468AD">
        <w:rPr>
          <w:rFonts w:ascii="Times New Roman" w:hAnsi="Times New Roman" w:cs="Times New Roman"/>
          <w:sz w:val="24"/>
          <w:szCs w:val="24"/>
        </w:rPr>
        <w:t xml:space="preserve"> </w:t>
      </w:r>
      <w:r w:rsidR="00201C6D">
        <w:rPr>
          <w:rFonts w:ascii="Times New Roman" w:hAnsi="Times New Roman" w:cs="Times New Roman"/>
          <w:sz w:val="24"/>
          <w:szCs w:val="24"/>
        </w:rPr>
        <w:t xml:space="preserve">group </w:t>
      </w:r>
      <w:r w:rsidRPr="00E468AD">
        <w:rPr>
          <w:rFonts w:ascii="Times New Roman" w:hAnsi="Times New Roman" w:cs="Times New Roman"/>
          <w:sz w:val="24"/>
          <w:szCs w:val="24"/>
        </w:rPr>
        <w:t xml:space="preserve">was excluded, </w:t>
      </w:r>
      <w:r w:rsidR="00B47405">
        <w:rPr>
          <w:rFonts w:ascii="Times New Roman" w:hAnsi="Times New Roman" w:cs="Times New Roman"/>
          <w:sz w:val="24"/>
          <w:szCs w:val="24"/>
        </w:rPr>
        <w:t>the</w:t>
      </w:r>
      <w:r w:rsidRPr="00E468AD">
        <w:rPr>
          <w:rFonts w:ascii="Times New Roman" w:hAnsi="Times New Roman" w:cs="Times New Roman"/>
          <w:sz w:val="24"/>
          <w:szCs w:val="24"/>
        </w:rPr>
        <w:t xml:space="preserve"> significant differences persisted for most volumes, except</w:t>
      </w:r>
      <w:r w:rsidR="00092892" w:rsidRPr="00E468AD">
        <w:rPr>
          <w:rFonts w:ascii="Times New Roman" w:hAnsi="Times New Roman" w:cs="Times New Roman"/>
          <w:sz w:val="24"/>
          <w:szCs w:val="24"/>
        </w:rPr>
        <w:t xml:space="preserve"> the</w:t>
      </w:r>
      <w:r w:rsidRPr="00E468AD">
        <w:rPr>
          <w:rFonts w:ascii="Times New Roman" w:hAnsi="Times New Roman" w:cs="Times New Roman"/>
          <w:sz w:val="24"/>
          <w:szCs w:val="24"/>
        </w:rPr>
        <w:t xml:space="preserve"> TBV and </w:t>
      </w:r>
      <w:r w:rsidR="00F94873" w:rsidRPr="00E468AD">
        <w:rPr>
          <w:rFonts w:ascii="Times New Roman" w:hAnsi="Times New Roman" w:cs="Times New Roman"/>
          <w:sz w:val="24"/>
          <w:szCs w:val="24"/>
        </w:rPr>
        <w:t>IHV</w:t>
      </w:r>
      <w:r w:rsidRPr="00E468AD">
        <w:rPr>
          <w:rFonts w:ascii="Times New Roman" w:hAnsi="Times New Roman" w:cs="Times New Roman"/>
          <w:sz w:val="24"/>
          <w:szCs w:val="24"/>
        </w:rPr>
        <w:t xml:space="preserve">. Additionally, the difference between the territories became significant for subcortical grey matter </w:t>
      </w:r>
      <w:r w:rsidR="00AE0D15" w:rsidRPr="00E468AD">
        <w:rPr>
          <w:rFonts w:ascii="Times New Roman" w:hAnsi="Times New Roman" w:cs="Times New Roman"/>
          <w:sz w:val="24"/>
          <w:szCs w:val="24"/>
        </w:rPr>
        <w:t xml:space="preserve">volume </w:t>
      </w:r>
      <w:r w:rsidRPr="00E468AD">
        <w:rPr>
          <w:rFonts w:ascii="Times New Roman" w:hAnsi="Times New Roman" w:cs="Times New Roman"/>
          <w:sz w:val="24"/>
          <w:szCs w:val="24"/>
        </w:rPr>
        <w:t xml:space="preserve">in the contralesional hemisphere (χ2(5)=11.418, p=.044). </w:t>
      </w:r>
    </w:p>
    <w:p w14:paraId="68E4891B" w14:textId="77777777" w:rsidR="008D2678" w:rsidRDefault="008D2678" w:rsidP="00D660AC">
      <w:pPr>
        <w:spacing w:line="360" w:lineRule="auto"/>
        <w:contextualSpacing/>
        <w:jc w:val="both"/>
        <w:rPr>
          <w:rFonts w:ascii="Times New Roman" w:hAnsi="Times New Roman" w:cs="Times New Roman"/>
          <w:b/>
          <w:bCs/>
          <w:sz w:val="24"/>
          <w:szCs w:val="24"/>
        </w:rPr>
      </w:pPr>
    </w:p>
    <w:p w14:paraId="03861CA5" w14:textId="77777777" w:rsidR="00BC5957" w:rsidRDefault="00BC5957" w:rsidP="00D660AC">
      <w:pPr>
        <w:spacing w:line="360" w:lineRule="auto"/>
        <w:contextualSpacing/>
        <w:jc w:val="both"/>
        <w:rPr>
          <w:rFonts w:ascii="Times New Roman" w:hAnsi="Times New Roman" w:cs="Times New Roman"/>
          <w:b/>
          <w:bCs/>
          <w:sz w:val="24"/>
          <w:szCs w:val="24"/>
        </w:rPr>
      </w:pPr>
    </w:p>
    <w:p w14:paraId="126C9933" w14:textId="77777777" w:rsidR="00BC5957" w:rsidRDefault="00BC5957" w:rsidP="00D660AC">
      <w:pPr>
        <w:spacing w:line="360" w:lineRule="auto"/>
        <w:contextualSpacing/>
        <w:jc w:val="both"/>
        <w:rPr>
          <w:rFonts w:ascii="Times New Roman" w:hAnsi="Times New Roman" w:cs="Times New Roman"/>
          <w:b/>
          <w:bCs/>
          <w:sz w:val="24"/>
          <w:szCs w:val="24"/>
        </w:rPr>
      </w:pPr>
    </w:p>
    <w:p w14:paraId="444693AE" w14:textId="77777777" w:rsidR="00BC5957" w:rsidRPr="00E468AD" w:rsidRDefault="00BC5957" w:rsidP="00D660AC">
      <w:pPr>
        <w:spacing w:line="360" w:lineRule="auto"/>
        <w:contextualSpacing/>
        <w:jc w:val="both"/>
        <w:rPr>
          <w:rFonts w:ascii="Times New Roman" w:hAnsi="Times New Roman" w:cs="Times New Roman"/>
          <w:b/>
          <w:bCs/>
          <w:sz w:val="24"/>
          <w:szCs w:val="24"/>
        </w:rPr>
      </w:pPr>
    </w:p>
    <w:p w14:paraId="226CBF41" w14:textId="6B0739DD" w:rsidR="008D2678" w:rsidRPr="00E468AD" w:rsidRDefault="008D2678" w:rsidP="00D660AC">
      <w:pPr>
        <w:spacing w:line="360" w:lineRule="auto"/>
        <w:contextualSpacing/>
        <w:jc w:val="both"/>
        <w:rPr>
          <w:rFonts w:ascii="Times New Roman" w:hAnsi="Times New Roman" w:cs="Times New Roman"/>
          <w:sz w:val="24"/>
          <w:szCs w:val="24"/>
        </w:rPr>
      </w:pPr>
      <w:r w:rsidRPr="00E468AD">
        <w:rPr>
          <w:rFonts w:ascii="Times New Roman" w:hAnsi="Times New Roman" w:cs="Times New Roman"/>
          <w:b/>
          <w:bCs/>
          <w:sz w:val="24"/>
          <w:szCs w:val="24"/>
        </w:rPr>
        <w:lastRenderedPageBreak/>
        <w:t>Figure 2</w:t>
      </w:r>
      <w:r w:rsidRPr="00E468AD">
        <w:rPr>
          <w:rFonts w:ascii="Times New Roman" w:hAnsi="Times New Roman" w:cs="Times New Roman"/>
          <w:sz w:val="24"/>
          <w:szCs w:val="24"/>
        </w:rPr>
        <w:t xml:space="preserve">. The relationship between stroke characteristics (relative </w:t>
      </w:r>
      <w:r w:rsidR="008770A8" w:rsidRPr="00E468AD">
        <w:rPr>
          <w:rFonts w:ascii="Times New Roman" w:hAnsi="Times New Roman" w:cs="Times New Roman"/>
          <w:sz w:val="24"/>
          <w:szCs w:val="24"/>
        </w:rPr>
        <w:t xml:space="preserve">neonatal stroke </w:t>
      </w:r>
      <w:r w:rsidRPr="00E468AD">
        <w:rPr>
          <w:rFonts w:ascii="Times New Roman" w:hAnsi="Times New Roman" w:cs="Times New Roman"/>
          <w:sz w:val="24"/>
          <w:szCs w:val="24"/>
        </w:rPr>
        <w:t>volume and arterial territory) and brain volume at school age</w:t>
      </w:r>
    </w:p>
    <w:p w14:paraId="40F1F06A" w14:textId="2C17AAA4" w:rsidR="008D2678" w:rsidRPr="00E468AD" w:rsidRDefault="008D2678" w:rsidP="00D660AC">
      <w:pPr>
        <w:spacing w:line="360" w:lineRule="auto"/>
        <w:contextualSpacing/>
        <w:jc w:val="both"/>
        <w:rPr>
          <w:rFonts w:ascii="Times New Roman" w:hAnsi="Times New Roman" w:cs="Times New Roman"/>
          <w:sz w:val="24"/>
          <w:szCs w:val="24"/>
        </w:rPr>
      </w:pPr>
      <w:r w:rsidRPr="00E468AD">
        <w:rPr>
          <w:rFonts w:ascii="Times New Roman" w:hAnsi="Times New Roman" w:cs="Times New Roman"/>
          <w:noProof/>
          <w:sz w:val="24"/>
          <w:szCs w:val="24"/>
          <w:lang w:val="nl-NL"/>
        </w:rPr>
        <w:drawing>
          <wp:inline distT="0" distB="0" distL="0" distR="0" wp14:anchorId="401E0E95" wp14:editId="08B46D2C">
            <wp:extent cx="2822713" cy="2229316"/>
            <wp:effectExtent l="0" t="0" r="0" b="0"/>
            <wp:docPr id="25" name="Afbeelding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1118" r="25309"/>
                    <a:stretch/>
                  </pic:blipFill>
                  <pic:spPr bwMode="auto">
                    <a:xfrm>
                      <a:off x="0" y="0"/>
                      <a:ext cx="2844226" cy="2246307"/>
                    </a:xfrm>
                    <a:prstGeom prst="rect">
                      <a:avLst/>
                    </a:prstGeom>
                    <a:noFill/>
                    <a:ln>
                      <a:noFill/>
                    </a:ln>
                    <a:extLst>
                      <a:ext uri="{53640926-AAD7-44D8-BBD7-CCE9431645EC}">
                        <a14:shadowObscured xmlns:a14="http://schemas.microsoft.com/office/drawing/2010/main"/>
                      </a:ext>
                    </a:extLst>
                  </pic:spPr>
                </pic:pic>
              </a:graphicData>
            </a:graphic>
          </wp:inline>
        </w:drawing>
      </w:r>
      <w:r w:rsidR="00471175" w:rsidRPr="00E468AD">
        <w:rPr>
          <w:rFonts w:ascii="Times New Roman" w:hAnsi="Times New Roman" w:cs="Times New Roman"/>
          <w:sz w:val="24"/>
          <w:szCs w:val="24"/>
        </w:rPr>
        <w:t xml:space="preserve">a. </w:t>
      </w:r>
      <w:r w:rsidRPr="00E468AD">
        <w:rPr>
          <w:rFonts w:ascii="Times New Roman" w:hAnsi="Times New Roman" w:cs="Times New Roman"/>
          <w:sz w:val="24"/>
          <w:szCs w:val="24"/>
        </w:rPr>
        <w:t xml:space="preserve">    </w:t>
      </w:r>
      <w:r w:rsidRPr="00E468AD">
        <w:rPr>
          <w:rFonts w:ascii="Times New Roman" w:hAnsi="Times New Roman" w:cs="Times New Roman"/>
          <w:noProof/>
          <w:sz w:val="24"/>
          <w:szCs w:val="24"/>
        </w:rPr>
        <w:drawing>
          <wp:inline distT="0" distB="0" distL="0" distR="0" wp14:anchorId="29C450B3" wp14:editId="6B58A0D7">
            <wp:extent cx="1345033" cy="1384046"/>
            <wp:effectExtent l="0" t="0" r="7620" b="6985"/>
            <wp:docPr id="14" name="Afbeelding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74743" b="59901"/>
                    <a:stretch/>
                  </pic:blipFill>
                  <pic:spPr bwMode="auto">
                    <a:xfrm>
                      <a:off x="0" y="0"/>
                      <a:ext cx="1374857" cy="1414735"/>
                    </a:xfrm>
                    <a:prstGeom prst="rect">
                      <a:avLst/>
                    </a:prstGeom>
                    <a:ln>
                      <a:noFill/>
                    </a:ln>
                    <a:extLst>
                      <a:ext uri="{53640926-AAD7-44D8-BBD7-CCE9431645EC}">
                        <a14:shadowObscured xmlns:a14="http://schemas.microsoft.com/office/drawing/2010/main"/>
                      </a:ext>
                    </a:extLst>
                  </pic:spPr>
                </pic:pic>
              </a:graphicData>
            </a:graphic>
          </wp:inline>
        </w:drawing>
      </w:r>
    </w:p>
    <w:p w14:paraId="1CA0D725" w14:textId="76A672CA" w:rsidR="008D2678" w:rsidRPr="00E468AD" w:rsidRDefault="008D2678" w:rsidP="00D660AC">
      <w:pPr>
        <w:spacing w:line="360" w:lineRule="auto"/>
        <w:contextualSpacing/>
        <w:jc w:val="both"/>
        <w:rPr>
          <w:rFonts w:ascii="Times New Roman" w:hAnsi="Times New Roman" w:cs="Times New Roman"/>
          <w:sz w:val="24"/>
          <w:szCs w:val="24"/>
        </w:rPr>
      </w:pPr>
      <w:r w:rsidRPr="00E468AD">
        <w:rPr>
          <w:rFonts w:ascii="Times New Roman" w:hAnsi="Times New Roman" w:cs="Times New Roman"/>
          <w:noProof/>
          <w:sz w:val="24"/>
          <w:szCs w:val="24"/>
        </w:rPr>
        <w:drawing>
          <wp:inline distT="0" distB="0" distL="0" distR="0" wp14:anchorId="421F52B0" wp14:editId="46B40A12">
            <wp:extent cx="2777988" cy="2160396"/>
            <wp:effectExtent l="0" t="0" r="3810" b="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r="24847" b="9827"/>
                    <a:stretch/>
                  </pic:blipFill>
                  <pic:spPr bwMode="auto">
                    <a:xfrm>
                      <a:off x="0" y="0"/>
                      <a:ext cx="2803881" cy="2180532"/>
                    </a:xfrm>
                    <a:prstGeom prst="rect">
                      <a:avLst/>
                    </a:prstGeom>
                    <a:ln>
                      <a:noFill/>
                    </a:ln>
                    <a:extLst>
                      <a:ext uri="{53640926-AAD7-44D8-BBD7-CCE9431645EC}">
                        <a14:shadowObscured xmlns:a14="http://schemas.microsoft.com/office/drawing/2010/main"/>
                      </a:ext>
                    </a:extLst>
                  </pic:spPr>
                </pic:pic>
              </a:graphicData>
            </a:graphic>
          </wp:inline>
        </w:drawing>
      </w:r>
      <w:r w:rsidR="00471175" w:rsidRPr="00E468AD">
        <w:rPr>
          <w:rFonts w:ascii="Times New Roman" w:hAnsi="Times New Roman" w:cs="Times New Roman"/>
          <w:sz w:val="24"/>
          <w:szCs w:val="24"/>
        </w:rPr>
        <w:t>b.</w:t>
      </w:r>
      <w:r w:rsidRPr="00E468AD">
        <w:rPr>
          <w:rFonts w:ascii="Times New Roman" w:hAnsi="Times New Roman" w:cs="Times New Roman"/>
          <w:noProof/>
          <w:sz w:val="24"/>
          <w:szCs w:val="24"/>
          <w:lang w:val="nl-NL"/>
        </w:rPr>
        <w:drawing>
          <wp:inline distT="0" distB="0" distL="0" distR="0" wp14:anchorId="03F3301B" wp14:editId="23892DF0">
            <wp:extent cx="2749550" cy="2158166"/>
            <wp:effectExtent l="0" t="0" r="0" b="0"/>
            <wp:docPr id="31" name="Afbeelding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8">
                      <a:extLst>
                        <a:ext uri="{28A0092B-C50C-407E-A947-70E740481C1C}">
                          <a14:useLocalDpi xmlns:a14="http://schemas.microsoft.com/office/drawing/2010/main" val="0"/>
                        </a:ext>
                      </a:extLst>
                    </a:blip>
                    <a:srcRect r="25261"/>
                    <a:stretch/>
                  </pic:blipFill>
                  <pic:spPr bwMode="auto">
                    <a:xfrm>
                      <a:off x="0" y="0"/>
                      <a:ext cx="2774997" cy="2178140"/>
                    </a:xfrm>
                    <a:prstGeom prst="rect">
                      <a:avLst/>
                    </a:prstGeom>
                    <a:noFill/>
                    <a:ln>
                      <a:noFill/>
                    </a:ln>
                    <a:extLst>
                      <a:ext uri="{53640926-AAD7-44D8-BBD7-CCE9431645EC}">
                        <a14:shadowObscured xmlns:a14="http://schemas.microsoft.com/office/drawing/2010/main"/>
                      </a:ext>
                    </a:extLst>
                  </pic:spPr>
                </pic:pic>
              </a:graphicData>
            </a:graphic>
          </wp:inline>
        </w:drawing>
      </w:r>
      <w:r w:rsidR="00471175" w:rsidRPr="00E468AD">
        <w:rPr>
          <w:rFonts w:ascii="Times New Roman" w:hAnsi="Times New Roman" w:cs="Times New Roman"/>
          <w:sz w:val="24"/>
          <w:szCs w:val="24"/>
        </w:rPr>
        <w:t xml:space="preserve">c. </w:t>
      </w:r>
    </w:p>
    <w:p w14:paraId="616A689A" w14:textId="15359ECF" w:rsidR="008D2678" w:rsidRPr="00E468AD" w:rsidRDefault="008D2678" w:rsidP="00D660AC">
      <w:pPr>
        <w:spacing w:line="360" w:lineRule="auto"/>
        <w:contextualSpacing/>
        <w:jc w:val="both"/>
        <w:rPr>
          <w:rFonts w:ascii="Times New Roman" w:hAnsi="Times New Roman" w:cs="Times New Roman"/>
          <w:sz w:val="24"/>
          <w:szCs w:val="24"/>
        </w:rPr>
      </w:pPr>
      <w:r w:rsidRPr="00E468AD">
        <w:rPr>
          <w:rFonts w:ascii="Times New Roman" w:hAnsi="Times New Roman" w:cs="Times New Roman"/>
          <w:noProof/>
          <w:sz w:val="24"/>
          <w:szCs w:val="24"/>
        </w:rPr>
        <w:drawing>
          <wp:inline distT="0" distB="0" distL="0" distR="0" wp14:anchorId="60B41784" wp14:editId="40624F32">
            <wp:extent cx="2679590" cy="1688000"/>
            <wp:effectExtent l="0" t="0" r="6985" b="7620"/>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r="7159" b="9889"/>
                    <a:stretch/>
                  </pic:blipFill>
                  <pic:spPr bwMode="auto">
                    <a:xfrm>
                      <a:off x="0" y="0"/>
                      <a:ext cx="2712283" cy="1708595"/>
                    </a:xfrm>
                    <a:prstGeom prst="rect">
                      <a:avLst/>
                    </a:prstGeom>
                    <a:ln>
                      <a:noFill/>
                    </a:ln>
                    <a:extLst>
                      <a:ext uri="{53640926-AAD7-44D8-BBD7-CCE9431645EC}">
                        <a14:shadowObscured xmlns:a14="http://schemas.microsoft.com/office/drawing/2010/main"/>
                      </a:ext>
                    </a:extLst>
                  </pic:spPr>
                </pic:pic>
              </a:graphicData>
            </a:graphic>
          </wp:inline>
        </w:drawing>
      </w:r>
      <w:r w:rsidR="00471175" w:rsidRPr="00E468AD">
        <w:rPr>
          <w:rFonts w:ascii="Times New Roman" w:hAnsi="Times New Roman" w:cs="Times New Roman"/>
          <w:sz w:val="24"/>
          <w:szCs w:val="24"/>
        </w:rPr>
        <w:t xml:space="preserve">d.  </w:t>
      </w:r>
      <w:r w:rsidRPr="00E468AD">
        <w:rPr>
          <w:rFonts w:ascii="Times New Roman" w:hAnsi="Times New Roman" w:cs="Times New Roman"/>
          <w:noProof/>
          <w:sz w:val="24"/>
          <w:szCs w:val="24"/>
        </w:rPr>
        <w:drawing>
          <wp:inline distT="0" distB="0" distL="0" distR="0" wp14:anchorId="5E998C60" wp14:editId="44EF0504">
            <wp:extent cx="2767054" cy="1651528"/>
            <wp:effectExtent l="0" t="0" r="0" b="6350"/>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b="9402"/>
                    <a:stretch/>
                  </pic:blipFill>
                  <pic:spPr bwMode="auto">
                    <a:xfrm>
                      <a:off x="0" y="0"/>
                      <a:ext cx="2809178" cy="1676670"/>
                    </a:xfrm>
                    <a:prstGeom prst="rect">
                      <a:avLst/>
                    </a:prstGeom>
                    <a:ln>
                      <a:noFill/>
                    </a:ln>
                    <a:extLst>
                      <a:ext uri="{53640926-AAD7-44D8-BBD7-CCE9431645EC}">
                        <a14:shadowObscured xmlns:a14="http://schemas.microsoft.com/office/drawing/2010/main"/>
                      </a:ext>
                    </a:extLst>
                  </pic:spPr>
                </pic:pic>
              </a:graphicData>
            </a:graphic>
          </wp:inline>
        </w:drawing>
      </w:r>
      <w:r w:rsidR="00471175" w:rsidRPr="00E468AD">
        <w:rPr>
          <w:rFonts w:ascii="Times New Roman" w:hAnsi="Times New Roman" w:cs="Times New Roman"/>
          <w:sz w:val="24"/>
          <w:szCs w:val="24"/>
        </w:rPr>
        <w:t xml:space="preserve">e. </w:t>
      </w:r>
      <w:r w:rsidRPr="00E468AD">
        <w:rPr>
          <w:rFonts w:ascii="Times New Roman" w:hAnsi="Times New Roman" w:cs="Times New Roman"/>
          <w:noProof/>
          <w:sz w:val="24"/>
          <w:szCs w:val="24"/>
        </w:rPr>
        <w:drawing>
          <wp:inline distT="0" distB="0" distL="0" distR="0" wp14:anchorId="17896304" wp14:editId="0CA84761">
            <wp:extent cx="2784763" cy="1629681"/>
            <wp:effectExtent l="0" t="0" r="0" b="8890"/>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b="9664"/>
                    <a:stretch/>
                  </pic:blipFill>
                  <pic:spPr bwMode="auto">
                    <a:xfrm>
                      <a:off x="0" y="0"/>
                      <a:ext cx="2804132" cy="1641016"/>
                    </a:xfrm>
                    <a:prstGeom prst="rect">
                      <a:avLst/>
                    </a:prstGeom>
                    <a:ln>
                      <a:noFill/>
                    </a:ln>
                    <a:extLst>
                      <a:ext uri="{53640926-AAD7-44D8-BBD7-CCE9431645EC}">
                        <a14:shadowObscured xmlns:a14="http://schemas.microsoft.com/office/drawing/2010/main"/>
                      </a:ext>
                    </a:extLst>
                  </pic:spPr>
                </pic:pic>
              </a:graphicData>
            </a:graphic>
          </wp:inline>
        </w:drawing>
      </w:r>
      <w:r w:rsidR="00471175" w:rsidRPr="00E468AD">
        <w:rPr>
          <w:rFonts w:ascii="Times New Roman" w:hAnsi="Times New Roman" w:cs="Times New Roman"/>
          <w:sz w:val="24"/>
          <w:szCs w:val="24"/>
        </w:rPr>
        <w:t xml:space="preserve">f. </w:t>
      </w:r>
      <w:r w:rsidR="00143FFF" w:rsidRPr="00E468AD">
        <w:rPr>
          <w:rFonts w:ascii="Times New Roman" w:hAnsi="Times New Roman" w:cs="Times New Roman"/>
          <w:noProof/>
        </w:rPr>
        <w:drawing>
          <wp:inline distT="0" distB="0" distL="0" distR="0" wp14:anchorId="451A2DCF" wp14:editId="0A5C77B1">
            <wp:extent cx="928728" cy="292100"/>
            <wp:effectExtent l="0" t="0" r="5080" b="0"/>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935903" cy="294357"/>
                    </a:xfrm>
                    <a:prstGeom prst="rect">
                      <a:avLst/>
                    </a:prstGeom>
                  </pic:spPr>
                </pic:pic>
              </a:graphicData>
            </a:graphic>
          </wp:inline>
        </w:drawing>
      </w:r>
    </w:p>
    <w:p w14:paraId="4A3BC4B2" w14:textId="5B054F4A" w:rsidR="008D2678" w:rsidRPr="00E468AD" w:rsidRDefault="008D2678" w:rsidP="00D660AC">
      <w:pPr>
        <w:spacing w:line="360" w:lineRule="auto"/>
        <w:contextualSpacing/>
        <w:jc w:val="both"/>
        <w:rPr>
          <w:rFonts w:ascii="Times New Roman" w:hAnsi="Times New Roman" w:cs="Times New Roman"/>
          <w:i/>
          <w:iCs/>
          <w:sz w:val="20"/>
          <w:szCs w:val="20"/>
        </w:rPr>
      </w:pPr>
      <w:r w:rsidRPr="00E468AD">
        <w:rPr>
          <w:rFonts w:ascii="Times New Roman" w:hAnsi="Times New Roman" w:cs="Times New Roman"/>
          <w:i/>
          <w:iCs/>
          <w:sz w:val="20"/>
          <w:szCs w:val="20"/>
        </w:rPr>
        <w:lastRenderedPageBreak/>
        <w:t>The stroke location is shown in colour for total brain volume (a), ipsilesional hemisphere volume (b), and contralesional hemisphere volume (c)</w:t>
      </w:r>
      <w:r w:rsidR="00143FFF" w:rsidRPr="00E468AD">
        <w:rPr>
          <w:rFonts w:ascii="Times New Roman" w:hAnsi="Times New Roman" w:cs="Times New Roman"/>
          <w:i/>
          <w:iCs/>
          <w:sz w:val="20"/>
          <w:szCs w:val="20"/>
        </w:rPr>
        <w:t xml:space="preserve"> at school age</w:t>
      </w:r>
      <w:r w:rsidRPr="00E468AD">
        <w:rPr>
          <w:rFonts w:ascii="Times New Roman" w:hAnsi="Times New Roman" w:cs="Times New Roman"/>
          <w:i/>
          <w:iCs/>
          <w:sz w:val="20"/>
          <w:szCs w:val="20"/>
        </w:rPr>
        <w:t xml:space="preserve">. </w:t>
      </w:r>
      <w:r w:rsidR="00FC42F4">
        <w:rPr>
          <w:rFonts w:ascii="Times New Roman" w:hAnsi="Times New Roman" w:cs="Times New Roman"/>
          <w:i/>
          <w:iCs/>
          <w:sz w:val="20"/>
          <w:szCs w:val="20"/>
        </w:rPr>
        <w:t>Relative i</w:t>
      </w:r>
      <w:r w:rsidRPr="00E468AD">
        <w:rPr>
          <w:rFonts w:ascii="Times New Roman" w:hAnsi="Times New Roman" w:cs="Times New Roman"/>
          <w:i/>
          <w:iCs/>
          <w:sz w:val="20"/>
          <w:szCs w:val="20"/>
        </w:rPr>
        <w:t>psilesional (blue) and contralesional (purple)</w:t>
      </w:r>
      <w:r w:rsidR="00FC42F4">
        <w:rPr>
          <w:rFonts w:ascii="Times New Roman" w:hAnsi="Times New Roman" w:cs="Times New Roman"/>
          <w:i/>
          <w:iCs/>
          <w:sz w:val="20"/>
          <w:szCs w:val="20"/>
        </w:rPr>
        <w:t xml:space="preserve"> volumes are shown for</w:t>
      </w:r>
      <w:r w:rsidRPr="00E468AD">
        <w:rPr>
          <w:rFonts w:ascii="Times New Roman" w:hAnsi="Times New Roman" w:cs="Times New Roman"/>
          <w:i/>
          <w:iCs/>
          <w:sz w:val="20"/>
          <w:szCs w:val="20"/>
        </w:rPr>
        <w:t xml:space="preserve"> cortical grey matter (d), white matter (e), and subcortical grey matter (f)</w:t>
      </w:r>
      <w:r w:rsidR="00143FFF" w:rsidRPr="00E468AD">
        <w:rPr>
          <w:rFonts w:ascii="Times New Roman" w:hAnsi="Times New Roman" w:cs="Times New Roman"/>
          <w:i/>
          <w:iCs/>
          <w:sz w:val="20"/>
          <w:szCs w:val="20"/>
        </w:rPr>
        <w:t xml:space="preserve"> at school age</w:t>
      </w:r>
      <w:r w:rsidRPr="00E468AD">
        <w:rPr>
          <w:rFonts w:ascii="Times New Roman" w:hAnsi="Times New Roman" w:cs="Times New Roman"/>
          <w:i/>
          <w:iCs/>
          <w:sz w:val="20"/>
          <w:szCs w:val="20"/>
        </w:rPr>
        <w:t xml:space="preserve">. </w:t>
      </w:r>
    </w:p>
    <w:p w14:paraId="71F5B7F4" w14:textId="77777777" w:rsidR="008D2678" w:rsidRPr="00E468AD" w:rsidRDefault="008D2678" w:rsidP="00D660AC">
      <w:pPr>
        <w:spacing w:line="360" w:lineRule="auto"/>
        <w:contextualSpacing/>
        <w:jc w:val="both"/>
        <w:rPr>
          <w:rFonts w:ascii="Times New Roman" w:hAnsi="Times New Roman" w:cs="Times New Roman"/>
          <w:b/>
          <w:bCs/>
          <w:sz w:val="24"/>
          <w:szCs w:val="24"/>
        </w:rPr>
      </w:pPr>
    </w:p>
    <w:p w14:paraId="7A9EFCEE" w14:textId="77777777" w:rsidR="008D2678" w:rsidRPr="00E468AD" w:rsidRDefault="008D2678" w:rsidP="00D660AC">
      <w:pPr>
        <w:spacing w:line="360" w:lineRule="auto"/>
        <w:contextualSpacing/>
        <w:jc w:val="both"/>
        <w:rPr>
          <w:rFonts w:ascii="Times New Roman" w:hAnsi="Times New Roman" w:cs="Times New Roman"/>
          <w:b/>
          <w:bCs/>
          <w:sz w:val="24"/>
          <w:szCs w:val="24"/>
        </w:rPr>
      </w:pPr>
      <w:r w:rsidRPr="00E468AD">
        <w:rPr>
          <w:rFonts w:ascii="Times New Roman" w:hAnsi="Times New Roman" w:cs="Times New Roman"/>
          <w:b/>
          <w:bCs/>
          <w:sz w:val="24"/>
          <w:szCs w:val="24"/>
        </w:rPr>
        <w:t>3.3 Neonatal stroke characteristics and cognition at school age</w:t>
      </w:r>
    </w:p>
    <w:p w14:paraId="405A28E0" w14:textId="77777777" w:rsidR="008D2678" w:rsidRPr="00E468AD" w:rsidRDefault="008D2678" w:rsidP="00D660AC">
      <w:pPr>
        <w:spacing w:line="360" w:lineRule="auto"/>
        <w:contextualSpacing/>
        <w:jc w:val="both"/>
        <w:rPr>
          <w:rFonts w:ascii="Times New Roman" w:hAnsi="Times New Roman" w:cs="Times New Roman"/>
          <w:i/>
          <w:iCs/>
          <w:sz w:val="24"/>
          <w:szCs w:val="24"/>
        </w:rPr>
      </w:pPr>
      <w:r w:rsidRPr="00E468AD">
        <w:rPr>
          <w:rFonts w:ascii="Times New Roman" w:hAnsi="Times New Roman" w:cs="Times New Roman"/>
          <w:i/>
          <w:iCs/>
          <w:sz w:val="24"/>
          <w:szCs w:val="24"/>
        </w:rPr>
        <w:t>3.3.1 Stroke volume</w:t>
      </w:r>
    </w:p>
    <w:p w14:paraId="5DDF014D" w14:textId="77777777" w:rsidR="008D2678" w:rsidRPr="00E468AD" w:rsidRDefault="008D2678" w:rsidP="00D660AC">
      <w:pPr>
        <w:spacing w:line="360" w:lineRule="auto"/>
        <w:ind w:firstLine="708"/>
        <w:contextualSpacing/>
        <w:jc w:val="both"/>
        <w:rPr>
          <w:rFonts w:ascii="Times New Roman" w:hAnsi="Times New Roman" w:cs="Times New Roman"/>
          <w:sz w:val="24"/>
          <w:szCs w:val="24"/>
        </w:rPr>
      </w:pPr>
      <w:r w:rsidRPr="00E468AD">
        <w:rPr>
          <w:rFonts w:ascii="Times New Roman" w:hAnsi="Times New Roman" w:cs="Times New Roman"/>
          <w:sz w:val="24"/>
          <w:szCs w:val="24"/>
        </w:rPr>
        <w:t>To investigate the relationship between neonatal stroke characteristics and cognitive outcomes at school age, multivariate linear regressions were used. All assumptions were met, with an exception for homoscedasticity.</w:t>
      </w:r>
    </w:p>
    <w:p w14:paraId="4F41BE57" w14:textId="4438EC10" w:rsidR="008D2678" w:rsidRPr="00E468AD" w:rsidRDefault="00CD79B1" w:rsidP="00D660AC">
      <w:pPr>
        <w:spacing w:line="360" w:lineRule="auto"/>
        <w:ind w:firstLine="708"/>
        <w:contextualSpacing/>
        <w:jc w:val="both"/>
        <w:rPr>
          <w:rFonts w:ascii="Times New Roman" w:hAnsi="Times New Roman" w:cs="Times New Roman"/>
          <w:sz w:val="24"/>
          <w:szCs w:val="24"/>
        </w:rPr>
      </w:pPr>
      <w:r w:rsidRPr="00E468AD">
        <w:rPr>
          <w:rFonts w:ascii="Times New Roman" w:hAnsi="Times New Roman" w:cs="Times New Roman"/>
          <w:sz w:val="24"/>
          <w:szCs w:val="24"/>
        </w:rPr>
        <w:t>Neonatal s</w:t>
      </w:r>
      <w:r w:rsidR="008D2678" w:rsidRPr="00E468AD">
        <w:rPr>
          <w:rFonts w:ascii="Times New Roman" w:hAnsi="Times New Roman" w:cs="Times New Roman"/>
          <w:sz w:val="24"/>
          <w:szCs w:val="24"/>
        </w:rPr>
        <w:t xml:space="preserve">troke volume </w:t>
      </w:r>
      <w:r w:rsidR="00DC562C" w:rsidRPr="00E468AD">
        <w:rPr>
          <w:rFonts w:ascii="Times New Roman" w:hAnsi="Times New Roman" w:cs="Times New Roman"/>
          <w:sz w:val="24"/>
          <w:szCs w:val="24"/>
        </w:rPr>
        <w:t>negatively</w:t>
      </w:r>
      <w:r w:rsidR="008D2678" w:rsidRPr="00E468AD">
        <w:rPr>
          <w:rFonts w:ascii="Times New Roman" w:hAnsi="Times New Roman" w:cs="Times New Roman"/>
          <w:sz w:val="24"/>
          <w:szCs w:val="24"/>
        </w:rPr>
        <w:t xml:space="preserve"> </w:t>
      </w:r>
      <w:r w:rsidR="00A2346E" w:rsidRPr="00E468AD">
        <w:rPr>
          <w:rFonts w:ascii="Times New Roman" w:hAnsi="Times New Roman" w:cs="Times New Roman"/>
          <w:sz w:val="24"/>
          <w:szCs w:val="24"/>
        </w:rPr>
        <w:t xml:space="preserve">correlated </w:t>
      </w:r>
      <w:r w:rsidR="00DC562C" w:rsidRPr="00E468AD">
        <w:rPr>
          <w:rFonts w:ascii="Times New Roman" w:hAnsi="Times New Roman" w:cs="Times New Roman"/>
          <w:sz w:val="24"/>
          <w:szCs w:val="24"/>
        </w:rPr>
        <w:t xml:space="preserve">significantly </w:t>
      </w:r>
      <w:r w:rsidR="00A2346E" w:rsidRPr="00E468AD">
        <w:rPr>
          <w:rFonts w:ascii="Times New Roman" w:hAnsi="Times New Roman" w:cs="Times New Roman"/>
          <w:sz w:val="24"/>
          <w:szCs w:val="24"/>
        </w:rPr>
        <w:t>with</w:t>
      </w:r>
      <w:r w:rsidR="008D2678" w:rsidRPr="00E468AD">
        <w:rPr>
          <w:rFonts w:ascii="Times New Roman" w:hAnsi="Times New Roman" w:cs="Times New Roman"/>
          <w:sz w:val="24"/>
          <w:szCs w:val="24"/>
        </w:rPr>
        <w:t xml:space="preserve"> the scores on the FSIQ (p&lt;.001), VCI (p=.001), VSI (p&lt;.001), FRI (p&lt;.001), WMI </w:t>
      </w:r>
      <w:r w:rsidR="00FC2DF9">
        <w:rPr>
          <w:rFonts w:ascii="Times New Roman" w:hAnsi="Times New Roman" w:cs="Times New Roman"/>
          <w:sz w:val="24"/>
          <w:szCs w:val="24"/>
        </w:rPr>
        <w:t>(</w:t>
      </w:r>
      <w:r w:rsidR="008D2678" w:rsidRPr="00E468AD">
        <w:rPr>
          <w:rFonts w:ascii="Times New Roman" w:hAnsi="Times New Roman" w:cs="Times New Roman"/>
          <w:sz w:val="24"/>
          <w:szCs w:val="24"/>
        </w:rPr>
        <w:t>p=.003</w:t>
      </w:r>
      <w:r w:rsidR="00BB0170">
        <w:rPr>
          <w:rFonts w:ascii="Times New Roman" w:hAnsi="Times New Roman" w:cs="Times New Roman"/>
          <w:sz w:val="24"/>
          <w:szCs w:val="24"/>
        </w:rPr>
        <w:t>)</w:t>
      </w:r>
      <w:r w:rsidR="005A401D">
        <w:rPr>
          <w:rFonts w:ascii="Times New Roman" w:hAnsi="Times New Roman" w:cs="Times New Roman"/>
          <w:sz w:val="24"/>
          <w:szCs w:val="24"/>
        </w:rPr>
        <w:t>,</w:t>
      </w:r>
      <w:r w:rsidR="00BB0170">
        <w:rPr>
          <w:rFonts w:ascii="Times New Roman" w:hAnsi="Times New Roman" w:cs="Times New Roman"/>
          <w:sz w:val="24"/>
          <w:szCs w:val="24"/>
        </w:rPr>
        <w:t xml:space="preserve"> </w:t>
      </w:r>
      <w:r w:rsidR="008D2678" w:rsidRPr="00E468AD">
        <w:rPr>
          <w:rFonts w:ascii="Times New Roman" w:hAnsi="Times New Roman" w:cs="Times New Roman"/>
          <w:sz w:val="24"/>
          <w:szCs w:val="24"/>
        </w:rPr>
        <w:t xml:space="preserve">and PSI (p=.013) (Figure 3, Table 4). When the data was investigated without the </w:t>
      </w:r>
      <w:r w:rsidR="0035421A">
        <w:rPr>
          <w:rFonts w:ascii="Times New Roman" w:hAnsi="Times New Roman" w:cs="Times New Roman"/>
          <w:sz w:val="24"/>
          <w:szCs w:val="24"/>
        </w:rPr>
        <w:t>main branch MCA</w:t>
      </w:r>
      <w:r w:rsidR="008D2678" w:rsidRPr="00E468AD">
        <w:rPr>
          <w:rFonts w:ascii="Times New Roman" w:hAnsi="Times New Roman" w:cs="Times New Roman"/>
          <w:sz w:val="24"/>
          <w:szCs w:val="24"/>
        </w:rPr>
        <w:t xml:space="preserve"> group, these effects only persisted for the FSIQ (</w:t>
      </w:r>
      <w:r w:rsidR="00A37ADA" w:rsidRPr="00E468AD">
        <w:rPr>
          <w:rFonts w:ascii="Times New Roman" w:hAnsi="Times New Roman" w:cs="Times New Roman"/>
          <w:sz w:val="24"/>
          <w:szCs w:val="24"/>
        </w:rPr>
        <w:t>adj.</w:t>
      </w:r>
      <w:r w:rsidR="008D2678" w:rsidRPr="00E468AD">
        <w:rPr>
          <w:rFonts w:ascii="Times New Roman" w:hAnsi="Times New Roman" w:cs="Times New Roman"/>
          <w:sz w:val="24"/>
          <w:szCs w:val="24"/>
        </w:rPr>
        <w:t xml:space="preserve"> R</w:t>
      </w:r>
      <w:r w:rsidR="008D2678" w:rsidRPr="00E468AD">
        <w:rPr>
          <w:rFonts w:ascii="Times New Roman" w:hAnsi="Times New Roman" w:cs="Times New Roman"/>
          <w:sz w:val="24"/>
          <w:szCs w:val="24"/>
          <w:vertAlign w:val="superscript"/>
        </w:rPr>
        <w:t>2</w:t>
      </w:r>
      <w:r w:rsidR="008D2678" w:rsidRPr="00E468AD">
        <w:rPr>
          <w:rFonts w:ascii="Times New Roman" w:hAnsi="Times New Roman" w:cs="Times New Roman"/>
          <w:sz w:val="24"/>
          <w:szCs w:val="24"/>
        </w:rPr>
        <w:t>=.137, F(2,29)=3.451, p=.045, β=-.436) and FRI (</w:t>
      </w:r>
      <w:r w:rsidR="00A37ADA" w:rsidRPr="00E468AD">
        <w:rPr>
          <w:rFonts w:ascii="Times New Roman" w:hAnsi="Times New Roman" w:cs="Times New Roman"/>
          <w:sz w:val="24"/>
          <w:szCs w:val="24"/>
        </w:rPr>
        <w:t>adj.</w:t>
      </w:r>
      <w:r w:rsidR="008D2678" w:rsidRPr="00E468AD">
        <w:rPr>
          <w:rFonts w:ascii="Times New Roman" w:hAnsi="Times New Roman" w:cs="Times New Roman"/>
          <w:sz w:val="24"/>
          <w:szCs w:val="24"/>
        </w:rPr>
        <w:t xml:space="preserve"> R</w:t>
      </w:r>
      <w:r w:rsidR="008D2678" w:rsidRPr="00E468AD">
        <w:rPr>
          <w:rFonts w:ascii="Times New Roman" w:hAnsi="Times New Roman" w:cs="Times New Roman"/>
          <w:sz w:val="24"/>
          <w:szCs w:val="24"/>
          <w:vertAlign w:val="superscript"/>
        </w:rPr>
        <w:t>2</w:t>
      </w:r>
      <w:r w:rsidR="008D2678" w:rsidRPr="00E468AD">
        <w:rPr>
          <w:rFonts w:ascii="Times New Roman" w:hAnsi="Times New Roman" w:cs="Times New Roman"/>
          <w:sz w:val="24"/>
          <w:szCs w:val="24"/>
        </w:rPr>
        <w:t xml:space="preserve">=.161, F(2,29)=3.979, p=.030, β=-.406). </w:t>
      </w:r>
    </w:p>
    <w:p w14:paraId="6871A00A" w14:textId="77777777" w:rsidR="00D660AC" w:rsidRPr="00E468AD" w:rsidRDefault="00D660AC" w:rsidP="00D660AC">
      <w:pPr>
        <w:spacing w:line="360" w:lineRule="auto"/>
        <w:contextualSpacing/>
        <w:jc w:val="both"/>
        <w:rPr>
          <w:rFonts w:ascii="Times New Roman" w:hAnsi="Times New Roman" w:cs="Times New Roman"/>
          <w:i/>
          <w:iCs/>
          <w:sz w:val="24"/>
          <w:szCs w:val="24"/>
        </w:rPr>
      </w:pPr>
    </w:p>
    <w:p w14:paraId="282FE181" w14:textId="002A0E42" w:rsidR="008D2678" w:rsidRPr="00E468AD" w:rsidRDefault="008D2678" w:rsidP="00D660AC">
      <w:pPr>
        <w:spacing w:line="360" w:lineRule="auto"/>
        <w:contextualSpacing/>
        <w:jc w:val="both"/>
        <w:rPr>
          <w:rFonts w:ascii="Times New Roman" w:hAnsi="Times New Roman" w:cs="Times New Roman"/>
          <w:i/>
          <w:iCs/>
          <w:sz w:val="24"/>
          <w:szCs w:val="24"/>
        </w:rPr>
      </w:pPr>
      <w:r w:rsidRPr="00E468AD">
        <w:rPr>
          <w:rFonts w:ascii="Times New Roman" w:hAnsi="Times New Roman" w:cs="Times New Roman"/>
          <w:i/>
          <w:iCs/>
          <w:sz w:val="24"/>
          <w:szCs w:val="24"/>
        </w:rPr>
        <w:t>3.3.2 Stroke location</w:t>
      </w:r>
    </w:p>
    <w:p w14:paraId="4FEAD9CB" w14:textId="57D32C83" w:rsidR="008D2678" w:rsidRPr="00E468AD" w:rsidRDefault="008D2678" w:rsidP="00D660AC">
      <w:pPr>
        <w:spacing w:line="360" w:lineRule="auto"/>
        <w:ind w:firstLine="708"/>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The descriptives of cognition at school age per arterial territory are displayed in supplementary Table </w:t>
      </w:r>
      <w:r w:rsidR="00FA2311" w:rsidRPr="00E468AD">
        <w:rPr>
          <w:rFonts w:ascii="Times New Roman" w:hAnsi="Times New Roman" w:cs="Times New Roman"/>
          <w:sz w:val="24"/>
          <w:szCs w:val="24"/>
        </w:rPr>
        <w:t>D</w:t>
      </w:r>
      <w:r w:rsidRPr="00E468AD">
        <w:rPr>
          <w:rFonts w:ascii="Times New Roman" w:hAnsi="Times New Roman" w:cs="Times New Roman"/>
          <w:sz w:val="24"/>
          <w:szCs w:val="24"/>
        </w:rPr>
        <w:t xml:space="preserve">. For this analysis, a one-way </w:t>
      </w:r>
      <w:r w:rsidR="005A401D">
        <w:rPr>
          <w:rFonts w:ascii="Times New Roman" w:hAnsi="Times New Roman" w:cs="Times New Roman"/>
          <w:sz w:val="24"/>
          <w:szCs w:val="24"/>
        </w:rPr>
        <w:t xml:space="preserve">independent </w:t>
      </w:r>
      <w:r w:rsidRPr="00E468AD">
        <w:rPr>
          <w:rFonts w:ascii="Times New Roman" w:hAnsi="Times New Roman" w:cs="Times New Roman"/>
          <w:sz w:val="24"/>
          <w:szCs w:val="24"/>
        </w:rPr>
        <w:t xml:space="preserve">ANOVA was used as all assumptions were met. Significant differences were found for FSIQ (p&lt;.001), VCI </w:t>
      </w:r>
      <w:r w:rsidR="00BB0170">
        <w:rPr>
          <w:rFonts w:ascii="Times New Roman" w:hAnsi="Times New Roman" w:cs="Times New Roman"/>
          <w:sz w:val="24"/>
          <w:szCs w:val="24"/>
        </w:rPr>
        <w:t>(</w:t>
      </w:r>
      <w:r w:rsidRPr="00E468AD">
        <w:rPr>
          <w:rFonts w:ascii="Times New Roman" w:hAnsi="Times New Roman" w:cs="Times New Roman"/>
          <w:sz w:val="24"/>
          <w:szCs w:val="24"/>
        </w:rPr>
        <w:t xml:space="preserve">p=.004), VSI (p&lt;.001), FRI (p&lt;.001), and WMI </w:t>
      </w:r>
      <w:r w:rsidR="00BB0170">
        <w:rPr>
          <w:rFonts w:ascii="Times New Roman" w:hAnsi="Times New Roman" w:cs="Times New Roman"/>
          <w:sz w:val="24"/>
          <w:szCs w:val="24"/>
        </w:rPr>
        <w:t>(</w:t>
      </w:r>
      <w:r w:rsidRPr="00E468AD">
        <w:rPr>
          <w:rFonts w:ascii="Times New Roman" w:hAnsi="Times New Roman" w:cs="Times New Roman"/>
          <w:sz w:val="24"/>
          <w:szCs w:val="24"/>
        </w:rPr>
        <w:t xml:space="preserve">p=.014), but not for PSI (Figure 3, </w:t>
      </w:r>
      <w:r w:rsidR="00EA754B">
        <w:rPr>
          <w:rFonts w:ascii="Times New Roman" w:hAnsi="Times New Roman" w:cs="Times New Roman"/>
          <w:sz w:val="24"/>
          <w:szCs w:val="24"/>
        </w:rPr>
        <w:t>s</w:t>
      </w:r>
      <w:r w:rsidRPr="00E468AD">
        <w:rPr>
          <w:rFonts w:ascii="Times New Roman" w:hAnsi="Times New Roman" w:cs="Times New Roman"/>
          <w:sz w:val="24"/>
          <w:szCs w:val="24"/>
        </w:rPr>
        <w:t xml:space="preserve">upplementary Table </w:t>
      </w:r>
      <w:r w:rsidR="00C70C79" w:rsidRPr="00E468AD">
        <w:rPr>
          <w:rFonts w:ascii="Times New Roman" w:hAnsi="Times New Roman" w:cs="Times New Roman"/>
          <w:sz w:val="24"/>
          <w:szCs w:val="24"/>
        </w:rPr>
        <w:t>E</w:t>
      </w:r>
      <w:r w:rsidRPr="00E468AD">
        <w:rPr>
          <w:rFonts w:ascii="Times New Roman" w:hAnsi="Times New Roman" w:cs="Times New Roman"/>
          <w:sz w:val="24"/>
          <w:szCs w:val="24"/>
        </w:rPr>
        <w:t>). A post-hoc analys</w:t>
      </w:r>
      <w:r w:rsidR="00BC5957">
        <w:rPr>
          <w:rFonts w:ascii="Times New Roman" w:hAnsi="Times New Roman" w:cs="Times New Roman"/>
          <w:sz w:val="24"/>
          <w:szCs w:val="24"/>
        </w:rPr>
        <w:t>i</w:t>
      </w:r>
      <w:r w:rsidRPr="00E468AD">
        <w:rPr>
          <w:rFonts w:ascii="Times New Roman" w:hAnsi="Times New Roman" w:cs="Times New Roman"/>
          <w:sz w:val="24"/>
          <w:szCs w:val="24"/>
        </w:rPr>
        <w:t xml:space="preserve">s revealed </w:t>
      </w:r>
      <w:r w:rsidR="00E154D2">
        <w:rPr>
          <w:rFonts w:ascii="Times New Roman" w:hAnsi="Times New Roman" w:cs="Times New Roman"/>
          <w:sz w:val="24"/>
          <w:szCs w:val="24"/>
        </w:rPr>
        <w:t xml:space="preserve">that </w:t>
      </w:r>
      <w:r w:rsidRPr="00E468AD">
        <w:rPr>
          <w:rFonts w:ascii="Times New Roman" w:hAnsi="Times New Roman" w:cs="Times New Roman"/>
          <w:sz w:val="24"/>
          <w:szCs w:val="24"/>
        </w:rPr>
        <w:t xml:space="preserve">mainly the </w:t>
      </w:r>
      <w:r w:rsidR="0035421A">
        <w:rPr>
          <w:rFonts w:ascii="Times New Roman" w:hAnsi="Times New Roman" w:cs="Times New Roman"/>
          <w:sz w:val="24"/>
          <w:szCs w:val="24"/>
        </w:rPr>
        <w:t>main branch MCA</w:t>
      </w:r>
      <w:r w:rsidRPr="00E468AD">
        <w:rPr>
          <w:rFonts w:ascii="Times New Roman" w:hAnsi="Times New Roman" w:cs="Times New Roman"/>
          <w:sz w:val="24"/>
          <w:szCs w:val="24"/>
        </w:rPr>
        <w:t xml:space="preserve"> group </w:t>
      </w:r>
      <w:r w:rsidR="00E154D2">
        <w:rPr>
          <w:rFonts w:ascii="Times New Roman" w:hAnsi="Times New Roman" w:cs="Times New Roman"/>
          <w:sz w:val="24"/>
          <w:szCs w:val="24"/>
        </w:rPr>
        <w:t>scored lower than</w:t>
      </w:r>
      <w:r w:rsidRPr="00E468AD">
        <w:rPr>
          <w:rFonts w:ascii="Times New Roman" w:hAnsi="Times New Roman" w:cs="Times New Roman"/>
          <w:sz w:val="24"/>
          <w:szCs w:val="24"/>
        </w:rPr>
        <w:t xml:space="preserve"> other territories. When the analysis was repeated without the </w:t>
      </w:r>
      <w:r w:rsidR="0035421A">
        <w:rPr>
          <w:rFonts w:ascii="Times New Roman" w:hAnsi="Times New Roman" w:cs="Times New Roman"/>
          <w:sz w:val="24"/>
          <w:szCs w:val="24"/>
        </w:rPr>
        <w:t>main branch MCA</w:t>
      </w:r>
      <w:r w:rsidRPr="00E468AD">
        <w:rPr>
          <w:rFonts w:ascii="Times New Roman" w:hAnsi="Times New Roman" w:cs="Times New Roman"/>
          <w:sz w:val="24"/>
          <w:szCs w:val="24"/>
        </w:rPr>
        <w:t xml:space="preserve"> group, there was only a significant intergroup difference </w:t>
      </w:r>
      <w:r w:rsidR="00BC5957">
        <w:rPr>
          <w:rFonts w:ascii="Times New Roman" w:hAnsi="Times New Roman" w:cs="Times New Roman"/>
          <w:sz w:val="24"/>
          <w:szCs w:val="24"/>
        </w:rPr>
        <w:t>i</w:t>
      </w:r>
      <w:r w:rsidRPr="00E468AD">
        <w:rPr>
          <w:rFonts w:ascii="Times New Roman" w:hAnsi="Times New Roman" w:cs="Times New Roman"/>
          <w:sz w:val="24"/>
          <w:szCs w:val="24"/>
        </w:rPr>
        <w:t>n FSIQ scores (</w:t>
      </w:r>
      <w:r w:rsidR="00B47405">
        <w:rPr>
          <w:rFonts w:ascii="Times New Roman" w:hAnsi="Times New Roman" w:cs="Times New Roman"/>
          <w:sz w:val="24"/>
          <w:szCs w:val="24"/>
        </w:rPr>
        <w:t xml:space="preserve">F(6,28)=3.140, </w:t>
      </w:r>
      <w:r w:rsidRPr="00E468AD">
        <w:rPr>
          <w:rFonts w:ascii="Times New Roman" w:hAnsi="Times New Roman" w:cs="Times New Roman"/>
          <w:sz w:val="24"/>
          <w:szCs w:val="24"/>
        </w:rPr>
        <w:t xml:space="preserve">p=.023). </w:t>
      </w:r>
    </w:p>
    <w:p w14:paraId="7FB228F8" w14:textId="77777777" w:rsidR="008D2678" w:rsidRPr="00E468AD" w:rsidRDefault="008D2678" w:rsidP="00D660AC">
      <w:pPr>
        <w:spacing w:line="360" w:lineRule="auto"/>
        <w:contextualSpacing/>
        <w:jc w:val="both"/>
        <w:rPr>
          <w:rFonts w:ascii="Times New Roman" w:hAnsi="Times New Roman" w:cs="Times New Roman"/>
          <w:sz w:val="24"/>
          <w:szCs w:val="24"/>
        </w:rPr>
      </w:pPr>
    </w:p>
    <w:p w14:paraId="70DAA555" w14:textId="619B5D4D" w:rsidR="008D2678" w:rsidRPr="00E468AD" w:rsidRDefault="008D2678" w:rsidP="00D660AC">
      <w:pPr>
        <w:spacing w:line="360" w:lineRule="auto"/>
        <w:contextualSpacing/>
        <w:jc w:val="both"/>
        <w:rPr>
          <w:rFonts w:ascii="Times New Roman" w:hAnsi="Times New Roman" w:cs="Times New Roman"/>
          <w:sz w:val="24"/>
          <w:szCs w:val="24"/>
        </w:rPr>
      </w:pPr>
      <w:r w:rsidRPr="00E468AD">
        <w:rPr>
          <w:rFonts w:ascii="Times New Roman" w:hAnsi="Times New Roman" w:cs="Times New Roman"/>
          <w:b/>
          <w:bCs/>
          <w:sz w:val="24"/>
          <w:szCs w:val="24"/>
        </w:rPr>
        <w:t>Table 4</w:t>
      </w:r>
      <w:r w:rsidRPr="00E468AD">
        <w:rPr>
          <w:rFonts w:ascii="Times New Roman" w:hAnsi="Times New Roman" w:cs="Times New Roman"/>
          <w:sz w:val="24"/>
          <w:szCs w:val="24"/>
        </w:rPr>
        <w:t xml:space="preserve">. Multivariate linear associations between relative </w:t>
      </w:r>
      <w:r w:rsidR="00CD79B1" w:rsidRPr="00E468AD">
        <w:rPr>
          <w:rFonts w:ascii="Times New Roman" w:hAnsi="Times New Roman" w:cs="Times New Roman"/>
          <w:sz w:val="24"/>
          <w:szCs w:val="24"/>
        </w:rPr>
        <w:t xml:space="preserve">neonatal </w:t>
      </w:r>
      <w:r w:rsidRPr="00E468AD">
        <w:rPr>
          <w:rFonts w:ascii="Times New Roman" w:hAnsi="Times New Roman" w:cs="Times New Roman"/>
          <w:sz w:val="24"/>
          <w:szCs w:val="24"/>
        </w:rPr>
        <w:t xml:space="preserve">stroke volume and cognitive outcomes at school age </w:t>
      </w:r>
    </w:p>
    <w:tbl>
      <w:tblPr>
        <w:tblStyle w:val="TableGrid"/>
        <w:tblW w:w="9214" w:type="dxa"/>
        <w:tblLook w:val="04A0" w:firstRow="1" w:lastRow="0" w:firstColumn="1" w:lastColumn="0" w:noHBand="0" w:noVBand="1"/>
      </w:tblPr>
      <w:tblGrid>
        <w:gridCol w:w="1331"/>
        <w:gridCol w:w="2009"/>
        <w:gridCol w:w="555"/>
        <w:gridCol w:w="1112"/>
        <w:gridCol w:w="1146"/>
        <w:gridCol w:w="1813"/>
        <w:gridCol w:w="1248"/>
      </w:tblGrid>
      <w:tr w:rsidR="00D660AC" w:rsidRPr="00E468AD" w14:paraId="38DDD559" w14:textId="77777777" w:rsidTr="005D0E0A">
        <w:trPr>
          <w:trHeight w:val="268"/>
        </w:trPr>
        <w:tc>
          <w:tcPr>
            <w:tcW w:w="1359" w:type="dxa"/>
            <w:shd w:val="clear" w:color="auto" w:fill="E7E6E6" w:themeFill="background2"/>
          </w:tcPr>
          <w:p w14:paraId="0F0595CF" w14:textId="77777777" w:rsidR="008D2678" w:rsidRPr="00E468AD" w:rsidRDefault="008D2678" w:rsidP="00D660AC">
            <w:pPr>
              <w:contextualSpacing/>
              <w:jc w:val="both"/>
              <w:rPr>
                <w:rFonts w:ascii="Times New Roman" w:hAnsi="Times New Roman" w:cs="Times New Roman"/>
                <w:sz w:val="18"/>
                <w:szCs w:val="18"/>
              </w:rPr>
            </w:pPr>
          </w:p>
        </w:tc>
        <w:tc>
          <w:tcPr>
            <w:tcW w:w="2049" w:type="dxa"/>
            <w:shd w:val="clear" w:color="auto" w:fill="E7E6E6" w:themeFill="background2"/>
          </w:tcPr>
          <w:p w14:paraId="6450D74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Predictors</w:t>
            </w:r>
          </w:p>
        </w:tc>
        <w:tc>
          <w:tcPr>
            <w:tcW w:w="556" w:type="dxa"/>
            <w:shd w:val="clear" w:color="auto" w:fill="E7E6E6" w:themeFill="background2"/>
          </w:tcPr>
          <w:p w14:paraId="0C5F97A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df</w:t>
            </w:r>
          </w:p>
        </w:tc>
        <w:tc>
          <w:tcPr>
            <w:tcW w:w="1134" w:type="dxa"/>
            <w:shd w:val="clear" w:color="auto" w:fill="E7E6E6" w:themeFill="background2"/>
          </w:tcPr>
          <w:p w14:paraId="4A49F234" w14:textId="123DEAC5" w:rsidR="008D2678" w:rsidRPr="00E468AD" w:rsidRDefault="00A37ADA"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Adj.</w:t>
            </w:r>
            <w:r w:rsidR="008D2678" w:rsidRPr="00E468AD">
              <w:rPr>
                <w:rFonts w:ascii="Times New Roman" w:hAnsi="Times New Roman" w:cs="Times New Roman"/>
                <w:sz w:val="18"/>
                <w:szCs w:val="18"/>
              </w:rPr>
              <w:t xml:space="preserve"> R</w:t>
            </w:r>
            <w:r w:rsidR="008D2678" w:rsidRPr="00E468AD">
              <w:rPr>
                <w:rFonts w:ascii="Times New Roman" w:hAnsi="Times New Roman" w:cs="Times New Roman"/>
                <w:sz w:val="18"/>
                <w:szCs w:val="18"/>
                <w:vertAlign w:val="superscript"/>
              </w:rPr>
              <w:t>2</w:t>
            </w:r>
          </w:p>
        </w:tc>
        <w:tc>
          <w:tcPr>
            <w:tcW w:w="993" w:type="dxa"/>
            <w:shd w:val="clear" w:color="auto" w:fill="E7E6E6" w:themeFill="background2"/>
          </w:tcPr>
          <w:p w14:paraId="11DD9D7E" w14:textId="2150F4AB" w:rsidR="008D2678" w:rsidRPr="00E468AD" w:rsidRDefault="0073297F"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Standardised β</w:t>
            </w:r>
          </w:p>
        </w:tc>
        <w:tc>
          <w:tcPr>
            <w:tcW w:w="1855" w:type="dxa"/>
            <w:shd w:val="clear" w:color="auto" w:fill="E7E6E6" w:themeFill="background2"/>
          </w:tcPr>
          <w:p w14:paraId="7DEFB42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95% CI</w:t>
            </w:r>
          </w:p>
        </w:tc>
        <w:tc>
          <w:tcPr>
            <w:tcW w:w="1268" w:type="dxa"/>
            <w:shd w:val="clear" w:color="auto" w:fill="E7E6E6" w:themeFill="background2"/>
          </w:tcPr>
          <w:p w14:paraId="6FDE2928"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p-value</w:t>
            </w:r>
          </w:p>
        </w:tc>
      </w:tr>
      <w:tr w:rsidR="008D2678" w:rsidRPr="00E468AD" w14:paraId="0E0C58C1" w14:textId="77777777" w:rsidTr="005D0E0A">
        <w:trPr>
          <w:trHeight w:val="488"/>
        </w:trPr>
        <w:tc>
          <w:tcPr>
            <w:tcW w:w="1359" w:type="dxa"/>
          </w:tcPr>
          <w:p w14:paraId="314E8DE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FSIQ</w:t>
            </w:r>
          </w:p>
        </w:tc>
        <w:tc>
          <w:tcPr>
            <w:tcW w:w="2049" w:type="dxa"/>
          </w:tcPr>
          <w:p w14:paraId="2DA59C5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Stroke volume</w:t>
            </w:r>
          </w:p>
          <w:p w14:paraId="456BD13B"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Maternal education</w:t>
            </w:r>
          </w:p>
        </w:tc>
        <w:tc>
          <w:tcPr>
            <w:tcW w:w="556" w:type="dxa"/>
          </w:tcPr>
          <w:p w14:paraId="5446A88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2,36</w:t>
            </w:r>
          </w:p>
        </w:tc>
        <w:tc>
          <w:tcPr>
            <w:tcW w:w="1134" w:type="dxa"/>
          </w:tcPr>
          <w:p w14:paraId="35BC8363"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.508</w:t>
            </w:r>
          </w:p>
        </w:tc>
        <w:tc>
          <w:tcPr>
            <w:tcW w:w="993" w:type="dxa"/>
          </w:tcPr>
          <w:p w14:paraId="1C092ADC"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-.702</w:t>
            </w:r>
          </w:p>
          <w:p w14:paraId="26BDEEC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.110</w:t>
            </w:r>
          </w:p>
        </w:tc>
        <w:tc>
          <w:tcPr>
            <w:tcW w:w="1855" w:type="dxa"/>
          </w:tcPr>
          <w:p w14:paraId="5F7CF16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-20.661 – -10.724</w:t>
            </w:r>
          </w:p>
          <w:p w14:paraId="5745B1F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-3.449 – 4.147</w:t>
            </w:r>
          </w:p>
        </w:tc>
        <w:tc>
          <w:tcPr>
            <w:tcW w:w="1268" w:type="dxa"/>
          </w:tcPr>
          <w:p w14:paraId="27CA323E" w14:textId="7C58414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r w:rsidR="00353B47">
              <w:rPr>
                <w:rFonts w:ascii="Times New Roman" w:hAnsi="Times New Roman" w:cs="Times New Roman"/>
                <w:sz w:val="18"/>
                <w:szCs w:val="18"/>
              </w:rPr>
              <w:t>*</w:t>
            </w:r>
          </w:p>
          <w:p w14:paraId="12F64D9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.348</w:t>
            </w:r>
          </w:p>
        </w:tc>
      </w:tr>
      <w:tr w:rsidR="008D2678" w:rsidRPr="00E468AD" w14:paraId="7ECF3FDC" w14:textId="77777777" w:rsidTr="005D0E0A">
        <w:trPr>
          <w:trHeight w:val="488"/>
        </w:trPr>
        <w:tc>
          <w:tcPr>
            <w:tcW w:w="1359" w:type="dxa"/>
          </w:tcPr>
          <w:p w14:paraId="0AB599F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VCI</w:t>
            </w:r>
          </w:p>
        </w:tc>
        <w:tc>
          <w:tcPr>
            <w:tcW w:w="2049" w:type="dxa"/>
          </w:tcPr>
          <w:p w14:paraId="73E14963"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Stroke volume</w:t>
            </w:r>
          </w:p>
          <w:p w14:paraId="24C949F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Maternal education</w:t>
            </w:r>
          </w:p>
        </w:tc>
        <w:tc>
          <w:tcPr>
            <w:tcW w:w="556" w:type="dxa"/>
          </w:tcPr>
          <w:p w14:paraId="5926301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2,36</w:t>
            </w:r>
          </w:p>
        </w:tc>
        <w:tc>
          <w:tcPr>
            <w:tcW w:w="1134" w:type="dxa"/>
          </w:tcPr>
          <w:p w14:paraId="29109DA8"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.343</w:t>
            </w:r>
          </w:p>
        </w:tc>
        <w:tc>
          <w:tcPr>
            <w:tcW w:w="993" w:type="dxa"/>
          </w:tcPr>
          <w:p w14:paraId="7D7CF6B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-.553</w:t>
            </w:r>
          </w:p>
          <w:p w14:paraId="3E10DB23"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-.005</w:t>
            </w:r>
          </w:p>
        </w:tc>
        <w:tc>
          <w:tcPr>
            <w:tcW w:w="1855" w:type="dxa"/>
          </w:tcPr>
          <w:p w14:paraId="27B3AAD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-18.199 – -7.224</w:t>
            </w:r>
          </w:p>
          <w:p w14:paraId="32AE3E92"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-4.256 – 4.134</w:t>
            </w:r>
          </w:p>
        </w:tc>
        <w:tc>
          <w:tcPr>
            <w:tcW w:w="1268" w:type="dxa"/>
          </w:tcPr>
          <w:p w14:paraId="61A3248E" w14:textId="60CD3F92"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r w:rsidR="00353B47">
              <w:rPr>
                <w:rFonts w:ascii="Times New Roman" w:hAnsi="Times New Roman" w:cs="Times New Roman"/>
                <w:sz w:val="18"/>
                <w:szCs w:val="18"/>
              </w:rPr>
              <w:t>*</w:t>
            </w:r>
          </w:p>
          <w:p w14:paraId="4ABE3A4C"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.971</w:t>
            </w:r>
          </w:p>
        </w:tc>
      </w:tr>
      <w:tr w:rsidR="008D2678" w:rsidRPr="00E468AD" w14:paraId="61F1DA27" w14:textId="77777777" w:rsidTr="005D0E0A">
        <w:trPr>
          <w:trHeight w:val="268"/>
        </w:trPr>
        <w:tc>
          <w:tcPr>
            <w:tcW w:w="1359" w:type="dxa"/>
          </w:tcPr>
          <w:p w14:paraId="6FD1DB5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VSI</w:t>
            </w:r>
          </w:p>
        </w:tc>
        <w:tc>
          <w:tcPr>
            <w:tcW w:w="2049" w:type="dxa"/>
          </w:tcPr>
          <w:p w14:paraId="60D8CC0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Stroke volume</w:t>
            </w:r>
          </w:p>
          <w:p w14:paraId="7819367C"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Maternal education</w:t>
            </w:r>
          </w:p>
        </w:tc>
        <w:tc>
          <w:tcPr>
            <w:tcW w:w="556" w:type="dxa"/>
          </w:tcPr>
          <w:p w14:paraId="7A4C277B"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2,35</w:t>
            </w:r>
          </w:p>
        </w:tc>
        <w:tc>
          <w:tcPr>
            <w:tcW w:w="1134" w:type="dxa"/>
          </w:tcPr>
          <w:p w14:paraId="5693A46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.397</w:t>
            </w:r>
          </w:p>
        </w:tc>
        <w:tc>
          <w:tcPr>
            <w:tcW w:w="993" w:type="dxa"/>
          </w:tcPr>
          <w:p w14:paraId="7915D91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-.668</w:t>
            </w:r>
          </w:p>
          <w:p w14:paraId="5636BFAB"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.115</w:t>
            </w:r>
          </w:p>
        </w:tc>
        <w:tc>
          <w:tcPr>
            <w:tcW w:w="1855" w:type="dxa"/>
          </w:tcPr>
          <w:p w14:paraId="0D63DB7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-19.784 – -8.646</w:t>
            </w:r>
          </w:p>
          <w:p w14:paraId="4AE71DA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-4.167 – 4.309</w:t>
            </w:r>
          </w:p>
        </w:tc>
        <w:tc>
          <w:tcPr>
            <w:tcW w:w="1268" w:type="dxa"/>
          </w:tcPr>
          <w:p w14:paraId="1F686236" w14:textId="3D0CAAC4"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r w:rsidR="00353B47">
              <w:rPr>
                <w:rFonts w:ascii="Times New Roman" w:hAnsi="Times New Roman" w:cs="Times New Roman"/>
                <w:sz w:val="18"/>
                <w:szCs w:val="18"/>
              </w:rPr>
              <w:t>*</w:t>
            </w:r>
          </w:p>
          <w:p w14:paraId="028C785B"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.193</w:t>
            </w:r>
          </w:p>
        </w:tc>
      </w:tr>
      <w:tr w:rsidR="008D2678" w:rsidRPr="00E468AD" w14:paraId="2DB73B65" w14:textId="77777777" w:rsidTr="005D0E0A">
        <w:trPr>
          <w:trHeight w:val="268"/>
        </w:trPr>
        <w:tc>
          <w:tcPr>
            <w:tcW w:w="1359" w:type="dxa"/>
          </w:tcPr>
          <w:p w14:paraId="164AF2A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FRI</w:t>
            </w:r>
          </w:p>
        </w:tc>
        <w:tc>
          <w:tcPr>
            <w:tcW w:w="2049" w:type="dxa"/>
          </w:tcPr>
          <w:p w14:paraId="544A902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Stroke volume</w:t>
            </w:r>
          </w:p>
          <w:p w14:paraId="4B8A2D6C"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Maternal education</w:t>
            </w:r>
          </w:p>
        </w:tc>
        <w:tc>
          <w:tcPr>
            <w:tcW w:w="556" w:type="dxa"/>
          </w:tcPr>
          <w:p w14:paraId="0EFD539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2,35</w:t>
            </w:r>
          </w:p>
        </w:tc>
        <w:tc>
          <w:tcPr>
            <w:tcW w:w="1134" w:type="dxa"/>
          </w:tcPr>
          <w:p w14:paraId="277D7D8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.389</w:t>
            </w:r>
          </w:p>
        </w:tc>
        <w:tc>
          <w:tcPr>
            <w:tcW w:w="993" w:type="dxa"/>
          </w:tcPr>
          <w:p w14:paraId="1445BFE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-.609</w:t>
            </w:r>
          </w:p>
          <w:p w14:paraId="52DF86D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.226</w:t>
            </w:r>
          </w:p>
        </w:tc>
        <w:tc>
          <w:tcPr>
            <w:tcW w:w="1855" w:type="dxa"/>
          </w:tcPr>
          <w:p w14:paraId="6444A6F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-17.911 – -7.307</w:t>
            </w:r>
          </w:p>
          <w:p w14:paraId="38C743A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-2.216 – 5.762</w:t>
            </w:r>
          </w:p>
        </w:tc>
        <w:tc>
          <w:tcPr>
            <w:tcW w:w="1268" w:type="dxa"/>
          </w:tcPr>
          <w:p w14:paraId="4F7B2E4A" w14:textId="29FFFC2B"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r w:rsidR="00353B47">
              <w:rPr>
                <w:rFonts w:ascii="Times New Roman" w:hAnsi="Times New Roman" w:cs="Times New Roman"/>
                <w:sz w:val="18"/>
                <w:szCs w:val="18"/>
              </w:rPr>
              <w:t>*</w:t>
            </w:r>
          </w:p>
          <w:p w14:paraId="43ABB7C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.081</w:t>
            </w:r>
          </w:p>
        </w:tc>
      </w:tr>
      <w:tr w:rsidR="008D2678" w:rsidRPr="00E468AD" w14:paraId="533CEC0B" w14:textId="77777777" w:rsidTr="005D0E0A">
        <w:trPr>
          <w:trHeight w:val="268"/>
        </w:trPr>
        <w:tc>
          <w:tcPr>
            <w:tcW w:w="1359" w:type="dxa"/>
          </w:tcPr>
          <w:p w14:paraId="696E5832"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WMI</w:t>
            </w:r>
          </w:p>
        </w:tc>
        <w:tc>
          <w:tcPr>
            <w:tcW w:w="2049" w:type="dxa"/>
          </w:tcPr>
          <w:p w14:paraId="493A7372"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Stroke volume</w:t>
            </w:r>
          </w:p>
          <w:p w14:paraId="626BAAD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Maternal education</w:t>
            </w:r>
          </w:p>
        </w:tc>
        <w:tc>
          <w:tcPr>
            <w:tcW w:w="556" w:type="dxa"/>
          </w:tcPr>
          <w:p w14:paraId="5786C0F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2,34</w:t>
            </w:r>
          </w:p>
        </w:tc>
        <w:tc>
          <w:tcPr>
            <w:tcW w:w="1134" w:type="dxa"/>
          </w:tcPr>
          <w:p w14:paraId="67A4C38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.207</w:t>
            </w:r>
          </w:p>
        </w:tc>
        <w:tc>
          <w:tcPr>
            <w:tcW w:w="993" w:type="dxa"/>
          </w:tcPr>
          <w:p w14:paraId="36EDF40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-.538</w:t>
            </w:r>
          </w:p>
          <w:p w14:paraId="61B860A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-.051</w:t>
            </w:r>
          </w:p>
        </w:tc>
        <w:tc>
          <w:tcPr>
            <w:tcW w:w="1855" w:type="dxa"/>
          </w:tcPr>
          <w:p w14:paraId="7961B16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-17.157 – -4.620</w:t>
            </w:r>
          </w:p>
          <w:p w14:paraId="33DF8D1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-6.449 – 3.254</w:t>
            </w:r>
          </w:p>
        </w:tc>
        <w:tc>
          <w:tcPr>
            <w:tcW w:w="1268" w:type="dxa"/>
          </w:tcPr>
          <w:p w14:paraId="22358381" w14:textId="5C79C4BA"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r w:rsidR="00353B47">
              <w:rPr>
                <w:rFonts w:ascii="Times New Roman" w:hAnsi="Times New Roman" w:cs="Times New Roman"/>
                <w:sz w:val="18"/>
                <w:szCs w:val="18"/>
              </w:rPr>
              <w:t>*</w:t>
            </w:r>
          </w:p>
          <w:p w14:paraId="7A02A9E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.732</w:t>
            </w:r>
          </w:p>
        </w:tc>
      </w:tr>
      <w:tr w:rsidR="008D2678" w:rsidRPr="00E468AD" w14:paraId="713A77B2" w14:textId="77777777" w:rsidTr="005D0E0A">
        <w:trPr>
          <w:trHeight w:val="268"/>
        </w:trPr>
        <w:tc>
          <w:tcPr>
            <w:tcW w:w="1359" w:type="dxa"/>
          </w:tcPr>
          <w:p w14:paraId="633835D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PSI</w:t>
            </w:r>
          </w:p>
        </w:tc>
        <w:tc>
          <w:tcPr>
            <w:tcW w:w="2049" w:type="dxa"/>
          </w:tcPr>
          <w:p w14:paraId="7E765CC2"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Stroke volume</w:t>
            </w:r>
          </w:p>
          <w:p w14:paraId="1DD16EA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Maternal education</w:t>
            </w:r>
          </w:p>
        </w:tc>
        <w:tc>
          <w:tcPr>
            <w:tcW w:w="556" w:type="dxa"/>
          </w:tcPr>
          <w:p w14:paraId="068E86A3"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2,34</w:t>
            </w:r>
          </w:p>
        </w:tc>
        <w:tc>
          <w:tcPr>
            <w:tcW w:w="1134" w:type="dxa"/>
          </w:tcPr>
          <w:p w14:paraId="24CFD4C3"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.182</w:t>
            </w:r>
          </w:p>
        </w:tc>
        <w:tc>
          <w:tcPr>
            <w:tcW w:w="993" w:type="dxa"/>
          </w:tcPr>
          <w:p w14:paraId="5422037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-.402</w:t>
            </w:r>
          </w:p>
          <w:p w14:paraId="37ED03F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.168</w:t>
            </w:r>
          </w:p>
        </w:tc>
        <w:tc>
          <w:tcPr>
            <w:tcW w:w="1855" w:type="dxa"/>
          </w:tcPr>
          <w:p w14:paraId="1ABEED7C"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-15.933 – -2.402</w:t>
            </w:r>
          </w:p>
          <w:p w14:paraId="29A96918"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-2.964 – 7.081</w:t>
            </w:r>
          </w:p>
        </w:tc>
        <w:tc>
          <w:tcPr>
            <w:tcW w:w="1268" w:type="dxa"/>
          </w:tcPr>
          <w:p w14:paraId="6331764A" w14:textId="467CFBDF"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.014</w:t>
            </w:r>
            <w:r w:rsidR="00353B47">
              <w:rPr>
                <w:rFonts w:ascii="Times New Roman" w:hAnsi="Times New Roman" w:cs="Times New Roman"/>
                <w:sz w:val="18"/>
                <w:szCs w:val="18"/>
              </w:rPr>
              <w:t>*</w:t>
            </w:r>
          </w:p>
          <w:p w14:paraId="7B93D40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.289</w:t>
            </w:r>
          </w:p>
        </w:tc>
      </w:tr>
    </w:tbl>
    <w:p w14:paraId="6B0ECF70" w14:textId="2BF2322B" w:rsidR="008D2678" w:rsidRPr="00E468AD" w:rsidRDefault="008D2678" w:rsidP="00D660AC">
      <w:pPr>
        <w:spacing w:line="360" w:lineRule="auto"/>
        <w:contextualSpacing/>
        <w:jc w:val="both"/>
        <w:rPr>
          <w:rFonts w:ascii="Times New Roman" w:hAnsi="Times New Roman" w:cs="Times New Roman"/>
          <w:i/>
          <w:iCs/>
          <w:sz w:val="20"/>
          <w:szCs w:val="20"/>
        </w:rPr>
      </w:pPr>
      <w:r w:rsidRPr="00E468AD">
        <w:rPr>
          <w:rFonts w:ascii="Times New Roman" w:hAnsi="Times New Roman" w:cs="Times New Roman"/>
          <w:i/>
          <w:iCs/>
          <w:sz w:val="20"/>
          <w:szCs w:val="20"/>
        </w:rPr>
        <w:lastRenderedPageBreak/>
        <w:t>FSIQ = Full Scale Intelligence Quotient, VCI = Verbal Comprehension Index, VSI = Visual Spatial Index, FRI = Fluid Reasoning Index, WMI = Working Memory Index, PSI</w:t>
      </w:r>
      <w:r w:rsidR="00055531">
        <w:rPr>
          <w:rFonts w:ascii="Times New Roman" w:hAnsi="Times New Roman" w:cs="Times New Roman"/>
          <w:i/>
          <w:iCs/>
          <w:sz w:val="20"/>
          <w:szCs w:val="20"/>
        </w:rPr>
        <w:t xml:space="preserve"> = </w:t>
      </w:r>
      <w:r w:rsidRPr="00E468AD">
        <w:rPr>
          <w:rFonts w:ascii="Times New Roman" w:hAnsi="Times New Roman" w:cs="Times New Roman"/>
          <w:i/>
          <w:iCs/>
          <w:sz w:val="20"/>
          <w:szCs w:val="20"/>
        </w:rPr>
        <w:t>Processing Speed Index</w:t>
      </w:r>
    </w:p>
    <w:p w14:paraId="442A9693" w14:textId="77777777" w:rsidR="00CA1642" w:rsidRPr="00E468AD" w:rsidRDefault="00CA1642" w:rsidP="00CA1642">
      <w:pPr>
        <w:spacing w:line="360" w:lineRule="auto"/>
        <w:contextualSpacing/>
        <w:jc w:val="both"/>
        <w:rPr>
          <w:rFonts w:ascii="Times New Roman" w:hAnsi="Times New Roman" w:cs="Times New Roman"/>
          <w:i/>
          <w:iCs/>
          <w:sz w:val="20"/>
          <w:szCs w:val="20"/>
        </w:rPr>
      </w:pPr>
      <w:r w:rsidRPr="00E468AD">
        <w:rPr>
          <w:rFonts w:ascii="Times New Roman" w:hAnsi="Times New Roman" w:cs="Times New Roman"/>
          <w:i/>
          <w:iCs/>
          <w:sz w:val="20"/>
          <w:szCs w:val="20"/>
        </w:rPr>
        <w:t>*p &lt; .05</w:t>
      </w:r>
    </w:p>
    <w:p w14:paraId="7299F9F1" w14:textId="77777777" w:rsidR="00EA7725" w:rsidRDefault="008770A8" w:rsidP="001C22DC">
      <w:pPr>
        <w:spacing w:line="360" w:lineRule="auto"/>
        <w:contextualSpacing/>
        <w:jc w:val="both"/>
        <w:rPr>
          <w:rFonts w:ascii="Times New Roman" w:hAnsi="Times New Roman" w:cs="Times New Roman"/>
          <w:b/>
          <w:bCs/>
          <w:i/>
          <w:iCs/>
          <w:sz w:val="24"/>
          <w:szCs w:val="24"/>
        </w:rPr>
      </w:pPr>
      <w:r w:rsidRPr="00E468AD">
        <w:rPr>
          <w:rFonts w:ascii="Times New Roman" w:hAnsi="Times New Roman" w:cs="Times New Roman"/>
          <w:noProof/>
          <w:sz w:val="24"/>
          <w:szCs w:val="24"/>
        </w:rPr>
        <w:drawing>
          <wp:anchor distT="0" distB="0" distL="114300" distR="114300" simplePos="0" relativeHeight="251659264" behindDoc="0" locked="0" layoutInCell="1" allowOverlap="1" wp14:anchorId="4768E893" wp14:editId="1BCB65A9">
            <wp:simplePos x="0" y="0"/>
            <wp:positionH relativeFrom="margin">
              <wp:posOffset>5015230</wp:posOffset>
            </wp:positionH>
            <wp:positionV relativeFrom="paragraph">
              <wp:posOffset>214630</wp:posOffset>
            </wp:positionV>
            <wp:extent cx="1314450" cy="1352056"/>
            <wp:effectExtent l="0" t="0" r="0" b="635"/>
            <wp:wrapNone/>
            <wp:docPr id="15" name="Afbeelding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extLst>
                        <a:ext uri="{28A0092B-C50C-407E-A947-70E740481C1C}">
                          <a14:useLocalDpi xmlns:a14="http://schemas.microsoft.com/office/drawing/2010/main" val="0"/>
                        </a:ext>
                      </a:extLst>
                    </a:blip>
                    <a:srcRect l="74743" b="59901"/>
                    <a:stretch/>
                  </pic:blipFill>
                  <pic:spPr bwMode="auto">
                    <a:xfrm>
                      <a:off x="0" y="0"/>
                      <a:ext cx="1314450" cy="135205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CB187C4" w14:textId="72FD184B" w:rsidR="008D2678" w:rsidRPr="00EA7725" w:rsidRDefault="008D2678" w:rsidP="001C22DC">
      <w:pPr>
        <w:spacing w:line="360" w:lineRule="auto"/>
        <w:contextualSpacing/>
        <w:jc w:val="both"/>
        <w:rPr>
          <w:rFonts w:ascii="Times New Roman" w:hAnsi="Times New Roman" w:cs="Times New Roman"/>
          <w:b/>
          <w:bCs/>
          <w:i/>
          <w:iCs/>
          <w:sz w:val="24"/>
          <w:szCs w:val="24"/>
        </w:rPr>
      </w:pPr>
      <w:r w:rsidRPr="00E468AD">
        <w:rPr>
          <w:rFonts w:ascii="Times New Roman" w:hAnsi="Times New Roman" w:cs="Times New Roman"/>
          <w:b/>
          <w:bCs/>
          <w:sz w:val="24"/>
          <w:szCs w:val="24"/>
        </w:rPr>
        <w:t>Figure 3</w:t>
      </w:r>
      <w:r w:rsidRPr="00E468AD">
        <w:rPr>
          <w:rFonts w:ascii="Times New Roman" w:hAnsi="Times New Roman" w:cs="Times New Roman"/>
          <w:sz w:val="24"/>
          <w:szCs w:val="24"/>
        </w:rPr>
        <w:t>. The relationship between stroke characteristics (relative</w:t>
      </w:r>
      <w:r w:rsidR="008770A8" w:rsidRPr="00E468AD">
        <w:rPr>
          <w:rFonts w:ascii="Times New Roman" w:hAnsi="Times New Roman" w:cs="Times New Roman"/>
          <w:sz w:val="24"/>
          <w:szCs w:val="24"/>
        </w:rPr>
        <w:t xml:space="preserve"> neonatal stroke</w:t>
      </w:r>
      <w:r w:rsidRPr="00E468AD">
        <w:rPr>
          <w:rFonts w:ascii="Times New Roman" w:hAnsi="Times New Roman" w:cs="Times New Roman"/>
          <w:sz w:val="24"/>
          <w:szCs w:val="24"/>
        </w:rPr>
        <w:t xml:space="preserve"> volume and arterial territory) and cognitive outcomes at school age  </w:t>
      </w:r>
    </w:p>
    <w:p w14:paraId="51B25A98" w14:textId="0C3D192F" w:rsidR="008D2678" w:rsidRPr="00E468AD" w:rsidRDefault="008D2678" w:rsidP="001C22DC">
      <w:pPr>
        <w:spacing w:line="360" w:lineRule="auto"/>
        <w:contextualSpacing/>
        <w:jc w:val="both"/>
        <w:rPr>
          <w:rFonts w:ascii="Times New Roman" w:hAnsi="Times New Roman" w:cs="Times New Roman"/>
          <w:sz w:val="24"/>
          <w:szCs w:val="24"/>
          <w:lang w:val="en-US"/>
        </w:rPr>
      </w:pPr>
      <w:r w:rsidRPr="00E468AD">
        <w:rPr>
          <w:rFonts w:ascii="Times New Roman" w:hAnsi="Times New Roman" w:cs="Times New Roman"/>
          <w:noProof/>
          <w:sz w:val="24"/>
          <w:szCs w:val="24"/>
          <w:lang w:val="en-US"/>
        </w:rPr>
        <w:drawing>
          <wp:inline distT="0" distB="0" distL="0" distR="0" wp14:anchorId="4329A609" wp14:editId="2FD39198">
            <wp:extent cx="2660650" cy="2068930"/>
            <wp:effectExtent l="0" t="0" r="6350" b="7620"/>
            <wp:docPr id="32" name="Afbeelding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r="25028" b="10177"/>
                    <a:stretch/>
                  </pic:blipFill>
                  <pic:spPr bwMode="auto">
                    <a:xfrm>
                      <a:off x="0" y="0"/>
                      <a:ext cx="2682028" cy="2085554"/>
                    </a:xfrm>
                    <a:prstGeom prst="rect">
                      <a:avLst/>
                    </a:prstGeom>
                    <a:ln>
                      <a:noFill/>
                    </a:ln>
                    <a:extLst>
                      <a:ext uri="{53640926-AAD7-44D8-BBD7-CCE9431645EC}">
                        <a14:shadowObscured xmlns:a14="http://schemas.microsoft.com/office/drawing/2010/main"/>
                      </a:ext>
                    </a:extLst>
                  </pic:spPr>
                </pic:pic>
              </a:graphicData>
            </a:graphic>
          </wp:inline>
        </w:drawing>
      </w:r>
      <w:r w:rsidRPr="00E468AD">
        <w:rPr>
          <w:rFonts w:ascii="Times New Roman" w:hAnsi="Times New Roman" w:cs="Times New Roman"/>
          <w:sz w:val="24"/>
          <w:szCs w:val="24"/>
          <w:lang w:val="en-US"/>
        </w:rPr>
        <w:t xml:space="preserve"> </w:t>
      </w:r>
      <w:r w:rsidR="00471175" w:rsidRPr="00E468AD">
        <w:rPr>
          <w:rFonts w:ascii="Times New Roman" w:hAnsi="Times New Roman" w:cs="Times New Roman"/>
          <w:sz w:val="24"/>
          <w:szCs w:val="24"/>
          <w:lang w:val="en-US"/>
        </w:rPr>
        <w:t>a.</w:t>
      </w:r>
      <w:r w:rsidRPr="00E468AD">
        <w:rPr>
          <w:rFonts w:ascii="Times New Roman" w:hAnsi="Times New Roman" w:cs="Times New Roman"/>
          <w:sz w:val="24"/>
          <w:szCs w:val="24"/>
          <w:lang w:val="en-US"/>
        </w:rPr>
        <w:t xml:space="preserve">   </w:t>
      </w:r>
      <w:r w:rsidRPr="00E468AD">
        <w:rPr>
          <w:rFonts w:ascii="Times New Roman" w:hAnsi="Times New Roman" w:cs="Times New Roman"/>
          <w:noProof/>
          <w:sz w:val="24"/>
          <w:szCs w:val="24"/>
          <w:lang w:val="nl-NL"/>
        </w:rPr>
        <w:drawing>
          <wp:inline distT="0" distB="0" distL="0" distR="0" wp14:anchorId="62854464" wp14:editId="2D9D97CE">
            <wp:extent cx="2692400" cy="2120116"/>
            <wp:effectExtent l="0" t="0" r="0" b="0"/>
            <wp:docPr id="33" name="Afbeelding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4">
                      <a:extLst>
                        <a:ext uri="{28A0092B-C50C-407E-A947-70E740481C1C}">
                          <a14:useLocalDpi xmlns:a14="http://schemas.microsoft.com/office/drawing/2010/main" val="0"/>
                        </a:ext>
                      </a:extLst>
                    </a:blip>
                    <a:srcRect r="25374"/>
                    <a:stretch/>
                  </pic:blipFill>
                  <pic:spPr bwMode="auto">
                    <a:xfrm>
                      <a:off x="0" y="0"/>
                      <a:ext cx="2698434" cy="2124867"/>
                    </a:xfrm>
                    <a:prstGeom prst="rect">
                      <a:avLst/>
                    </a:prstGeom>
                    <a:noFill/>
                    <a:ln>
                      <a:noFill/>
                    </a:ln>
                    <a:extLst>
                      <a:ext uri="{53640926-AAD7-44D8-BBD7-CCE9431645EC}">
                        <a14:shadowObscured xmlns:a14="http://schemas.microsoft.com/office/drawing/2010/main"/>
                      </a:ext>
                    </a:extLst>
                  </pic:spPr>
                </pic:pic>
              </a:graphicData>
            </a:graphic>
          </wp:inline>
        </w:drawing>
      </w:r>
      <w:r w:rsidR="00471175" w:rsidRPr="00E468AD">
        <w:rPr>
          <w:rFonts w:ascii="Times New Roman" w:hAnsi="Times New Roman" w:cs="Times New Roman"/>
          <w:sz w:val="24"/>
          <w:szCs w:val="24"/>
          <w:lang w:val="en-US"/>
        </w:rPr>
        <w:t>b.</w:t>
      </w:r>
    </w:p>
    <w:p w14:paraId="424A64BE" w14:textId="6E645327" w:rsidR="008D2678" w:rsidRPr="00E468AD" w:rsidRDefault="008D2678" w:rsidP="001C22DC">
      <w:pPr>
        <w:spacing w:line="360" w:lineRule="auto"/>
        <w:contextualSpacing/>
        <w:jc w:val="both"/>
        <w:rPr>
          <w:rFonts w:ascii="Times New Roman" w:hAnsi="Times New Roman" w:cs="Times New Roman"/>
          <w:sz w:val="24"/>
          <w:szCs w:val="24"/>
          <w:lang w:val="en-US"/>
        </w:rPr>
      </w:pPr>
      <w:r w:rsidRPr="00E468AD">
        <w:rPr>
          <w:rFonts w:ascii="Times New Roman" w:hAnsi="Times New Roman" w:cs="Times New Roman"/>
          <w:noProof/>
          <w:sz w:val="24"/>
          <w:szCs w:val="24"/>
          <w:lang w:val="nl-NL"/>
        </w:rPr>
        <w:drawing>
          <wp:inline distT="0" distB="0" distL="0" distR="0" wp14:anchorId="11D58DC2" wp14:editId="48AC0FBC">
            <wp:extent cx="2673350" cy="2095828"/>
            <wp:effectExtent l="0" t="0" r="0" b="0"/>
            <wp:docPr id="34" name="Afbeelding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5">
                      <a:extLst>
                        <a:ext uri="{28A0092B-C50C-407E-A947-70E740481C1C}">
                          <a14:useLocalDpi xmlns:a14="http://schemas.microsoft.com/office/drawing/2010/main" val="0"/>
                        </a:ext>
                      </a:extLst>
                    </a:blip>
                    <a:srcRect r="25044"/>
                    <a:stretch/>
                  </pic:blipFill>
                  <pic:spPr bwMode="auto">
                    <a:xfrm>
                      <a:off x="0" y="0"/>
                      <a:ext cx="2684159" cy="2104302"/>
                    </a:xfrm>
                    <a:prstGeom prst="rect">
                      <a:avLst/>
                    </a:prstGeom>
                    <a:noFill/>
                    <a:ln>
                      <a:noFill/>
                    </a:ln>
                    <a:extLst>
                      <a:ext uri="{53640926-AAD7-44D8-BBD7-CCE9431645EC}">
                        <a14:shadowObscured xmlns:a14="http://schemas.microsoft.com/office/drawing/2010/main"/>
                      </a:ext>
                    </a:extLst>
                  </pic:spPr>
                </pic:pic>
              </a:graphicData>
            </a:graphic>
          </wp:inline>
        </w:drawing>
      </w:r>
      <w:r w:rsidRPr="00E468AD">
        <w:rPr>
          <w:rFonts w:ascii="Times New Roman" w:hAnsi="Times New Roman" w:cs="Times New Roman"/>
          <w:sz w:val="24"/>
          <w:szCs w:val="24"/>
          <w:lang w:val="en-US"/>
        </w:rPr>
        <w:t xml:space="preserve"> </w:t>
      </w:r>
      <w:r w:rsidR="00471175" w:rsidRPr="00E468AD">
        <w:rPr>
          <w:rFonts w:ascii="Times New Roman" w:hAnsi="Times New Roman" w:cs="Times New Roman"/>
          <w:sz w:val="24"/>
          <w:szCs w:val="24"/>
          <w:lang w:val="en-US"/>
        </w:rPr>
        <w:t>c.</w:t>
      </w:r>
      <w:r w:rsidRPr="00E468AD">
        <w:rPr>
          <w:rFonts w:ascii="Times New Roman" w:hAnsi="Times New Roman" w:cs="Times New Roman"/>
          <w:sz w:val="24"/>
          <w:szCs w:val="24"/>
          <w:lang w:val="en-US"/>
        </w:rPr>
        <w:t xml:space="preserve">  </w:t>
      </w:r>
      <w:r w:rsidRPr="00E468AD">
        <w:rPr>
          <w:rFonts w:ascii="Times New Roman" w:hAnsi="Times New Roman" w:cs="Times New Roman"/>
          <w:noProof/>
          <w:sz w:val="24"/>
          <w:szCs w:val="24"/>
          <w:lang w:val="nl-NL"/>
        </w:rPr>
        <w:drawing>
          <wp:inline distT="0" distB="0" distL="0" distR="0" wp14:anchorId="0BE48B59" wp14:editId="59C285F6">
            <wp:extent cx="2689131" cy="2108200"/>
            <wp:effectExtent l="0" t="0" r="0" b="6350"/>
            <wp:docPr id="35" name="Afbeelding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6">
                      <a:extLst>
                        <a:ext uri="{28A0092B-C50C-407E-A947-70E740481C1C}">
                          <a14:useLocalDpi xmlns:a14="http://schemas.microsoft.com/office/drawing/2010/main" val="0"/>
                        </a:ext>
                      </a:extLst>
                    </a:blip>
                    <a:srcRect r="25044"/>
                    <a:stretch/>
                  </pic:blipFill>
                  <pic:spPr bwMode="auto">
                    <a:xfrm>
                      <a:off x="0" y="0"/>
                      <a:ext cx="2697081" cy="2114432"/>
                    </a:xfrm>
                    <a:prstGeom prst="rect">
                      <a:avLst/>
                    </a:prstGeom>
                    <a:noFill/>
                    <a:ln>
                      <a:noFill/>
                    </a:ln>
                    <a:extLst>
                      <a:ext uri="{53640926-AAD7-44D8-BBD7-CCE9431645EC}">
                        <a14:shadowObscured xmlns:a14="http://schemas.microsoft.com/office/drawing/2010/main"/>
                      </a:ext>
                    </a:extLst>
                  </pic:spPr>
                </pic:pic>
              </a:graphicData>
            </a:graphic>
          </wp:inline>
        </w:drawing>
      </w:r>
      <w:r w:rsidR="00471175" w:rsidRPr="00E468AD">
        <w:rPr>
          <w:rFonts w:ascii="Times New Roman" w:hAnsi="Times New Roman" w:cs="Times New Roman"/>
          <w:sz w:val="24"/>
          <w:szCs w:val="24"/>
          <w:lang w:val="en-US"/>
        </w:rPr>
        <w:t xml:space="preserve">d. </w:t>
      </w:r>
    </w:p>
    <w:p w14:paraId="3B07999A" w14:textId="666BE828" w:rsidR="008D2678" w:rsidRPr="00E468AD" w:rsidRDefault="008D2678" w:rsidP="001C22DC">
      <w:pPr>
        <w:spacing w:line="360" w:lineRule="auto"/>
        <w:contextualSpacing/>
        <w:jc w:val="both"/>
        <w:rPr>
          <w:rFonts w:ascii="Times New Roman" w:hAnsi="Times New Roman" w:cs="Times New Roman"/>
          <w:sz w:val="24"/>
          <w:szCs w:val="24"/>
          <w:lang w:val="en-US"/>
        </w:rPr>
      </w:pPr>
      <w:r w:rsidRPr="00E468AD">
        <w:rPr>
          <w:rFonts w:ascii="Times New Roman" w:hAnsi="Times New Roman" w:cs="Times New Roman"/>
          <w:noProof/>
          <w:sz w:val="24"/>
          <w:szCs w:val="24"/>
          <w:lang w:val="nl-NL"/>
        </w:rPr>
        <w:drawing>
          <wp:inline distT="0" distB="0" distL="0" distR="0" wp14:anchorId="169A03CA" wp14:editId="2D90128F">
            <wp:extent cx="2704685" cy="2129790"/>
            <wp:effectExtent l="0" t="0" r="635" b="3810"/>
            <wp:docPr id="36" name="Afbeelding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7">
                      <a:extLst>
                        <a:ext uri="{28A0092B-C50C-407E-A947-70E740481C1C}">
                          <a14:useLocalDpi xmlns:a14="http://schemas.microsoft.com/office/drawing/2010/main" val="0"/>
                        </a:ext>
                      </a:extLst>
                    </a:blip>
                    <a:srcRect r="25374"/>
                    <a:stretch/>
                  </pic:blipFill>
                  <pic:spPr bwMode="auto">
                    <a:xfrm>
                      <a:off x="0" y="0"/>
                      <a:ext cx="2709115" cy="2133279"/>
                    </a:xfrm>
                    <a:prstGeom prst="rect">
                      <a:avLst/>
                    </a:prstGeom>
                    <a:noFill/>
                    <a:ln>
                      <a:noFill/>
                    </a:ln>
                    <a:extLst>
                      <a:ext uri="{53640926-AAD7-44D8-BBD7-CCE9431645EC}">
                        <a14:shadowObscured xmlns:a14="http://schemas.microsoft.com/office/drawing/2010/main"/>
                      </a:ext>
                    </a:extLst>
                  </pic:spPr>
                </pic:pic>
              </a:graphicData>
            </a:graphic>
          </wp:inline>
        </w:drawing>
      </w:r>
      <w:r w:rsidR="00471175" w:rsidRPr="00E468AD">
        <w:rPr>
          <w:rFonts w:ascii="Times New Roman" w:hAnsi="Times New Roman" w:cs="Times New Roman"/>
          <w:sz w:val="24"/>
          <w:szCs w:val="24"/>
          <w:lang w:val="en-US"/>
        </w:rPr>
        <w:t>e.</w:t>
      </w:r>
      <w:r w:rsidRPr="00E468AD">
        <w:rPr>
          <w:rFonts w:ascii="Times New Roman" w:hAnsi="Times New Roman" w:cs="Times New Roman"/>
          <w:noProof/>
          <w:sz w:val="24"/>
          <w:szCs w:val="24"/>
          <w:lang w:val="nl-NL"/>
        </w:rPr>
        <w:drawing>
          <wp:inline distT="0" distB="0" distL="0" distR="0" wp14:anchorId="0B24B7F1" wp14:editId="1AB150AD">
            <wp:extent cx="2717800" cy="2133813"/>
            <wp:effectExtent l="0" t="0" r="6350" b="0"/>
            <wp:docPr id="37" name="Afbeelding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18">
                      <a:extLst>
                        <a:ext uri="{28A0092B-C50C-407E-A947-70E740481C1C}">
                          <a14:useLocalDpi xmlns:a14="http://schemas.microsoft.com/office/drawing/2010/main" val="0"/>
                        </a:ext>
                      </a:extLst>
                    </a:blip>
                    <a:srcRect r="25154"/>
                    <a:stretch/>
                  </pic:blipFill>
                  <pic:spPr bwMode="auto">
                    <a:xfrm>
                      <a:off x="0" y="0"/>
                      <a:ext cx="2724193" cy="2138833"/>
                    </a:xfrm>
                    <a:prstGeom prst="rect">
                      <a:avLst/>
                    </a:prstGeom>
                    <a:noFill/>
                    <a:ln>
                      <a:noFill/>
                    </a:ln>
                    <a:extLst>
                      <a:ext uri="{53640926-AAD7-44D8-BBD7-CCE9431645EC}">
                        <a14:shadowObscured xmlns:a14="http://schemas.microsoft.com/office/drawing/2010/main"/>
                      </a:ext>
                    </a:extLst>
                  </pic:spPr>
                </pic:pic>
              </a:graphicData>
            </a:graphic>
          </wp:inline>
        </w:drawing>
      </w:r>
      <w:r w:rsidRPr="00E468AD">
        <w:rPr>
          <w:rFonts w:ascii="Times New Roman" w:hAnsi="Times New Roman" w:cs="Times New Roman"/>
          <w:sz w:val="24"/>
          <w:szCs w:val="24"/>
          <w:lang w:val="en-US"/>
        </w:rPr>
        <w:t xml:space="preserve">   </w:t>
      </w:r>
      <w:r w:rsidR="00471175" w:rsidRPr="00E468AD">
        <w:rPr>
          <w:rFonts w:ascii="Times New Roman" w:hAnsi="Times New Roman" w:cs="Times New Roman"/>
          <w:sz w:val="24"/>
          <w:szCs w:val="24"/>
          <w:lang w:val="en-US"/>
        </w:rPr>
        <w:t xml:space="preserve">f. </w:t>
      </w:r>
    </w:p>
    <w:p w14:paraId="491AE7AE" w14:textId="16A79B1B" w:rsidR="00471175" w:rsidRPr="00E468AD" w:rsidRDefault="00471175" w:rsidP="00471175">
      <w:pPr>
        <w:spacing w:line="360" w:lineRule="auto"/>
        <w:contextualSpacing/>
        <w:jc w:val="both"/>
        <w:rPr>
          <w:rFonts w:ascii="Times New Roman" w:hAnsi="Times New Roman" w:cs="Times New Roman"/>
          <w:b/>
          <w:bCs/>
          <w:i/>
          <w:iCs/>
          <w:sz w:val="20"/>
          <w:szCs w:val="20"/>
        </w:rPr>
      </w:pPr>
      <w:r w:rsidRPr="00E468AD">
        <w:rPr>
          <w:rFonts w:ascii="Times New Roman" w:hAnsi="Times New Roman" w:cs="Times New Roman"/>
          <w:i/>
          <w:iCs/>
          <w:sz w:val="20"/>
          <w:szCs w:val="20"/>
        </w:rPr>
        <w:t xml:space="preserve">The stroke location is shown in colour for Full Scale Intelligence Quotient (FSIQ) (a), Verbal Comprehension Index (VCI) (b), Visual Spatial Index (VSI) (c), Fluid Reasoning Index (FRI) (d), Working Memory Index (WMI) (e), and Processing Speed Index (PSI) (f). </w:t>
      </w:r>
    </w:p>
    <w:p w14:paraId="2D9C74D9" w14:textId="2836D07C" w:rsidR="008D2678" w:rsidRPr="00E468AD" w:rsidRDefault="008D2678" w:rsidP="00D660AC">
      <w:pPr>
        <w:spacing w:line="360" w:lineRule="auto"/>
        <w:contextualSpacing/>
        <w:jc w:val="both"/>
        <w:rPr>
          <w:rFonts w:ascii="Times New Roman" w:hAnsi="Times New Roman" w:cs="Times New Roman"/>
          <w:b/>
          <w:bCs/>
          <w:sz w:val="24"/>
          <w:szCs w:val="24"/>
        </w:rPr>
      </w:pPr>
      <w:r w:rsidRPr="00E468AD">
        <w:rPr>
          <w:rFonts w:ascii="Times New Roman" w:hAnsi="Times New Roman" w:cs="Times New Roman"/>
          <w:b/>
          <w:bCs/>
          <w:sz w:val="24"/>
          <w:szCs w:val="24"/>
        </w:rPr>
        <w:lastRenderedPageBreak/>
        <w:br/>
        <w:t>3.4 Brain volume and cognition at school age</w:t>
      </w:r>
    </w:p>
    <w:p w14:paraId="663B82BE" w14:textId="2169CEC3" w:rsidR="008D2678" w:rsidRPr="00E468AD" w:rsidRDefault="008D2678" w:rsidP="00D660AC">
      <w:pPr>
        <w:spacing w:line="360" w:lineRule="auto"/>
        <w:contextualSpacing/>
        <w:jc w:val="both"/>
        <w:rPr>
          <w:rFonts w:ascii="Times New Roman" w:hAnsi="Times New Roman" w:cs="Times New Roman"/>
          <w:sz w:val="24"/>
          <w:szCs w:val="24"/>
        </w:rPr>
      </w:pPr>
      <w:r w:rsidRPr="00E468AD">
        <w:rPr>
          <w:rFonts w:ascii="Times New Roman" w:hAnsi="Times New Roman" w:cs="Times New Roman"/>
          <w:sz w:val="24"/>
          <w:szCs w:val="24"/>
        </w:rPr>
        <w:tab/>
        <w:t>To investigate the relationship between brain volume and cognitive outcomes at school age, multivariate linear regressions were used. The assumptions were met for most analyses, except for homoscedasticity when investigating</w:t>
      </w:r>
      <w:r w:rsidR="00AE0D15" w:rsidRPr="00E468AD">
        <w:rPr>
          <w:rFonts w:ascii="Times New Roman" w:hAnsi="Times New Roman" w:cs="Times New Roman"/>
          <w:sz w:val="24"/>
          <w:szCs w:val="24"/>
        </w:rPr>
        <w:t xml:space="preserve"> the relationship between</w:t>
      </w:r>
      <w:r w:rsidRPr="00E468AD">
        <w:rPr>
          <w:rFonts w:ascii="Times New Roman" w:hAnsi="Times New Roman" w:cs="Times New Roman"/>
          <w:sz w:val="24"/>
          <w:szCs w:val="24"/>
        </w:rPr>
        <w:t xml:space="preserve"> </w:t>
      </w:r>
      <w:r w:rsidR="00092892" w:rsidRPr="00E468AD">
        <w:rPr>
          <w:rFonts w:ascii="Times New Roman" w:hAnsi="Times New Roman" w:cs="Times New Roman"/>
          <w:sz w:val="24"/>
          <w:szCs w:val="24"/>
        </w:rPr>
        <w:t xml:space="preserve">the </w:t>
      </w:r>
      <w:r w:rsidR="00AE0D15" w:rsidRPr="00E468AD">
        <w:rPr>
          <w:rFonts w:ascii="Times New Roman" w:hAnsi="Times New Roman" w:cs="Times New Roman"/>
          <w:sz w:val="24"/>
          <w:szCs w:val="24"/>
        </w:rPr>
        <w:t>IHV</w:t>
      </w:r>
      <w:r w:rsidRPr="00E468AD">
        <w:rPr>
          <w:rFonts w:ascii="Times New Roman" w:hAnsi="Times New Roman" w:cs="Times New Roman"/>
          <w:sz w:val="24"/>
          <w:szCs w:val="24"/>
        </w:rPr>
        <w:t xml:space="preserve"> and the VRI index,</w:t>
      </w:r>
      <w:r w:rsidR="00AE0D15" w:rsidRPr="00E468AD">
        <w:rPr>
          <w:rFonts w:ascii="Times New Roman" w:hAnsi="Times New Roman" w:cs="Times New Roman"/>
          <w:sz w:val="24"/>
          <w:szCs w:val="24"/>
        </w:rPr>
        <w:t xml:space="preserve"> the</w:t>
      </w:r>
      <w:r w:rsidRPr="00E468AD">
        <w:rPr>
          <w:rFonts w:ascii="Times New Roman" w:hAnsi="Times New Roman" w:cs="Times New Roman"/>
          <w:sz w:val="24"/>
          <w:szCs w:val="24"/>
        </w:rPr>
        <w:t xml:space="preserve"> ipsilesional tissues and all </w:t>
      </w:r>
      <w:r w:rsidR="007842C7">
        <w:rPr>
          <w:rFonts w:ascii="Times New Roman" w:hAnsi="Times New Roman" w:cs="Times New Roman"/>
          <w:sz w:val="24"/>
          <w:szCs w:val="24"/>
        </w:rPr>
        <w:t>indices</w:t>
      </w:r>
      <w:r w:rsidRPr="00E468AD">
        <w:rPr>
          <w:rFonts w:ascii="Times New Roman" w:hAnsi="Times New Roman" w:cs="Times New Roman"/>
          <w:sz w:val="24"/>
          <w:szCs w:val="24"/>
        </w:rPr>
        <w:t xml:space="preserve">, and </w:t>
      </w:r>
      <w:r w:rsidR="00AE0D15" w:rsidRPr="00E468AD">
        <w:rPr>
          <w:rFonts w:ascii="Times New Roman" w:hAnsi="Times New Roman" w:cs="Times New Roman"/>
          <w:sz w:val="24"/>
          <w:szCs w:val="24"/>
        </w:rPr>
        <w:t xml:space="preserve">the </w:t>
      </w:r>
      <w:r w:rsidRPr="00E468AD">
        <w:rPr>
          <w:rFonts w:ascii="Times New Roman" w:hAnsi="Times New Roman" w:cs="Times New Roman"/>
          <w:sz w:val="24"/>
          <w:szCs w:val="24"/>
        </w:rPr>
        <w:t xml:space="preserve">contralesional tissues and the FRI index. </w:t>
      </w:r>
    </w:p>
    <w:p w14:paraId="1413B208" w14:textId="1C218616" w:rsidR="008D2678" w:rsidRPr="00E468AD" w:rsidRDefault="008D2678" w:rsidP="00D660AC">
      <w:pPr>
        <w:spacing w:line="360" w:lineRule="auto"/>
        <w:contextualSpacing/>
        <w:jc w:val="both"/>
        <w:rPr>
          <w:rFonts w:ascii="Times New Roman" w:hAnsi="Times New Roman" w:cs="Times New Roman"/>
          <w:sz w:val="24"/>
          <w:szCs w:val="24"/>
        </w:rPr>
      </w:pPr>
      <w:r w:rsidRPr="00E468AD">
        <w:rPr>
          <w:rFonts w:ascii="Times New Roman" w:hAnsi="Times New Roman" w:cs="Times New Roman"/>
          <w:sz w:val="24"/>
          <w:szCs w:val="24"/>
        </w:rPr>
        <w:tab/>
        <w:t>T</w:t>
      </w:r>
      <w:r w:rsidR="008770A8" w:rsidRPr="00E468AD">
        <w:rPr>
          <w:rFonts w:ascii="Times New Roman" w:hAnsi="Times New Roman" w:cs="Times New Roman"/>
          <w:sz w:val="24"/>
          <w:szCs w:val="24"/>
        </w:rPr>
        <w:t>he T</w:t>
      </w:r>
      <w:r w:rsidRPr="00E468AD">
        <w:rPr>
          <w:rFonts w:ascii="Times New Roman" w:hAnsi="Times New Roman" w:cs="Times New Roman"/>
          <w:sz w:val="24"/>
          <w:szCs w:val="24"/>
        </w:rPr>
        <w:t xml:space="preserve">BV </w:t>
      </w:r>
      <w:r w:rsidR="00A2346E" w:rsidRPr="00E468AD">
        <w:rPr>
          <w:rFonts w:ascii="Times New Roman" w:hAnsi="Times New Roman" w:cs="Times New Roman"/>
          <w:sz w:val="24"/>
          <w:szCs w:val="24"/>
        </w:rPr>
        <w:t xml:space="preserve">was </w:t>
      </w:r>
      <w:r w:rsidR="00DC562C" w:rsidRPr="00E468AD">
        <w:rPr>
          <w:rFonts w:ascii="Times New Roman" w:hAnsi="Times New Roman" w:cs="Times New Roman"/>
          <w:sz w:val="24"/>
          <w:szCs w:val="24"/>
        </w:rPr>
        <w:t>positively</w:t>
      </w:r>
      <w:r w:rsidRPr="00E468AD">
        <w:rPr>
          <w:rFonts w:ascii="Times New Roman" w:hAnsi="Times New Roman" w:cs="Times New Roman"/>
          <w:sz w:val="24"/>
          <w:szCs w:val="24"/>
        </w:rPr>
        <w:t xml:space="preserve"> </w:t>
      </w:r>
      <w:r w:rsidR="00A2346E" w:rsidRPr="00E468AD">
        <w:rPr>
          <w:rFonts w:ascii="Times New Roman" w:hAnsi="Times New Roman" w:cs="Times New Roman"/>
          <w:sz w:val="24"/>
          <w:szCs w:val="24"/>
        </w:rPr>
        <w:t>associated with</w:t>
      </w:r>
      <w:r w:rsidRPr="00E468AD">
        <w:rPr>
          <w:rFonts w:ascii="Times New Roman" w:hAnsi="Times New Roman" w:cs="Times New Roman"/>
          <w:sz w:val="24"/>
          <w:szCs w:val="24"/>
        </w:rPr>
        <w:t xml:space="preserve"> the scores on the FSIQ (</w:t>
      </w:r>
      <w:r w:rsidR="00BB0170">
        <w:rPr>
          <w:rFonts w:ascii="Times New Roman" w:hAnsi="Times New Roman" w:cs="Times New Roman"/>
          <w:sz w:val="24"/>
          <w:szCs w:val="24"/>
        </w:rPr>
        <w:t>p</w:t>
      </w:r>
      <w:r w:rsidRPr="00E468AD">
        <w:rPr>
          <w:rFonts w:ascii="Times New Roman" w:hAnsi="Times New Roman" w:cs="Times New Roman"/>
          <w:sz w:val="24"/>
          <w:szCs w:val="24"/>
        </w:rPr>
        <w:t>&lt;.00</w:t>
      </w:r>
      <w:r w:rsidR="00BB0170">
        <w:rPr>
          <w:rFonts w:ascii="Times New Roman" w:hAnsi="Times New Roman" w:cs="Times New Roman"/>
          <w:sz w:val="24"/>
          <w:szCs w:val="24"/>
        </w:rPr>
        <w:t>1</w:t>
      </w:r>
      <w:r w:rsidRPr="00E468AD">
        <w:rPr>
          <w:rFonts w:ascii="Times New Roman" w:hAnsi="Times New Roman" w:cs="Times New Roman"/>
          <w:sz w:val="24"/>
          <w:szCs w:val="24"/>
        </w:rPr>
        <w:t xml:space="preserve">), VCI </w:t>
      </w:r>
      <w:r w:rsidR="00BB0170">
        <w:rPr>
          <w:rFonts w:ascii="Times New Roman" w:hAnsi="Times New Roman" w:cs="Times New Roman"/>
          <w:sz w:val="24"/>
          <w:szCs w:val="24"/>
        </w:rPr>
        <w:t>(</w:t>
      </w:r>
      <w:r w:rsidRPr="00E468AD">
        <w:rPr>
          <w:rFonts w:ascii="Times New Roman" w:hAnsi="Times New Roman" w:cs="Times New Roman"/>
          <w:sz w:val="24"/>
          <w:szCs w:val="24"/>
        </w:rPr>
        <w:t xml:space="preserve">p=.031), VSI (p&lt;.001), FRI </w:t>
      </w:r>
      <w:r w:rsidR="00BB0170">
        <w:rPr>
          <w:rFonts w:ascii="Times New Roman" w:hAnsi="Times New Roman" w:cs="Times New Roman"/>
          <w:sz w:val="24"/>
          <w:szCs w:val="24"/>
        </w:rPr>
        <w:t>(</w:t>
      </w:r>
      <w:r w:rsidRPr="00E468AD">
        <w:rPr>
          <w:rFonts w:ascii="Times New Roman" w:hAnsi="Times New Roman" w:cs="Times New Roman"/>
          <w:sz w:val="24"/>
          <w:szCs w:val="24"/>
        </w:rPr>
        <w:t>p=.018), and PSI (p&lt;.001), but not WMI</w:t>
      </w:r>
      <w:r w:rsidR="008770A8" w:rsidRPr="00E468AD">
        <w:rPr>
          <w:rFonts w:ascii="Times New Roman" w:hAnsi="Times New Roman" w:cs="Times New Roman"/>
          <w:sz w:val="24"/>
          <w:szCs w:val="24"/>
        </w:rPr>
        <w:t xml:space="preserve"> (Figure 4a</w:t>
      </w:r>
      <w:r w:rsidR="005A401D">
        <w:rPr>
          <w:rFonts w:ascii="Times New Roman" w:hAnsi="Times New Roman" w:cs="Times New Roman"/>
          <w:sz w:val="24"/>
          <w:szCs w:val="24"/>
        </w:rPr>
        <w:t>, Table 5</w:t>
      </w:r>
      <w:r w:rsidR="008770A8" w:rsidRPr="00E468AD">
        <w:rPr>
          <w:rFonts w:ascii="Times New Roman" w:hAnsi="Times New Roman" w:cs="Times New Roman"/>
          <w:sz w:val="24"/>
          <w:szCs w:val="24"/>
        </w:rPr>
        <w:t>)</w:t>
      </w:r>
      <w:r w:rsidRPr="00E468AD">
        <w:rPr>
          <w:rFonts w:ascii="Times New Roman" w:hAnsi="Times New Roman" w:cs="Times New Roman"/>
          <w:sz w:val="24"/>
          <w:szCs w:val="24"/>
        </w:rPr>
        <w:t xml:space="preserve">. When this relationship was investigated without the </w:t>
      </w:r>
      <w:r w:rsidR="0035421A">
        <w:rPr>
          <w:rFonts w:ascii="Times New Roman" w:hAnsi="Times New Roman" w:cs="Times New Roman"/>
          <w:sz w:val="24"/>
          <w:szCs w:val="24"/>
        </w:rPr>
        <w:t>main branch MCA</w:t>
      </w:r>
      <w:r w:rsidRPr="00E468AD">
        <w:rPr>
          <w:rFonts w:ascii="Times New Roman" w:hAnsi="Times New Roman" w:cs="Times New Roman"/>
          <w:sz w:val="24"/>
          <w:szCs w:val="24"/>
        </w:rPr>
        <w:t xml:space="preserve"> group, the effect persisted for the FSIQ (p=.041), VSI (p=.021), and PSI (p=.001).</w:t>
      </w:r>
    </w:p>
    <w:p w14:paraId="52A18BD0" w14:textId="236CBF36" w:rsidR="008D2678" w:rsidRPr="00E468AD" w:rsidRDefault="008D2678" w:rsidP="00D660AC">
      <w:pPr>
        <w:spacing w:line="360" w:lineRule="auto"/>
        <w:ind w:firstLine="708"/>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Similarly, </w:t>
      </w:r>
      <w:r w:rsidR="00CD79B1" w:rsidRPr="00E468AD">
        <w:rPr>
          <w:rFonts w:ascii="Times New Roman" w:hAnsi="Times New Roman" w:cs="Times New Roman"/>
          <w:sz w:val="24"/>
          <w:szCs w:val="24"/>
        </w:rPr>
        <w:t>IHV</w:t>
      </w:r>
      <w:r w:rsidR="00A2346E" w:rsidRPr="00E468AD">
        <w:rPr>
          <w:rFonts w:ascii="Times New Roman" w:hAnsi="Times New Roman" w:cs="Times New Roman"/>
          <w:sz w:val="24"/>
          <w:szCs w:val="24"/>
        </w:rPr>
        <w:t xml:space="preserve"> also </w:t>
      </w:r>
      <w:r w:rsidR="00DC562C" w:rsidRPr="00E468AD">
        <w:rPr>
          <w:rFonts w:ascii="Times New Roman" w:hAnsi="Times New Roman" w:cs="Times New Roman"/>
          <w:sz w:val="24"/>
          <w:szCs w:val="24"/>
        </w:rPr>
        <w:t xml:space="preserve">positively </w:t>
      </w:r>
      <w:r w:rsidR="00A2346E" w:rsidRPr="00E468AD">
        <w:rPr>
          <w:rFonts w:ascii="Times New Roman" w:hAnsi="Times New Roman" w:cs="Times New Roman"/>
          <w:sz w:val="24"/>
          <w:szCs w:val="24"/>
        </w:rPr>
        <w:t>correlated to</w:t>
      </w:r>
      <w:r w:rsidRPr="00E468AD">
        <w:rPr>
          <w:rFonts w:ascii="Times New Roman" w:hAnsi="Times New Roman" w:cs="Times New Roman"/>
          <w:sz w:val="24"/>
          <w:szCs w:val="24"/>
        </w:rPr>
        <w:t xml:space="preserve"> the scores on the FSIQ (p&lt;.001), VCI (p=.034), VSI (p&lt;.001), FRI (p=.013), and PSI (p&lt;.001), but not </w:t>
      </w:r>
      <w:r w:rsidR="00A2346E" w:rsidRPr="00E468AD">
        <w:rPr>
          <w:rFonts w:ascii="Times New Roman" w:hAnsi="Times New Roman" w:cs="Times New Roman"/>
          <w:sz w:val="24"/>
          <w:szCs w:val="24"/>
        </w:rPr>
        <w:t xml:space="preserve">to </w:t>
      </w:r>
      <w:r w:rsidRPr="00E468AD">
        <w:rPr>
          <w:rFonts w:ascii="Times New Roman" w:hAnsi="Times New Roman" w:cs="Times New Roman"/>
          <w:sz w:val="24"/>
          <w:szCs w:val="24"/>
        </w:rPr>
        <w:t>WMI</w:t>
      </w:r>
      <w:r w:rsidR="008770A8" w:rsidRPr="00E468AD">
        <w:rPr>
          <w:rFonts w:ascii="Times New Roman" w:hAnsi="Times New Roman" w:cs="Times New Roman"/>
          <w:sz w:val="24"/>
          <w:szCs w:val="24"/>
        </w:rPr>
        <w:t xml:space="preserve"> (</w:t>
      </w:r>
      <w:r w:rsidR="00884697" w:rsidRPr="00E468AD">
        <w:rPr>
          <w:rFonts w:ascii="Times New Roman" w:hAnsi="Times New Roman" w:cs="Times New Roman"/>
          <w:sz w:val="24"/>
          <w:szCs w:val="24"/>
        </w:rPr>
        <w:t>Figure 4b</w:t>
      </w:r>
      <w:r w:rsidR="00884697">
        <w:rPr>
          <w:rFonts w:ascii="Times New Roman" w:hAnsi="Times New Roman" w:cs="Times New Roman"/>
          <w:sz w:val="24"/>
          <w:szCs w:val="24"/>
        </w:rPr>
        <w:t>,</w:t>
      </w:r>
      <w:r w:rsidR="00884697" w:rsidRPr="00E468AD">
        <w:rPr>
          <w:rFonts w:ascii="Times New Roman" w:hAnsi="Times New Roman" w:cs="Times New Roman"/>
          <w:sz w:val="24"/>
          <w:szCs w:val="24"/>
        </w:rPr>
        <w:t xml:space="preserve"> </w:t>
      </w:r>
      <w:r w:rsidR="008770A8" w:rsidRPr="00E468AD">
        <w:rPr>
          <w:rFonts w:ascii="Times New Roman" w:hAnsi="Times New Roman" w:cs="Times New Roman"/>
          <w:sz w:val="24"/>
          <w:szCs w:val="24"/>
        </w:rPr>
        <w:t>Table 5)</w:t>
      </w:r>
      <w:r w:rsidRPr="00E468AD">
        <w:rPr>
          <w:rFonts w:ascii="Times New Roman" w:hAnsi="Times New Roman" w:cs="Times New Roman"/>
          <w:sz w:val="24"/>
          <w:szCs w:val="24"/>
        </w:rPr>
        <w:t xml:space="preserve">. </w:t>
      </w:r>
      <w:r w:rsidR="00F94873" w:rsidRPr="00E468AD">
        <w:rPr>
          <w:rFonts w:ascii="Times New Roman" w:hAnsi="Times New Roman" w:cs="Times New Roman"/>
          <w:sz w:val="24"/>
          <w:szCs w:val="24"/>
        </w:rPr>
        <w:t>Ipsilesional c</w:t>
      </w:r>
      <w:r w:rsidRPr="00E468AD">
        <w:rPr>
          <w:rFonts w:ascii="Times New Roman" w:hAnsi="Times New Roman" w:cs="Times New Roman"/>
          <w:sz w:val="24"/>
          <w:szCs w:val="24"/>
        </w:rPr>
        <w:t xml:space="preserve">ortical grey matter volume </w:t>
      </w:r>
      <w:r w:rsidR="00A2346E" w:rsidRPr="00E468AD">
        <w:rPr>
          <w:rFonts w:ascii="Times New Roman" w:hAnsi="Times New Roman" w:cs="Times New Roman"/>
          <w:sz w:val="24"/>
          <w:szCs w:val="24"/>
        </w:rPr>
        <w:t>was positively correlated to</w:t>
      </w:r>
      <w:r w:rsidRPr="00E468AD">
        <w:rPr>
          <w:rFonts w:ascii="Times New Roman" w:hAnsi="Times New Roman" w:cs="Times New Roman"/>
          <w:sz w:val="24"/>
          <w:szCs w:val="24"/>
        </w:rPr>
        <w:t xml:space="preserve"> the scores on the FSIQ (p=.004), VCI </w:t>
      </w:r>
      <w:r w:rsidR="00BB0170">
        <w:rPr>
          <w:rFonts w:ascii="Times New Roman" w:hAnsi="Times New Roman" w:cs="Times New Roman"/>
          <w:sz w:val="24"/>
          <w:szCs w:val="24"/>
        </w:rPr>
        <w:t>(</w:t>
      </w:r>
      <w:r w:rsidRPr="00E468AD">
        <w:rPr>
          <w:rFonts w:ascii="Times New Roman" w:hAnsi="Times New Roman" w:cs="Times New Roman"/>
          <w:sz w:val="24"/>
          <w:szCs w:val="24"/>
        </w:rPr>
        <w:t>p=.035), VSI (p=.002), and FRI (p=.016)</w:t>
      </w:r>
      <w:r w:rsidR="008770A8" w:rsidRPr="00E468AD">
        <w:rPr>
          <w:rFonts w:ascii="Times New Roman" w:hAnsi="Times New Roman" w:cs="Times New Roman"/>
          <w:sz w:val="24"/>
          <w:szCs w:val="24"/>
        </w:rPr>
        <w:t xml:space="preserve"> (Table 5)</w:t>
      </w:r>
      <w:r w:rsidRPr="00E468AD">
        <w:rPr>
          <w:rFonts w:ascii="Times New Roman" w:hAnsi="Times New Roman" w:cs="Times New Roman"/>
          <w:sz w:val="24"/>
          <w:szCs w:val="24"/>
        </w:rPr>
        <w:t xml:space="preserve">. </w:t>
      </w:r>
      <w:r w:rsidR="00F94873" w:rsidRPr="00E468AD">
        <w:rPr>
          <w:rFonts w:ascii="Times New Roman" w:hAnsi="Times New Roman" w:cs="Times New Roman"/>
          <w:sz w:val="24"/>
          <w:szCs w:val="24"/>
        </w:rPr>
        <w:t>Ipsilesional w</w:t>
      </w:r>
      <w:r w:rsidRPr="00E468AD">
        <w:rPr>
          <w:rFonts w:ascii="Times New Roman" w:hAnsi="Times New Roman" w:cs="Times New Roman"/>
          <w:sz w:val="24"/>
          <w:szCs w:val="24"/>
        </w:rPr>
        <w:t xml:space="preserve">hite matter volume </w:t>
      </w:r>
      <w:r w:rsidR="00A2346E" w:rsidRPr="00E468AD">
        <w:rPr>
          <w:rFonts w:ascii="Times New Roman" w:hAnsi="Times New Roman" w:cs="Times New Roman"/>
          <w:sz w:val="24"/>
          <w:szCs w:val="24"/>
        </w:rPr>
        <w:t xml:space="preserve">was </w:t>
      </w:r>
      <w:r w:rsidR="00DC562C" w:rsidRPr="00E468AD">
        <w:rPr>
          <w:rFonts w:ascii="Times New Roman" w:hAnsi="Times New Roman" w:cs="Times New Roman"/>
          <w:sz w:val="24"/>
          <w:szCs w:val="24"/>
        </w:rPr>
        <w:t>positively</w:t>
      </w:r>
      <w:r w:rsidR="00A2346E" w:rsidRPr="00E468AD">
        <w:rPr>
          <w:rFonts w:ascii="Times New Roman" w:hAnsi="Times New Roman" w:cs="Times New Roman"/>
          <w:sz w:val="24"/>
          <w:szCs w:val="24"/>
        </w:rPr>
        <w:t xml:space="preserve"> associated with</w:t>
      </w:r>
      <w:r w:rsidRPr="00E468AD">
        <w:rPr>
          <w:rFonts w:ascii="Times New Roman" w:hAnsi="Times New Roman" w:cs="Times New Roman"/>
          <w:sz w:val="24"/>
          <w:szCs w:val="24"/>
        </w:rPr>
        <w:t xml:space="preserve"> the scores on the FSIQ (p=.005), VSI (p=.001), and FRI (p=.005), </w:t>
      </w:r>
      <w:r w:rsidR="00A2346E" w:rsidRPr="00E468AD">
        <w:rPr>
          <w:rFonts w:ascii="Times New Roman" w:hAnsi="Times New Roman" w:cs="Times New Roman"/>
          <w:sz w:val="24"/>
          <w:szCs w:val="24"/>
        </w:rPr>
        <w:t xml:space="preserve">but </w:t>
      </w:r>
      <w:r w:rsidRPr="00E468AD">
        <w:rPr>
          <w:rFonts w:ascii="Times New Roman" w:hAnsi="Times New Roman" w:cs="Times New Roman"/>
          <w:sz w:val="24"/>
          <w:szCs w:val="24"/>
        </w:rPr>
        <w:t xml:space="preserve">not </w:t>
      </w:r>
      <w:r w:rsidR="00A2346E" w:rsidRPr="00E468AD">
        <w:rPr>
          <w:rFonts w:ascii="Times New Roman" w:hAnsi="Times New Roman" w:cs="Times New Roman"/>
          <w:sz w:val="24"/>
          <w:szCs w:val="24"/>
        </w:rPr>
        <w:t xml:space="preserve">with </w:t>
      </w:r>
      <w:r w:rsidRPr="00E468AD">
        <w:rPr>
          <w:rFonts w:ascii="Times New Roman" w:hAnsi="Times New Roman" w:cs="Times New Roman"/>
          <w:sz w:val="24"/>
          <w:szCs w:val="24"/>
        </w:rPr>
        <w:t>VCI, WMI, or PSI</w:t>
      </w:r>
      <w:r w:rsidR="008770A8" w:rsidRPr="00E468AD">
        <w:rPr>
          <w:rFonts w:ascii="Times New Roman" w:hAnsi="Times New Roman" w:cs="Times New Roman"/>
          <w:sz w:val="24"/>
          <w:szCs w:val="24"/>
        </w:rPr>
        <w:t xml:space="preserve"> (Table 5)</w:t>
      </w:r>
      <w:r w:rsidRPr="00E468AD">
        <w:rPr>
          <w:rFonts w:ascii="Times New Roman" w:hAnsi="Times New Roman" w:cs="Times New Roman"/>
          <w:sz w:val="24"/>
          <w:szCs w:val="24"/>
        </w:rPr>
        <w:t xml:space="preserve">. </w:t>
      </w:r>
      <w:r w:rsidR="00F94873" w:rsidRPr="00E468AD">
        <w:rPr>
          <w:rFonts w:ascii="Times New Roman" w:hAnsi="Times New Roman" w:cs="Times New Roman"/>
          <w:sz w:val="24"/>
          <w:szCs w:val="24"/>
        </w:rPr>
        <w:t>Ipsilesional s</w:t>
      </w:r>
      <w:r w:rsidRPr="00E468AD">
        <w:rPr>
          <w:rFonts w:ascii="Times New Roman" w:hAnsi="Times New Roman" w:cs="Times New Roman"/>
          <w:sz w:val="24"/>
          <w:szCs w:val="24"/>
        </w:rPr>
        <w:t>ubcortical grey matter volume</w:t>
      </w:r>
      <w:r w:rsidR="00A2346E" w:rsidRPr="00E468AD">
        <w:rPr>
          <w:rFonts w:ascii="Times New Roman" w:hAnsi="Times New Roman" w:cs="Times New Roman"/>
          <w:sz w:val="24"/>
          <w:szCs w:val="24"/>
        </w:rPr>
        <w:t xml:space="preserve"> was</w:t>
      </w:r>
      <w:r w:rsidRPr="00E468AD">
        <w:rPr>
          <w:rFonts w:ascii="Times New Roman" w:hAnsi="Times New Roman" w:cs="Times New Roman"/>
          <w:sz w:val="24"/>
          <w:szCs w:val="24"/>
        </w:rPr>
        <w:t xml:space="preserve"> </w:t>
      </w:r>
      <w:r w:rsidR="00A2346E" w:rsidRPr="00E468AD">
        <w:rPr>
          <w:rFonts w:ascii="Times New Roman" w:hAnsi="Times New Roman" w:cs="Times New Roman"/>
          <w:sz w:val="24"/>
          <w:szCs w:val="24"/>
        </w:rPr>
        <w:t xml:space="preserve">also </w:t>
      </w:r>
      <w:r w:rsidR="00DC562C" w:rsidRPr="00E468AD">
        <w:rPr>
          <w:rFonts w:ascii="Times New Roman" w:hAnsi="Times New Roman" w:cs="Times New Roman"/>
          <w:sz w:val="24"/>
          <w:szCs w:val="24"/>
        </w:rPr>
        <w:t xml:space="preserve">positively </w:t>
      </w:r>
      <w:r w:rsidR="00A2346E" w:rsidRPr="00E468AD">
        <w:rPr>
          <w:rFonts w:ascii="Times New Roman" w:hAnsi="Times New Roman" w:cs="Times New Roman"/>
          <w:sz w:val="24"/>
          <w:szCs w:val="24"/>
        </w:rPr>
        <w:t>associated with</w:t>
      </w:r>
      <w:r w:rsidRPr="00E468AD">
        <w:rPr>
          <w:rFonts w:ascii="Times New Roman" w:hAnsi="Times New Roman" w:cs="Times New Roman"/>
          <w:sz w:val="24"/>
          <w:szCs w:val="24"/>
        </w:rPr>
        <w:t xml:space="preserve"> the scores on the FSIQ (p=.032) and VSI (p=.005),</w:t>
      </w:r>
      <w:r w:rsidR="00A2346E" w:rsidRPr="00E468AD">
        <w:rPr>
          <w:rFonts w:ascii="Times New Roman" w:hAnsi="Times New Roman" w:cs="Times New Roman"/>
          <w:sz w:val="24"/>
          <w:szCs w:val="24"/>
        </w:rPr>
        <w:t xml:space="preserve"> but</w:t>
      </w:r>
      <w:r w:rsidRPr="00E468AD">
        <w:rPr>
          <w:rFonts w:ascii="Times New Roman" w:hAnsi="Times New Roman" w:cs="Times New Roman"/>
          <w:sz w:val="24"/>
          <w:szCs w:val="24"/>
        </w:rPr>
        <w:t xml:space="preserve"> not </w:t>
      </w:r>
      <w:r w:rsidR="00A2346E" w:rsidRPr="00E468AD">
        <w:rPr>
          <w:rFonts w:ascii="Times New Roman" w:hAnsi="Times New Roman" w:cs="Times New Roman"/>
          <w:sz w:val="24"/>
          <w:szCs w:val="24"/>
        </w:rPr>
        <w:t xml:space="preserve">with </w:t>
      </w:r>
      <w:r w:rsidRPr="00E468AD">
        <w:rPr>
          <w:rFonts w:ascii="Times New Roman" w:hAnsi="Times New Roman" w:cs="Times New Roman"/>
          <w:sz w:val="24"/>
          <w:szCs w:val="24"/>
        </w:rPr>
        <w:t>VCI, FRI, WMI, or PSI</w:t>
      </w:r>
      <w:r w:rsidR="008770A8" w:rsidRPr="00E468AD">
        <w:rPr>
          <w:rFonts w:ascii="Times New Roman" w:hAnsi="Times New Roman" w:cs="Times New Roman"/>
          <w:sz w:val="24"/>
          <w:szCs w:val="24"/>
        </w:rPr>
        <w:t xml:space="preserve"> (Table 5)</w:t>
      </w:r>
      <w:r w:rsidRPr="00E468AD">
        <w:rPr>
          <w:rFonts w:ascii="Times New Roman" w:hAnsi="Times New Roman" w:cs="Times New Roman"/>
          <w:sz w:val="24"/>
          <w:szCs w:val="24"/>
        </w:rPr>
        <w:t xml:space="preserve">. When these relationships were investigated without the </w:t>
      </w:r>
      <w:r w:rsidR="0035421A">
        <w:rPr>
          <w:rFonts w:ascii="Times New Roman" w:hAnsi="Times New Roman" w:cs="Times New Roman"/>
          <w:sz w:val="24"/>
          <w:szCs w:val="24"/>
        </w:rPr>
        <w:t>main branch MCA</w:t>
      </w:r>
      <w:r w:rsidRPr="00E468AD">
        <w:rPr>
          <w:rFonts w:ascii="Times New Roman" w:hAnsi="Times New Roman" w:cs="Times New Roman"/>
          <w:sz w:val="24"/>
          <w:szCs w:val="24"/>
        </w:rPr>
        <w:t xml:space="preserve"> group, </w:t>
      </w:r>
      <w:r w:rsidR="00F94873" w:rsidRPr="00E468AD">
        <w:rPr>
          <w:rFonts w:ascii="Times New Roman" w:hAnsi="Times New Roman" w:cs="Times New Roman"/>
          <w:sz w:val="24"/>
          <w:szCs w:val="24"/>
        </w:rPr>
        <w:t>IHV</w:t>
      </w:r>
      <w:r w:rsidRPr="00E468AD">
        <w:rPr>
          <w:rFonts w:ascii="Times New Roman" w:hAnsi="Times New Roman" w:cs="Times New Roman"/>
          <w:sz w:val="24"/>
          <w:szCs w:val="24"/>
        </w:rPr>
        <w:t xml:space="preserve"> still </w:t>
      </w:r>
      <w:r w:rsidR="00DC562C" w:rsidRPr="00E468AD">
        <w:rPr>
          <w:rFonts w:ascii="Times New Roman" w:hAnsi="Times New Roman" w:cs="Times New Roman"/>
          <w:sz w:val="24"/>
          <w:szCs w:val="24"/>
        </w:rPr>
        <w:t xml:space="preserve">positively </w:t>
      </w:r>
      <w:r w:rsidR="00A2346E" w:rsidRPr="00E468AD">
        <w:rPr>
          <w:rFonts w:ascii="Times New Roman" w:hAnsi="Times New Roman" w:cs="Times New Roman"/>
          <w:sz w:val="24"/>
          <w:szCs w:val="24"/>
        </w:rPr>
        <w:t>correlated to the</w:t>
      </w:r>
      <w:r w:rsidRPr="00E468AD">
        <w:rPr>
          <w:rFonts w:ascii="Times New Roman" w:hAnsi="Times New Roman" w:cs="Times New Roman"/>
          <w:sz w:val="24"/>
          <w:szCs w:val="24"/>
        </w:rPr>
        <w:t xml:space="preserve"> FSIQ (p=.019), VSI (p=.015), and PSI (p&lt;.001) scores</w:t>
      </w:r>
      <w:r w:rsidR="00A2346E" w:rsidRPr="00E468AD">
        <w:rPr>
          <w:rFonts w:ascii="Times New Roman" w:hAnsi="Times New Roman" w:cs="Times New Roman"/>
          <w:sz w:val="24"/>
          <w:szCs w:val="24"/>
        </w:rPr>
        <w:t xml:space="preserve">, but no longer to VCI and FRI. </w:t>
      </w:r>
      <w:r w:rsidR="00F94873" w:rsidRPr="00E468AD">
        <w:rPr>
          <w:rFonts w:ascii="Times New Roman" w:hAnsi="Times New Roman" w:cs="Times New Roman"/>
          <w:sz w:val="24"/>
          <w:szCs w:val="24"/>
        </w:rPr>
        <w:t>Ipsilesional c</w:t>
      </w:r>
      <w:r w:rsidRPr="00E468AD">
        <w:rPr>
          <w:rFonts w:ascii="Times New Roman" w:hAnsi="Times New Roman" w:cs="Times New Roman"/>
          <w:sz w:val="24"/>
          <w:szCs w:val="24"/>
        </w:rPr>
        <w:t xml:space="preserve">ortical grey matter volume </w:t>
      </w:r>
      <w:r w:rsidR="00A2346E" w:rsidRPr="00E468AD">
        <w:rPr>
          <w:rFonts w:ascii="Times New Roman" w:hAnsi="Times New Roman" w:cs="Times New Roman"/>
          <w:sz w:val="24"/>
          <w:szCs w:val="24"/>
        </w:rPr>
        <w:t xml:space="preserve">still correlated </w:t>
      </w:r>
      <w:r w:rsidR="00DC562C" w:rsidRPr="00E468AD">
        <w:rPr>
          <w:rFonts w:ascii="Times New Roman" w:hAnsi="Times New Roman" w:cs="Times New Roman"/>
          <w:sz w:val="24"/>
          <w:szCs w:val="24"/>
        </w:rPr>
        <w:t xml:space="preserve">positively </w:t>
      </w:r>
      <w:r w:rsidR="00A2346E" w:rsidRPr="00E468AD">
        <w:rPr>
          <w:rFonts w:ascii="Times New Roman" w:hAnsi="Times New Roman" w:cs="Times New Roman"/>
          <w:sz w:val="24"/>
          <w:szCs w:val="24"/>
        </w:rPr>
        <w:t>to the</w:t>
      </w:r>
      <w:r w:rsidRPr="00E468AD">
        <w:rPr>
          <w:rFonts w:ascii="Times New Roman" w:hAnsi="Times New Roman" w:cs="Times New Roman"/>
          <w:sz w:val="24"/>
          <w:szCs w:val="24"/>
        </w:rPr>
        <w:t xml:space="preserve"> FSIQ (p=.036) and VCI (p=.015)</w:t>
      </w:r>
      <w:r w:rsidR="00A2346E" w:rsidRPr="00E468AD">
        <w:rPr>
          <w:rFonts w:ascii="Times New Roman" w:hAnsi="Times New Roman" w:cs="Times New Roman"/>
          <w:sz w:val="24"/>
          <w:szCs w:val="24"/>
        </w:rPr>
        <w:t xml:space="preserve"> scores, but no longer to </w:t>
      </w:r>
      <w:r w:rsidR="00F55AC9" w:rsidRPr="00E468AD">
        <w:rPr>
          <w:rFonts w:ascii="Times New Roman" w:hAnsi="Times New Roman" w:cs="Times New Roman"/>
          <w:sz w:val="24"/>
          <w:szCs w:val="24"/>
        </w:rPr>
        <w:t>VSI and FRI.</w:t>
      </w:r>
      <w:r w:rsidRPr="00E468AD">
        <w:rPr>
          <w:rFonts w:ascii="Times New Roman" w:hAnsi="Times New Roman" w:cs="Times New Roman"/>
          <w:sz w:val="24"/>
          <w:szCs w:val="24"/>
        </w:rPr>
        <w:t xml:space="preserve"> </w:t>
      </w:r>
      <w:r w:rsidR="00F94873" w:rsidRPr="00E468AD">
        <w:rPr>
          <w:rFonts w:ascii="Times New Roman" w:hAnsi="Times New Roman" w:cs="Times New Roman"/>
          <w:sz w:val="24"/>
          <w:szCs w:val="24"/>
        </w:rPr>
        <w:t>Ipsilesional w</w:t>
      </w:r>
      <w:r w:rsidRPr="00E468AD">
        <w:rPr>
          <w:rFonts w:ascii="Times New Roman" w:hAnsi="Times New Roman" w:cs="Times New Roman"/>
          <w:sz w:val="24"/>
          <w:szCs w:val="24"/>
        </w:rPr>
        <w:t>hite matter</w:t>
      </w:r>
      <w:r w:rsidR="00AE0D15" w:rsidRPr="00E468AD">
        <w:rPr>
          <w:rFonts w:ascii="Times New Roman" w:hAnsi="Times New Roman" w:cs="Times New Roman"/>
          <w:sz w:val="24"/>
          <w:szCs w:val="24"/>
        </w:rPr>
        <w:t xml:space="preserve"> volume</w:t>
      </w:r>
      <w:r w:rsidRPr="00E468AD">
        <w:rPr>
          <w:rFonts w:ascii="Times New Roman" w:hAnsi="Times New Roman" w:cs="Times New Roman"/>
          <w:sz w:val="24"/>
          <w:szCs w:val="24"/>
        </w:rPr>
        <w:t xml:space="preserve"> and subcortical grey matter </w:t>
      </w:r>
      <w:r w:rsidR="00AE0D15" w:rsidRPr="00E468AD">
        <w:rPr>
          <w:rFonts w:ascii="Times New Roman" w:hAnsi="Times New Roman" w:cs="Times New Roman"/>
          <w:sz w:val="24"/>
          <w:szCs w:val="24"/>
        </w:rPr>
        <w:t xml:space="preserve">volume </w:t>
      </w:r>
      <w:r w:rsidR="00A2346E" w:rsidRPr="00E468AD">
        <w:rPr>
          <w:rFonts w:ascii="Times New Roman" w:hAnsi="Times New Roman" w:cs="Times New Roman"/>
          <w:sz w:val="24"/>
          <w:szCs w:val="24"/>
        </w:rPr>
        <w:t xml:space="preserve">no longer </w:t>
      </w:r>
      <w:r w:rsidRPr="00E468AD">
        <w:rPr>
          <w:rFonts w:ascii="Times New Roman" w:hAnsi="Times New Roman" w:cs="Times New Roman"/>
          <w:sz w:val="24"/>
          <w:szCs w:val="24"/>
        </w:rPr>
        <w:t xml:space="preserve">correlated </w:t>
      </w:r>
      <w:r w:rsidR="00A2346E" w:rsidRPr="00E468AD">
        <w:rPr>
          <w:rFonts w:ascii="Times New Roman" w:hAnsi="Times New Roman" w:cs="Times New Roman"/>
          <w:sz w:val="24"/>
          <w:szCs w:val="24"/>
        </w:rPr>
        <w:t>to</w:t>
      </w:r>
      <w:r w:rsidRPr="00E468AD">
        <w:rPr>
          <w:rFonts w:ascii="Times New Roman" w:hAnsi="Times New Roman" w:cs="Times New Roman"/>
          <w:sz w:val="24"/>
          <w:szCs w:val="24"/>
        </w:rPr>
        <w:t xml:space="preserve"> </w:t>
      </w:r>
      <w:r w:rsidR="00A2346E" w:rsidRPr="00E468AD">
        <w:rPr>
          <w:rFonts w:ascii="Times New Roman" w:hAnsi="Times New Roman" w:cs="Times New Roman"/>
          <w:sz w:val="24"/>
          <w:szCs w:val="24"/>
        </w:rPr>
        <w:t>any</w:t>
      </w:r>
      <w:r w:rsidRPr="00E468AD">
        <w:rPr>
          <w:rFonts w:ascii="Times New Roman" w:hAnsi="Times New Roman" w:cs="Times New Roman"/>
          <w:sz w:val="24"/>
          <w:szCs w:val="24"/>
        </w:rPr>
        <w:t xml:space="preserve"> of the </w:t>
      </w:r>
      <w:r w:rsidR="007842C7">
        <w:rPr>
          <w:rFonts w:ascii="Times New Roman" w:hAnsi="Times New Roman" w:cs="Times New Roman"/>
          <w:sz w:val="24"/>
          <w:szCs w:val="24"/>
        </w:rPr>
        <w:t>indices</w:t>
      </w:r>
      <w:r w:rsidRPr="00E468AD">
        <w:rPr>
          <w:rFonts w:ascii="Times New Roman" w:hAnsi="Times New Roman" w:cs="Times New Roman"/>
          <w:sz w:val="24"/>
          <w:szCs w:val="24"/>
        </w:rPr>
        <w:t>.</w:t>
      </w:r>
    </w:p>
    <w:p w14:paraId="1A7D792A" w14:textId="2549FC2E" w:rsidR="008D2678" w:rsidRPr="00E468AD" w:rsidRDefault="008D2678" w:rsidP="00D660AC">
      <w:pPr>
        <w:spacing w:line="360" w:lineRule="auto"/>
        <w:ind w:firstLine="708"/>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For the contralesional hemisphere, </w:t>
      </w:r>
      <w:r w:rsidR="001C22DC">
        <w:rPr>
          <w:rFonts w:ascii="Times New Roman" w:hAnsi="Times New Roman" w:cs="Times New Roman"/>
          <w:sz w:val="24"/>
          <w:szCs w:val="24"/>
        </w:rPr>
        <w:t>CHV</w:t>
      </w:r>
      <w:r w:rsidRPr="00E468AD">
        <w:rPr>
          <w:rFonts w:ascii="Times New Roman" w:hAnsi="Times New Roman" w:cs="Times New Roman"/>
          <w:sz w:val="24"/>
          <w:szCs w:val="24"/>
        </w:rPr>
        <w:t xml:space="preserve"> </w:t>
      </w:r>
      <w:r w:rsidR="00DC562C" w:rsidRPr="00E468AD">
        <w:rPr>
          <w:rFonts w:ascii="Times New Roman" w:hAnsi="Times New Roman" w:cs="Times New Roman"/>
          <w:sz w:val="24"/>
          <w:szCs w:val="24"/>
        </w:rPr>
        <w:t xml:space="preserve">positively </w:t>
      </w:r>
      <w:r w:rsidR="00F55AC9" w:rsidRPr="00E468AD">
        <w:rPr>
          <w:rFonts w:ascii="Times New Roman" w:hAnsi="Times New Roman" w:cs="Times New Roman"/>
          <w:sz w:val="24"/>
          <w:szCs w:val="24"/>
        </w:rPr>
        <w:t>correlated to</w:t>
      </w:r>
      <w:r w:rsidRPr="00E468AD">
        <w:rPr>
          <w:rFonts w:ascii="Times New Roman" w:hAnsi="Times New Roman" w:cs="Times New Roman"/>
          <w:sz w:val="24"/>
          <w:szCs w:val="24"/>
        </w:rPr>
        <w:t xml:space="preserve"> the scores on the PSI (p=.004)</w:t>
      </w:r>
      <w:r w:rsidR="00884697">
        <w:rPr>
          <w:rFonts w:ascii="Times New Roman" w:hAnsi="Times New Roman" w:cs="Times New Roman"/>
          <w:sz w:val="24"/>
          <w:szCs w:val="24"/>
        </w:rPr>
        <w:t xml:space="preserve"> but not to the other indices </w:t>
      </w:r>
      <w:r w:rsidR="008770A8" w:rsidRPr="00E468AD">
        <w:rPr>
          <w:rFonts w:ascii="Times New Roman" w:hAnsi="Times New Roman" w:cs="Times New Roman"/>
          <w:sz w:val="24"/>
          <w:szCs w:val="24"/>
        </w:rPr>
        <w:t>(</w:t>
      </w:r>
      <w:r w:rsidR="000F3E3D" w:rsidRPr="00E468AD">
        <w:rPr>
          <w:rFonts w:ascii="Times New Roman" w:hAnsi="Times New Roman" w:cs="Times New Roman"/>
          <w:sz w:val="24"/>
          <w:szCs w:val="24"/>
        </w:rPr>
        <w:t>Figure 4c</w:t>
      </w:r>
      <w:r w:rsidR="00884697">
        <w:rPr>
          <w:rFonts w:ascii="Times New Roman" w:hAnsi="Times New Roman" w:cs="Times New Roman"/>
          <w:sz w:val="24"/>
          <w:szCs w:val="24"/>
        </w:rPr>
        <w:t>,</w:t>
      </w:r>
      <w:r w:rsidR="00884697" w:rsidRPr="00884697">
        <w:rPr>
          <w:rFonts w:ascii="Times New Roman" w:hAnsi="Times New Roman" w:cs="Times New Roman"/>
          <w:sz w:val="24"/>
          <w:szCs w:val="24"/>
        </w:rPr>
        <w:t xml:space="preserve"> </w:t>
      </w:r>
      <w:r w:rsidR="00884697" w:rsidRPr="00E468AD">
        <w:rPr>
          <w:rFonts w:ascii="Times New Roman" w:hAnsi="Times New Roman" w:cs="Times New Roman"/>
          <w:sz w:val="24"/>
          <w:szCs w:val="24"/>
        </w:rPr>
        <w:t>Table 5</w:t>
      </w:r>
      <w:r w:rsidR="008770A8" w:rsidRPr="00E468AD">
        <w:rPr>
          <w:rFonts w:ascii="Times New Roman" w:hAnsi="Times New Roman" w:cs="Times New Roman"/>
          <w:sz w:val="24"/>
          <w:szCs w:val="24"/>
        </w:rPr>
        <w:t>)</w:t>
      </w:r>
      <w:r w:rsidRPr="00E468AD">
        <w:rPr>
          <w:rFonts w:ascii="Times New Roman" w:hAnsi="Times New Roman" w:cs="Times New Roman"/>
          <w:sz w:val="24"/>
          <w:szCs w:val="24"/>
        </w:rPr>
        <w:t xml:space="preserve">. </w:t>
      </w:r>
      <w:r w:rsidR="00F94873" w:rsidRPr="00E468AD">
        <w:rPr>
          <w:rFonts w:ascii="Times New Roman" w:hAnsi="Times New Roman" w:cs="Times New Roman"/>
          <w:sz w:val="24"/>
          <w:szCs w:val="24"/>
        </w:rPr>
        <w:t>Contralesional</w:t>
      </w:r>
      <w:r w:rsidRPr="00E468AD">
        <w:rPr>
          <w:rFonts w:ascii="Times New Roman" w:hAnsi="Times New Roman" w:cs="Times New Roman"/>
          <w:sz w:val="24"/>
          <w:szCs w:val="24"/>
        </w:rPr>
        <w:t xml:space="preserve"> cortical grey matter volume, white matter</w:t>
      </w:r>
      <w:r w:rsidR="00AE0D15" w:rsidRPr="00E468AD">
        <w:rPr>
          <w:rFonts w:ascii="Times New Roman" w:hAnsi="Times New Roman" w:cs="Times New Roman"/>
          <w:sz w:val="24"/>
          <w:szCs w:val="24"/>
        </w:rPr>
        <w:t xml:space="preserve"> volume</w:t>
      </w:r>
      <w:r w:rsidRPr="00E468AD">
        <w:rPr>
          <w:rFonts w:ascii="Times New Roman" w:hAnsi="Times New Roman" w:cs="Times New Roman"/>
          <w:sz w:val="24"/>
          <w:szCs w:val="24"/>
        </w:rPr>
        <w:t>, and subcortical grey matter</w:t>
      </w:r>
      <w:r w:rsidR="00AE0D15" w:rsidRPr="00E468AD">
        <w:rPr>
          <w:rFonts w:ascii="Times New Roman" w:hAnsi="Times New Roman" w:cs="Times New Roman"/>
          <w:sz w:val="24"/>
          <w:szCs w:val="24"/>
        </w:rPr>
        <w:t xml:space="preserve"> volume</w:t>
      </w:r>
      <w:r w:rsidRPr="00E468AD">
        <w:rPr>
          <w:rFonts w:ascii="Times New Roman" w:hAnsi="Times New Roman" w:cs="Times New Roman"/>
          <w:sz w:val="24"/>
          <w:szCs w:val="24"/>
        </w:rPr>
        <w:t xml:space="preserve"> </w:t>
      </w:r>
      <w:r w:rsidR="00F55AC9" w:rsidRPr="00E468AD">
        <w:rPr>
          <w:rFonts w:ascii="Times New Roman" w:hAnsi="Times New Roman" w:cs="Times New Roman"/>
          <w:sz w:val="24"/>
          <w:szCs w:val="24"/>
        </w:rPr>
        <w:t>were not associated significantly with</w:t>
      </w:r>
      <w:r w:rsidRPr="00E468AD">
        <w:rPr>
          <w:rFonts w:ascii="Times New Roman" w:hAnsi="Times New Roman" w:cs="Times New Roman"/>
          <w:sz w:val="24"/>
          <w:szCs w:val="24"/>
        </w:rPr>
        <w:t xml:space="preserve"> the </w:t>
      </w:r>
      <w:r w:rsidR="00F94873" w:rsidRPr="00E468AD">
        <w:rPr>
          <w:rFonts w:ascii="Times New Roman" w:hAnsi="Times New Roman" w:cs="Times New Roman"/>
          <w:sz w:val="24"/>
          <w:szCs w:val="24"/>
        </w:rPr>
        <w:t>cogniti</w:t>
      </w:r>
      <w:r w:rsidR="00262F04">
        <w:rPr>
          <w:rFonts w:ascii="Times New Roman" w:hAnsi="Times New Roman" w:cs="Times New Roman"/>
          <w:sz w:val="24"/>
          <w:szCs w:val="24"/>
        </w:rPr>
        <w:t>ve</w:t>
      </w:r>
      <w:r w:rsidR="00F55AC9" w:rsidRPr="00E468AD">
        <w:rPr>
          <w:rFonts w:ascii="Times New Roman" w:hAnsi="Times New Roman" w:cs="Times New Roman"/>
          <w:sz w:val="24"/>
          <w:szCs w:val="24"/>
        </w:rPr>
        <w:t xml:space="preserve"> </w:t>
      </w:r>
      <w:r w:rsidR="007842C7">
        <w:rPr>
          <w:rFonts w:ascii="Times New Roman" w:hAnsi="Times New Roman" w:cs="Times New Roman"/>
          <w:sz w:val="24"/>
          <w:szCs w:val="24"/>
        </w:rPr>
        <w:t>indices</w:t>
      </w:r>
      <w:r w:rsidRPr="00E468AD">
        <w:rPr>
          <w:rFonts w:ascii="Times New Roman" w:hAnsi="Times New Roman" w:cs="Times New Roman"/>
          <w:sz w:val="24"/>
          <w:szCs w:val="24"/>
        </w:rPr>
        <w:t xml:space="preserve">. When investigating the relationships without the </w:t>
      </w:r>
      <w:r w:rsidR="0035421A">
        <w:rPr>
          <w:rFonts w:ascii="Times New Roman" w:hAnsi="Times New Roman" w:cs="Times New Roman"/>
          <w:sz w:val="24"/>
          <w:szCs w:val="24"/>
        </w:rPr>
        <w:t>main branch MCA</w:t>
      </w:r>
      <w:r w:rsidRPr="00E468AD">
        <w:rPr>
          <w:rFonts w:ascii="Times New Roman" w:hAnsi="Times New Roman" w:cs="Times New Roman"/>
          <w:sz w:val="24"/>
          <w:szCs w:val="24"/>
        </w:rPr>
        <w:t xml:space="preserve"> group, </w:t>
      </w:r>
      <w:r w:rsidR="00092892" w:rsidRPr="00E468AD">
        <w:rPr>
          <w:rFonts w:ascii="Times New Roman" w:hAnsi="Times New Roman" w:cs="Times New Roman"/>
          <w:sz w:val="24"/>
          <w:szCs w:val="24"/>
        </w:rPr>
        <w:t xml:space="preserve">the </w:t>
      </w:r>
      <w:r w:rsidR="00F94873" w:rsidRPr="00E468AD">
        <w:rPr>
          <w:rFonts w:ascii="Times New Roman" w:hAnsi="Times New Roman" w:cs="Times New Roman"/>
          <w:sz w:val="24"/>
          <w:szCs w:val="24"/>
        </w:rPr>
        <w:t>CHV</w:t>
      </w:r>
      <w:r w:rsidRPr="00E468AD">
        <w:rPr>
          <w:rFonts w:ascii="Times New Roman" w:hAnsi="Times New Roman" w:cs="Times New Roman"/>
          <w:sz w:val="24"/>
          <w:szCs w:val="24"/>
        </w:rPr>
        <w:t xml:space="preserve"> </w:t>
      </w:r>
      <w:r w:rsidR="005C1986" w:rsidRPr="00E468AD">
        <w:rPr>
          <w:rFonts w:ascii="Times New Roman" w:hAnsi="Times New Roman" w:cs="Times New Roman"/>
          <w:sz w:val="24"/>
          <w:szCs w:val="24"/>
        </w:rPr>
        <w:t xml:space="preserve">was </w:t>
      </w:r>
      <w:r w:rsidRPr="00E468AD">
        <w:rPr>
          <w:rFonts w:ascii="Times New Roman" w:hAnsi="Times New Roman" w:cs="Times New Roman"/>
          <w:sz w:val="24"/>
          <w:szCs w:val="24"/>
        </w:rPr>
        <w:t xml:space="preserve">still </w:t>
      </w:r>
      <w:r w:rsidR="00DC562C" w:rsidRPr="00E468AD">
        <w:rPr>
          <w:rFonts w:ascii="Times New Roman" w:hAnsi="Times New Roman" w:cs="Times New Roman"/>
          <w:sz w:val="24"/>
          <w:szCs w:val="24"/>
        </w:rPr>
        <w:t xml:space="preserve">positively </w:t>
      </w:r>
      <w:r w:rsidR="005C1986" w:rsidRPr="00E468AD">
        <w:rPr>
          <w:rFonts w:ascii="Times New Roman" w:hAnsi="Times New Roman" w:cs="Times New Roman"/>
          <w:sz w:val="24"/>
          <w:szCs w:val="24"/>
        </w:rPr>
        <w:t>associated with</w:t>
      </w:r>
      <w:r w:rsidRPr="00E468AD">
        <w:rPr>
          <w:rFonts w:ascii="Times New Roman" w:hAnsi="Times New Roman" w:cs="Times New Roman"/>
          <w:sz w:val="24"/>
          <w:szCs w:val="24"/>
        </w:rPr>
        <w:t xml:space="preserve"> </w:t>
      </w:r>
      <w:r w:rsidR="005C1986" w:rsidRPr="00E468AD">
        <w:rPr>
          <w:rFonts w:ascii="Times New Roman" w:hAnsi="Times New Roman" w:cs="Times New Roman"/>
          <w:sz w:val="24"/>
          <w:szCs w:val="24"/>
        </w:rPr>
        <w:t>the</w:t>
      </w:r>
      <w:r w:rsidRPr="00E468AD">
        <w:rPr>
          <w:rFonts w:ascii="Times New Roman" w:hAnsi="Times New Roman" w:cs="Times New Roman"/>
          <w:sz w:val="24"/>
          <w:szCs w:val="24"/>
        </w:rPr>
        <w:t xml:space="preserve"> PSI </w:t>
      </w:r>
      <w:r w:rsidR="00AE0D15" w:rsidRPr="00E468AD">
        <w:rPr>
          <w:rFonts w:ascii="Times New Roman" w:hAnsi="Times New Roman" w:cs="Times New Roman"/>
          <w:sz w:val="24"/>
          <w:szCs w:val="24"/>
        </w:rPr>
        <w:t>index</w:t>
      </w:r>
      <w:r w:rsidR="005C1986" w:rsidRPr="00E468AD">
        <w:rPr>
          <w:rFonts w:ascii="Times New Roman" w:hAnsi="Times New Roman" w:cs="Times New Roman"/>
          <w:sz w:val="24"/>
          <w:szCs w:val="24"/>
        </w:rPr>
        <w:t xml:space="preserve"> </w:t>
      </w:r>
      <w:r w:rsidR="00BB0170">
        <w:rPr>
          <w:rFonts w:ascii="Times New Roman" w:hAnsi="Times New Roman" w:cs="Times New Roman"/>
          <w:sz w:val="24"/>
          <w:szCs w:val="24"/>
        </w:rPr>
        <w:t>(</w:t>
      </w:r>
      <w:r w:rsidRPr="00E468AD">
        <w:rPr>
          <w:rFonts w:ascii="Times New Roman" w:hAnsi="Times New Roman" w:cs="Times New Roman"/>
          <w:sz w:val="24"/>
          <w:szCs w:val="24"/>
        </w:rPr>
        <w:t xml:space="preserve">p=.009) and no significant relationships were found for contralesional cortical grey matter, white </w:t>
      </w:r>
      <w:r w:rsidR="008E30AE" w:rsidRPr="00E468AD">
        <w:rPr>
          <w:rFonts w:ascii="Times New Roman" w:hAnsi="Times New Roman" w:cs="Times New Roman"/>
          <w:sz w:val="24"/>
          <w:szCs w:val="24"/>
        </w:rPr>
        <w:t>matter,</w:t>
      </w:r>
      <w:r w:rsidRPr="00E468AD">
        <w:rPr>
          <w:rFonts w:ascii="Times New Roman" w:hAnsi="Times New Roman" w:cs="Times New Roman"/>
          <w:sz w:val="24"/>
          <w:szCs w:val="24"/>
        </w:rPr>
        <w:t xml:space="preserve"> or subcortical grey matter</w:t>
      </w:r>
      <w:r w:rsidR="00AE0D15" w:rsidRPr="00E468AD">
        <w:rPr>
          <w:rFonts w:ascii="Times New Roman" w:hAnsi="Times New Roman" w:cs="Times New Roman"/>
          <w:sz w:val="24"/>
          <w:szCs w:val="24"/>
        </w:rPr>
        <w:t xml:space="preserve"> volumes</w:t>
      </w:r>
      <w:r w:rsidRPr="00E468AD">
        <w:rPr>
          <w:rFonts w:ascii="Times New Roman" w:hAnsi="Times New Roman" w:cs="Times New Roman"/>
          <w:sz w:val="24"/>
          <w:szCs w:val="24"/>
        </w:rPr>
        <w:t xml:space="preserve">. </w:t>
      </w:r>
    </w:p>
    <w:p w14:paraId="5A9E087D" w14:textId="1C523DBB" w:rsidR="008D2678" w:rsidRPr="00E468AD" w:rsidRDefault="008D2678" w:rsidP="00D660AC">
      <w:pPr>
        <w:spacing w:line="360" w:lineRule="auto"/>
        <w:contextualSpacing/>
        <w:jc w:val="both"/>
        <w:rPr>
          <w:rFonts w:ascii="Times New Roman" w:hAnsi="Times New Roman" w:cs="Times New Roman"/>
          <w:sz w:val="24"/>
          <w:szCs w:val="24"/>
        </w:rPr>
      </w:pPr>
      <w:r w:rsidRPr="00E468AD">
        <w:rPr>
          <w:rFonts w:ascii="Times New Roman" w:hAnsi="Times New Roman" w:cs="Times New Roman"/>
          <w:sz w:val="24"/>
          <w:szCs w:val="24"/>
        </w:rPr>
        <w:tab/>
      </w:r>
      <w:r w:rsidR="0016678E" w:rsidRPr="00E468AD">
        <w:rPr>
          <w:rFonts w:ascii="Times New Roman" w:hAnsi="Times New Roman" w:cs="Times New Roman"/>
          <w:sz w:val="24"/>
          <w:szCs w:val="24"/>
        </w:rPr>
        <w:t xml:space="preserve">All associations between the brain volumes </w:t>
      </w:r>
      <w:r w:rsidR="00262F04">
        <w:rPr>
          <w:rFonts w:ascii="Times New Roman" w:hAnsi="Times New Roman" w:cs="Times New Roman"/>
          <w:sz w:val="24"/>
          <w:szCs w:val="24"/>
        </w:rPr>
        <w:t xml:space="preserve">at school age </w:t>
      </w:r>
      <w:r w:rsidR="0016678E" w:rsidRPr="00E468AD">
        <w:rPr>
          <w:rFonts w:ascii="Times New Roman" w:hAnsi="Times New Roman" w:cs="Times New Roman"/>
          <w:sz w:val="24"/>
          <w:szCs w:val="24"/>
        </w:rPr>
        <w:t>and cogniti</w:t>
      </w:r>
      <w:r w:rsidR="00262F04">
        <w:rPr>
          <w:rFonts w:ascii="Times New Roman" w:hAnsi="Times New Roman" w:cs="Times New Roman"/>
          <w:sz w:val="24"/>
          <w:szCs w:val="24"/>
        </w:rPr>
        <w:t>ve</w:t>
      </w:r>
      <w:r w:rsidR="0016678E" w:rsidRPr="00E468AD">
        <w:rPr>
          <w:rFonts w:ascii="Times New Roman" w:hAnsi="Times New Roman" w:cs="Times New Roman"/>
          <w:sz w:val="24"/>
          <w:szCs w:val="24"/>
        </w:rPr>
        <w:t xml:space="preserve"> </w:t>
      </w:r>
      <w:r w:rsidR="00884697">
        <w:rPr>
          <w:rFonts w:ascii="Times New Roman" w:hAnsi="Times New Roman" w:cs="Times New Roman"/>
          <w:sz w:val="24"/>
          <w:szCs w:val="24"/>
        </w:rPr>
        <w:t>indices</w:t>
      </w:r>
      <w:r w:rsidR="00AB3038" w:rsidRPr="00E468AD">
        <w:rPr>
          <w:rFonts w:ascii="Times New Roman" w:hAnsi="Times New Roman" w:cs="Times New Roman"/>
          <w:sz w:val="24"/>
          <w:szCs w:val="24"/>
        </w:rPr>
        <w:t xml:space="preserve"> </w:t>
      </w:r>
      <w:r w:rsidR="0016678E" w:rsidRPr="00E468AD">
        <w:rPr>
          <w:rFonts w:ascii="Times New Roman" w:hAnsi="Times New Roman" w:cs="Times New Roman"/>
          <w:sz w:val="24"/>
          <w:szCs w:val="24"/>
        </w:rPr>
        <w:t>are reported in s</w:t>
      </w:r>
      <w:r w:rsidRPr="00E468AD">
        <w:rPr>
          <w:rFonts w:ascii="Times New Roman" w:hAnsi="Times New Roman" w:cs="Times New Roman"/>
          <w:sz w:val="24"/>
          <w:szCs w:val="24"/>
        </w:rPr>
        <w:t xml:space="preserve">upplementary Table </w:t>
      </w:r>
      <w:r w:rsidR="008770A8" w:rsidRPr="00E468AD">
        <w:rPr>
          <w:rFonts w:ascii="Times New Roman" w:hAnsi="Times New Roman" w:cs="Times New Roman"/>
          <w:sz w:val="24"/>
          <w:szCs w:val="24"/>
        </w:rPr>
        <w:t>F</w:t>
      </w:r>
      <w:r w:rsidR="0016678E" w:rsidRPr="00E468AD">
        <w:rPr>
          <w:rFonts w:ascii="Times New Roman" w:hAnsi="Times New Roman" w:cs="Times New Roman"/>
          <w:sz w:val="24"/>
          <w:szCs w:val="24"/>
        </w:rPr>
        <w:t>.</w:t>
      </w:r>
    </w:p>
    <w:p w14:paraId="7BB88124" w14:textId="77777777" w:rsidR="008D2678" w:rsidRPr="00E468AD" w:rsidRDefault="008D2678" w:rsidP="00D660AC">
      <w:pPr>
        <w:spacing w:line="360" w:lineRule="auto"/>
        <w:contextualSpacing/>
        <w:jc w:val="both"/>
        <w:rPr>
          <w:rFonts w:ascii="Times New Roman" w:hAnsi="Times New Roman" w:cs="Times New Roman"/>
          <w:sz w:val="24"/>
          <w:szCs w:val="24"/>
        </w:rPr>
      </w:pPr>
    </w:p>
    <w:p w14:paraId="703F4B32" w14:textId="535E26E7" w:rsidR="008D2678" w:rsidRPr="00E468AD" w:rsidRDefault="008D2678" w:rsidP="001C22DC">
      <w:pPr>
        <w:spacing w:line="360" w:lineRule="auto"/>
        <w:contextualSpacing/>
        <w:jc w:val="both"/>
        <w:rPr>
          <w:rFonts w:ascii="Times New Roman" w:hAnsi="Times New Roman" w:cs="Times New Roman"/>
          <w:sz w:val="24"/>
          <w:szCs w:val="24"/>
        </w:rPr>
      </w:pPr>
      <w:r w:rsidRPr="00E468AD">
        <w:rPr>
          <w:rFonts w:ascii="Times New Roman" w:hAnsi="Times New Roman" w:cs="Times New Roman"/>
          <w:b/>
          <w:bCs/>
          <w:sz w:val="24"/>
          <w:szCs w:val="24"/>
        </w:rPr>
        <w:lastRenderedPageBreak/>
        <w:t>Table 5</w:t>
      </w:r>
      <w:r w:rsidRPr="00E468AD">
        <w:rPr>
          <w:rFonts w:ascii="Times New Roman" w:hAnsi="Times New Roman" w:cs="Times New Roman"/>
          <w:sz w:val="24"/>
          <w:szCs w:val="24"/>
        </w:rPr>
        <w:t xml:space="preserve">. Multivariate linear associations between brain volumes at school age and cognitive </w:t>
      </w:r>
      <w:r w:rsidR="007842C7">
        <w:rPr>
          <w:rFonts w:ascii="Times New Roman" w:hAnsi="Times New Roman" w:cs="Times New Roman"/>
          <w:sz w:val="24"/>
          <w:szCs w:val="24"/>
        </w:rPr>
        <w:t>indices</w:t>
      </w:r>
      <w:r w:rsidRPr="00E468AD">
        <w:rPr>
          <w:rFonts w:ascii="Times New Roman" w:hAnsi="Times New Roman" w:cs="Times New Roman"/>
          <w:sz w:val="24"/>
          <w:szCs w:val="24"/>
        </w:rPr>
        <w:t>. Of the nine segmented brain volumes and cogniti</w:t>
      </w:r>
      <w:r w:rsidR="00AB3038" w:rsidRPr="00E468AD">
        <w:rPr>
          <w:rFonts w:ascii="Times New Roman" w:hAnsi="Times New Roman" w:cs="Times New Roman"/>
          <w:sz w:val="24"/>
          <w:szCs w:val="24"/>
        </w:rPr>
        <w:t>on</w:t>
      </w:r>
      <w:r w:rsidRPr="00E468AD">
        <w:rPr>
          <w:rFonts w:ascii="Times New Roman" w:hAnsi="Times New Roman" w:cs="Times New Roman"/>
          <w:sz w:val="24"/>
          <w:szCs w:val="24"/>
        </w:rPr>
        <w:t xml:space="preserve"> </w:t>
      </w:r>
      <w:r w:rsidR="00AB3038" w:rsidRPr="00E468AD">
        <w:rPr>
          <w:rFonts w:ascii="Times New Roman" w:hAnsi="Times New Roman" w:cs="Times New Roman"/>
          <w:sz w:val="24"/>
          <w:szCs w:val="24"/>
        </w:rPr>
        <w:t>outcomes</w:t>
      </w:r>
      <w:r w:rsidRPr="00E468AD">
        <w:rPr>
          <w:rFonts w:ascii="Times New Roman" w:hAnsi="Times New Roman" w:cs="Times New Roman"/>
          <w:sz w:val="24"/>
          <w:szCs w:val="24"/>
        </w:rPr>
        <w:t>, only the associations with p-value &lt;.05 are shown in this table.</w:t>
      </w:r>
    </w:p>
    <w:tbl>
      <w:tblPr>
        <w:tblStyle w:val="TableGrid"/>
        <w:tblW w:w="9498" w:type="dxa"/>
        <w:tblInd w:w="-5" w:type="dxa"/>
        <w:tblLook w:val="04A0" w:firstRow="1" w:lastRow="0" w:firstColumn="1" w:lastColumn="0" w:noHBand="0" w:noVBand="1"/>
      </w:tblPr>
      <w:tblGrid>
        <w:gridCol w:w="2197"/>
        <w:gridCol w:w="668"/>
        <w:gridCol w:w="1246"/>
        <w:gridCol w:w="567"/>
        <w:gridCol w:w="851"/>
        <w:gridCol w:w="1275"/>
        <w:gridCol w:w="1843"/>
        <w:gridCol w:w="851"/>
      </w:tblGrid>
      <w:tr w:rsidR="007759E5" w:rsidRPr="00E468AD" w14:paraId="4A69F6ED" w14:textId="77777777" w:rsidTr="0028387A">
        <w:trPr>
          <w:trHeight w:val="236"/>
        </w:trPr>
        <w:tc>
          <w:tcPr>
            <w:tcW w:w="2197" w:type="dxa"/>
            <w:shd w:val="clear" w:color="auto" w:fill="E7E6E6" w:themeFill="background2"/>
          </w:tcPr>
          <w:p w14:paraId="4734A697" w14:textId="77777777" w:rsidR="008D2678" w:rsidRPr="00E468AD" w:rsidRDefault="008D2678" w:rsidP="00D660AC">
            <w:pPr>
              <w:contextualSpacing/>
              <w:jc w:val="both"/>
              <w:rPr>
                <w:rFonts w:ascii="Times New Roman" w:hAnsi="Times New Roman" w:cs="Times New Roman"/>
                <w:sz w:val="18"/>
                <w:szCs w:val="18"/>
              </w:rPr>
            </w:pPr>
            <w:bookmarkStart w:id="1" w:name="_Hlk173766235"/>
          </w:p>
        </w:tc>
        <w:tc>
          <w:tcPr>
            <w:tcW w:w="668" w:type="dxa"/>
            <w:shd w:val="clear" w:color="auto" w:fill="E7E6E6" w:themeFill="background2"/>
          </w:tcPr>
          <w:p w14:paraId="49E7B836" w14:textId="77777777" w:rsidR="008D2678" w:rsidRPr="00E468AD" w:rsidRDefault="008D2678" w:rsidP="00D660AC">
            <w:pPr>
              <w:contextualSpacing/>
              <w:jc w:val="both"/>
              <w:rPr>
                <w:rFonts w:ascii="Times New Roman" w:hAnsi="Times New Roman" w:cs="Times New Roman"/>
                <w:sz w:val="18"/>
                <w:szCs w:val="18"/>
              </w:rPr>
            </w:pPr>
          </w:p>
        </w:tc>
        <w:tc>
          <w:tcPr>
            <w:tcW w:w="1246" w:type="dxa"/>
            <w:shd w:val="clear" w:color="auto" w:fill="E7E6E6" w:themeFill="background2"/>
          </w:tcPr>
          <w:p w14:paraId="5992C2C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Predictors</w:t>
            </w:r>
          </w:p>
        </w:tc>
        <w:tc>
          <w:tcPr>
            <w:tcW w:w="567" w:type="dxa"/>
            <w:shd w:val="clear" w:color="auto" w:fill="E7E6E6" w:themeFill="background2"/>
          </w:tcPr>
          <w:p w14:paraId="6E478AA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df</w:t>
            </w:r>
          </w:p>
        </w:tc>
        <w:tc>
          <w:tcPr>
            <w:tcW w:w="851" w:type="dxa"/>
            <w:shd w:val="clear" w:color="auto" w:fill="E7E6E6" w:themeFill="background2"/>
          </w:tcPr>
          <w:p w14:paraId="49A04A78" w14:textId="022DC0EA" w:rsidR="008D2678" w:rsidRPr="00E468AD" w:rsidRDefault="00A37ADA"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Adj.</w:t>
            </w:r>
            <w:r w:rsidR="008D2678" w:rsidRPr="00E468AD">
              <w:rPr>
                <w:rFonts w:ascii="Times New Roman" w:hAnsi="Times New Roman" w:cs="Times New Roman"/>
                <w:sz w:val="18"/>
                <w:szCs w:val="18"/>
              </w:rPr>
              <w:t xml:space="preserve"> R</w:t>
            </w:r>
            <w:r w:rsidR="008D2678" w:rsidRPr="00E468AD">
              <w:rPr>
                <w:rFonts w:ascii="Times New Roman" w:hAnsi="Times New Roman" w:cs="Times New Roman"/>
                <w:sz w:val="18"/>
                <w:szCs w:val="18"/>
                <w:vertAlign w:val="superscript"/>
              </w:rPr>
              <w:t>2</w:t>
            </w:r>
          </w:p>
        </w:tc>
        <w:tc>
          <w:tcPr>
            <w:tcW w:w="1275" w:type="dxa"/>
            <w:shd w:val="clear" w:color="auto" w:fill="E7E6E6" w:themeFill="background2"/>
          </w:tcPr>
          <w:p w14:paraId="2555B0D7" w14:textId="503B161B" w:rsidR="008D2678" w:rsidRPr="00E468AD" w:rsidRDefault="0073297F"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Standardised </w:t>
            </w:r>
            <w:r w:rsidR="008D2678" w:rsidRPr="00E468AD">
              <w:rPr>
                <w:rFonts w:ascii="Times New Roman" w:hAnsi="Times New Roman" w:cs="Times New Roman"/>
                <w:sz w:val="18"/>
                <w:szCs w:val="18"/>
              </w:rPr>
              <w:t>β</w:t>
            </w:r>
          </w:p>
        </w:tc>
        <w:tc>
          <w:tcPr>
            <w:tcW w:w="1843" w:type="dxa"/>
            <w:shd w:val="clear" w:color="auto" w:fill="E7E6E6" w:themeFill="background2"/>
          </w:tcPr>
          <w:p w14:paraId="636DFA60" w14:textId="77777777" w:rsidR="008D2678" w:rsidRPr="00E468AD" w:rsidRDefault="008D2678" w:rsidP="00D660AC">
            <w:pPr>
              <w:contextualSpacing/>
              <w:jc w:val="both"/>
              <w:rPr>
                <w:rFonts w:ascii="Times New Roman" w:hAnsi="Times New Roman" w:cs="Times New Roman"/>
                <w:sz w:val="18"/>
                <w:szCs w:val="18"/>
              </w:rPr>
            </w:pPr>
            <w:r w:rsidRPr="00CC0F48">
              <w:rPr>
                <w:rFonts w:ascii="Times New Roman" w:hAnsi="Times New Roman"/>
                <w:sz w:val="18"/>
              </w:rPr>
              <w:t>95% CI</w:t>
            </w:r>
          </w:p>
        </w:tc>
        <w:tc>
          <w:tcPr>
            <w:tcW w:w="851" w:type="dxa"/>
            <w:shd w:val="clear" w:color="auto" w:fill="E7E6E6" w:themeFill="background2"/>
          </w:tcPr>
          <w:p w14:paraId="0D2B1FA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p-value</w:t>
            </w:r>
          </w:p>
        </w:tc>
      </w:tr>
      <w:tr w:rsidR="0028387A" w:rsidRPr="00E468AD" w14:paraId="43B9D5F8" w14:textId="77777777" w:rsidTr="00CC0F48">
        <w:trPr>
          <w:trHeight w:val="473"/>
        </w:trPr>
        <w:tc>
          <w:tcPr>
            <w:tcW w:w="2197" w:type="dxa"/>
          </w:tcPr>
          <w:p w14:paraId="5E32B0D9" w14:textId="77777777" w:rsidR="008D2678" w:rsidRPr="00E468AD" w:rsidRDefault="008D2678" w:rsidP="00D660AC">
            <w:pPr>
              <w:contextualSpacing/>
              <w:jc w:val="both"/>
              <w:rPr>
                <w:rFonts w:ascii="Times New Roman" w:hAnsi="Times New Roman" w:cs="Times New Roman"/>
                <w:b/>
                <w:bCs/>
                <w:sz w:val="18"/>
                <w:szCs w:val="18"/>
              </w:rPr>
            </w:pPr>
            <w:r w:rsidRPr="00E468AD">
              <w:rPr>
                <w:rFonts w:ascii="Times New Roman" w:hAnsi="Times New Roman" w:cs="Times New Roman"/>
                <w:b/>
                <w:bCs/>
                <w:sz w:val="18"/>
                <w:szCs w:val="18"/>
              </w:rPr>
              <w:t>Total brain volume</w:t>
            </w:r>
          </w:p>
        </w:tc>
        <w:tc>
          <w:tcPr>
            <w:tcW w:w="668" w:type="dxa"/>
          </w:tcPr>
          <w:p w14:paraId="59B74B0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FSIQ</w:t>
            </w:r>
          </w:p>
        </w:tc>
        <w:tc>
          <w:tcPr>
            <w:tcW w:w="1246" w:type="dxa"/>
          </w:tcPr>
          <w:p w14:paraId="67C5147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p w14:paraId="0EB00948"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Age</w:t>
            </w:r>
          </w:p>
          <w:p w14:paraId="1260CB0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Sex</w:t>
            </w:r>
          </w:p>
        </w:tc>
        <w:tc>
          <w:tcPr>
            <w:tcW w:w="567" w:type="dxa"/>
          </w:tcPr>
          <w:p w14:paraId="2659840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3,28</w:t>
            </w:r>
          </w:p>
        </w:tc>
        <w:tc>
          <w:tcPr>
            <w:tcW w:w="851" w:type="dxa"/>
          </w:tcPr>
          <w:p w14:paraId="532B4BD3"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.415</w:t>
            </w:r>
          </w:p>
        </w:tc>
        <w:tc>
          <w:tcPr>
            <w:tcW w:w="1275" w:type="dxa"/>
          </w:tcPr>
          <w:p w14:paraId="3F08AF7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.641</w:t>
            </w:r>
          </w:p>
          <w:p w14:paraId="4B409C48"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-.280</w:t>
            </w:r>
          </w:p>
          <w:p w14:paraId="08B86282"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-.247</w:t>
            </w:r>
          </w:p>
        </w:tc>
        <w:tc>
          <w:tcPr>
            <w:tcW w:w="1843" w:type="dxa"/>
          </w:tcPr>
          <w:p w14:paraId="2B290F7C" w14:textId="62D88CCB" w:rsidR="00A26F83" w:rsidRDefault="00A26F83" w:rsidP="00A26F83">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04</w:t>
            </w:r>
            <w:r>
              <w:rPr>
                <w:rFonts w:ascii="Times New Roman" w:hAnsi="Times New Roman" w:cs="Times New Roman"/>
                <w:sz w:val="18"/>
                <w:szCs w:val="18"/>
              </w:rPr>
              <w:t xml:space="preserve"> - .000</w:t>
            </w:r>
            <w:r w:rsidR="00516A5B">
              <w:rPr>
                <w:rFonts w:ascii="Times New Roman" w:hAnsi="Times New Roman" w:cs="Times New Roman"/>
                <w:sz w:val="18"/>
                <w:szCs w:val="18"/>
              </w:rPr>
              <w:t>11</w:t>
            </w:r>
          </w:p>
          <w:p w14:paraId="655ADCAE" w14:textId="34A3C9C6" w:rsidR="00A26F83" w:rsidRPr="00A26F83" w:rsidRDefault="00A26F83" w:rsidP="00A26F83">
            <w:pPr>
              <w:contextualSpacing/>
              <w:jc w:val="both"/>
              <w:rPr>
                <w:rFonts w:ascii="Times New Roman" w:hAnsi="Times New Roman" w:cs="Times New Roman"/>
                <w:sz w:val="18"/>
                <w:szCs w:val="18"/>
              </w:rPr>
            </w:pPr>
            <w:r w:rsidRPr="00A26F83">
              <w:rPr>
                <w:rFonts w:ascii="Times New Roman" w:hAnsi="Times New Roman" w:cs="Times New Roman"/>
                <w:sz w:val="18"/>
                <w:szCs w:val="18"/>
              </w:rPr>
              <w:t>-4.471</w:t>
            </w:r>
            <w:r>
              <w:rPr>
                <w:rFonts w:ascii="Times New Roman" w:hAnsi="Times New Roman" w:cs="Times New Roman"/>
                <w:sz w:val="18"/>
                <w:szCs w:val="18"/>
              </w:rPr>
              <w:t xml:space="preserve"> - </w:t>
            </w:r>
            <w:r w:rsidRPr="00A26F83">
              <w:rPr>
                <w:rFonts w:ascii="Times New Roman" w:hAnsi="Times New Roman" w:cs="Times New Roman"/>
                <w:sz w:val="18"/>
                <w:szCs w:val="18"/>
              </w:rPr>
              <w:t>.017</w:t>
            </w:r>
          </w:p>
          <w:p w14:paraId="24A7BB5E" w14:textId="4B152DBA" w:rsidR="0028387A" w:rsidRPr="00E468AD" w:rsidRDefault="00A26F83" w:rsidP="00A26F83">
            <w:pPr>
              <w:contextualSpacing/>
              <w:jc w:val="both"/>
              <w:rPr>
                <w:rFonts w:ascii="Times New Roman" w:hAnsi="Times New Roman" w:cs="Times New Roman"/>
                <w:sz w:val="18"/>
                <w:szCs w:val="18"/>
              </w:rPr>
            </w:pPr>
            <w:r w:rsidRPr="00A26F83">
              <w:rPr>
                <w:rFonts w:ascii="Times New Roman" w:hAnsi="Times New Roman" w:cs="Times New Roman"/>
                <w:sz w:val="18"/>
                <w:szCs w:val="18"/>
              </w:rPr>
              <w:t>-16.559</w:t>
            </w:r>
            <w:r>
              <w:rPr>
                <w:rFonts w:ascii="Times New Roman" w:hAnsi="Times New Roman" w:cs="Times New Roman"/>
                <w:sz w:val="18"/>
                <w:szCs w:val="18"/>
              </w:rPr>
              <w:t xml:space="preserve"> - </w:t>
            </w:r>
            <w:r w:rsidRPr="00A26F83">
              <w:rPr>
                <w:rFonts w:ascii="Times New Roman" w:hAnsi="Times New Roman" w:cs="Times New Roman"/>
                <w:sz w:val="18"/>
                <w:szCs w:val="18"/>
              </w:rPr>
              <w:t>1.340</w:t>
            </w:r>
          </w:p>
        </w:tc>
        <w:tc>
          <w:tcPr>
            <w:tcW w:w="851" w:type="dxa"/>
          </w:tcPr>
          <w:p w14:paraId="51CBCA1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p>
          <w:p w14:paraId="121465AB"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.052</w:t>
            </w:r>
          </w:p>
          <w:p w14:paraId="338D030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.093</w:t>
            </w:r>
          </w:p>
        </w:tc>
      </w:tr>
      <w:tr w:rsidR="0028387A" w:rsidRPr="00E468AD" w14:paraId="2E7F3F51" w14:textId="77777777" w:rsidTr="00CC0F48">
        <w:trPr>
          <w:trHeight w:val="473"/>
        </w:trPr>
        <w:tc>
          <w:tcPr>
            <w:tcW w:w="2197" w:type="dxa"/>
          </w:tcPr>
          <w:p w14:paraId="4B526E4C" w14:textId="77777777" w:rsidR="008D2678" w:rsidRPr="00E468AD" w:rsidRDefault="008D2678" w:rsidP="00E468AD">
            <w:pPr>
              <w:contextualSpacing/>
              <w:rPr>
                <w:rFonts w:ascii="Times New Roman" w:hAnsi="Times New Roman" w:cs="Times New Roman"/>
                <w:sz w:val="18"/>
                <w:szCs w:val="18"/>
              </w:rPr>
            </w:pPr>
          </w:p>
        </w:tc>
        <w:tc>
          <w:tcPr>
            <w:tcW w:w="668" w:type="dxa"/>
          </w:tcPr>
          <w:p w14:paraId="345E465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VCI</w:t>
            </w:r>
          </w:p>
        </w:tc>
        <w:tc>
          <w:tcPr>
            <w:tcW w:w="1246" w:type="dxa"/>
          </w:tcPr>
          <w:p w14:paraId="1FBCF3D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p w14:paraId="2EE4159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Age</w:t>
            </w:r>
          </w:p>
          <w:p w14:paraId="7F1E07F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Sex</w:t>
            </w:r>
          </w:p>
        </w:tc>
        <w:tc>
          <w:tcPr>
            <w:tcW w:w="567" w:type="dxa"/>
          </w:tcPr>
          <w:p w14:paraId="3E239592"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3,28</w:t>
            </w:r>
          </w:p>
        </w:tc>
        <w:tc>
          <w:tcPr>
            <w:tcW w:w="851" w:type="dxa"/>
          </w:tcPr>
          <w:p w14:paraId="762DE6F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.188</w:t>
            </w:r>
          </w:p>
        </w:tc>
        <w:tc>
          <w:tcPr>
            <w:tcW w:w="1275" w:type="dxa"/>
          </w:tcPr>
          <w:p w14:paraId="5A02854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.457</w:t>
            </w:r>
          </w:p>
          <w:p w14:paraId="2DBF858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-.242</w:t>
            </w:r>
          </w:p>
          <w:p w14:paraId="27716CB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-.012</w:t>
            </w:r>
          </w:p>
        </w:tc>
        <w:tc>
          <w:tcPr>
            <w:tcW w:w="1843" w:type="dxa"/>
          </w:tcPr>
          <w:p w14:paraId="1DFFAF2F" w14:textId="5E46F2AC" w:rsidR="00A26F83" w:rsidRDefault="00A26F83" w:rsidP="00A26F83">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01</w:t>
            </w:r>
            <w:r>
              <w:rPr>
                <w:rFonts w:ascii="Times New Roman" w:hAnsi="Times New Roman" w:cs="Times New Roman"/>
                <w:sz w:val="18"/>
                <w:szCs w:val="18"/>
              </w:rPr>
              <w:t xml:space="preserve"> - .000</w:t>
            </w:r>
            <w:r w:rsidR="00516A5B">
              <w:rPr>
                <w:rFonts w:ascii="Times New Roman" w:hAnsi="Times New Roman" w:cs="Times New Roman"/>
                <w:sz w:val="18"/>
                <w:szCs w:val="18"/>
              </w:rPr>
              <w:t>08</w:t>
            </w:r>
          </w:p>
          <w:p w14:paraId="60011415" w14:textId="5F416E4C" w:rsidR="00A26F83" w:rsidRPr="00A26F83" w:rsidRDefault="00A26F83" w:rsidP="00A26F83">
            <w:pPr>
              <w:contextualSpacing/>
              <w:jc w:val="both"/>
              <w:rPr>
                <w:rFonts w:ascii="Times New Roman" w:hAnsi="Times New Roman" w:cs="Times New Roman"/>
                <w:sz w:val="18"/>
                <w:szCs w:val="18"/>
              </w:rPr>
            </w:pPr>
            <w:r w:rsidRPr="00A26F83">
              <w:rPr>
                <w:rFonts w:ascii="Times New Roman" w:hAnsi="Times New Roman" w:cs="Times New Roman"/>
                <w:sz w:val="18"/>
                <w:szCs w:val="18"/>
              </w:rPr>
              <w:t>-4.284</w:t>
            </w:r>
            <w:r w:rsidR="007F0C14">
              <w:rPr>
                <w:rFonts w:ascii="Times New Roman" w:hAnsi="Times New Roman" w:cs="Times New Roman"/>
                <w:sz w:val="18"/>
                <w:szCs w:val="18"/>
              </w:rPr>
              <w:t xml:space="preserve"> - </w:t>
            </w:r>
            <w:r w:rsidRPr="00A26F83">
              <w:rPr>
                <w:rFonts w:ascii="Times New Roman" w:hAnsi="Times New Roman" w:cs="Times New Roman"/>
                <w:sz w:val="18"/>
                <w:szCs w:val="18"/>
              </w:rPr>
              <w:t>.676</w:t>
            </w:r>
          </w:p>
          <w:p w14:paraId="4565AEC8" w14:textId="13EB0F92" w:rsidR="0028387A" w:rsidRPr="00E468AD" w:rsidRDefault="00A26F83" w:rsidP="00A26F83">
            <w:pPr>
              <w:contextualSpacing/>
              <w:jc w:val="both"/>
              <w:rPr>
                <w:rFonts w:ascii="Times New Roman" w:hAnsi="Times New Roman" w:cs="Times New Roman"/>
                <w:sz w:val="18"/>
                <w:szCs w:val="18"/>
              </w:rPr>
            </w:pPr>
            <w:r w:rsidRPr="00A26F83">
              <w:rPr>
                <w:rFonts w:ascii="Times New Roman" w:hAnsi="Times New Roman" w:cs="Times New Roman"/>
                <w:sz w:val="18"/>
                <w:szCs w:val="18"/>
              </w:rPr>
              <w:t>-10.246</w:t>
            </w:r>
            <w:r>
              <w:rPr>
                <w:rFonts w:ascii="Times New Roman" w:hAnsi="Times New Roman" w:cs="Times New Roman"/>
                <w:sz w:val="18"/>
                <w:szCs w:val="18"/>
              </w:rPr>
              <w:t xml:space="preserve"> - </w:t>
            </w:r>
            <w:r w:rsidRPr="00A26F83">
              <w:rPr>
                <w:rFonts w:ascii="Times New Roman" w:hAnsi="Times New Roman" w:cs="Times New Roman"/>
                <w:sz w:val="18"/>
                <w:szCs w:val="18"/>
              </w:rPr>
              <w:t>9.533</w:t>
            </w:r>
          </w:p>
        </w:tc>
        <w:tc>
          <w:tcPr>
            <w:tcW w:w="851" w:type="dxa"/>
          </w:tcPr>
          <w:p w14:paraId="68EF0ED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.010</w:t>
            </w:r>
          </w:p>
          <w:p w14:paraId="361A16D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.147</w:t>
            </w:r>
          </w:p>
          <w:p w14:paraId="21EA244C"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.942</w:t>
            </w:r>
          </w:p>
        </w:tc>
      </w:tr>
      <w:tr w:rsidR="0028387A" w:rsidRPr="00E468AD" w14:paraId="4F6D9C84" w14:textId="77777777" w:rsidTr="00CC0F48">
        <w:trPr>
          <w:trHeight w:val="259"/>
        </w:trPr>
        <w:tc>
          <w:tcPr>
            <w:tcW w:w="2197" w:type="dxa"/>
          </w:tcPr>
          <w:p w14:paraId="62ACD9BF" w14:textId="77777777" w:rsidR="008D2678" w:rsidRPr="00E468AD" w:rsidRDefault="008D2678" w:rsidP="00E468AD">
            <w:pPr>
              <w:contextualSpacing/>
              <w:rPr>
                <w:rFonts w:ascii="Times New Roman" w:hAnsi="Times New Roman" w:cs="Times New Roman"/>
                <w:sz w:val="18"/>
                <w:szCs w:val="18"/>
              </w:rPr>
            </w:pPr>
          </w:p>
        </w:tc>
        <w:tc>
          <w:tcPr>
            <w:tcW w:w="668" w:type="dxa"/>
          </w:tcPr>
          <w:p w14:paraId="1C2A4DA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VSI</w:t>
            </w:r>
          </w:p>
        </w:tc>
        <w:tc>
          <w:tcPr>
            <w:tcW w:w="1246" w:type="dxa"/>
          </w:tcPr>
          <w:p w14:paraId="1DF0D9C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p w14:paraId="3BDF7B4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Age</w:t>
            </w:r>
          </w:p>
          <w:p w14:paraId="0789911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Sex</w:t>
            </w:r>
          </w:p>
        </w:tc>
        <w:tc>
          <w:tcPr>
            <w:tcW w:w="567" w:type="dxa"/>
          </w:tcPr>
          <w:p w14:paraId="4390C71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3,27</w:t>
            </w:r>
          </w:p>
        </w:tc>
        <w:tc>
          <w:tcPr>
            <w:tcW w:w="851" w:type="dxa"/>
          </w:tcPr>
          <w:p w14:paraId="2432E173"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.441</w:t>
            </w:r>
          </w:p>
        </w:tc>
        <w:tc>
          <w:tcPr>
            <w:tcW w:w="1275" w:type="dxa"/>
          </w:tcPr>
          <w:p w14:paraId="4EFFCAAC"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.674</w:t>
            </w:r>
          </w:p>
          <w:p w14:paraId="460F16C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-.216</w:t>
            </w:r>
          </w:p>
          <w:p w14:paraId="4BE9B88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-.306</w:t>
            </w:r>
          </w:p>
        </w:tc>
        <w:tc>
          <w:tcPr>
            <w:tcW w:w="1843" w:type="dxa"/>
          </w:tcPr>
          <w:p w14:paraId="001A1EC7" w14:textId="096064A4" w:rsidR="00A26F83" w:rsidRDefault="00A26F83" w:rsidP="00A26F83">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04</w:t>
            </w:r>
            <w:r>
              <w:rPr>
                <w:rFonts w:ascii="Times New Roman" w:hAnsi="Times New Roman" w:cs="Times New Roman"/>
                <w:sz w:val="18"/>
                <w:szCs w:val="18"/>
              </w:rPr>
              <w:t xml:space="preserve"> - .000</w:t>
            </w:r>
            <w:r w:rsidR="00516A5B">
              <w:rPr>
                <w:rFonts w:ascii="Times New Roman" w:hAnsi="Times New Roman" w:cs="Times New Roman"/>
                <w:sz w:val="18"/>
                <w:szCs w:val="18"/>
              </w:rPr>
              <w:t>12</w:t>
            </w:r>
          </w:p>
          <w:p w14:paraId="381F8109" w14:textId="25CE88B4" w:rsidR="007F0C14" w:rsidRPr="007F0C14"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-4.117</w:t>
            </w:r>
            <w:r>
              <w:rPr>
                <w:rFonts w:ascii="Times New Roman" w:hAnsi="Times New Roman" w:cs="Times New Roman"/>
                <w:sz w:val="18"/>
                <w:szCs w:val="18"/>
              </w:rPr>
              <w:t xml:space="preserve"> - </w:t>
            </w:r>
            <w:r w:rsidRPr="007F0C14">
              <w:rPr>
                <w:rFonts w:ascii="Times New Roman" w:hAnsi="Times New Roman" w:cs="Times New Roman"/>
                <w:sz w:val="18"/>
                <w:szCs w:val="18"/>
              </w:rPr>
              <w:t>.536</w:t>
            </w:r>
          </w:p>
          <w:p w14:paraId="60589331" w14:textId="196DCDD9" w:rsidR="0028387A" w:rsidRPr="00E468AD"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-19.150</w:t>
            </w:r>
            <w:r>
              <w:rPr>
                <w:rFonts w:ascii="Times New Roman" w:hAnsi="Times New Roman" w:cs="Times New Roman"/>
                <w:sz w:val="18"/>
                <w:szCs w:val="18"/>
              </w:rPr>
              <w:t xml:space="preserve"> - </w:t>
            </w:r>
            <w:r w:rsidRPr="007F0C14">
              <w:rPr>
                <w:rFonts w:ascii="Times New Roman" w:hAnsi="Times New Roman" w:cs="Times New Roman"/>
                <w:sz w:val="18"/>
                <w:szCs w:val="18"/>
              </w:rPr>
              <w:t>-.598</w:t>
            </w:r>
          </w:p>
        </w:tc>
        <w:tc>
          <w:tcPr>
            <w:tcW w:w="851" w:type="dxa"/>
          </w:tcPr>
          <w:p w14:paraId="4113A694"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p>
          <w:p w14:paraId="29EA4532"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.126</w:t>
            </w:r>
          </w:p>
          <w:p w14:paraId="1B6D694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.038</w:t>
            </w:r>
          </w:p>
        </w:tc>
      </w:tr>
      <w:tr w:rsidR="0028387A" w:rsidRPr="00E468AD" w14:paraId="6EC34D6B" w14:textId="77777777" w:rsidTr="00CC0F48">
        <w:trPr>
          <w:trHeight w:val="259"/>
        </w:trPr>
        <w:tc>
          <w:tcPr>
            <w:tcW w:w="2197" w:type="dxa"/>
          </w:tcPr>
          <w:p w14:paraId="3B1A6339" w14:textId="77777777" w:rsidR="008D2678" w:rsidRPr="00E468AD" w:rsidRDefault="008D2678" w:rsidP="00E468AD">
            <w:pPr>
              <w:contextualSpacing/>
              <w:rPr>
                <w:rFonts w:ascii="Times New Roman" w:hAnsi="Times New Roman" w:cs="Times New Roman"/>
                <w:sz w:val="18"/>
                <w:szCs w:val="18"/>
              </w:rPr>
            </w:pPr>
          </w:p>
        </w:tc>
        <w:tc>
          <w:tcPr>
            <w:tcW w:w="668" w:type="dxa"/>
          </w:tcPr>
          <w:p w14:paraId="7E5D516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FRI</w:t>
            </w:r>
          </w:p>
        </w:tc>
        <w:tc>
          <w:tcPr>
            <w:tcW w:w="1246" w:type="dxa"/>
          </w:tcPr>
          <w:p w14:paraId="5D09CCF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p w14:paraId="5C09F2A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Age</w:t>
            </w:r>
          </w:p>
          <w:p w14:paraId="04ADF9D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Sex</w:t>
            </w:r>
          </w:p>
        </w:tc>
        <w:tc>
          <w:tcPr>
            <w:tcW w:w="567" w:type="dxa"/>
          </w:tcPr>
          <w:p w14:paraId="21563713"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3,27</w:t>
            </w:r>
          </w:p>
        </w:tc>
        <w:tc>
          <w:tcPr>
            <w:tcW w:w="851" w:type="dxa"/>
          </w:tcPr>
          <w:p w14:paraId="038B8D74"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.229</w:t>
            </w:r>
          </w:p>
        </w:tc>
        <w:tc>
          <w:tcPr>
            <w:tcW w:w="1275" w:type="dxa"/>
          </w:tcPr>
          <w:p w14:paraId="1BBE3B7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.565</w:t>
            </w:r>
          </w:p>
          <w:p w14:paraId="6BFAF62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-.181</w:t>
            </w:r>
          </w:p>
          <w:p w14:paraId="15C308EC"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-.121</w:t>
            </w:r>
          </w:p>
        </w:tc>
        <w:tc>
          <w:tcPr>
            <w:tcW w:w="1843" w:type="dxa"/>
          </w:tcPr>
          <w:p w14:paraId="4C76C979" w14:textId="14C469F4" w:rsidR="00A26F83" w:rsidRDefault="00A26F83" w:rsidP="00A26F83">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02</w:t>
            </w:r>
            <w:r>
              <w:rPr>
                <w:rFonts w:ascii="Times New Roman" w:hAnsi="Times New Roman" w:cs="Times New Roman"/>
                <w:sz w:val="18"/>
                <w:szCs w:val="18"/>
              </w:rPr>
              <w:t xml:space="preserve"> - .000</w:t>
            </w:r>
            <w:r w:rsidR="00516A5B">
              <w:rPr>
                <w:rFonts w:ascii="Times New Roman" w:hAnsi="Times New Roman" w:cs="Times New Roman"/>
                <w:sz w:val="18"/>
                <w:szCs w:val="18"/>
              </w:rPr>
              <w:t>09</w:t>
            </w:r>
          </w:p>
          <w:p w14:paraId="18DB7DE1" w14:textId="043E23EA" w:rsidR="007F0C14" w:rsidRPr="007F0C14"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-3.774</w:t>
            </w:r>
            <w:r>
              <w:rPr>
                <w:rFonts w:ascii="Times New Roman" w:hAnsi="Times New Roman" w:cs="Times New Roman"/>
                <w:sz w:val="18"/>
                <w:szCs w:val="18"/>
              </w:rPr>
              <w:t xml:space="preserve"> - </w:t>
            </w:r>
            <w:r w:rsidRPr="007F0C14">
              <w:rPr>
                <w:rFonts w:ascii="Times New Roman" w:hAnsi="Times New Roman" w:cs="Times New Roman"/>
                <w:sz w:val="18"/>
                <w:szCs w:val="18"/>
              </w:rPr>
              <w:t>1.121</w:t>
            </w:r>
          </w:p>
          <w:p w14:paraId="763A00DA" w14:textId="2E16AC5E" w:rsidR="0028387A" w:rsidRPr="00E468AD"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-13.383</w:t>
            </w:r>
            <w:r>
              <w:rPr>
                <w:rFonts w:ascii="Times New Roman" w:hAnsi="Times New Roman" w:cs="Times New Roman"/>
                <w:sz w:val="18"/>
                <w:szCs w:val="18"/>
              </w:rPr>
              <w:t xml:space="preserve"> - </w:t>
            </w:r>
            <w:r w:rsidRPr="007F0C14">
              <w:rPr>
                <w:rFonts w:ascii="Times New Roman" w:hAnsi="Times New Roman" w:cs="Times New Roman"/>
                <w:sz w:val="18"/>
                <w:szCs w:val="18"/>
              </w:rPr>
              <w:t>6.535</w:t>
            </w:r>
          </w:p>
        </w:tc>
        <w:tc>
          <w:tcPr>
            <w:tcW w:w="851" w:type="dxa"/>
          </w:tcPr>
          <w:p w14:paraId="2A3F911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.003</w:t>
            </w:r>
          </w:p>
          <w:p w14:paraId="63AE471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.267</w:t>
            </w:r>
          </w:p>
          <w:p w14:paraId="2FEB3E5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.487</w:t>
            </w:r>
          </w:p>
        </w:tc>
      </w:tr>
      <w:tr w:rsidR="0028387A" w:rsidRPr="00E468AD" w14:paraId="26B316D5" w14:textId="77777777" w:rsidTr="00CC0F48">
        <w:trPr>
          <w:trHeight w:val="259"/>
        </w:trPr>
        <w:tc>
          <w:tcPr>
            <w:tcW w:w="2197" w:type="dxa"/>
          </w:tcPr>
          <w:p w14:paraId="557DFC74" w14:textId="77777777" w:rsidR="008D2678" w:rsidRPr="00E468AD" w:rsidRDefault="008D2678" w:rsidP="00E468AD">
            <w:pPr>
              <w:contextualSpacing/>
              <w:rPr>
                <w:rFonts w:ascii="Times New Roman" w:hAnsi="Times New Roman" w:cs="Times New Roman"/>
                <w:sz w:val="18"/>
                <w:szCs w:val="18"/>
              </w:rPr>
            </w:pPr>
          </w:p>
        </w:tc>
        <w:tc>
          <w:tcPr>
            <w:tcW w:w="668" w:type="dxa"/>
          </w:tcPr>
          <w:p w14:paraId="5D4ACE4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PSI</w:t>
            </w:r>
          </w:p>
        </w:tc>
        <w:tc>
          <w:tcPr>
            <w:tcW w:w="1246" w:type="dxa"/>
          </w:tcPr>
          <w:p w14:paraId="19D82EFF"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p w14:paraId="158F9EC4"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Age</w:t>
            </w:r>
          </w:p>
          <w:p w14:paraId="41CA8C8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Sex</w:t>
            </w:r>
          </w:p>
        </w:tc>
        <w:tc>
          <w:tcPr>
            <w:tcW w:w="567" w:type="dxa"/>
          </w:tcPr>
          <w:p w14:paraId="127E3A9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3,27</w:t>
            </w:r>
          </w:p>
        </w:tc>
        <w:tc>
          <w:tcPr>
            <w:tcW w:w="851" w:type="dxa"/>
          </w:tcPr>
          <w:p w14:paraId="0F9B608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.459</w:t>
            </w:r>
          </w:p>
        </w:tc>
        <w:tc>
          <w:tcPr>
            <w:tcW w:w="1275" w:type="dxa"/>
          </w:tcPr>
          <w:p w14:paraId="56D28CBB"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.611</w:t>
            </w:r>
          </w:p>
          <w:p w14:paraId="666DC78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-.336</w:t>
            </w:r>
          </w:p>
          <w:p w14:paraId="1C8CB84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-.378</w:t>
            </w:r>
          </w:p>
        </w:tc>
        <w:tc>
          <w:tcPr>
            <w:tcW w:w="1843" w:type="dxa"/>
          </w:tcPr>
          <w:p w14:paraId="6D1E3EA3" w14:textId="71397F03" w:rsidR="00A26F83" w:rsidRDefault="00A26F83" w:rsidP="00A26F83">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03</w:t>
            </w:r>
            <w:r>
              <w:rPr>
                <w:rFonts w:ascii="Times New Roman" w:hAnsi="Times New Roman" w:cs="Times New Roman"/>
                <w:sz w:val="18"/>
                <w:szCs w:val="18"/>
              </w:rPr>
              <w:t xml:space="preserve"> - .000</w:t>
            </w:r>
            <w:r w:rsidR="00516A5B">
              <w:rPr>
                <w:rFonts w:ascii="Times New Roman" w:hAnsi="Times New Roman" w:cs="Times New Roman"/>
                <w:sz w:val="18"/>
                <w:szCs w:val="18"/>
              </w:rPr>
              <w:t>10</w:t>
            </w:r>
          </w:p>
          <w:p w14:paraId="4B291EC3" w14:textId="3F8F0747" w:rsidR="007F0C14" w:rsidRPr="007F0C14"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-4.894</w:t>
            </w:r>
            <w:r>
              <w:rPr>
                <w:rFonts w:ascii="Times New Roman" w:hAnsi="Times New Roman" w:cs="Times New Roman"/>
                <w:sz w:val="18"/>
                <w:szCs w:val="18"/>
              </w:rPr>
              <w:t xml:space="preserve"> - </w:t>
            </w:r>
            <w:r w:rsidRPr="007F0C14">
              <w:rPr>
                <w:rFonts w:ascii="Times New Roman" w:hAnsi="Times New Roman" w:cs="Times New Roman"/>
                <w:sz w:val="18"/>
                <w:szCs w:val="18"/>
              </w:rPr>
              <w:t>-.479</w:t>
            </w:r>
          </w:p>
          <w:p w14:paraId="5D871A2B" w14:textId="439B6017" w:rsidR="0028387A" w:rsidRPr="00E468AD"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-20.575</w:t>
            </w:r>
            <w:r>
              <w:rPr>
                <w:rFonts w:ascii="Times New Roman" w:hAnsi="Times New Roman" w:cs="Times New Roman"/>
                <w:sz w:val="18"/>
                <w:szCs w:val="18"/>
              </w:rPr>
              <w:t xml:space="preserve"> - </w:t>
            </w:r>
            <w:r w:rsidRPr="007F0C14">
              <w:rPr>
                <w:rFonts w:ascii="Times New Roman" w:hAnsi="Times New Roman" w:cs="Times New Roman"/>
                <w:sz w:val="18"/>
                <w:szCs w:val="18"/>
              </w:rPr>
              <w:t>-2.972</w:t>
            </w:r>
          </w:p>
        </w:tc>
        <w:tc>
          <w:tcPr>
            <w:tcW w:w="851" w:type="dxa"/>
          </w:tcPr>
          <w:p w14:paraId="2303C64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p>
          <w:p w14:paraId="62DB5A4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.019</w:t>
            </w:r>
          </w:p>
          <w:p w14:paraId="14233BA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.011</w:t>
            </w:r>
          </w:p>
        </w:tc>
      </w:tr>
      <w:tr w:rsidR="0028387A" w:rsidRPr="00E468AD" w14:paraId="49EDEFA8" w14:textId="77777777" w:rsidTr="00CC0F48">
        <w:trPr>
          <w:trHeight w:val="259"/>
        </w:trPr>
        <w:tc>
          <w:tcPr>
            <w:tcW w:w="2197" w:type="dxa"/>
          </w:tcPr>
          <w:p w14:paraId="3F7FBB93" w14:textId="3AB451C2" w:rsidR="008D2678" w:rsidRPr="00E468AD" w:rsidRDefault="008D2678" w:rsidP="00E468AD">
            <w:pPr>
              <w:contextualSpacing/>
              <w:rPr>
                <w:rFonts w:ascii="Times New Roman" w:hAnsi="Times New Roman" w:cs="Times New Roman"/>
                <w:sz w:val="18"/>
                <w:szCs w:val="18"/>
              </w:rPr>
            </w:pPr>
            <w:r w:rsidRPr="00E468AD">
              <w:rPr>
                <w:rFonts w:ascii="Times New Roman" w:hAnsi="Times New Roman" w:cs="Times New Roman"/>
                <w:b/>
                <w:bCs/>
                <w:sz w:val="18"/>
                <w:szCs w:val="18"/>
              </w:rPr>
              <w:t>Contralesional</w:t>
            </w:r>
            <w:r w:rsidR="005D0E0A" w:rsidRPr="00E468AD">
              <w:rPr>
                <w:rFonts w:ascii="Times New Roman" w:hAnsi="Times New Roman" w:cs="Times New Roman"/>
                <w:b/>
                <w:bCs/>
                <w:sz w:val="18"/>
                <w:szCs w:val="18"/>
              </w:rPr>
              <w:t xml:space="preserve"> </w:t>
            </w:r>
            <w:r w:rsidRPr="00E468AD">
              <w:rPr>
                <w:rFonts w:ascii="Times New Roman" w:hAnsi="Times New Roman" w:cs="Times New Roman"/>
                <w:b/>
                <w:bCs/>
                <w:sz w:val="18"/>
                <w:szCs w:val="18"/>
              </w:rPr>
              <w:t>hemisphere</w:t>
            </w:r>
            <w:r w:rsidR="00E468AD" w:rsidRPr="00E468AD">
              <w:rPr>
                <w:rFonts w:ascii="Times New Roman" w:hAnsi="Times New Roman" w:cs="Times New Roman"/>
                <w:b/>
                <w:bCs/>
                <w:sz w:val="18"/>
                <w:szCs w:val="18"/>
              </w:rPr>
              <w:t xml:space="preserve"> volume</w:t>
            </w:r>
          </w:p>
        </w:tc>
        <w:tc>
          <w:tcPr>
            <w:tcW w:w="668" w:type="dxa"/>
          </w:tcPr>
          <w:p w14:paraId="224BDA3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PSI</w:t>
            </w:r>
          </w:p>
        </w:tc>
        <w:tc>
          <w:tcPr>
            <w:tcW w:w="1246" w:type="dxa"/>
          </w:tcPr>
          <w:p w14:paraId="52FEFAF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p w14:paraId="1AEFD704"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Age</w:t>
            </w:r>
          </w:p>
          <w:p w14:paraId="7E1867C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Sex</w:t>
            </w:r>
          </w:p>
        </w:tc>
        <w:tc>
          <w:tcPr>
            <w:tcW w:w="567" w:type="dxa"/>
          </w:tcPr>
          <w:p w14:paraId="0952276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3,25</w:t>
            </w:r>
          </w:p>
        </w:tc>
        <w:tc>
          <w:tcPr>
            <w:tcW w:w="851" w:type="dxa"/>
          </w:tcPr>
          <w:p w14:paraId="2FBE08F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.339</w:t>
            </w:r>
          </w:p>
        </w:tc>
        <w:tc>
          <w:tcPr>
            <w:tcW w:w="1275" w:type="dxa"/>
          </w:tcPr>
          <w:p w14:paraId="286A92D8"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.606</w:t>
            </w:r>
          </w:p>
          <w:p w14:paraId="1B903B44"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-.309</w:t>
            </w:r>
          </w:p>
          <w:p w14:paraId="073E6E88"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-.479</w:t>
            </w:r>
          </w:p>
        </w:tc>
        <w:tc>
          <w:tcPr>
            <w:tcW w:w="1843" w:type="dxa"/>
          </w:tcPr>
          <w:p w14:paraId="18547822" w14:textId="67363D55" w:rsidR="00A26F83" w:rsidRDefault="00715B5F" w:rsidP="00A26F83">
            <w:pPr>
              <w:contextualSpacing/>
              <w:jc w:val="both"/>
              <w:rPr>
                <w:rFonts w:ascii="Times New Roman" w:hAnsi="Times New Roman" w:cs="Times New Roman"/>
                <w:sz w:val="18"/>
                <w:szCs w:val="18"/>
              </w:rPr>
            </w:pPr>
            <w:r w:rsidRPr="00715B5F">
              <w:rPr>
                <w:rFonts w:ascii="Times New Roman" w:hAnsi="Times New Roman" w:cs="Times New Roman"/>
                <w:sz w:val="18"/>
                <w:szCs w:val="18"/>
              </w:rPr>
              <w:t>.00007 - .00028</w:t>
            </w:r>
          </w:p>
          <w:p w14:paraId="1E04728B" w14:textId="4552E628" w:rsidR="00A26F83" w:rsidRPr="00A26F83" w:rsidRDefault="00A26F83" w:rsidP="00A26F83">
            <w:pPr>
              <w:contextualSpacing/>
              <w:jc w:val="both"/>
              <w:rPr>
                <w:rFonts w:ascii="Times New Roman" w:hAnsi="Times New Roman" w:cs="Times New Roman"/>
                <w:sz w:val="18"/>
                <w:szCs w:val="18"/>
              </w:rPr>
            </w:pPr>
            <w:r w:rsidRPr="00A26F83">
              <w:rPr>
                <w:rFonts w:ascii="Times New Roman" w:hAnsi="Times New Roman" w:cs="Times New Roman"/>
                <w:sz w:val="18"/>
                <w:szCs w:val="18"/>
              </w:rPr>
              <w:t>-4.832</w:t>
            </w:r>
            <w:r>
              <w:rPr>
                <w:rFonts w:ascii="Times New Roman" w:hAnsi="Times New Roman" w:cs="Times New Roman"/>
                <w:sz w:val="18"/>
                <w:szCs w:val="18"/>
              </w:rPr>
              <w:t xml:space="preserve"> -</w:t>
            </w:r>
            <w:r w:rsidRPr="00A26F83">
              <w:rPr>
                <w:rFonts w:ascii="Times New Roman" w:hAnsi="Times New Roman" w:cs="Times New Roman"/>
                <w:sz w:val="18"/>
                <w:szCs w:val="18"/>
              </w:rPr>
              <w:t>.071</w:t>
            </w:r>
          </w:p>
          <w:p w14:paraId="01230E2F" w14:textId="20D491D2" w:rsidR="008D2678" w:rsidRPr="00E468AD" w:rsidRDefault="00A26F83" w:rsidP="00A26F83">
            <w:pPr>
              <w:contextualSpacing/>
              <w:jc w:val="both"/>
              <w:rPr>
                <w:rFonts w:ascii="Times New Roman" w:hAnsi="Times New Roman" w:cs="Times New Roman"/>
                <w:sz w:val="18"/>
                <w:szCs w:val="18"/>
              </w:rPr>
            </w:pPr>
            <w:r w:rsidRPr="00A26F83">
              <w:rPr>
                <w:rFonts w:ascii="Times New Roman" w:hAnsi="Times New Roman" w:cs="Times New Roman"/>
                <w:sz w:val="18"/>
                <w:szCs w:val="18"/>
              </w:rPr>
              <w:t>-25.148</w:t>
            </w:r>
            <w:r>
              <w:rPr>
                <w:rFonts w:ascii="Times New Roman" w:hAnsi="Times New Roman" w:cs="Times New Roman"/>
                <w:sz w:val="18"/>
                <w:szCs w:val="18"/>
              </w:rPr>
              <w:t xml:space="preserve"> - </w:t>
            </w:r>
            <w:r w:rsidRPr="00A26F83">
              <w:rPr>
                <w:rFonts w:ascii="Times New Roman" w:hAnsi="Times New Roman" w:cs="Times New Roman"/>
                <w:sz w:val="18"/>
                <w:szCs w:val="18"/>
              </w:rPr>
              <w:t>-3.714</w:t>
            </w:r>
          </w:p>
        </w:tc>
        <w:tc>
          <w:tcPr>
            <w:tcW w:w="851" w:type="dxa"/>
          </w:tcPr>
          <w:p w14:paraId="38E3CC1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.001</w:t>
            </w:r>
          </w:p>
          <w:p w14:paraId="16192583"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.056 </w:t>
            </w:r>
          </w:p>
          <w:p w14:paraId="5DC0D66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.010</w:t>
            </w:r>
          </w:p>
        </w:tc>
      </w:tr>
      <w:tr w:rsidR="0028387A" w:rsidRPr="00E468AD" w14:paraId="1F1CCF15" w14:textId="77777777" w:rsidTr="00CC0F48">
        <w:trPr>
          <w:trHeight w:val="259"/>
        </w:trPr>
        <w:tc>
          <w:tcPr>
            <w:tcW w:w="2197" w:type="dxa"/>
          </w:tcPr>
          <w:p w14:paraId="480FC963" w14:textId="27D9E52C" w:rsidR="008D2678" w:rsidRPr="00E468AD" w:rsidRDefault="008D2678" w:rsidP="00E468AD">
            <w:pPr>
              <w:tabs>
                <w:tab w:val="left" w:pos="1096"/>
              </w:tabs>
              <w:contextualSpacing/>
              <w:rPr>
                <w:rFonts w:ascii="Times New Roman" w:hAnsi="Times New Roman" w:cs="Times New Roman"/>
                <w:sz w:val="18"/>
                <w:szCs w:val="18"/>
              </w:rPr>
            </w:pPr>
            <w:r w:rsidRPr="00E468AD">
              <w:rPr>
                <w:rFonts w:ascii="Times New Roman" w:hAnsi="Times New Roman" w:cs="Times New Roman"/>
                <w:b/>
                <w:bCs/>
                <w:sz w:val="18"/>
                <w:szCs w:val="18"/>
              </w:rPr>
              <w:t>Ipsilesional</w:t>
            </w:r>
            <w:r w:rsidR="00E468AD">
              <w:rPr>
                <w:rFonts w:ascii="Times New Roman" w:hAnsi="Times New Roman" w:cs="Times New Roman"/>
                <w:b/>
                <w:bCs/>
                <w:sz w:val="18"/>
                <w:szCs w:val="18"/>
              </w:rPr>
              <w:t xml:space="preserve"> </w:t>
            </w:r>
            <w:r w:rsidRPr="00E468AD">
              <w:rPr>
                <w:rFonts w:ascii="Times New Roman" w:hAnsi="Times New Roman" w:cs="Times New Roman"/>
                <w:b/>
                <w:bCs/>
                <w:sz w:val="18"/>
                <w:szCs w:val="18"/>
              </w:rPr>
              <w:t>hemisphere</w:t>
            </w:r>
            <w:r w:rsidR="00E468AD" w:rsidRPr="00E468AD">
              <w:rPr>
                <w:rFonts w:ascii="Times New Roman" w:hAnsi="Times New Roman" w:cs="Times New Roman"/>
                <w:b/>
                <w:bCs/>
                <w:sz w:val="18"/>
                <w:szCs w:val="18"/>
              </w:rPr>
              <w:t xml:space="preserve"> volume</w:t>
            </w:r>
          </w:p>
        </w:tc>
        <w:tc>
          <w:tcPr>
            <w:tcW w:w="668" w:type="dxa"/>
          </w:tcPr>
          <w:p w14:paraId="20ADAE23"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FSIQ</w:t>
            </w:r>
          </w:p>
        </w:tc>
        <w:tc>
          <w:tcPr>
            <w:tcW w:w="1246" w:type="dxa"/>
          </w:tcPr>
          <w:p w14:paraId="41FE400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p w14:paraId="51EAC85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Age</w:t>
            </w:r>
          </w:p>
          <w:p w14:paraId="3714D194"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Sex</w:t>
            </w:r>
          </w:p>
        </w:tc>
        <w:tc>
          <w:tcPr>
            <w:tcW w:w="567" w:type="dxa"/>
          </w:tcPr>
          <w:p w14:paraId="34B8ED0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3,28</w:t>
            </w:r>
          </w:p>
        </w:tc>
        <w:tc>
          <w:tcPr>
            <w:tcW w:w="851" w:type="dxa"/>
          </w:tcPr>
          <w:p w14:paraId="356A5D0B"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.420</w:t>
            </w:r>
          </w:p>
        </w:tc>
        <w:tc>
          <w:tcPr>
            <w:tcW w:w="1275" w:type="dxa"/>
          </w:tcPr>
          <w:p w14:paraId="4C80429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.635</w:t>
            </w:r>
          </w:p>
          <w:p w14:paraId="6F88762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-.308 </w:t>
            </w:r>
          </w:p>
          <w:p w14:paraId="612965F8"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-.196</w:t>
            </w:r>
          </w:p>
        </w:tc>
        <w:tc>
          <w:tcPr>
            <w:tcW w:w="1843" w:type="dxa"/>
          </w:tcPr>
          <w:p w14:paraId="5F1BD9B8" w14:textId="52CF43C8" w:rsidR="007F0C14" w:rsidRDefault="007F0C14" w:rsidP="007F0C14">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05</w:t>
            </w:r>
            <w:r>
              <w:rPr>
                <w:rFonts w:ascii="Times New Roman" w:hAnsi="Times New Roman" w:cs="Times New Roman"/>
                <w:sz w:val="18"/>
                <w:szCs w:val="18"/>
              </w:rPr>
              <w:t xml:space="preserve"> - .000</w:t>
            </w:r>
            <w:r w:rsidR="00516A5B">
              <w:rPr>
                <w:rFonts w:ascii="Times New Roman" w:hAnsi="Times New Roman" w:cs="Times New Roman"/>
                <w:sz w:val="18"/>
                <w:szCs w:val="18"/>
              </w:rPr>
              <w:t>15</w:t>
            </w:r>
          </w:p>
          <w:p w14:paraId="0147C5DD" w14:textId="213DF735" w:rsidR="007F0C14" w:rsidRPr="007F0C14"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-4.688</w:t>
            </w:r>
            <w:r>
              <w:rPr>
                <w:rFonts w:ascii="Times New Roman" w:hAnsi="Times New Roman" w:cs="Times New Roman"/>
                <w:sz w:val="18"/>
                <w:szCs w:val="18"/>
              </w:rPr>
              <w:t xml:space="preserve"> - </w:t>
            </w:r>
            <w:r w:rsidRPr="007F0C14">
              <w:rPr>
                <w:rFonts w:ascii="Times New Roman" w:hAnsi="Times New Roman" w:cs="Times New Roman"/>
                <w:sz w:val="18"/>
                <w:szCs w:val="18"/>
              </w:rPr>
              <w:t>-.213</w:t>
            </w:r>
          </w:p>
          <w:p w14:paraId="0C39D71B" w14:textId="2A410427" w:rsidR="008D2678" w:rsidRPr="00E468AD"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-14.827</w:t>
            </w:r>
            <w:r>
              <w:rPr>
                <w:rFonts w:ascii="Times New Roman" w:hAnsi="Times New Roman" w:cs="Times New Roman"/>
                <w:sz w:val="18"/>
                <w:szCs w:val="18"/>
              </w:rPr>
              <w:t xml:space="preserve"> - </w:t>
            </w:r>
            <w:r w:rsidRPr="007F0C14">
              <w:rPr>
                <w:rFonts w:ascii="Times New Roman" w:hAnsi="Times New Roman" w:cs="Times New Roman"/>
                <w:sz w:val="18"/>
                <w:szCs w:val="18"/>
              </w:rPr>
              <w:t>2.724</w:t>
            </w:r>
          </w:p>
        </w:tc>
        <w:tc>
          <w:tcPr>
            <w:tcW w:w="851" w:type="dxa"/>
          </w:tcPr>
          <w:p w14:paraId="21FDCB8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p>
          <w:p w14:paraId="2075ADAC"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.033 </w:t>
            </w:r>
          </w:p>
          <w:p w14:paraId="5D9458B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.169</w:t>
            </w:r>
          </w:p>
        </w:tc>
      </w:tr>
      <w:tr w:rsidR="0028387A" w:rsidRPr="00E468AD" w14:paraId="0DE830E2" w14:textId="77777777" w:rsidTr="00CC0F48">
        <w:trPr>
          <w:trHeight w:val="259"/>
        </w:trPr>
        <w:tc>
          <w:tcPr>
            <w:tcW w:w="2197" w:type="dxa"/>
          </w:tcPr>
          <w:p w14:paraId="2F41279B" w14:textId="77777777" w:rsidR="008D2678" w:rsidRPr="00E468AD" w:rsidRDefault="008D2678" w:rsidP="00D660AC">
            <w:pPr>
              <w:contextualSpacing/>
              <w:jc w:val="both"/>
              <w:rPr>
                <w:rFonts w:ascii="Times New Roman" w:hAnsi="Times New Roman" w:cs="Times New Roman"/>
                <w:sz w:val="18"/>
                <w:szCs w:val="18"/>
              </w:rPr>
            </w:pPr>
          </w:p>
        </w:tc>
        <w:tc>
          <w:tcPr>
            <w:tcW w:w="668" w:type="dxa"/>
          </w:tcPr>
          <w:p w14:paraId="71992A04"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VCI</w:t>
            </w:r>
          </w:p>
        </w:tc>
        <w:tc>
          <w:tcPr>
            <w:tcW w:w="1246" w:type="dxa"/>
          </w:tcPr>
          <w:p w14:paraId="1BEDCAF3"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p w14:paraId="0C8F8A8C"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Age</w:t>
            </w:r>
          </w:p>
          <w:p w14:paraId="79C2CE2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Sex</w:t>
            </w:r>
          </w:p>
        </w:tc>
        <w:tc>
          <w:tcPr>
            <w:tcW w:w="567" w:type="dxa"/>
          </w:tcPr>
          <w:p w14:paraId="416BE8A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3,28</w:t>
            </w:r>
          </w:p>
        </w:tc>
        <w:tc>
          <w:tcPr>
            <w:tcW w:w="851" w:type="dxa"/>
          </w:tcPr>
          <w:p w14:paraId="63C99FA4"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.183</w:t>
            </w:r>
          </w:p>
        </w:tc>
        <w:tc>
          <w:tcPr>
            <w:tcW w:w="1275" w:type="dxa"/>
          </w:tcPr>
          <w:p w14:paraId="48FE474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.444</w:t>
            </w:r>
          </w:p>
          <w:p w14:paraId="5E01031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-.261 </w:t>
            </w:r>
          </w:p>
          <w:p w14:paraId="67E0B88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.026</w:t>
            </w:r>
          </w:p>
        </w:tc>
        <w:tc>
          <w:tcPr>
            <w:tcW w:w="1843" w:type="dxa"/>
          </w:tcPr>
          <w:p w14:paraId="026AAA06" w14:textId="1B81697F" w:rsidR="007F0C14" w:rsidRDefault="007F0C14" w:rsidP="007F0C14">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01</w:t>
            </w:r>
            <w:r>
              <w:rPr>
                <w:rFonts w:ascii="Times New Roman" w:hAnsi="Times New Roman" w:cs="Times New Roman"/>
                <w:sz w:val="18"/>
                <w:szCs w:val="18"/>
              </w:rPr>
              <w:t xml:space="preserve"> - .000</w:t>
            </w:r>
            <w:r w:rsidR="00516A5B">
              <w:rPr>
                <w:rFonts w:ascii="Times New Roman" w:hAnsi="Times New Roman" w:cs="Times New Roman"/>
                <w:sz w:val="18"/>
                <w:szCs w:val="18"/>
              </w:rPr>
              <w:t>12</w:t>
            </w:r>
          </w:p>
          <w:p w14:paraId="00F257C1" w14:textId="4AFE7FB0" w:rsidR="007F0C14" w:rsidRPr="007F0C14"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-4.442</w:t>
            </w:r>
            <w:r>
              <w:rPr>
                <w:rFonts w:ascii="Times New Roman" w:hAnsi="Times New Roman" w:cs="Times New Roman"/>
                <w:sz w:val="18"/>
                <w:szCs w:val="18"/>
              </w:rPr>
              <w:t xml:space="preserve"> -  </w:t>
            </w:r>
            <w:r w:rsidRPr="007F0C14">
              <w:rPr>
                <w:rFonts w:ascii="Times New Roman" w:hAnsi="Times New Roman" w:cs="Times New Roman"/>
                <w:sz w:val="18"/>
                <w:szCs w:val="18"/>
              </w:rPr>
              <w:t>541</w:t>
            </w:r>
          </w:p>
          <w:p w14:paraId="33145389" w14:textId="6293C8FE" w:rsidR="008D2678" w:rsidRPr="00E468AD"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-9.049</w:t>
            </w:r>
            <w:r>
              <w:rPr>
                <w:rFonts w:ascii="Times New Roman" w:hAnsi="Times New Roman" w:cs="Times New Roman"/>
                <w:sz w:val="18"/>
                <w:szCs w:val="18"/>
              </w:rPr>
              <w:t xml:space="preserve"> - </w:t>
            </w:r>
            <w:r w:rsidRPr="007F0C14">
              <w:rPr>
                <w:rFonts w:ascii="Times New Roman" w:hAnsi="Times New Roman" w:cs="Times New Roman"/>
                <w:sz w:val="18"/>
                <w:szCs w:val="18"/>
              </w:rPr>
              <w:t>10.496</w:t>
            </w:r>
          </w:p>
        </w:tc>
        <w:tc>
          <w:tcPr>
            <w:tcW w:w="851" w:type="dxa"/>
          </w:tcPr>
          <w:p w14:paraId="2DD57A9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.012</w:t>
            </w:r>
          </w:p>
          <w:p w14:paraId="71CD128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.120 </w:t>
            </w:r>
          </w:p>
          <w:p w14:paraId="634CA1C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.880</w:t>
            </w:r>
          </w:p>
        </w:tc>
      </w:tr>
      <w:tr w:rsidR="0028387A" w:rsidRPr="00E468AD" w14:paraId="1C398CCF" w14:textId="77777777" w:rsidTr="00CC0F48">
        <w:trPr>
          <w:trHeight w:val="259"/>
        </w:trPr>
        <w:tc>
          <w:tcPr>
            <w:tcW w:w="2197" w:type="dxa"/>
          </w:tcPr>
          <w:p w14:paraId="1FA807CC" w14:textId="77777777" w:rsidR="008D2678" w:rsidRPr="00E468AD" w:rsidRDefault="008D2678" w:rsidP="00D660AC">
            <w:pPr>
              <w:contextualSpacing/>
              <w:jc w:val="both"/>
              <w:rPr>
                <w:rFonts w:ascii="Times New Roman" w:hAnsi="Times New Roman" w:cs="Times New Roman"/>
                <w:sz w:val="18"/>
                <w:szCs w:val="18"/>
              </w:rPr>
            </w:pPr>
          </w:p>
        </w:tc>
        <w:tc>
          <w:tcPr>
            <w:tcW w:w="668" w:type="dxa"/>
          </w:tcPr>
          <w:p w14:paraId="0C3FF1B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VSI</w:t>
            </w:r>
          </w:p>
        </w:tc>
        <w:tc>
          <w:tcPr>
            <w:tcW w:w="1246" w:type="dxa"/>
          </w:tcPr>
          <w:p w14:paraId="0C286301"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p w14:paraId="046AE453"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Age</w:t>
            </w:r>
          </w:p>
          <w:p w14:paraId="13C5F828"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Sex</w:t>
            </w:r>
          </w:p>
        </w:tc>
        <w:tc>
          <w:tcPr>
            <w:tcW w:w="567" w:type="dxa"/>
          </w:tcPr>
          <w:p w14:paraId="2CCDCC42"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3,27</w:t>
            </w:r>
          </w:p>
        </w:tc>
        <w:tc>
          <w:tcPr>
            <w:tcW w:w="851" w:type="dxa"/>
          </w:tcPr>
          <w:p w14:paraId="6E21BC84"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.467</w:t>
            </w:r>
          </w:p>
        </w:tc>
        <w:tc>
          <w:tcPr>
            <w:tcW w:w="1275" w:type="dxa"/>
          </w:tcPr>
          <w:p w14:paraId="1F4A0B2B"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.683</w:t>
            </w:r>
          </w:p>
          <w:p w14:paraId="769B23CB"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-.242 </w:t>
            </w:r>
          </w:p>
          <w:p w14:paraId="38B9254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-.260</w:t>
            </w:r>
          </w:p>
        </w:tc>
        <w:tc>
          <w:tcPr>
            <w:tcW w:w="1843" w:type="dxa"/>
          </w:tcPr>
          <w:p w14:paraId="3BFDFF9F" w14:textId="16250E50" w:rsidR="007F0C14" w:rsidRDefault="007F0C14" w:rsidP="007F0C14">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07</w:t>
            </w:r>
            <w:r>
              <w:rPr>
                <w:rFonts w:ascii="Times New Roman" w:hAnsi="Times New Roman" w:cs="Times New Roman"/>
                <w:sz w:val="18"/>
                <w:szCs w:val="18"/>
              </w:rPr>
              <w:t xml:space="preserve"> - .000</w:t>
            </w:r>
            <w:r w:rsidR="00516A5B">
              <w:rPr>
                <w:rFonts w:ascii="Times New Roman" w:hAnsi="Times New Roman" w:cs="Times New Roman"/>
                <w:sz w:val="18"/>
                <w:szCs w:val="18"/>
              </w:rPr>
              <w:t>17</w:t>
            </w:r>
          </w:p>
          <w:p w14:paraId="5E168B11" w14:textId="6EE286C0" w:rsidR="007F0C14" w:rsidRPr="007F0C14"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-4.283</w:t>
            </w:r>
            <w:r>
              <w:rPr>
                <w:rFonts w:ascii="Times New Roman" w:hAnsi="Times New Roman" w:cs="Times New Roman"/>
                <w:sz w:val="18"/>
                <w:szCs w:val="18"/>
              </w:rPr>
              <w:t xml:space="preserve"> - </w:t>
            </w:r>
            <w:r w:rsidRPr="007F0C14">
              <w:rPr>
                <w:rFonts w:ascii="Times New Roman" w:hAnsi="Times New Roman" w:cs="Times New Roman"/>
                <w:sz w:val="18"/>
                <w:szCs w:val="18"/>
              </w:rPr>
              <w:t>.266</w:t>
            </w:r>
          </w:p>
          <w:p w14:paraId="31D7B217" w14:textId="47F71FDB" w:rsidR="008D2678" w:rsidRPr="00E468AD"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-17.308</w:t>
            </w:r>
            <w:r>
              <w:rPr>
                <w:rFonts w:ascii="Times New Roman" w:hAnsi="Times New Roman" w:cs="Times New Roman"/>
                <w:sz w:val="18"/>
                <w:szCs w:val="18"/>
              </w:rPr>
              <w:t xml:space="preserve"> - </w:t>
            </w:r>
            <w:r w:rsidRPr="007F0C14">
              <w:rPr>
                <w:rFonts w:ascii="Times New Roman" w:hAnsi="Times New Roman" w:cs="Times New Roman"/>
                <w:sz w:val="18"/>
                <w:szCs w:val="18"/>
              </w:rPr>
              <w:t>.565</w:t>
            </w:r>
          </w:p>
        </w:tc>
        <w:tc>
          <w:tcPr>
            <w:tcW w:w="851" w:type="dxa"/>
          </w:tcPr>
          <w:p w14:paraId="3AD7F70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p>
          <w:p w14:paraId="0A2C4C6B"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.081 </w:t>
            </w:r>
          </w:p>
          <w:p w14:paraId="607C50E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.065</w:t>
            </w:r>
          </w:p>
        </w:tc>
      </w:tr>
      <w:tr w:rsidR="0028387A" w:rsidRPr="00E468AD" w14:paraId="27D0E88E" w14:textId="77777777" w:rsidTr="00CC0F48">
        <w:trPr>
          <w:trHeight w:val="689"/>
        </w:trPr>
        <w:tc>
          <w:tcPr>
            <w:tcW w:w="2197" w:type="dxa"/>
          </w:tcPr>
          <w:p w14:paraId="66DBAC93" w14:textId="77777777" w:rsidR="008D2678" w:rsidRPr="00E468AD" w:rsidRDefault="008D2678" w:rsidP="00D660AC">
            <w:pPr>
              <w:contextualSpacing/>
              <w:jc w:val="both"/>
              <w:rPr>
                <w:rFonts w:ascii="Times New Roman" w:hAnsi="Times New Roman" w:cs="Times New Roman"/>
                <w:sz w:val="18"/>
                <w:szCs w:val="18"/>
              </w:rPr>
            </w:pPr>
          </w:p>
        </w:tc>
        <w:tc>
          <w:tcPr>
            <w:tcW w:w="668" w:type="dxa"/>
          </w:tcPr>
          <w:p w14:paraId="14787944"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FRI</w:t>
            </w:r>
          </w:p>
        </w:tc>
        <w:tc>
          <w:tcPr>
            <w:tcW w:w="1246" w:type="dxa"/>
          </w:tcPr>
          <w:p w14:paraId="6CD0F4D3"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p w14:paraId="274D3BA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Age</w:t>
            </w:r>
          </w:p>
          <w:p w14:paraId="58F6A9B8"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Sex</w:t>
            </w:r>
          </w:p>
        </w:tc>
        <w:tc>
          <w:tcPr>
            <w:tcW w:w="567" w:type="dxa"/>
          </w:tcPr>
          <w:p w14:paraId="09D9E432"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3,27</w:t>
            </w:r>
          </w:p>
        </w:tc>
        <w:tc>
          <w:tcPr>
            <w:tcW w:w="851" w:type="dxa"/>
          </w:tcPr>
          <w:p w14:paraId="0713F84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.249</w:t>
            </w:r>
          </w:p>
        </w:tc>
        <w:tc>
          <w:tcPr>
            <w:tcW w:w="1275" w:type="dxa"/>
          </w:tcPr>
          <w:p w14:paraId="24298D4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.567</w:t>
            </w:r>
          </w:p>
          <w:p w14:paraId="691D6E1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-.192 </w:t>
            </w:r>
          </w:p>
          <w:p w14:paraId="2915B3B6"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-.062</w:t>
            </w:r>
          </w:p>
        </w:tc>
        <w:tc>
          <w:tcPr>
            <w:tcW w:w="1843" w:type="dxa"/>
          </w:tcPr>
          <w:p w14:paraId="4FAB3DD8" w14:textId="6F52B537" w:rsidR="007F0C14" w:rsidRDefault="007F0C14" w:rsidP="007F0C14">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03</w:t>
            </w:r>
            <w:r>
              <w:rPr>
                <w:rFonts w:ascii="Times New Roman" w:hAnsi="Times New Roman" w:cs="Times New Roman"/>
                <w:sz w:val="18"/>
                <w:szCs w:val="18"/>
              </w:rPr>
              <w:t xml:space="preserve"> - .000</w:t>
            </w:r>
            <w:r w:rsidR="00516A5B">
              <w:rPr>
                <w:rFonts w:ascii="Times New Roman" w:hAnsi="Times New Roman" w:cs="Times New Roman"/>
                <w:sz w:val="18"/>
                <w:szCs w:val="18"/>
              </w:rPr>
              <w:t>13</w:t>
            </w:r>
          </w:p>
          <w:p w14:paraId="38C9C475" w14:textId="6BC6C43E" w:rsidR="007F0C14" w:rsidRPr="007F0C14"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-3.830</w:t>
            </w:r>
            <w:r>
              <w:rPr>
                <w:rFonts w:ascii="Times New Roman" w:hAnsi="Times New Roman" w:cs="Times New Roman"/>
                <w:sz w:val="18"/>
                <w:szCs w:val="18"/>
              </w:rPr>
              <w:t xml:space="preserve"> - </w:t>
            </w:r>
            <w:r w:rsidRPr="007F0C14">
              <w:rPr>
                <w:rFonts w:ascii="Times New Roman" w:hAnsi="Times New Roman" w:cs="Times New Roman"/>
                <w:sz w:val="18"/>
                <w:szCs w:val="18"/>
              </w:rPr>
              <w:t>1.008</w:t>
            </w:r>
          </w:p>
          <w:p w14:paraId="409C25E8" w14:textId="2B57A331" w:rsidR="008D2678" w:rsidRPr="00E468AD" w:rsidRDefault="007F0C14" w:rsidP="00D660AC">
            <w:pPr>
              <w:contextualSpacing/>
              <w:jc w:val="both"/>
              <w:rPr>
                <w:rFonts w:ascii="Times New Roman" w:hAnsi="Times New Roman" w:cs="Times New Roman"/>
                <w:sz w:val="18"/>
                <w:szCs w:val="18"/>
              </w:rPr>
            </w:pPr>
            <w:r w:rsidRPr="007F0C14">
              <w:rPr>
                <w:rFonts w:ascii="Times New Roman" w:hAnsi="Times New Roman" w:cs="Times New Roman"/>
                <w:sz w:val="18"/>
                <w:szCs w:val="18"/>
              </w:rPr>
              <w:t>-11.275</w:t>
            </w:r>
            <w:r>
              <w:rPr>
                <w:rFonts w:ascii="Times New Roman" w:hAnsi="Times New Roman" w:cs="Times New Roman"/>
                <w:sz w:val="18"/>
                <w:szCs w:val="18"/>
              </w:rPr>
              <w:t xml:space="preserve"> - </w:t>
            </w:r>
            <w:r w:rsidRPr="007F0C14">
              <w:rPr>
                <w:rFonts w:ascii="Times New Roman" w:hAnsi="Times New Roman" w:cs="Times New Roman"/>
                <w:sz w:val="18"/>
                <w:szCs w:val="18"/>
              </w:rPr>
              <w:t>7.777</w:t>
            </w:r>
          </w:p>
        </w:tc>
        <w:tc>
          <w:tcPr>
            <w:tcW w:w="851" w:type="dxa"/>
          </w:tcPr>
          <w:p w14:paraId="4167187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.002</w:t>
            </w:r>
          </w:p>
          <w:p w14:paraId="2B2339C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.242</w:t>
            </w:r>
          </w:p>
          <w:p w14:paraId="016C038D"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.709</w:t>
            </w:r>
          </w:p>
        </w:tc>
      </w:tr>
      <w:tr w:rsidR="0028387A" w:rsidRPr="00E468AD" w14:paraId="2CCBD8F0" w14:textId="77777777" w:rsidTr="00CC0F48">
        <w:trPr>
          <w:trHeight w:val="231"/>
        </w:trPr>
        <w:tc>
          <w:tcPr>
            <w:tcW w:w="2197" w:type="dxa"/>
          </w:tcPr>
          <w:p w14:paraId="14764923" w14:textId="77777777" w:rsidR="008D2678" w:rsidRPr="00E468AD" w:rsidRDefault="008D2678" w:rsidP="00D660AC">
            <w:pPr>
              <w:contextualSpacing/>
              <w:jc w:val="both"/>
              <w:rPr>
                <w:rFonts w:ascii="Times New Roman" w:hAnsi="Times New Roman" w:cs="Times New Roman"/>
                <w:sz w:val="18"/>
                <w:szCs w:val="18"/>
              </w:rPr>
            </w:pPr>
          </w:p>
        </w:tc>
        <w:tc>
          <w:tcPr>
            <w:tcW w:w="668" w:type="dxa"/>
          </w:tcPr>
          <w:p w14:paraId="18E06F83"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PSI</w:t>
            </w:r>
          </w:p>
        </w:tc>
        <w:tc>
          <w:tcPr>
            <w:tcW w:w="1246" w:type="dxa"/>
          </w:tcPr>
          <w:p w14:paraId="7522C1BA"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p w14:paraId="516EE98E"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Age</w:t>
            </w:r>
          </w:p>
          <w:p w14:paraId="2702BAE3"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Sex</w:t>
            </w:r>
          </w:p>
        </w:tc>
        <w:tc>
          <w:tcPr>
            <w:tcW w:w="567" w:type="dxa"/>
          </w:tcPr>
          <w:p w14:paraId="2EC8693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3,27</w:t>
            </w:r>
          </w:p>
        </w:tc>
        <w:tc>
          <w:tcPr>
            <w:tcW w:w="851" w:type="dxa"/>
          </w:tcPr>
          <w:p w14:paraId="59781E4B"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.396</w:t>
            </w:r>
          </w:p>
        </w:tc>
        <w:tc>
          <w:tcPr>
            <w:tcW w:w="1275" w:type="dxa"/>
          </w:tcPr>
          <w:p w14:paraId="702F048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.553</w:t>
            </w:r>
          </w:p>
          <w:p w14:paraId="56CC99DC"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-.356 </w:t>
            </w:r>
          </w:p>
          <w:p w14:paraId="02377467"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-.326</w:t>
            </w:r>
          </w:p>
        </w:tc>
        <w:tc>
          <w:tcPr>
            <w:tcW w:w="1843" w:type="dxa"/>
          </w:tcPr>
          <w:p w14:paraId="25302F0F" w14:textId="74872F3B" w:rsidR="007F0C14" w:rsidRDefault="007F0C14" w:rsidP="007F0C14">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04</w:t>
            </w:r>
            <w:r>
              <w:rPr>
                <w:rFonts w:ascii="Times New Roman" w:hAnsi="Times New Roman" w:cs="Times New Roman"/>
                <w:sz w:val="18"/>
                <w:szCs w:val="18"/>
              </w:rPr>
              <w:t xml:space="preserve"> - .000</w:t>
            </w:r>
            <w:r w:rsidR="00516A5B">
              <w:rPr>
                <w:rFonts w:ascii="Times New Roman" w:hAnsi="Times New Roman" w:cs="Times New Roman"/>
                <w:sz w:val="18"/>
                <w:szCs w:val="18"/>
              </w:rPr>
              <w:t>14</w:t>
            </w:r>
          </w:p>
          <w:p w14:paraId="01C6C7AC" w14:textId="4A6C113A" w:rsidR="007F0C14" w:rsidRPr="007F0C14"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-5.187</w:t>
            </w:r>
            <w:r>
              <w:rPr>
                <w:rFonts w:ascii="Times New Roman" w:hAnsi="Times New Roman" w:cs="Times New Roman"/>
                <w:sz w:val="18"/>
                <w:szCs w:val="18"/>
              </w:rPr>
              <w:t xml:space="preserve"> - </w:t>
            </w:r>
            <w:r w:rsidRPr="007F0C14">
              <w:rPr>
                <w:rFonts w:ascii="Times New Roman" w:hAnsi="Times New Roman" w:cs="Times New Roman"/>
                <w:sz w:val="18"/>
                <w:szCs w:val="18"/>
              </w:rPr>
              <w:t>-.516</w:t>
            </w:r>
          </w:p>
          <w:p w14:paraId="247940FA" w14:textId="772EFAC3" w:rsidR="008D2678" w:rsidRPr="00E468AD"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-19.326</w:t>
            </w:r>
            <w:r>
              <w:rPr>
                <w:rFonts w:ascii="Times New Roman" w:hAnsi="Times New Roman" w:cs="Times New Roman"/>
                <w:sz w:val="18"/>
                <w:szCs w:val="18"/>
              </w:rPr>
              <w:t xml:space="preserve"> - </w:t>
            </w:r>
            <w:r w:rsidRPr="007F0C14">
              <w:rPr>
                <w:rFonts w:ascii="Times New Roman" w:hAnsi="Times New Roman" w:cs="Times New Roman"/>
                <w:sz w:val="18"/>
                <w:szCs w:val="18"/>
              </w:rPr>
              <w:t>-.976</w:t>
            </w:r>
          </w:p>
        </w:tc>
        <w:tc>
          <w:tcPr>
            <w:tcW w:w="851" w:type="dxa"/>
          </w:tcPr>
          <w:p w14:paraId="5ABE7B15"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&lt;.001</w:t>
            </w:r>
          </w:p>
          <w:p w14:paraId="5884B150"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.019 </w:t>
            </w:r>
          </w:p>
          <w:p w14:paraId="75933E59" w14:textId="77777777" w:rsidR="008D2678" w:rsidRPr="00E468AD" w:rsidRDefault="008D2678" w:rsidP="00D660AC">
            <w:pPr>
              <w:contextualSpacing/>
              <w:jc w:val="both"/>
              <w:rPr>
                <w:rFonts w:ascii="Times New Roman" w:hAnsi="Times New Roman" w:cs="Times New Roman"/>
                <w:sz w:val="18"/>
                <w:szCs w:val="18"/>
              </w:rPr>
            </w:pPr>
            <w:r w:rsidRPr="00E468AD">
              <w:rPr>
                <w:rFonts w:ascii="Times New Roman" w:hAnsi="Times New Roman" w:cs="Times New Roman"/>
                <w:sz w:val="18"/>
                <w:szCs w:val="18"/>
              </w:rPr>
              <w:t>.031</w:t>
            </w:r>
          </w:p>
        </w:tc>
      </w:tr>
      <w:tr w:rsidR="00A01B47" w:rsidRPr="00E468AD" w14:paraId="6929E635" w14:textId="77777777" w:rsidTr="00CC0F48">
        <w:trPr>
          <w:trHeight w:val="231"/>
        </w:trPr>
        <w:tc>
          <w:tcPr>
            <w:tcW w:w="2197" w:type="dxa"/>
          </w:tcPr>
          <w:p w14:paraId="0DBBDE90" w14:textId="6C960D1B"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Cortical grey matter</w:t>
            </w:r>
            <w:r>
              <w:rPr>
                <w:rFonts w:ascii="Times New Roman" w:hAnsi="Times New Roman" w:cs="Times New Roman"/>
                <w:sz w:val="18"/>
                <w:szCs w:val="18"/>
              </w:rPr>
              <w:t xml:space="preserve"> </w:t>
            </w:r>
          </w:p>
        </w:tc>
        <w:tc>
          <w:tcPr>
            <w:tcW w:w="668" w:type="dxa"/>
          </w:tcPr>
          <w:p w14:paraId="7B55F26E"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FSIQ</w:t>
            </w:r>
          </w:p>
        </w:tc>
        <w:tc>
          <w:tcPr>
            <w:tcW w:w="1246" w:type="dxa"/>
          </w:tcPr>
          <w:p w14:paraId="2B42680A"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567" w:type="dxa"/>
          </w:tcPr>
          <w:p w14:paraId="2D9E07B3"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1,30</w:t>
            </w:r>
          </w:p>
        </w:tc>
        <w:tc>
          <w:tcPr>
            <w:tcW w:w="851" w:type="dxa"/>
          </w:tcPr>
          <w:p w14:paraId="229A1D1E"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.217</w:t>
            </w:r>
          </w:p>
        </w:tc>
        <w:tc>
          <w:tcPr>
            <w:tcW w:w="1275" w:type="dxa"/>
          </w:tcPr>
          <w:p w14:paraId="0D5BDF7E"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.493</w:t>
            </w:r>
          </w:p>
        </w:tc>
        <w:tc>
          <w:tcPr>
            <w:tcW w:w="1843" w:type="dxa"/>
          </w:tcPr>
          <w:p w14:paraId="1899A537" w14:textId="0E79E64C" w:rsidR="00A01B47" w:rsidRPr="00E468AD" w:rsidRDefault="00A01B47" w:rsidP="00A01B47">
            <w:pPr>
              <w:contextualSpacing/>
              <w:jc w:val="both"/>
              <w:rPr>
                <w:rFonts w:ascii="Times New Roman" w:hAnsi="Times New Roman" w:cs="Times New Roman"/>
                <w:sz w:val="18"/>
                <w:szCs w:val="18"/>
              </w:rPr>
            </w:pPr>
            <w:r w:rsidRPr="00F30065">
              <w:rPr>
                <w:rFonts w:ascii="Times New Roman" w:hAnsi="Times New Roman" w:cs="Times New Roman"/>
                <w:sz w:val="18"/>
                <w:szCs w:val="18"/>
              </w:rPr>
              <w:t>38.886</w:t>
            </w:r>
            <w:r>
              <w:rPr>
                <w:rFonts w:ascii="Times New Roman" w:hAnsi="Times New Roman" w:cs="Times New Roman"/>
                <w:sz w:val="18"/>
                <w:szCs w:val="18"/>
              </w:rPr>
              <w:t xml:space="preserve"> - </w:t>
            </w:r>
            <w:r w:rsidRPr="00F30065">
              <w:rPr>
                <w:rFonts w:ascii="Times New Roman" w:hAnsi="Times New Roman" w:cs="Times New Roman"/>
                <w:sz w:val="18"/>
                <w:szCs w:val="18"/>
              </w:rPr>
              <w:t>189.087</w:t>
            </w:r>
          </w:p>
        </w:tc>
        <w:tc>
          <w:tcPr>
            <w:tcW w:w="851" w:type="dxa"/>
          </w:tcPr>
          <w:p w14:paraId="5963EA8C"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.004</w:t>
            </w:r>
          </w:p>
        </w:tc>
      </w:tr>
      <w:tr w:rsidR="00A01B47" w:rsidRPr="00E468AD" w14:paraId="78B1C87C" w14:textId="77777777" w:rsidTr="00CC0F48">
        <w:trPr>
          <w:trHeight w:val="223"/>
        </w:trPr>
        <w:tc>
          <w:tcPr>
            <w:tcW w:w="2197" w:type="dxa"/>
          </w:tcPr>
          <w:p w14:paraId="077167EF" w14:textId="77777777" w:rsidR="00A01B47" w:rsidRPr="00E468AD" w:rsidRDefault="00A01B47" w:rsidP="00A01B47">
            <w:pPr>
              <w:contextualSpacing/>
              <w:jc w:val="both"/>
              <w:rPr>
                <w:rFonts w:ascii="Times New Roman" w:hAnsi="Times New Roman" w:cs="Times New Roman"/>
                <w:sz w:val="18"/>
                <w:szCs w:val="18"/>
              </w:rPr>
            </w:pPr>
          </w:p>
        </w:tc>
        <w:tc>
          <w:tcPr>
            <w:tcW w:w="668" w:type="dxa"/>
          </w:tcPr>
          <w:p w14:paraId="24ACE5C9"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VCI</w:t>
            </w:r>
          </w:p>
        </w:tc>
        <w:tc>
          <w:tcPr>
            <w:tcW w:w="1246" w:type="dxa"/>
          </w:tcPr>
          <w:p w14:paraId="17F81F12"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567" w:type="dxa"/>
          </w:tcPr>
          <w:p w14:paraId="24CCC138"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1,30</w:t>
            </w:r>
          </w:p>
        </w:tc>
        <w:tc>
          <w:tcPr>
            <w:tcW w:w="851" w:type="dxa"/>
          </w:tcPr>
          <w:p w14:paraId="5E1D465A"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.112</w:t>
            </w:r>
          </w:p>
        </w:tc>
        <w:tc>
          <w:tcPr>
            <w:tcW w:w="1275" w:type="dxa"/>
          </w:tcPr>
          <w:p w14:paraId="2420CFB3"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.375</w:t>
            </w:r>
          </w:p>
        </w:tc>
        <w:tc>
          <w:tcPr>
            <w:tcW w:w="1843" w:type="dxa"/>
          </w:tcPr>
          <w:p w14:paraId="19CCDA2D" w14:textId="19F5B29D" w:rsidR="00A01B47" w:rsidRPr="00E468AD" w:rsidRDefault="00A01B47" w:rsidP="00A01B47">
            <w:pPr>
              <w:contextualSpacing/>
              <w:jc w:val="both"/>
              <w:rPr>
                <w:rFonts w:ascii="Times New Roman" w:hAnsi="Times New Roman" w:cs="Times New Roman"/>
                <w:sz w:val="18"/>
                <w:szCs w:val="18"/>
              </w:rPr>
            </w:pPr>
            <w:r w:rsidRPr="00F30065">
              <w:rPr>
                <w:rFonts w:ascii="Times New Roman" w:hAnsi="Times New Roman" w:cs="Times New Roman"/>
                <w:sz w:val="18"/>
                <w:szCs w:val="18"/>
              </w:rPr>
              <w:t>6.277</w:t>
            </w:r>
            <w:r>
              <w:rPr>
                <w:rFonts w:ascii="Times New Roman" w:hAnsi="Times New Roman" w:cs="Times New Roman"/>
                <w:sz w:val="18"/>
                <w:szCs w:val="18"/>
              </w:rPr>
              <w:t xml:space="preserve"> - </w:t>
            </w:r>
            <w:r w:rsidRPr="00F30065">
              <w:rPr>
                <w:rFonts w:ascii="Times New Roman" w:hAnsi="Times New Roman" w:cs="Times New Roman"/>
                <w:sz w:val="18"/>
                <w:szCs w:val="18"/>
              </w:rPr>
              <w:t>156.893</w:t>
            </w:r>
          </w:p>
        </w:tc>
        <w:tc>
          <w:tcPr>
            <w:tcW w:w="851" w:type="dxa"/>
          </w:tcPr>
          <w:p w14:paraId="62DAA326"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.035</w:t>
            </w:r>
          </w:p>
        </w:tc>
      </w:tr>
      <w:tr w:rsidR="00A01B47" w:rsidRPr="00E468AD" w14:paraId="2B516411" w14:textId="77777777" w:rsidTr="00CC0F48">
        <w:trPr>
          <w:trHeight w:val="259"/>
        </w:trPr>
        <w:tc>
          <w:tcPr>
            <w:tcW w:w="2197" w:type="dxa"/>
          </w:tcPr>
          <w:p w14:paraId="57653B86" w14:textId="77777777" w:rsidR="00A01B47" w:rsidRPr="00E468AD" w:rsidRDefault="00A01B47" w:rsidP="00A01B47">
            <w:pPr>
              <w:contextualSpacing/>
              <w:jc w:val="both"/>
              <w:rPr>
                <w:rFonts w:ascii="Times New Roman" w:hAnsi="Times New Roman" w:cs="Times New Roman"/>
                <w:sz w:val="18"/>
                <w:szCs w:val="18"/>
              </w:rPr>
            </w:pPr>
          </w:p>
        </w:tc>
        <w:tc>
          <w:tcPr>
            <w:tcW w:w="668" w:type="dxa"/>
          </w:tcPr>
          <w:p w14:paraId="61A974E5"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VSI</w:t>
            </w:r>
          </w:p>
        </w:tc>
        <w:tc>
          <w:tcPr>
            <w:tcW w:w="1246" w:type="dxa"/>
          </w:tcPr>
          <w:p w14:paraId="3CF660A4"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567" w:type="dxa"/>
          </w:tcPr>
          <w:p w14:paraId="52E63930"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1,29</w:t>
            </w:r>
          </w:p>
        </w:tc>
        <w:tc>
          <w:tcPr>
            <w:tcW w:w="851" w:type="dxa"/>
          </w:tcPr>
          <w:p w14:paraId="652CB675"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.252</w:t>
            </w:r>
          </w:p>
        </w:tc>
        <w:tc>
          <w:tcPr>
            <w:tcW w:w="1275" w:type="dxa"/>
          </w:tcPr>
          <w:p w14:paraId="7F60A667"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.527</w:t>
            </w:r>
          </w:p>
        </w:tc>
        <w:tc>
          <w:tcPr>
            <w:tcW w:w="1843" w:type="dxa"/>
          </w:tcPr>
          <w:p w14:paraId="39DCBFF2" w14:textId="01D1E9E9" w:rsidR="00A01B47" w:rsidRPr="00E468AD" w:rsidRDefault="00A01B47" w:rsidP="00A01B47">
            <w:pPr>
              <w:contextualSpacing/>
              <w:jc w:val="both"/>
              <w:rPr>
                <w:rFonts w:ascii="Times New Roman" w:hAnsi="Times New Roman" w:cs="Times New Roman"/>
                <w:sz w:val="18"/>
                <w:szCs w:val="18"/>
              </w:rPr>
            </w:pPr>
            <w:r w:rsidRPr="00F30065">
              <w:rPr>
                <w:rFonts w:ascii="Times New Roman" w:hAnsi="Times New Roman" w:cs="Times New Roman"/>
                <w:sz w:val="18"/>
                <w:szCs w:val="18"/>
              </w:rPr>
              <w:t>49.728</w:t>
            </w:r>
            <w:r>
              <w:rPr>
                <w:rFonts w:ascii="Times New Roman" w:hAnsi="Times New Roman" w:cs="Times New Roman"/>
                <w:sz w:val="18"/>
                <w:szCs w:val="18"/>
              </w:rPr>
              <w:t xml:space="preserve"> - </w:t>
            </w:r>
            <w:r w:rsidRPr="00F30065">
              <w:rPr>
                <w:rFonts w:ascii="Times New Roman" w:hAnsi="Times New Roman" w:cs="Times New Roman"/>
                <w:sz w:val="18"/>
                <w:szCs w:val="18"/>
              </w:rPr>
              <w:t>207.278</w:t>
            </w:r>
          </w:p>
        </w:tc>
        <w:tc>
          <w:tcPr>
            <w:tcW w:w="851" w:type="dxa"/>
          </w:tcPr>
          <w:p w14:paraId="64BC6A93"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.002</w:t>
            </w:r>
          </w:p>
        </w:tc>
      </w:tr>
      <w:tr w:rsidR="00A01B47" w:rsidRPr="00E468AD" w14:paraId="7ACAA615" w14:textId="77777777" w:rsidTr="00CC0F48">
        <w:trPr>
          <w:trHeight w:val="259"/>
        </w:trPr>
        <w:tc>
          <w:tcPr>
            <w:tcW w:w="2197" w:type="dxa"/>
          </w:tcPr>
          <w:p w14:paraId="6C78B1C5" w14:textId="77777777" w:rsidR="00A01B47" w:rsidRPr="00E468AD" w:rsidRDefault="00A01B47" w:rsidP="00A01B47">
            <w:pPr>
              <w:contextualSpacing/>
              <w:jc w:val="both"/>
              <w:rPr>
                <w:rFonts w:ascii="Times New Roman" w:hAnsi="Times New Roman" w:cs="Times New Roman"/>
                <w:sz w:val="18"/>
                <w:szCs w:val="18"/>
              </w:rPr>
            </w:pPr>
          </w:p>
        </w:tc>
        <w:tc>
          <w:tcPr>
            <w:tcW w:w="668" w:type="dxa"/>
          </w:tcPr>
          <w:p w14:paraId="6D48CB59"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FRI</w:t>
            </w:r>
          </w:p>
        </w:tc>
        <w:tc>
          <w:tcPr>
            <w:tcW w:w="1246" w:type="dxa"/>
          </w:tcPr>
          <w:p w14:paraId="1CAE0E0B"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567" w:type="dxa"/>
          </w:tcPr>
          <w:p w14:paraId="5C5D8773"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1,30</w:t>
            </w:r>
          </w:p>
        </w:tc>
        <w:tc>
          <w:tcPr>
            <w:tcW w:w="851" w:type="dxa"/>
          </w:tcPr>
          <w:p w14:paraId="0B221D40"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.177</w:t>
            </w:r>
          </w:p>
        </w:tc>
        <w:tc>
          <w:tcPr>
            <w:tcW w:w="1275" w:type="dxa"/>
          </w:tcPr>
          <w:p w14:paraId="36C8C4E4"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.421</w:t>
            </w:r>
          </w:p>
        </w:tc>
        <w:tc>
          <w:tcPr>
            <w:tcW w:w="1843" w:type="dxa"/>
          </w:tcPr>
          <w:p w14:paraId="4F3631D9" w14:textId="6D073DF3" w:rsidR="00A01B47" w:rsidRPr="00E468AD" w:rsidRDefault="00A01B47" w:rsidP="00A01B47">
            <w:pPr>
              <w:contextualSpacing/>
              <w:jc w:val="both"/>
              <w:rPr>
                <w:rFonts w:ascii="Times New Roman" w:hAnsi="Times New Roman" w:cs="Times New Roman"/>
                <w:sz w:val="18"/>
                <w:szCs w:val="18"/>
              </w:rPr>
            </w:pPr>
            <w:r w:rsidRPr="00F30065">
              <w:rPr>
                <w:rFonts w:ascii="Times New Roman" w:hAnsi="Times New Roman" w:cs="Times New Roman"/>
                <w:sz w:val="18"/>
                <w:szCs w:val="18"/>
              </w:rPr>
              <w:t>18.624</w:t>
            </w:r>
            <w:r>
              <w:rPr>
                <w:rFonts w:ascii="Times New Roman" w:hAnsi="Times New Roman" w:cs="Times New Roman"/>
                <w:sz w:val="18"/>
                <w:szCs w:val="18"/>
              </w:rPr>
              <w:t xml:space="preserve"> - </w:t>
            </w:r>
            <w:r w:rsidRPr="00F30065">
              <w:rPr>
                <w:rFonts w:ascii="Times New Roman" w:hAnsi="Times New Roman" w:cs="Times New Roman"/>
                <w:sz w:val="18"/>
                <w:szCs w:val="18"/>
              </w:rPr>
              <w:t>171.246</w:t>
            </w:r>
          </w:p>
        </w:tc>
        <w:tc>
          <w:tcPr>
            <w:tcW w:w="851" w:type="dxa"/>
          </w:tcPr>
          <w:p w14:paraId="6D23358F"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.016</w:t>
            </w:r>
          </w:p>
        </w:tc>
      </w:tr>
      <w:tr w:rsidR="00A01B47" w:rsidRPr="00E468AD" w14:paraId="16E7D5B7" w14:textId="77777777" w:rsidTr="00CC0F48">
        <w:trPr>
          <w:trHeight w:val="259"/>
        </w:trPr>
        <w:tc>
          <w:tcPr>
            <w:tcW w:w="2197" w:type="dxa"/>
          </w:tcPr>
          <w:p w14:paraId="4B526CA3"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White matter</w:t>
            </w:r>
          </w:p>
        </w:tc>
        <w:tc>
          <w:tcPr>
            <w:tcW w:w="668" w:type="dxa"/>
          </w:tcPr>
          <w:p w14:paraId="341E908B"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FSIQ</w:t>
            </w:r>
          </w:p>
        </w:tc>
        <w:tc>
          <w:tcPr>
            <w:tcW w:w="1246" w:type="dxa"/>
          </w:tcPr>
          <w:p w14:paraId="139BEA7B"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567" w:type="dxa"/>
          </w:tcPr>
          <w:p w14:paraId="5F7F3D2F"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1,30</w:t>
            </w:r>
          </w:p>
        </w:tc>
        <w:tc>
          <w:tcPr>
            <w:tcW w:w="851" w:type="dxa"/>
          </w:tcPr>
          <w:p w14:paraId="2F5B1F5F"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.212</w:t>
            </w:r>
          </w:p>
        </w:tc>
        <w:tc>
          <w:tcPr>
            <w:tcW w:w="1275" w:type="dxa"/>
          </w:tcPr>
          <w:p w14:paraId="55CF5D8C"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.488</w:t>
            </w:r>
          </w:p>
        </w:tc>
        <w:tc>
          <w:tcPr>
            <w:tcW w:w="1843" w:type="dxa"/>
          </w:tcPr>
          <w:p w14:paraId="0F449C21" w14:textId="234CD610" w:rsidR="00A01B47" w:rsidRPr="00E468AD" w:rsidRDefault="00A01B47" w:rsidP="00A01B47">
            <w:pPr>
              <w:contextualSpacing/>
              <w:jc w:val="both"/>
              <w:rPr>
                <w:rFonts w:ascii="Times New Roman" w:hAnsi="Times New Roman" w:cs="Times New Roman"/>
                <w:sz w:val="18"/>
                <w:szCs w:val="18"/>
              </w:rPr>
            </w:pPr>
            <w:r w:rsidRPr="00F30065">
              <w:rPr>
                <w:rFonts w:ascii="Times New Roman" w:hAnsi="Times New Roman" w:cs="Times New Roman"/>
                <w:sz w:val="18"/>
                <w:szCs w:val="18"/>
              </w:rPr>
              <w:t>44.015</w:t>
            </w:r>
            <w:r>
              <w:rPr>
                <w:rFonts w:ascii="Times New Roman" w:hAnsi="Times New Roman" w:cs="Times New Roman"/>
                <w:sz w:val="18"/>
                <w:szCs w:val="18"/>
              </w:rPr>
              <w:t xml:space="preserve"> - </w:t>
            </w:r>
            <w:r w:rsidRPr="00F30065">
              <w:rPr>
                <w:rFonts w:ascii="Times New Roman" w:hAnsi="Times New Roman" w:cs="Times New Roman"/>
                <w:sz w:val="18"/>
                <w:szCs w:val="18"/>
              </w:rPr>
              <w:t>220.798</w:t>
            </w:r>
          </w:p>
        </w:tc>
        <w:tc>
          <w:tcPr>
            <w:tcW w:w="851" w:type="dxa"/>
          </w:tcPr>
          <w:p w14:paraId="5626506A"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.005</w:t>
            </w:r>
          </w:p>
        </w:tc>
      </w:tr>
      <w:tr w:rsidR="00A01B47" w:rsidRPr="00E468AD" w14:paraId="24EE0E78" w14:textId="77777777" w:rsidTr="00CC0F48">
        <w:trPr>
          <w:trHeight w:val="259"/>
        </w:trPr>
        <w:tc>
          <w:tcPr>
            <w:tcW w:w="2197" w:type="dxa"/>
          </w:tcPr>
          <w:p w14:paraId="56FE93D6" w14:textId="77777777" w:rsidR="00A01B47" w:rsidRPr="00E468AD" w:rsidRDefault="00A01B47" w:rsidP="00A01B47">
            <w:pPr>
              <w:contextualSpacing/>
              <w:jc w:val="both"/>
              <w:rPr>
                <w:rFonts w:ascii="Times New Roman" w:hAnsi="Times New Roman" w:cs="Times New Roman"/>
                <w:sz w:val="18"/>
                <w:szCs w:val="18"/>
              </w:rPr>
            </w:pPr>
          </w:p>
        </w:tc>
        <w:tc>
          <w:tcPr>
            <w:tcW w:w="668" w:type="dxa"/>
          </w:tcPr>
          <w:p w14:paraId="7F7A6815"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VSI</w:t>
            </w:r>
          </w:p>
        </w:tc>
        <w:tc>
          <w:tcPr>
            <w:tcW w:w="1246" w:type="dxa"/>
          </w:tcPr>
          <w:p w14:paraId="15F7EAB0"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567" w:type="dxa"/>
          </w:tcPr>
          <w:p w14:paraId="62F31B8E"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1,29</w:t>
            </w:r>
          </w:p>
        </w:tc>
        <w:tc>
          <w:tcPr>
            <w:tcW w:w="851" w:type="dxa"/>
          </w:tcPr>
          <w:p w14:paraId="23750A94"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.292</w:t>
            </w:r>
          </w:p>
        </w:tc>
        <w:tc>
          <w:tcPr>
            <w:tcW w:w="1275" w:type="dxa"/>
          </w:tcPr>
          <w:p w14:paraId="5C238A22"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.561</w:t>
            </w:r>
          </w:p>
        </w:tc>
        <w:tc>
          <w:tcPr>
            <w:tcW w:w="1843" w:type="dxa"/>
          </w:tcPr>
          <w:p w14:paraId="5A77274C" w14:textId="5F9EBC33" w:rsidR="00A01B47" w:rsidRPr="00E468AD" w:rsidRDefault="00A01B47" w:rsidP="00A01B47">
            <w:pPr>
              <w:contextualSpacing/>
              <w:jc w:val="both"/>
              <w:rPr>
                <w:rFonts w:ascii="Times New Roman" w:hAnsi="Times New Roman" w:cs="Times New Roman"/>
                <w:sz w:val="18"/>
                <w:szCs w:val="18"/>
              </w:rPr>
            </w:pPr>
            <w:r w:rsidRPr="00F30065">
              <w:rPr>
                <w:rFonts w:ascii="Times New Roman" w:hAnsi="Times New Roman" w:cs="Times New Roman"/>
                <w:sz w:val="18"/>
                <w:szCs w:val="18"/>
              </w:rPr>
              <w:t>71.588</w:t>
            </w:r>
            <w:r>
              <w:rPr>
                <w:rFonts w:ascii="Times New Roman" w:hAnsi="Times New Roman" w:cs="Times New Roman"/>
                <w:sz w:val="18"/>
                <w:szCs w:val="18"/>
              </w:rPr>
              <w:t xml:space="preserve"> - </w:t>
            </w:r>
            <w:r w:rsidRPr="00F30065">
              <w:rPr>
                <w:rFonts w:ascii="Times New Roman" w:hAnsi="Times New Roman" w:cs="Times New Roman"/>
                <w:sz w:val="18"/>
                <w:szCs w:val="18"/>
              </w:rPr>
              <w:t>253.684</w:t>
            </w:r>
          </w:p>
        </w:tc>
        <w:tc>
          <w:tcPr>
            <w:tcW w:w="851" w:type="dxa"/>
          </w:tcPr>
          <w:p w14:paraId="282B6C7F"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.001</w:t>
            </w:r>
          </w:p>
        </w:tc>
      </w:tr>
      <w:tr w:rsidR="00A01B47" w:rsidRPr="00E468AD" w14:paraId="08B31157" w14:textId="77777777" w:rsidTr="00CC0F48">
        <w:trPr>
          <w:trHeight w:val="259"/>
        </w:trPr>
        <w:tc>
          <w:tcPr>
            <w:tcW w:w="2197" w:type="dxa"/>
          </w:tcPr>
          <w:p w14:paraId="5BADCC43" w14:textId="77777777" w:rsidR="00A01B47" w:rsidRPr="00E468AD" w:rsidRDefault="00A01B47" w:rsidP="00A01B47">
            <w:pPr>
              <w:contextualSpacing/>
              <w:jc w:val="both"/>
              <w:rPr>
                <w:rFonts w:ascii="Times New Roman" w:hAnsi="Times New Roman" w:cs="Times New Roman"/>
                <w:sz w:val="18"/>
                <w:szCs w:val="18"/>
              </w:rPr>
            </w:pPr>
          </w:p>
        </w:tc>
        <w:tc>
          <w:tcPr>
            <w:tcW w:w="668" w:type="dxa"/>
          </w:tcPr>
          <w:p w14:paraId="358208CC"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FRI</w:t>
            </w:r>
          </w:p>
        </w:tc>
        <w:tc>
          <w:tcPr>
            <w:tcW w:w="1246" w:type="dxa"/>
          </w:tcPr>
          <w:p w14:paraId="58984782"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567" w:type="dxa"/>
          </w:tcPr>
          <w:p w14:paraId="64FC386A"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1,30</w:t>
            </w:r>
          </w:p>
        </w:tc>
        <w:tc>
          <w:tcPr>
            <w:tcW w:w="851" w:type="dxa"/>
          </w:tcPr>
          <w:p w14:paraId="3B0D33D1"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.230</w:t>
            </w:r>
          </w:p>
        </w:tc>
        <w:tc>
          <w:tcPr>
            <w:tcW w:w="1275" w:type="dxa"/>
          </w:tcPr>
          <w:p w14:paraId="0489B5B1"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.480</w:t>
            </w:r>
          </w:p>
        </w:tc>
        <w:tc>
          <w:tcPr>
            <w:tcW w:w="1843" w:type="dxa"/>
          </w:tcPr>
          <w:p w14:paraId="320BF5D5" w14:textId="639E4F97" w:rsidR="00A01B47" w:rsidRPr="00E468AD" w:rsidRDefault="00A01B47" w:rsidP="00A01B47">
            <w:pPr>
              <w:contextualSpacing/>
              <w:jc w:val="both"/>
              <w:rPr>
                <w:rFonts w:ascii="Times New Roman" w:hAnsi="Times New Roman" w:cs="Times New Roman"/>
                <w:sz w:val="18"/>
                <w:szCs w:val="18"/>
              </w:rPr>
            </w:pPr>
            <w:r w:rsidRPr="00F30065">
              <w:rPr>
                <w:rFonts w:ascii="Times New Roman" w:hAnsi="Times New Roman" w:cs="Times New Roman"/>
                <w:sz w:val="18"/>
                <w:szCs w:val="18"/>
              </w:rPr>
              <w:t>40.325</w:t>
            </w:r>
            <w:r>
              <w:rPr>
                <w:rFonts w:ascii="Times New Roman" w:hAnsi="Times New Roman" w:cs="Times New Roman"/>
                <w:sz w:val="18"/>
                <w:szCs w:val="18"/>
              </w:rPr>
              <w:t xml:space="preserve"> - </w:t>
            </w:r>
            <w:r w:rsidRPr="00F30065">
              <w:rPr>
                <w:rFonts w:ascii="Times New Roman" w:hAnsi="Times New Roman" w:cs="Times New Roman"/>
                <w:sz w:val="18"/>
                <w:szCs w:val="18"/>
              </w:rPr>
              <w:t>213.541</w:t>
            </w:r>
          </w:p>
        </w:tc>
        <w:tc>
          <w:tcPr>
            <w:tcW w:w="851" w:type="dxa"/>
          </w:tcPr>
          <w:p w14:paraId="0FE2BE81"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.005</w:t>
            </w:r>
          </w:p>
        </w:tc>
      </w:tr>
      <w:tr w:rsidR="00A01B47" w:rsidRPr="00E468AD" w14:paraId="46A05881" w14:textId="77777777" w:rsidTr="00CC0F48">
        <w:trPr>
          <w:trHeight w:val="259"/>
        </w:trPr>
        <w:tc>
          <w:tcPr>
            <w:tcW w:w="2197" w:type="dxa"/>
          </w:tcPr>
          <w:p w14:paraId="7CEA95CE" w14:textId="4049F4C8"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 xml:space="preserve">     Subcortical grey matter</w:t>
            </w:r>
          </w:p>
        </w:tc>
        <w:tc>
          <w:tcPr>
            <w:tcW w:w="668" w:type="dxa"/>
          </w:tcPr>
          <w:p w14:paraId="4E820369"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FSIQ</w:t>
            </w:r>
          </w:p>
        </w:tc>
        <w:tc>
          <w:tcPr>
            <w:tcW w:w="1246" w:type="dxa"/>
          </w:tcPr>
          <w:p w14:paraId="6CC9AB7C"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567" w:type="dxa"/>
          </w:tcPr>
          <w:p w14:paraId="0FC493CF"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1,30</w:t>
            </w:r>
          </w:p>
        </w:tc>
        <w:tc>
          <w:tcPr>
            <w:tcW w:w="851" w:type="dxa"/>
          </w:tcPr>
          <w:p w14:paraId="03672513"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.115</w:t>
            </w:r>
          </w:p>
        </w:tc>
        <w:tc>
          <w:tcPr>
            <w:tcW w:w="1275" w:type="dxa"/>
          </w:tcPr>
          <w:p w14:paraId="2705F836"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.379</w:t>
            </w:r>
          </w:p>
        </w:tc>
        <w:tc>
          <w:tcPr>
            <w:tcW w:w="1843" w:type="dxa"/>
          </w:tcPr>
          <w:p w14:paraId="2B0FECD6" w14:textId="07B493DF" w:rsidR="00A01B47" w:rsidRPr="00E468AD" w:rsidRDefault="00A01B47" w:rsidP="00A01B47">
            <w:pPr>
              <w:contextualSpacing/>
              <w:jc w:val="both"/>
              <w:rPr>
                <w:rFonts w:ascii="Times New Roman" w:hAnsi="Times New Roman" w:cs="Times New Roman"/>
                <w:sz w:val="18"/>
                <w:szCs w:val="18"/>
              </w:rPr>
            </w:pPr>
            <w:r w:rsidRPr="00A01B47">
              <w:rPr>
                <w:rFonts w:ascii="Times New Roman" w:hAnsi="Times New Roman" w:cs="Times New Roman"/>
                <w:sz w:val="18"/>
                <w:szCs w:val="18"/>
              </w:rPr>
              <w:t>66.856</w:t>
            </w:r>
            <w:r>
              <w:rPr>
                <w:rFonts w:ascii="Times New Roman" w:hAnsi="Times New Roman" w:cs="Times New Roman"/>
                <w:sz w:val="18"/>
                <w:szCs w:val="18"/>
              </w:rPr>
              <w:t xml:space="preserve"> - </w:t>
            </w:r>
            <w:r w:rsidRPr="00A01B47">
              <w:rPr>
                <w:rFonts w:ascii="Times New Roman" w:hAnsi="Times New Roman" w:cs="Times New Roman"/>
                <w:sz w:val="18"/>
                <w:szCs w:val="18"/>
              </w:rPr>
              <w:t>1404.650</w:t>
            </w:r>
          </w:p>
        </w:tc>
        <w:tc>
          <w:tcPr>
            <w:tcW w:w="851" w:type="dxa"/>
          </w:tcPr>
          <w:p w14:paraId="1CFD9095"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.032</w:t>
            </w:r>
          </w:p>
        </w:tc>
      </w:tr>
      <w:tr w:rsidR="00A01B47" w:rsidRPr="00E468AD" w14:paraId="07A3B911" w14:textId="77777777" w:rsidTr="00CC0F48">
        <w:trPr>
          <w:trHeight w:val="259"/>
        </w:trPr>
        <w:tc>
          <w:tcPr>
            <w:tcW w:w="2197" w:type="dxa"/>
          </w:tcPr>
          <w:p w14:paraId="1070256F" w14:textId="77777777" w:rsidR="00A01B47" w:rsidRPr="00E468AD" w:rsidRDefault="00A01B47" w:rsidP="00A01B47">
            <w:pPr>
              <w:contextualSpacing/>
              <w:jc w:val="both"/>
              <w:rPr>
                <w:rFonts w:ascii="Times New Roman" w:hAnsi="Times New Roman" w:cs="Times New Roman"/>
                <w:sz w:val="18"/>
                <w:szCs w:val="18"/>
              </w:rPr>
            </w:pPr>
          </w:p>
        </w:tc>
        <w:tc>
          <w:tcPr>
            <w:tcW w:w="668" w:type="dxa"/>
          </w:tcPr>
          <w:p w14:paraId="3958BB43"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VSI</w:t>
            </w:r>
          </w:p>
        </w:tc>
        <w:tc>
          <w:tcPr>
            <w:tcW w:w="1246" w:type="dxa"/>
          </w:tcPr>
          <w:p w14:paraId="1C14CC10"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567" w:type="dxa"/>
          </w:tcPr>
          <w:p w14:paraId="64E549AB"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1,29</w:t>
            </w:r>
          </w:p>
        </w:tc>
        <w:tc>
          <w:tcPr>
            <w:tcW w:w="851" w:type="dxa"/>
          </w:tcPr>
          <w:p w14:paraId="4B480661"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.220</w:t>
            </w:r>
          </w:p>
        </w:tc>
        <w:tc>
          <w:tcPr>
            <w:tcW w:w="1275" w:type="dxa"/>
          </w:tcPr>
          <w:p w14:paraId="2529883D"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.496</w:t>
            </w:r>
          </w:p>
        </w:tc>
        <w:tc>
          <w:tcPr>
            <w:tcW w:w="1843" w:type="dxa"/>
          </w:tcPr>
          <w:p w14:paraId="455C4D33" w14:textId="788DF8A3" w:rsidR="00A01B47" w:rsidRPr="00E468AD" w:rsidRDefault="00A01B47" w:rsidP="00A01B47">
            <w:pPr>
              <w:contextualSpacing/>
              <w:jc w:val="both"/>
              <w:rPr>
                <w:rFonts w:ascii="Times New Roman" w:hAnsi="Times New Roman" w:cs="Times New Roman"/>
                <w:sz w:val="18"/>
                <w:szCs w:val="18"/>
              </w:rPr>
            </w:pPr>
            <w:r w:rsidRPr="00A01B47">
              <w:rPr>
                <w:rFonts w:ascii="Times New Roman" w:hAnsi="Times New Roman" w:cs="Times New Roman"/>
                <w:sz w:val="18"/>
                <w:szCs w:val="18"/>
              </w:rPr>
              <w:t>339.639</w:t>
            </w:r>
            <w:r>
              <w:rPr>
                <w:rFonts w:ascii="Times New Roman" w:hAnsi="Times New Roman" w:cs="Times New Roman"/>
                <w:sz w:val="18"/>
                <w:szCs w:val="18"/>
              </w:rPr>
              <w:t xml:space="preserve"> - </w:t>
            </w:r>
            <w:r w:rsidRPr="00A01B47">
              <w:rPr>
                <w:rFonts w:ascii="Times New Roman" w:hAnsi="Times New Roman" w:cs="Times New Roman"/>
                <w:sz w:val="18"/>
                <w:szCs w:val="18"/>
              </w:rPr>
              <w:t>1688.596</w:t>
            </w:r>
          </w:p>
        </w:tc>
        <w:tc>
          <w:tcPr>
            <w:tcW w:w="851" w:type="dxa"/>
          </w:tcPr>
          <w:p w14:paraId="010A6A7C" w14:textId="77777777" w:rsidR="00A01B47" w:rsidRPr="00E468AD" w:rsidRDefault="00A01B47" w:rsidP="00A01B47">
            <w:pPr>
              <w:contextualSpacing/>
              <w:jc w:val="both"/>
              <w:rPr>
                <w:rFonts w:ascii="Times New Roman" w:hAnsi="Times New Roman" w:cs="Times New Roman"/>
                <w:sz w:val="18"/>
                <w:szCs w:val="18"/>
              </w:rPr>
            </w:pPr>
            <w:r w:rsidRPr="00E468AD">
              <w:rPr>
                <w:rFonts w:ascii="Times New Roman" w:hAnsi="Times New Roman" w:cs="Times New Roman"/>
                <w:sz w:val="18"/>
                <w:szCs w:val="18"/>
              </w:rPr>
              <w:t>.005</w:t>
            </w:r>
          </w:p>
        </w:tc>
      </w:tr>
    </w:tbl>
    <w:bookmarkEnd w:id="1"/>
    <w:p w14:paraId="2EFF867D" w14:textId="03750B40" w:rsidR="008D2678" w:rsidRPr="00E468AD" w:rsidRDefault="001C22DC" w:rsidP="00D660AC">
      <w:pPr>
        <w:spacing w:line="360" w:lineRule="auto"/>
        <w:contextualSpacing/>
        <w:jc w:val="both"/>
        <w:rPr>
          <w:rFonts w:ascii="Times New Roman" w:hAnsi="Times New Roman" w:cs="Times New Roman"/>
          <w:b/>
          <w:bCs/>
          <w:i/>
          <w:iCs/>
          <w:sz w:val="20"/>
          <w:szCs w:val="20"/>
        </w:rPr>
      </w:pPr>
      <w:r>
        <w:rPr>
          <w:rFonts w:ascii="Times New Roman" w:hAnsi="Times New Roman" w:cs="Times New Roman"/>
          <w:i/>
          <w:iCs/>
          <w:sz w:val="20"/>
          <w:szCs w:val="20"/>
        </w:rPr>
        <w:t>F</w:t>
      </w:r>
      <w:r w:rsidR="008D2678" w:rsidRPr="00E468AD">
        <w:rPr>
          <w:rFonts w:ascii="Times New Roman" w:hAnsi="Times New Roman" w:cs="Times New Roman"/>
          <w:i/>
          <w:iCs/>
          <w:sz w:val="20"/>
          <w:szCs w:val="20"/>
        </w:rPr>
        <w:t>SIQ = Full Scale Intelligence Quotient, VCI = Verbal Comprehension Index, VSI = Visual Spatial Index, FRI = Fluid Reasoning Index, WMI = Working Memory Index, PSI</w:t>
      </w:r>
      <w:r w:rsidR="00884697">
        <w:rPr>
          <w:rFonts w:ascii="Times New Roman" w:hAnsi="Times New Roman" w:cs="Times New Roman"/>
          <w:i/>
          <w:iCs/>
          <w:sz w:val="20"/>
          <w:szCs w:val="20"/>
        </w:rPr>
        <w:t xml:space="preserve"> =</w:t>
      </w:r>
      <w:r w:rsidR="008D2678" w:rsidRPr="00E468AD">
        <w:rPr>
          <w:rFonts w:ascii="Times New Roman" w:hAnsi="Times New Roman" w:cs="Times New Roman"/>
          <w:i/>
          <w:iCs/>
          <w:sz w:val="20"/>
          <w:szCs w:val="20"/>
        </w:rPr>
        <w:t xml:space="preserve"> Processing Speed Index</w:t>
      </w:r>
    </w:p>
    <w:p w14:paraId="54E19767" w14:textId="77777777" w:rsidR="00FC42F4" w:rsidRDefault="008D2678" w:rsidP="00D660AC">
      <w:pPr>
        <w:spacing w:line="360" w:lineRule="auto"/>
        <w:contextualSpacing/>
        <w:jc w:val="both"/>
        <w:rPr>
          <w:rFonts w:ascii="Times New Roman" w:hAnsi="Times New Roman" w:cs="Times New Roman"/>
          <w:b/>
          <w:bCs/>
          <w:sz w:val="24"/>
          <w:szCs w:val="24"/>
        </w:rPr>
      </w:pPr>
      <w:r w:rsidRPr="00E468AD">
        <w:rPr>
          <w:rFonts w:ascii="Times New Roman" w:hAnsi="Times New Roman" w:cs="Times New Roman"/>
          <w:b/>
          <w:bCs/>
          <w:sz w:val="24"/>
          <w:szCs w:val="24"/>
        </w:rPr>
        <w:br/>
      </w:r>
    </w:p>
    <w:p w14:paraId="03773683" w14:textId="77777777" w:rsidR="00FC42F4" w:rsidRDefault="00FC42F4" w:rsidP="00D660AC">
      <w:pPr>
        <w:spacing w:line="360" w:lineRule="auto"/>
        <w:contextualSpacing/>
        <w:jc w:val="both"/>
        <w:rPr>
          <w:rFonts w:ascii="Times New Roman" w:hAnsi="Times New Roman" w:cs="Times New Roman"/>
          <w:b/>
          <w:bCs/>
          <w:sz w:val="24"/>
          <w:szCs w:val="24"/>
        </w:rPr>
      </w:pPr>
    </w:p>
    <w:p w14:paraId="486D9EA4" w14:textId="77777777" w:rsidR="00FC42F4" w:rsidRDefault="00FC42F4" w:rsidP="00D660AC">
      <w:pPr>
        <w:spacing w:line="360" w:lineRule="auto"/>
        <w:contextualSpacing/>
        <w:jc w:val="both"/>
        <w:rPr>
          <w:rFonts w:ascii="Times New Roman" w:hAnsi="Times New Roman" w:cs="Times New Roman"/>
          <w:b/>
          <w:bCs/>
          <w:sz w:val="24"/>
          <w:szCs w:val="24"/>
        </w:rPr>
      </w:pPr>
    </w:p>
    <w:p w14:paraId="1BD72910" w14:textId="71BBFEF9" w:rsidR="008D2678" w:rsidRPr="00E468AD" w:rsidRDefault="008D2678" w:rsidP="00D660AC">
      <w:pPr>
        <w:spacing w:line="360" w:lineRule="auto"/>
        <w:contextualSpacing/>
        <w:jc w:val="both"/>
        <w:rPr>
          <w:rFonts w:ascii="Times New Roman" w:hAnsi="Times New Roman" w:cs="Times New Roman"/>
          <w:sz w:val="24"/>
          <w:szCs w:val="24"/>
        </w:rPr>
      </w:pPr>
      <w:r w:rsidRPr="00E468AD">
        <w:rPr>
          <w:rFonts w:ascii="Times New Roman" w:hAnsi="Times New Roman" w:cs="Times New Roman"/>
          <w:b/>
          <w:bCs/>
          <w:sz w:val="24"/>
          <w:szCs w:val="24"/>
        </w:rPr>
        <w:lastRenderedPageBreak/>
        <w:t>Figure 4</w:t>
      </w:r>
      <w:r w:rsidRPr="00E468AD">
        <w:rPr>
          <w:rFonts w:ascii="Times New Roman" w:hAnsi="Times New Roman" w:cs="Times New Roman"/>
          <w:sz w:val="24"/>
          <w:szCs w:val="24"/>
        </w:rPr>
        <w:t xml:space="preserve">. The relationship between total brain volume (a), ipsilesional hemisphere volume (b), and contralesional hemisphere volume (c) and the </w:t>
      </w:r>
      <w:r w:rsidR="00CA1642" w:rsidRPr="00E468AD">
        <w:rPr>
          <w:rFonts w:ascii="Times New Roman" w:hAnsi="Times New Roman" w:cs="Times New Roman"/>
          <w:sz w:val="24"/>
          <w:szCs w:val="24"/>
        </w:rPr>
        <w:t xml:space="preserve">FSIQ and five </w:t>
      </w:r>
      <w:r w:rsidR="00F94873" w:rsidRPr="00E468AD">
        <w:rPr>
          <w:rFonts w:ascii="Times New Roman" w:hAnsi="Times New Roman" w:cs="Times New Roman"/>
          <w:sz w:val="24"/>
          <w:szCs w:val="24"/>
        </w:rPr>
        <w:t>cogniti</w:t>
      </w:r>
      <w:r w:rsidR="00193961">
        <w:rPr>
          <w:rFonts w:ascii="Times New Roman" w:hAnsi="Times New Roman" w:cs="Times New Roman"/>
          <w:sz w:val="24"/>
          <w:szCs w:val="24"/>
        </w:rPr>
        <w:t>ve</w:t>
      </w:r>
      <w:r w:rsidRPr="00E468AD">
        <w:rPr>
          <w:rFonts w:ascii="Times New Roman" w:hAnsi="Times New Roman" w:cs="Times New Roman"/>
          <w:sz w:val="24"/>
          <w:szCs w:val="24"/>
        </w:rPr>
        <w:t xml:space="preserve"> </w:t>
      </w:r>
      <w:r w:rsidR="007842C7">
        <w:rPr>
          <w:rFonts w:ascii="Times New Roman" w:hAnsi="Times New Roman" w:cs="Times New Roman"/>
          <w:sz w:val="24"/>
          <w:szCs w:val="24"/>
        </w:rPr>
        <w:t>indices</w:t>
      </w:r>
      <w:r w:rsidRPr="00E468AD">
        <w:rPr>
          <w:rFonts w:ascii="Times New Roman" w:hAnsi="Times New Roman" w:cs="Times New Roman"/>
          <w:sz w:val="24"/>
          <w:szCs w:val="24"/>
        </w:rPr>
        <w:t xml:space="preserve"> </w:t>
      </w:r>
      <w:r w:rsidR="00884697">
        <w:rPr>
          <w:rFonts w:ascii="Times New Roman" w:hAnsi="Times New Roman" w:cs="Times New Roman"/>
          <w:sz w:val="24"/>
          <w:szCs w:val="24"/>
        </w:rPr>
        <w:t>(shown in colour)</w:t>
      </w:r>
    </w:p>
    <w:p w14:paraId="284F1D1F" w14:textId="251DDDFF" w:rsidR="008D2678" w:rsidRPr="00E468AD" w:rsidRDefault="008D2678" w:rsidP="00D660AC">
      <w:pPr>
        <w:spacing w:line="360" w:lineRule="auto"/>
        <w:contextualSpacing/>
        <w:jc w:val="both"/>
        <w:rPr>
          <w:rFonts w:ascii="Times New Roman" w:hAnsi="Times New Roman" w:cs="Times New Roman"/>
          <w:sz w:val="24"/>
          <w:szCs w:val="24"/>
        </w:rPr>
      </w:pPr>
      <w:r w:rsidRPr="00E468AD">
        <w:rPr>
          <w:rFonts w:ascii="Times New Roman" w:hAnsi="Times New Roman" w:cs="Times New Roman"/>
          <w:noProof/>
          <w:sz w:val="24"/>
          <w:szCs w:val="24"/>
        </w:rPr>
        <w:drawing>
          <wp:inline distT="0" distB="0" distL="0" distR="0" wp14:anchorId="1F70B233" wp14:editId="0EC737DF">
            <wp:extent cx="2771775" cy="1783225"/>
            <wp:effectExtent l="0" t="0" r="0" b="762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r="59143" b="52260"/>
                    <a:stretch/>
                  </pic:blipFill>
                  <pic:spPr bwMode="auto">
                    <a:xfrm>
                      <a:off x="0" y="0"/>
                      <a:ext cx="2835910" cy="1824486"/>
                    </a:xfrm>
                    <a:prstGeom prst="rect">
                      <a:avLst/>
                    </a:prstGeom>
                    <a:ln>
                      <a:noFill/>
                    </a:ln>
                    <a:extLst>
                      <a:ext uri="{53640926-AAD7-44D8-BBD7-CCE9431645EC}">
                        <a14:shadowObscured xmlns:a14="http://schemas.microsoft.com/office/drawing/2010/main"/>
                      </a:ext>
                    </a:extLst>
                  </pic:spPr>
                </pic:pic>
              </a:graphicData>
            </a:graphic>
          </wp:inline>
        </w:drawing>
      </w:r>
      <w:r w:rsidR="008770A8" w:rsidRPr="00E468AD">
        <w:rPr>
          <w:rFonts w:ascii="Times New Roman" w:hAnsi="Times New Roman" w:cs="Times New Roman"/>
          <w:sz w:val="24"/>
          <w:szCs w:val="24"/>
        </w:rPr>
        <w:t xml:space="preserve"> a. </w:t>
      </w:r>
      <w:r w:rsidRPr="00E468AD">
        <w:rPr>
          <w:rFonts w:ascii="Times New Roman" w:hAnsi="Times New Roman" w:cs="Times New Roman"/>
          <w:noProof/>
          <w:sz w:val="24"/>
          <w:szCs w:val="24"/>
        </w:rPr>
        <w:drawing>
          <wp:inline distT="0" distB="0" distL="0" distR="0" wp14:anchorId="29499C4F" wp14:editId="75CA5E61">
            <wp:extent cx="895829" cy="1131570"/>
            <wp:effectExtent l="0" t="0" r="0" b="0"/>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32674" r="61859" b="87457"/>
                    <a:stretch/>
                  </pic:blipFill>
                  <pic:spPr bwMode="auto">
                    <a:xfrm>
                      <a:off x="0" y="0"/>
                      <a:ext cx="905012" cy="1143169"/>
                    </a:xfrm>
                    <a:prstGeom prst="rect">
                      <a:avLst/>
                    </a:prstGeom>
                    <a:ln>
                      <a:noFill/>
                    </a:ln>
                    <a:extLst>
                      <a:ext uri="{53640926-AAD7-44D8-BBD7-CCE9431645EC}">
                        <a14:shadowObscured xmlns:a14="http://schemas.microsoft.com/office/drawing/2010/main"/>
                      </a:ext>
                    </a:extLst>
                  </pic:spPr>
                </pic:pic>
              </a:graphicData>
            </a:graphic>
          </wp:inline>
        </w:drawing>
      </w:r>
    </w:p>
    <w:p w14:paraId="7E1D0955" w14:textId="5EBACBCD" w:rsidR="008D2678" w:rsidRPr="00E468AD" w:rsidRDefault="008D2678" w:rsidP="00D660AC">
      <w:pPr>
        <w:spacing w:line="360" w:lineRule="auto"/>
        <w:contextualSpacing/>
        <w:jc w:val="both"/>
        <w:rPr>
          <w:rFonts w:ascii="Times New Roman" w:hAnsi="Times New Roman" w:cs="Times New Roman"/>
          <w:sz w:val="24"/>
          <w:szCs w:val="24"/>
        </w:rPr>
      </w:pPr>
      <w:r w:rsidRPr="00E468AD">
        <w:rPr>
          <w:rFonts w:ascii="Times New Roman" w:hAnsi="Times New Roman" w:cs="Times New Roman"/>
          <w:noProof/>
          <w:sz w:val="24"/>
          <w:szCs w:val="24"/>
        </w:rPr>
        <w:drawing>
          <wp:inline distT="0" distB="0" distL="0" distR="0" wp14:anchorId="43DAAFAF" wp14:editId="21233CA6">
            <wp:extent cx="2762250" cy="2114041"/>
            <wp:effectExtent l="0" t="0" r="0" b="635"/>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r="22696" b="8782"/>
                    <a:stretch/>
                  </pic:blipFill>
                  <pic:spPr bwMode="auto">
                    <a:xfrm>
                      <a:off x="0" y="0"/>
                      <a:ext cx="2827970" cy="2164339"/>
                    </a:xfrm>
                    <a:prstGeom prst="rect">
                      <a:avLst/>
                    </a:prstGeom>
                    <a:ln>
                      <a:noFill/>
                    </a:ln>
                    <a:extLst>
                      <a:ext uri="{53640926-AAD7-44D8-BBD7-CCE9431645EC}">
                        <a14:shadowObscured xmlns:a14="http://schemas.microsoft.com/office/drawing/2010/main"/>
                      </a:ext>
                    </a:extLst>
                  </pic:spPr>
                </pic:pic>
              </a:graphicData>
            </a:graphic>
          </wp:inline>
        </w:drawing>
      </w:r>
      <w:r w:rsidR="008770A8" w:rsidRPr="00E468AD">
        <w:rPr>
          <w:rFonts w:ascii="Times New Roman" w:hAnsi="Times New Roman" w:cs="Times New Roman"/>
          <w:sz w:val="24"/>
          <w:szCs w:val="24"/>
        </w:rPr>
        <w:t xml:space="preserve">b. </w:t>
      </w:r>
      <w:r w:rsidRPr="00E468AD">
        <w:rPr>
          <w:rFonts w:ascii="Times New Roman" w:hAnsi="Times New Roman" w:cs="Times New Roman"/>
          <w:noProof/>
          <w:sz w:val="24"/>
          <w:szCs w:val="24"/>
        </w:rPr>
        <w:drawing>
          <wp:inline distT="0" distB="0" distL="0" distR="0" wp14:anchorId="113D7437" wp14:editId="3DDA74EF">
            <wp:extent cx="2745149" cy="2086610"/>
            <wp:effectExtent l="0" t="0" r="0" b="8890"/>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r="23521" b="10371"/>
                    <a:stretch/>
                  </pic:blipFill>
                  <pic:spPr bwMode="auto">
                    <a:xfrm>
                      <a:off x="0" y="0"/>
                      <a:ext cx="2789125" cy="2120036"/>
                    </a:xfrm>
                    <a:prstGeom prst="rect">
                      <a:avLst/>
                    </a:prstGeom>
                    <a:ln>
                      <a:noFill/>
                    </a:ln>
                    <a:extLst>
                      <a:ext uri="{53640926-AAD7-44D8-BBD7-CCE9431645EC}">
                        <a14:shadowObscured xmlns:a14="http://schemas.microsoft.com/office/drawing/2010/main"/>
                      </a:ext>
                    </a:extLst>
                  </pic:spPr>
                </pic:pic>
              </a:graphicData>
            </a:graphic>
          </wp:inline>
        </w:drawing>
      </w:r>
      <w:r w:rsidR="008770A8" w:rsidRPr="00E468AD">
        <w:rPr>
          <w:rFonts w:ascii="Times New Roman" w:hAnsi="Times New Roman" w:cs="Times New Roman"/>
          <w:sz w:val="24"/>
          <w:szCs w:val="24"/>
        </w:rPr>
        <w:t xml:space="preserve">c. </w:t>
      </w:r>
    </w:p>
    <w:p w14:paraId="3AFC0CFC" w14:textId="6A1583F6" w:rsidR="008D2678" w:rsidRPr="00E468AD" w:rsidRDefault="008D2678" w:rsidP="00D660AC">
      <w:pPr>
        <w:spacing w:line="360" w:lineRule="auto"/>
        <w:contextualSpacing/>
        <w:jc w:val="both"/>
        <w:rPr>
          <w:rFonts w:ascii="Times New Roman" w:hAnsi="Times New Roman" w:cs="Times New Roman"/>
          <w:i/>
          <w:iCs/>
          <w:sz w:val="20"/>
          <w:szCs w:val="20"/>
        </w:rPr>
      </w:pPr>
      <w:r w:rsidRPr="00E468AD">
        <w:rPr>
          <w:rFonts w:ascii="Times New Roman" w:hAnsi="Times New Roman" w:cs="Times New Roman"/>
          <w:i/>
          <w:iCs/>
          <w:sz w:val="20"/>
          <w:szCs w:val="20"/>
        </w:rPr>
        <w:t>FSIQ = Full Scale Intelligence Quotient, VCI = Verbal Comprehension Index, VSI = Visual Spatial Index, FRI = Fluid Reasoning Index, WMI = Working Memory Index, PSI = Processing Speed Index</w:t>
      </w:r>
    </w:p>
    <w:p w14:paraId="567464E9" w14:textId="77777777" w:rsidR="00D660AC" w:rsidRPr="00E468AD" w:rsidRDefault="00D660AC" w:rsidP="00D660AC">
      <w:pPr>
        <w:spacing w:line="360" w:lineRule="auto"/>
        <w:contextualSpacing/>
        <w:jc w:val="both"/>
        <w:rPr>
          <w:rFonts w:ascii="Times New Roman" w:hAnsi="Times New Roman" w:cs="Times New Roman"/>
          <w:b/>
          <w:bCs/>
          <w:sz w:val="24"/>
          <w:szCs w:val="24"/>
        </w:rPr>
      </w:pPr>
    </w:p>
    <w:p w14:paraId="3FE5892C" w14:textId="330C05C8" w:rsidR="00F56699" w:rsidRPr="00E468AD" w:rsidRDefault="00F56699" w:rsidP="00D660AC">
      <w:pPr>
        <w:spacing w:line="360" w:lineRule="auto"/>
        <w:ind w:firstLine="708"/>
        <w:contextualSpacing/>
        <w:jc w:val="center"/>
        <w:rPr>
          <w:rFonts w:ascii="Times New Roman" w:hAnsi="Times New Roman" w:cs="Times New Roman"/>
          <w:b/>
          <w:bCs/>
          <w:sz w:val="24"/>
          <w:szCs w:val="24"/>
        </w:rPr>
      </w:pPr>
      <w:bookmarkStart w:id="2" w:name="_Hlk174029471"/>
      <w:r w:rsidRPr="00E468AD">
        <w:rPr>
          <w:rFonts w:ascii="Times New Roman" w:hAnsi="Times New Roman" w:cs="Times New Roman"/>
          <w:b/>
          <w:bCs/>
          <w:sz w:val="24"/>
          <w:szCs w:val="24"/>
        </w:rPr>
        <w:t>4 Discussion</w:t>
      </w:r>
    </w:p>
    <w:p w14:paraId="6F1E6E93" w14:textId="372A494D" w:rsidR="00C13AB5" w:rsidRPr="00E468AD" w:rsidRDefault="00C13AB5" w:rsidP="00C13AB5">
      <w:pPr>
        <w:spacing w:line="360" w:lineRule="auto"/>
        <w:ind w:firstLine="708"/>
        <w:contextualSpacing/>
        <w:jc w:val="both"/>
        <w:rPr>
          <w:rFonts w:ascii="Times New Roman" w:hAnsi="Times New Roman" w:cs="Times New Roman"/>
          <w:sz w:val="24"/>
          <w:szCs w:val="24"/>
        </w:rPr>
      </w:pPr>
      <w:bookmarkStart w:id="3" w:name="_Hlk173940986"/>
      <w:r w:rsidRPr="00E468AD">
        <w:rPr>
          <w:rFonts w:ascii="Times New Roman" w:hAnsi="Times New Roman" w:cs="Times New Roman"/>
          <w:sz w:val="24"/>
          <w:szCs w:val="24"/>
        </w:rPr>
        <w:t xml:space="preserve">This study aimed to get a better insight into the effect of PAIS on brain development and cognitive outcome at school age. Overall, we found that the WISC index scores of most children fell within the normal range, though 28% suffered from cognitive impairment, while 12% performed above average. We found </w:t>
      </w:r>
      <w:r w:rsidR="00884697">
        <w:rPr>
          <w:rFonts w:ascii="Times New Roman" w:hAnsi="Times New Roman" w:cs="Times New Roman"/>
          <w:sz w:val="24"/>
          <w:szCs w:val="24"/>
        </w:rPr>
        <w:t xml:space="preserve">that </w:t>
      </w:r>
      <w:r w:rsidRPr="00E468AD">
        <w:rPr>
          <w:rFonts w:ascii="Times New Roman" w:hAnsi="Times New Roman" w:cs="Times New Roman"/>
          <w:sz w:val="24"/>
          <w:szCs w:val="24"/>
        </w:rPr>
        <w:t xml:space="preserve">neonatal stroke volume correlated negatively with </w:t>
      </w:r>
      <w:r w:rsidR="00092892" w:rsidRPr="00E468AD">
        <w:rPr>
          <w:rFonts w:ascii="Times New Roman" w:hAnsi="Times New Roman" w:cs="Times New Roman"/>
          <w:sz w:val="24"/>
          <w:szCs w:val="24"/>
        </w:rPr>
        <w:t xml:space="preserve">the </w:t>
      </w:r>
      <w:r w:rsidRPr="00E468AD">
        <w:rPr>
          <w:rFonts w:ascii="Times New Roman" w:hAnsi="Times New Roman" w:cs="Times New Roman"/>
          <w:sz w:val="24"/>
          <w:szCs w:val="24"/>
        </w:rPr>
        <w:t xml:space="preserve">TBV and </w:t>
      </w:r>
      <w:r w:rsidR="009405CC" w:rsidRPr="00E468AD">
        <w:rPr>
          <w:rFonts w:ascii="Times New Roman" w:hAnsi="Times New Roman" w:cs="Times New Roman"/>
          <w:sz w:val="24"/>
          <w:szCs w:val="24"/>
        </w:rPr>
        <w:t xml:space="preserve">ipsilesional </w:t>
      </w:r>
      <w:r w:rsidRPr="00E468AD">
        <w:rPr>
          <w:rFonts w:ascii="Times New Roman" w:hAnsi="Times New Roman" w:cs="Times New Roman"/>
          <w:sz w:val="24"/>
          <w:szCs w:val="24"/>
        </w:rPr>
        <w:t xml:space="preserve">hemisphere volumes at school age, but not with the contralesional hemisphere volumes. Moreover, neonatal stroke volume correlated negatively with FSIQ and all </w:t>
      </w:r>
      <w:r w:rsidR="007842C7">
        <w:rPr>
          <w:rFonts w:ascii="Times New Roman" w:hAnsi="Times New Roman" w:cs="Times New Roman"/>
          <w:sz w:val="24"/>
          <w:szCs w:val="24"/>
        </w:rPr>
        <w:t>indices</w:t>
      </w:r>
      <w:r w:rsidRPr="00E468AD">
        <w:rPr>
          <w:rFonts w:ascii="Times New Roman" w:hAnsi="Times New Roman" w:cs="Times New Roman"/>
          <w:sz w:val="24"/>
          <w:szCs w:val="24"/>
        </w:rPr>
        <w:t>. The arterial territory subgroups differed significantly in</w:t>
      </w:r>
      <w:r w:rsidR="00092892" w:rsidRPr="00E468AD">
        <w:rPr>
          <w:rFonts w:ascii="Times New Roman" w:hAnsi="Times New Roman" w:cs="Times New Roman"/>
          <w:sz w:val="24"/>
          <w:szCs w:val="24"/>
        </w:rPr>
        <w:t xml:space="preserve"> the</w:t>
      </w:r>
      <w:r w:rsidRPr="00E468AD">
        <w:rPr>
          <w:rFonts w:ascii="Times New Roman" w:hAnsi="Times New Roman" w:cs="Times New Roman"/>
          <w:sz w:val="24"/>
          <w:szCs w:val="24"/>
        </w:rPr>
        <w:t xml:space="preserve"> TBV and </w:t>
      </w:r>
      <w:r w:rsidR="009405CC" w:rsidRPr="00E468AD">
        <w:rPr>
          <w:rFonts w:ascii="Times New Roman" w:hAnsi="Times New Roman" w:cs="Times New Roman"/>
          <w:sz w:val="24"/>
          <w:szCs w:val="24"/>
        </w:rPr>
        <w:t xml:space="preserve">ipsilesional </w:t>
      </w:r>
      <w:r w:rsidRPr="00E468AD">
        <w:rPr>
          <w:rFonts w:ascii="Times New Roman" w:hAnsi="Times New Roman" w:cs="Times New Roman"/>
          <w:sz w:val="24"/>
          <w:szCs w:val="24"/>
        </w:rPr>
        <w:t xml:space="preserve">brain volumes at school age and the cognitive </w:t>
      </w:r>
      <w:r w:rsidR="007842C7">
        <w:rPr>
          <w:rFonts w:ascii="Times New Roman" w:hAnsi="Times New Roman" w:cs="Times New Roman"/>
          <w:sz w:val="24"/>
          <w:szCs w:val="24"/>
        </w:rPr>
        <w:t>indices</w:t>
      </w:r>
      <w:r w:rsidRPr="00E468AD">
        <w:rPr>
          <w:rFonts w:ascii="Times New Roman" w:hAnsi="Times New Roman" w:cs="Times New Roman"/>
          <w:sz w:val="24"/>
          <w:szCs w:val="24"/>
        </w:rPr>
        <w:t xml:space="preserve"> and followed the same pattern as stroke volume. Additionally, we found that</w:t>
      </w:r>
      <w:r w:rsidR="00092892" w:rsidRPr="00E468AD">
        <w:rPr>
          <w:rFonts w:ascii="Times New Roman" w:hAnsi="Times New Roman" w:cs="Times New Roman"/>
          <w:sz w:val="24"/>
          <w:szCs w:val="24"/>
        </w:rPr>
        <w:t xml:space="preserve"> the</w:t>
      </w:r>
      <w:r w:rsidRPr="00E468AD">
        <w:rPr>
          <w:rFonts w:ascii="Times New Roman" w:hAnsi="Times New Roman" w:cs="Times New Roman"/>
          <w:sz w:val="24"/>
          <w:szCs w:val="24"/>
        </w:rPr>
        <w:t xml:space="preserve"> TBV and ipsilesional brain volumes at school age were positively associated with the FSIQ and all </w:t>
      </w:r>
      <w:r w:rsidR="007842C7">
        <w:rPr>
          <w:rFonts w:ascii="Times New Roman" w:hAnsi="Times New Roman" w:cs="Times New Roman"/>
          <w:sz w:val="24"/>
          <w:szCs w:val="24"/>
        </w:rPr>
        <w:t>indices</w:t>
      </w:r>
      <w:r w:rsidRPr="00E468AD">
        <w:rPr>
          <w:rFonts w:ascii="Times New Roman" w:hAnsi="Times New Roman" w:cs="Times New Roman"/>
          <w:sz w:val="24"/>
          <w:szCs w:val="24"/>
        </w:rPr>
        <w:t xml:space="preserve">, except WMI. </w:t>
      </w:r>
    </w:p>
    <w:p w14:paraId="7D84DF08" w14:textId="2AA69806" w:rsidR="00C13AB5" w:rsidRPr="00E468AD" w:rsidRDefault="00C13AB5" w:rsidP="00C13AB5">
      <w:pPr>
        <w:spacing w:line="360" w:lineRule="auto"/>
        <w:ind w:firstLine="708"/>
        <w:contextualSpacing/>
        <w:jc w:val="both"/>
        <w:rPr>
          <w:rFonts w:ascii="Times New Roman" w:hAnsi="Times New Roman" w:cs="Times New Roman"/>
          <w:sz w:val="24"/>
          <w:szCs w:val="24"/>
        </w:rPr>
      </w:pPr>
      <w:r w:rsidRPr="00E468AD">
        <w:rPr>
          <w:rFonts w:ascii="Times New Roman" w:hAnsi="Times New Roman" w:cs="Times New Roman"/>
          <w:sz w:val="24"/>
          <w:szCs w:val="24"/>
        </w:rPr>
        <w:lastRenderedPageBreak/>
        <w:t xml:space="preserve">As expected, we found that neonatal stroke volume strongly correlates negatively to </w:t>
      </w:r>
      <w:r w:rsidR="00092892" w:rsidRPr="00E468AD">
        <w:rPr>
          <w:rFonts w:ascii="Times New Roman" w:hAnsi="Times New Roman" w:cs="Times New Roman"/>
          <w:sz w:val="24"/>
          <w:szCs w:val="24"/>
        </w:rPr>
        <w:t xml:space="preserve">the </w:t>
      </w:r>
      <w:r w:rsidRPr="00E468AD">
        <w:rPr>
          <w:rFonts w:ascii="Times New Roman" w:hAnsi="Times New Roman" w:cs="Times New Roman"/>
          <w:sz w:val="24"/>
          <w:szCs w:val="24"/>
        </w:rPr>
        <w:t xml:space="preserve">TBV and the </w:t>
      </w:r>
      <w:r w:rsidR="009405CC" w:rsidRPr="00E468AD">
        <w:rPr>
          <w:rFonts w:ascii="Times New Roman" w:hAnsi="Times New Roman" w:cs="Times New Roman"/>
          <w:sz w:val="24"/>
          <w:szCs w:val="24"/>
        </w:rPr>
        <w:t xml:space="preserve">ipsilesional </w:t>
      </w:r>
      <w:r w:rsidRPr="00E468AD">
        <w:rPr>
          <w:rFonts w:ascii="Times New Roman" w:hAnsi="Times New Roman" w:cs="Times New Roman"/>
          <w:sz w:val="24"/>
          <w:szCs w:val="24"/>
        </w:rPr>
        <w:t xml:space="preserve">hemisphere volumes but not </w:t>
      </w:r>
      <w:r w:rsidR="00BC5957">
        <w:rPr>
          <w:rFonts w:ascii="Times New Roman" w:hAnsi="Times New Roman" w:cs="Times New Roman"/>
          <w:sz w:val="24"/>
          <w:szCs w:val="24"/>
        </w:rPr>
        <w:t>to</w:t>
      </w:r>
      <w:r w:rsidRPr="00E468AD">
        <w:rPr>
          <w:rFonts w:ascii="Times New Roman" w:hAnsi="Times New Roman" w:cs="Times New Roman"/>
          <w:sz w:val="24"/>
          <w:szCs w:val="24"/>
        </w:rPr>
        <w:t xml:space="preserve"> contralesional hemisphere volumes (Ilves et al., 2022; Pretzel et al., 2022</w:t>
      </w:r>
      <w:r w:rsidR="00654C71" w:rsidRPr="00E468AD">
        <w:rPr>
          <w:rFonts w:ascii="Times New Roman" w:hAnsi="Times New Roman" w:cs="Times New Roman"/>
          <w:sz w:val="24"/>
          <w:szCs w:val="24"/>
        </w:rPr>
        <w:t>; Shinde et al., 2023</w:t>
      </w:r>
      <w:r w:rsidRPr="00E468AD">
        <w:rPr>
          <w:rFonts w:ascii="Times New Roman" w:hAnsi="Times New Roman" w:cs="Times New Roman"/>
          <w:sz w:val="24"/>
          <w:szCs w:val="24"/>
        </w:rPr>
        <w:t>). Exceptionally, contralesional subcortical grey matter volume</w:t>
      </w:r>
      <w:r w:rsidR="00EA4F3C">
        <w:rPr>
          <w:rFonts w:ascii="Times New Roman" w:hAnsi="Times New Roman" w:cs="Times New Roman"/>
          <w:sz w:val="24"/>
          <w:szCs w:val="24"/>
        </w:rPr>
        <w:t xml:space="preserve"> did correlate negatively to stroke volume</w:t>
      </w:r>
      <w:r w:rsidRPr="00E468AD">
        <w:rPr>
          <w:rFonts w:ascii="Times New Roman" w:hAnsi="Times New Roman" w:cs="Times New Roman"/>
          <w:sz w:val="24"/>
          <w:szCs w:val="24"/>
        </w:rPr>
        <w:t>. This unexpected finding could be due to the nature of subcortical structures, which serve as relay centre</w:t>
      </w:r>
      <w:r w:rsidR="00EA4F3C">
        <w:rPr>
          <w:rFonts w:ascii="Times New Roman" w:hAnsi="Times New Roman" w:cs="Times New Roman"/>
          <w:sz w:val="24"/>
          <w:szCs w:val="24"/>
        </w:rPr>
        <w:t>,</w:t>
      </w:r>
      <w:r w:rsidRPr="00E468AD">
        <w:rPr>
          <w:rFonts w:ascii="Times New Roman" w:hAnsi="Times New Roman" w:cs="Times New Roman"/>
          <w:sz w:val="24"/>
          <w:szCs w:val="24"/>
        </w:rPr>
        <w:t xml:space="preserve"> and therefore it could be argued that its volume would decrease when there is less input and output due to a large stroke. </w:t>
      </w:r>
    </w:p>
    <w:p w14:paraId="6D6D29D1" w14:textId="62A75942" w:rsidR="00C13AB5" w:rsidRPr="00E468AD" w:rsidRDefault="00C13AB5" w:rsidP="00C13AB5">
      <w:pPr>
        <w:spacing w:line="360" w:lineRule="auto"/>
        <w:ind w:firstLine="708"/>
        <w:contextualSpacing/>
        <w:jc w:val="both"/>
        <w:rPr>
          <w:rFonts w:ascii="Times New Roman" w:hAnsi="Times New Roman" w:cs="Times New Roman"/>
          <w:sz w:val="24"/>
          <w:szCs w:val="24"/>
        </w:rPr>
      </w:pPr>
      <w:r w:rsidRPr="00E468AD">
        <w:rPr>
          <w:rFonts w:ascii="Times New Roman" w:hAnsi="Times New Roman" w:cs="Times New Roman"/>
          <w:sz w:val="24"/>
          <w:szCs w:val="24"/>
        </w:rPr>
        <w:t>Moreover</w:t>
      </w:r>
      <w:r w:rsidRPr="00E468AD">
        <w:rPr>
          <w:rFonts w:ascii="Times New Roman" w:hAnsi="Times New Roman" w:cs="Times New Roman"/>
          <w:i/>
          <w:iCs/>
          <w:sz w:val="24"/>
          <w:szCs w:val="24"/>
        </w:rPr>
        <w:t xml:space="preserve">, </w:t>
      </w:r>
      <w:r w:rsidRPr="00E468AD">
        <w:rPr>
          <w:rFonts w:ascii="Times New Roman" w:hAnsi="Times New Roman" w:cs="Times New Roman"/>
          <w:sz w:val="24"/>
          <w:szCs w:val="24"/>
        </w:rPr>
        <w:t xml:space="preserve">neonatal stroke volume also correlated negatively to the scores on FSIQ and all </w:t>
      </w:r>
      <w:r w:rsidR="007842C7">
        <w:rPr>
          <w:rFonts w:ascii="Times New Roman" w:hAnsi="Times New Roman" w:cs="Times New Roman"/>
          <w:sz w:val="24"/>
          <w:szCs w:val="24"/>
        </w:rPr>
        <w:t>indices</w:t>
      </w:r>
      <w:r w:rsidRPr="00E468AD">
        <w:rPr>
          <w:rFonts w:ascii="Times New Roman" w:hAnsi="Times New Roman" w:cs="Times New Roman"/>
          <w:sz w:val="24"/>
          <w:szCs w:val="24"/>
        </w:rPr>
        <w:t>, confirming the previously published findings in children with PAIS</w:t>
      </w:r>
      <w:r w:rsidRPr="00E468AD">
        <w:rPr>
          <w:rFonts w:ascii="Times New Roman" w:hAnsi="Times New Roman" w:cs="Times New Roman"/>
          <w:i/>
          <w:iCs/>
          <w:sz w:val="24"/>
          <w:szCs w:val="24"/>
        </w:rPr>
        <w:t xml:space="preserve"> </w:t>
      </w:r>
      <w:r w:rsidRPr="00E468AD">
        <w:rPr>
          <w:rFonts w:ascii="Times New Roman" w:hAnsi="Times New Roman" w:cs="Times New Roman"/>
          <w:sz w:val="24"/>
          <w:szCs w:val="24"/>
        </w:rPr>
        <w:t xml:space="preserve">that stroke volume correlated </w:t>
      </w:r>
      <w:r w:rsidR="00335945">
        <w:rPr>
          <w:rFonts w:ascii="Times New Roman" w:hAnsi="Times New Roman" w:cs="Times New Roman"/>
          <w:sz w:val="24"/>
          <w:szCs w:val="24"/>
        </w:rPr>
        <w:t xml:space="preserve">negatively </w:t>
      </w:r>
      <w:r w:rsidRPr="00E468AD">
        <w:rPr>
          <w:rFonts w:ascii="Times New Roman" w:hAnsi="Times New Roman" w:cs="Times New Roman"/>
          <w:sz w:val="24"/>
          <w:szCs w:val="24"/>
        </w:rPr>
        <w:t xml:space="preserve">to cognitive outcomes (Bosenbark et al., 2016; Lõo et al., 2018; Long et al., 2011; Westmacott, 2010). </w:t>
      </w:r>
      <w:r w:rsidR="00335945">
        <w:rPr>
          <w:rFonts w:ascii="Times New Roman" w:hAnsi="Times New Roman" w:cs="Times New Roman"/>
          <w:sz w:val="24"/>
          <w:szCs w:val="24"/>
        </w:rPr>
        <w:t>This aligns with our hypothesis, as we expect that stroke volume influences the exten</w:t>
      </w:r>
      <w:r w:rsidR="00BC5957">
        <w:rPr>
          <w:rFonts w:ascii="Times New Roman" w:hAnsi="Times New Roman" w:cs="Times New Roman"/>
          <w:sz w:val="24"/>
          <w:szCs w:val="24"/>
        </w:rPr>
        <w:t>t</w:t>
      </w:r>
      <w:r w:rsidR="00335945">
        <w:rPr>
          <w:rFonts w:ascii="Times New Roman" w:hAnsi="Times New Roman" w:cs="Times New Roman"/>
          <w:sz w:val="24"/>
          <w:szCs w:val="24"/>
        </w:rPr>
        <w:t xml:space="preserve"> of disruption of brain development, which </w:t>
      </w:r>
      <w:r w:rsidR="00335945" w:rsidRPr="00335945">
        <w:rPr>
          <w:rFonts w:ascii="Times New Roman" w:hAnsi="Times New Roman" w:cs="Times New Roman"/>
          <w:sz w:val="24"/>
          <w:szCs w:val="24"/>
        </w:rPr>
        <w:t xml:space="preserve">subsequently </w:t>
      </w:r>
      <w:r w:rsidR="00335945">
        <w:rPr>
          <w:rFonts w:ascii="Times New Roman" w:hAnsi="Times New Roman" w:cs="Times New Roman"/>
          <w:sz w:val="24"/>
          <w:szCs w:val="24"/>
        </w:rPr>
        <w:t>affects cognitive functioning.</w:t>
      </w:r>
    </w:p>
    <w:p w14:paraId="0FEA3722" w14:textId="12B96F08" w:rsidR="00C13AB5" w:rsidRPr="00E468AD" w:rsidRDefault="00C13AB5" w:rsidP="00C13AB5">
      <w:pPr>
        <w:spacing w:line="360" w:lineRule="auto"/>
        <w:ind w:firstLine="708"/>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Stroke location had a significant influence on both brain volume at school age as well as cognition, which also corresponds with prior research (Long et al., 2010; López-Espejo et al., 2017; Wagenaar et al., 2018), </w:t>
      </w:r>
      <w:r w:rsidRPr="007B2B13">
        <w:rPr>
          <w:rFonts w:ascii="Times New Roman" w:hAnsi="Times New Roman" w:cs="Times New Roman"/>
          <w:sz w:val="24"/>
          <w:szCs w:val="24"/>
        </w:rPr>
        <w:t xml:space="preserve">though the relationship between stroke location and cognition </w:t>
      </w:r>
      <w:r w:rsidR="007B2B13" w:rsidRPr="007B2B13">
        <w:rPr>
          <w:rFonts w:ascii="Times New Roman" w:hAnsi="Times New Roman" w:cs="Times New Roman"/>
          <w:sz w:val="24"/>
          <w:szCs w:val="24"/>
        </w:rPr>
        <w:t>is</w:t>
      </w:r>
      <w:r w:rsidRPr="007B2B13">
        <w:rPr>
          <w:rFonts w:ascii="Times New Roman" w:hAnsi="Times New Roman" w:cs="Times New Roman"/>
          <w:sz w:val="24"/>
          <w:szCs w:val="24"/>
        </w:rPr>
        <w:t xml:space="preserve"> not always found (Bosenbark et al., 2016; Dunbar et al., 2018). However</w:t>
      </w:r>
      <w:r w:rsidRPr="00E468AD">
        <w:rPr>
          <w:rFonts w:ascii="Times New Roman" w:hAnsi="Times New Roman" w:cs="Times New Roman"/>
          <w:sz w:val="24"/>
          <w:szCs w:val="24"/>
        </w:rPr>
        <w:t xml:space="preserve">, it must be noted that the effect we found of stroke location on the outcomes was mainly caused by the </w:t>
      </w:r>
      <w:r w:rsidR="0035421A">
        <w:rPr>
          <w:rFonts w:ascii="Times New Roman" w:hAnsi="Times New Roman" w:cs="Times New Roman"/>
          <w:sz w:val="24"/>
          <w:szCs w:val="24"/>
        </w:rPr>
        <w:t>main branch MCA</w:t>
      </w:r>
      <w:r w:rsidRPr="00E468AD">
        <w:rPr>
          <w:rFonts w:ascii="Times New Roman" w:hAnsi="Times New Roman" w:cs="Times New Roman"/>
          <w:sz w:val="24"/>
          <w:szCs w:val="24"/>
        </w:rPr>
        <w:t xml:space="preserve"> subgroup as it had much </w:t>
      </w:r>
      <w:r w:rsidR="00EA7725">
        <w:rPr>
          <w:rFonts w:ascii="Times New Roman" w:hAnsi="Times New Roman" w:cs="Times New Roman"/>
          <w:sz w:val="24"/>
          <w:szCs w:val="24"/>
        </w:rPr>
        <w:t>smaller brain volumes and cognit</w:t>
      </w:r>
      <w:r w:rsidR="00784AE7">
        <w:rPr>
          <w:rFonts w:ascii="Times New Roman" w:hAnsi="Times New Roman" w:cs="Times New Roman"/>
          <w:sz w:val="24"/>
          <w:szCs w:val="24"/>
        </w:rPr>
        <w:t>ive</w:t>
      </w:r>
      <w:r w:rsidR="00EA7725">
        <w:rPr>
          <w:rFonts w:ascii="Times New Roman" w:hAnsi="Times New Roman" w:cs="Times New Roman"/>
          <w:sz w:val="24"/>
          <w:szCs w:val="24"/>
        </w:rPr>
        <w:t xml:space="preserve"> </w:t>
      </w:r>
      <w:r w:rsidR="00784AE7">
        <w:rPr>
          <w:rFonts w:ascii="Times New Roman" w:hAnsi="Times New Roman" w:cs="Times New Roman"/>
          <w:sz w:val="24"/>
          <w:szCs w:val="24"/>
        </w:rPr>
        <w:t>index</w:t>
      </w:r>
      <w:r w:rsidR="00EA7725">
        <w:rPr>
          <w:rFonts w:ascii="Times New Roman" w:hAnsi="Times New Roman" w:cs="Times New Roman"/>
          <w:sz w:val="24"/>
          <w:szCs w:val="24"/>
        </w:rPr>
        <w:t xml:space="preserve"> scores</w:t>
      </w:r>
      <w:r w:rsidRPr="00E468AD">
        <w:rPr>
          <w:rFonts w:ascii="Times New Roman" w:hAnsi="Times New Roman" w:cs="Times New Roman"/>
          <w:sz w:val="24"/>
          <w:szCs w:val="24"/>
        </w:rPr>
        <w:t xml:space="preserve"> than the other arterial territory groups. The effect of stroke location on the outcomes became less prominent when the </w:t>
      </w:r>
      <w:r w:rsidR="0035421A">
        <w:rPr>
          <w:rFonts w:ascii="Times New Roman" w:hAnsi="Times New Roman" w:cs="Times New Roman"/>
          <w:sz w:val="24"/>
          <w:szCs w:val="24"/>
        </w:rPr>
        <w:t>main branch MCA</w:t>
      </w:r>
      <w:r w:rsidRPr="00E468AD">
        <w:rPr>
          <w:rFonts w:ascii="Times New Roman" w:hAnsi="Times New Roman" w:cs="Times New Roman"/>
          <w:sz w:val="24"/>
          <w:szCs w:val="24"/>
        </w:rPr>
        <w:t xml:space="preserve"> was excluded, which is why neonatal stroke volume is a considerably better predictor for neurodevelopmental outcomes at school age. Nevertheless, </w:t>
      </w:r>
      <w:r w:rsidR="00CC0F48">
        <w:rPr>
          <w:rFonts w:ascii="Times New Roman" w:hAnsi="Times New Roman" w:cs="Times New Roman"/>
          <w:sz w:val="24"/>
          <w:szCs w:val="24"/>
        </w:rPr>
        <w:t xml:space="preserve">the arterial territory </w:t>
      </w:r>
      <w:r w:rsidRPr="00E468AD">
        <w:rPr>
          <w:rFonts w:ascii="Times New Roman" w:hAnsi="Times New Roman" w:cs="Times New Roman"/>
          <w:sz w:val="24"/>
          <w:szCs w:val="24"/>
        </w:rPr>
        <w:t xml:space="preserve">was strongly </w:t>
      </w:r>
      <w:r w:rsidR="00784AE7" w:rsidRPr="00784AE7">
        <w:rPr>
          <w:rFonts w:ascii="Times New Roman" w:hAnsi="Times New Roman" w:cs="Times New Roman"/>
          <w:sz w:val="24"/>
          <w:szCs w:val="24"/>
        </w:rPr>
        <w:t>associated</w:t>
      </w:r>
      <w:r w:rsidRPr="00E468AD">
        <w:rPr>
          <w:rFonts w:ascii="Times New Roman" w:hAnsi="Times New Roman" w:cs="Times New Roman"/>
          <w:sz w:val="24"/>
          <w:szCs w:val="24"/>
        </w:rPr>
        <w:t xml:space="preserve"> </w:t>
      </w:r>
      <w:r w:rsidR="00784AE7">
        <w:rPr>
          <w:rFonts w:ascii="Times New Roman" w:hAnsi="Times New Roman" w:cs="Times New Roman"/>
          <w:sz w:val="24"/>
          <w:szCs w:val="24"/>
        </w:rPr>
        <w:t>with</w:t>
      </w:r>
      <w:r w:rsidRPr="00E468AD">
        <w:rPr>
          <w:rFonts w:ascii="Times New Roman" w:hAnsi="Times New Roman" w:cs="Times New Roman"/>
          <w:sz w:val="24"/>
          <w:szCs w:val="24"/>
        </w:rPr>
        <w:t xml:space="preserve"> neonatal stroke </w:t>
      </w:r>
      <w:r w:rsidR="00CC0F48" w:rsidRPr="00E468AD">
        <w:rPr>
          <w:rFonts w:ascii="Times New Roman" w:hAnsi="Times New Roman" w:cs="Times New Roman"/>
          <w:sz w:val="24"/>
          <w:szCs w:val="24"/>
        </w:rPr>
        <w:t>volume and</w:t>
      </w:r>
      <w:r w:rsidRPr="00E468AD">
        <w:rPr>
          <w:rFonts w:ascii="Times New Roman" w:hAnsi="Times New Roman" w:cs="Times New Roman"/>
          <w:sz w:val="24"/>
          <w:szCs w:val="24"/>
        </w:rPr>
        <w:t xml:space="preserve"> could therefore be useful in a clinical setting to predict the</w:t>
      </w:r>
      <w:r w:rsidR="000945B6">
        <w:rPr>
          <w:rFonts w:ascii="Times New Roman" w:hAnsi="Times New Roman" w:cs="Times New Roman"/>
          <w:sz w:val="24"/>
          <w:szCs w:val="24"/>
        </w:rPr>
        <w:t xml:space="preserve"> long-term</w:t>
      </w:r>
      <w:r w:rsidRPr="00E468AD">
        <w:rPr>
          <w:rFonts w:ascii="Times New Roman" w:hAnsi="Times New Roman" w:cs="Times New Roman"/>
          <w:sz w:val="24"/>
          <w:szCs w:val="24"/>
        </w:rPr>
        <w:t xml:space="preserve"> consequences of PAIS.</w:t>
      </w:r>
    </w:p>
    <w:p w14:paraId="2751BEBD" w14:textId="70212967" w:rsidR="00C13AB5" w:rsidRPr="00C374E9" w:rsidRDefault="00C13AB5" w:rsidP="00387E10">
      <w:pPr>
        <w:spacing w:line="360" w:lineRule="auto"/>
        <w:ind w:firstLine="708"/>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In line with prior research, our study showed a positive correlation between brain volume at school age and cognitive functioning, as </w:t>
      </w:r>
      <w:r w:rsidR="00092892" w:rsidRPr="00E468AD">
        <w:rPr>
          <w:rFonts w:ascii="Times New Roman" w:hAnsi="Times New Roman" w:cs="Times New Roman"/>
          <w:sz w:val="24"/>
          <w:szCs w:val="24"/>
        </w:rPr>
        <w:t xml:space="preserve">the </w:t>
      </w:r>
      <w:r w:rsidRPr="00E468AD">
        <w:rPr>
          <w:rFonts w:ascii="Times New Roman" w:hAnsi="Times New Roman" w:cs="Times New Roman"/>
          <w:sz w:val="24"/>
          <w:szCs w:val="24"/>
        </w:rPr>
        <w:t xml:space="preserve">TBV and IHV were positively correlated to all cognitive </w:t>
      </w:r>
      <w:r w:rsidR="007842C7">
        <w:rPr>
          <w:rFonts w:ascii="Times New Roman" w:hAnsi="Times New Roman" w:cs="Times New Roman"/>
          <w:sz w:val="24"/>
          <w:szCs w:val="24"/>
        </w:rPr>
        <w:t>indices</w:t>
      </w:r>
      <w:r w:rsidRPr="00E468AD">
        <w:rPr>
          <w:rFonts w:ascii="Times New Roman" w:hAnsi="Times New Roman" w:cs="Times New Roman"/>
          <w:sz w:val="24"/>
          <w:szCs w:val="24"/>
        </w:rPr>
        <w:t xml:space="preserve">, except WMI. </w:t>
      </w:r>
      <w:r w:rsidR="00AC673B">
        <w:rPr>
          <w:rFonts w:ascii="Times New Roman" w:hAnsi="Times New Roman" w:cs="Times New Roman"/>
          <w:sz w:val="24"/>
          <w:szCs w:val="24"/>
        </w:rPr>
        <w:t xml:space="preserve">Additionally, </w:t>
      </w:r>
      <w:r w:rsidR="00387E10">
        <w:rPr>
          <w:rFonts w:ascii="Times New Roman" w:hAnsi="Times New Roman" w:cs="Times New Roman"/>
          <w:sz w:val="24"/>
          <w:szCs w:val="24"/>
        </w:rPr>
        <w:t xml:space="preserve">although </w:t>
      </w:r>
      <w:r w:rsidR="005949C2">
        <w:rPr>
          <w:rFonts w:ascii="Times New Roman" w:hAnsi="Times New Roman" w:cs="Times New Roman"/>
          <w:sz w:val="24"/>
          <w:szCs w:val="24"/>
        </w:rPr>
        <w:t>the</w:t>
      </w:r>
      <w:r w:rsidR="00387E10">
        <w:rPr>
          <w:rFonts w:ascii="Times New Roman" w:hAnsi="Times New Roman" w:cs="Times New Roman"/>
          <w:sz w:val="24"/>
          <w:szCs w:val="24"/>
        </w:rPr>
        <w:t xml:space="preserve"> correlations of </w:t>
      </w:r>
      <w:r w:rsidR="00AC673B">
        <w:rPr>
          <w:rFonts w:ascii="Times New Roman" w:hAnsi="Times New Roman" w:cs="Times New Roman"/>
          <w:sz w:val="24"/>
          <w:szCs w:val="24"/>
        </w:rPr>
        <w:t>the ipsilesional volumes</w:t>
      </w:r>
      <w:r w:rsidR="00387E10">
        <w:rPr>
          <w:rFonts w:ascii="Times New Roman" w:hAnsi="Times New Roman" w:cs="Times New Roman"/>
          <w:sz w:val="24"/>
          <w:szCs w:val="24"/>
        </w:rPr>
        <w:t xml:space="preserve"> and </w:t>
      </w:r>
      <w:r w:rsidR="00387E10" w:rsidRPr="00C374E9">
        <w:rPr>
          <w:rFonts w:ascii="Times New Roman" w:hAnsi="Times New Roman" w:cs="Times New Roman"/>
          <w:sz w:val="24"/>
          <w:szCs w:val="24"/>
        </w:rPr>
        <w:t xml:space="preserve">cognitive indices </w:t>
      </w:r>
      <w:r w:rsidR="005949C2" w:rsidRPr="00C374E9">
        <w:rPr>
          <w:rFonts w:ascii="Times New Roman" w:hAnsi="Times New Roman" w:cs="Times New Roman"/>
          <w:sz w:val="24"/>
          <w:szCs w:val="24"/>
        </w:rPr>
        <w:t xml:space="preserve">all </w:t>
      </w:r>
      <w:r w:rsidR="00387E10" w:rsidRPr="00C374E9">
        <w:rPr>
          <w:rFonts w:ascii="Times New Roman" w:hAnsi="Times New Roman" w:cs="Times New Roman"/>
          <w:sz w:val="24"/>
          <w:szCs w:val="24"/>
        </w:rPr>
        <w:t xml:space="preserve">had the same </w:t>
      </w:r>
      <w:r w:rsidR="005949C2" w:rsidRPr="00C374E9">
        <w:rPr>
          <w:rFonts w:ascii="Times New Roman" w:hAnsi="Times New Roman" w:cs="Times New Roman"/>
          <w:sz w:val="24"/>
          <w:szCs w:val="24"/>
        </w:rPr>
        <w:t xml:space="preserve">positive </w:t>
      </w:r>
      <w:r w:rsidR="00387E10" w:rsidRPr="00C374E9">
        <w:rPr>
          <w:rFonts w:ascii="Times New Roman" w:hAnsi="Times New Roman" w:cs="Times New Roman"/>
          <w:sz w:val="24"/>
          <w:szCs w:val="24"/>
        </w:rPr>
        <w:t xml:space="preserve">trend, some associations were unexpectedly insignificant. </w:t>
      </w:r>
      <w:r w:rsidR="00C374E9" w:rsidRPr="00C374E9">
        <w:rPr>
          <w:rFonts w:ascii="Times New Roman" w:hAnsi="Times New Roman" w:cs="Times New Roman"/>
          <w:sz w:val="24"/>
          <w:szCs w:val="24"/>
        </w:rPr>
        <w:t>We hypothesi</w:t>
      </w:r>
      <w:r w:rsidR="00C374E9">
        <w:rPr>
          <w:rFonts w:ascii="Times New Roman" w:hAnsi="Times New Roman" w:cs="Times New Roman"/>
          <w:sz w:val="24"/>
          <w:szCs w:val="24"/>
        </w:rPr>
        <w:t>s</w:t>
      </w:r>
      <w:r w:rsidR="00C374E9" w:rsidRPr="00C374E9">
        <w:rPr>
          <w:rFonts w:ascii="Times New Roman" w:hAnsi="Times New Roman" w:cs="Times New Roman"/>
          <w:sz w:val="24"/>
          <w:szCs w:val="24"/>
        </w:rPr>
        <w:t xml:space="preserve">e that the </w:t>
      </w:r>
      <w:r w:rsidR="00401215">
        <w:rPr>
          <w:rFonts w:ascii="Times New Roman" w:hAnsi="Times New Roman" w:cs="Times New Roman"/>
          <w:sz w:val="24"/>
          <w:szCs w:val="24"/>
        </w:rPr>
        <w:t>discrepancies</w:t>
      </w:r>
      <w:r w:rsidR="00C374E9" w:rsidRPr="00C374E9">
        <w:rPr>
          <w:rFonts w:ascii="Times New Roman" w:hAnsi="Times New Roman" w:cs="Times New Roman"/>
          <w:sz w:val="24"/>
          <w:szCs w:val="24"/>
        </w:rPr>
        <w:t xml:space="preserve"> </w:t>
      </w:r>
      <w:r w:rsidR="00B36D8D">
        <w:rPr>
          <w:rFonts w:ascii="Times New Roman" w:hAnsi="Times New Roman" w:cs="Times New Roman"/>
          <w:sz w:val="24"/>
          <w:szCs w:val="24"/>
        </w:rPr>
        <w:t>arose</w:t>
      </w:r>
      <w:r w:rsidR="00C374E9" w:rsidRPr="00C374E9">
        <w:rPr>
          <w:rFonts w:ascii="Times New Roman" w:hAnsi="Times New Roman" w:cs="Times New Roman"/>
          <w:sz w:val="24"/>
          <w:szCs w:val="24"/>
        </w:rPr>
        <w:t xml:space="preserve"> </w:t>
      </w:r>
      <w:r w:rsidR="00401215">
        <w:rPr>
          <w:rFonts w:ascii="Times New Roman" w:hAnsi="Times New Roman" w:cs="Times New Roman"/>
          <w:sz w:val="24"/>
          <w:szCs w:val="24"/>
        </w:rPr>
        <w:t>as</w:t>
      </w:r>
      <w:r w:rsidR="00C374E9" w:rsidRPr="00C374E9">
        <w:rPr>
          <w:rFonts w:ascii="Times New Roman" w:hAnsi="Times New Roman" w:cs="Times New Roman"/>
          <w:sz w:val="24"/>
          <w:szCs w:val="24"/>
        </w:rPr>
        <w:t xml:space="preserve"> cogniti</w:t>
      </w:r>
      <w:r w:rsidR="00B36D8D">
        <w:rPr>
          <w:rFonts w:ascii="Times New Roman" w:hAnsi="Times New Roman" w:cs="Times New Roman"/>
          <w:sz w:val="24"/>
          <w:szCs w:val="24"/>
        </w:rPr>
        <w:t>ve functioning</w:t>
      </w:r>
      <w:r w:rsidR="00401215">
        <w:rPr>
          <w:rFonts w:ascii="Times New Roman" w:hAnsi="Times New Roman" w:cs="Times New Roman"/>
          <w:sz w:val="24"/>
          <w:szCs w:val="24"/>
        </w:rPr>
        <w:t xml:space="preserve"> </w:t>
      </w:r>
      <w:r w:rsidR="00C374E9" w:rsidRPr="00C374E9">
        <w:rPr>
          <w:rFonts w:ascii="Times New Roman" w:hAnsi="Times New Roman" w:cs="Times New Roman"/>
          <w:sz w:val="24"/>
          <w:szCs w:val="24"/>
        </w:rPr>
        <w:t>depends more on the integrity of widespread neural networks rather than brain volume. Therefore, future research could investigate the association between brain development and cognition after PAIS by focussing on connectivity instead of brain volume</w:t>
      </w:r>
      <w:r w:rsidR="009D152F" w:rsidRPr="00C374E9">
        <w:rPr>
          <w:rFonts w:ascii="Times New Roman" w:hAnsi="Times New Roman" w:cs="Times New Roman"/>
          <w:sz w:val="24"/>
          <w:szCs w:val="24"/>
        </w:rPr>
        <w:t>.</w:t>
      </w:r>
      <w:r w:rsidR="00387E10" w:rsidRPr="00C374E9">
        <w:rPr>
          <w:rFonts w:ascii="Times New Roman" w:hAnsi="Times New Roman" w:cs="Times New Roman"/>
          <w:sz w:val="24"/>
          <w:szCs w:val="24"/>
        </w:rPr>
        <w:t xml:space="preserve"> </w:t>
      </w:r>
    </w:p>
    <w:bookmarkEnd w:id="2"/>
    <w:p w14:paraId="060F12A9" w14:textId="3D1D9C03" w:rsidR="00C13AB5" w:rsidRPr="00E468AD" w:rsidRDefault="00C13AB5" w:rsidP="00C13AB5">
      <w:pPr>
        <w:spacing w:line="360" w:lineRule="auto"/>
        <w:ind w:firstLine="708"/>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This study has several limitations. First, while the number of participants is one of this study’s strengths due to the rarity of PAIS, our sample size is simultaneously statistically a </w:t>
      </w:r>
      <w:r w:rsidRPr="00E468AD">
        <w:rPr>
          <w:rFonts w:ascii="Times New Roman" w:hAnsi="Times New Roman" w:cs="Times New Roman"/>
          <w:sz w:val="24"/>
          <w:szCs w:val="24"/>
        </w:rPr>
        <w:lastRenderedPageBreak/>
        <w:t>limitation, especially for analyses involving stroke location as some subgroups consisted of only a few children. Additionally, the small sample size limited the number of covariates that we were able to include and therefore we were unable to correct the analyses involving both brain volumes and cognition for maternal education. However, when investigating the data, maternal education rarely was a significant covariate and added very limited explained variance.</w:t>
      </w:r>
    </w:p>
    <w:p w14:paraId="0B4B8124" w14:textId="77777777" w:rsidR="00C13AB5" w:rsidRPr="00E468AD" w:rsidRDefault="00C13AB5" w:rsidP="00C13AB5">
      <w:pPr>
        <w:spacing w:line="360" w:lineRule="auto"/>
        <w:ind w:firstLine="708"/>
        <w:contextualSpacing/>
        <w:jc w:val="both"/>
        <w:rPr>
          <w:rFonts w:ascii="Times New Roman" w:hAnsi="Times New Roman" w:cs="Times New Roman"/>
          <w:sz w:val="24"/>
          <w:szCs w:val="24"/>
        </w:rPr>
      </w:pPr>
      <w:r w:rsidRPr="00E468AD">
        <w:rPr>
          <w:rFonts w:ascii="Times New Roman" w:hAnsi="Times New Roman" w:cs="Times New Roman"/>
          <w:sz w:val="24"/>
          <w:szCs w:val="24"/>
        </w:rPr>
        <w:t xml:space="preserve">Second, the selection of participants was done as randomly as possible, but there were many uncontrollable factors, such as willingness/ableness to participate and geographical location (the NSRU only includes children admitted to the WCH), thereby possibly introducing sampling bias. Moreover, various factors could influence how inclined parents and children were to participate, such as parental education level, younger age of the child, or disease burden. </w:t>
      </w:r>
    </w:p>
    <w:p w14:paraId="6AA5E7D7" w14:textId="6A0296D8" w:rsidR="00C13AB5" w:rsidRPr="00E468AD" w:rsidRDefault="00C13AB5" w:rsidP="00C13AB5">
      <w:pPr>
        <w:spacing w:line="360" w:lineRule="auto"/>
        <w:ind w:firstLine="708"/>
        <w:contextualSpacing/>
        <w:jc w:val="both"/>
        <w:rPr>
          <w:rFonts w:ascii="Times New Roman" w:hAnsi="Times New Roman" w:cs="Times New Roman"/>
          <w:sz w:val="24"/>
          <w:szCs w:val="24"/>
        </w:rPr>
      </w:pPr>
      <w:r w:rsidRPr="00E468AD">
        <w:rPr>
          <w:rFonts w:ascii="Times New Roman" w:hAnsi="Times New Roman" w:cs="Times New Roman"/>
          <w:sz w:val="24"/>
          <w:szCs w:val="24"/>
        </w:rPr>
        <w:t>Third, a methodological limitation that should be discussed is the MRI segmentation quality at school age. We used a method that was trained on healthy, symmetrical brains, while our participants often had significant brain lesions</w:t>
      </w:r>
      <w:r w:rsidR="000945B6">
        <w:rPr>
          <w:rFonts w:ascii="Times New Roman" w:hAnsi="Times New Roman" w:cs="Times New Roman"/>
          <w:sz w:val="24"/>
          <w:szCs w:val="24"/>
        </w:rPr>
        <w:t>,</w:t>
      </w:r>
      <w:r w:rsidRPr="00E468AD">
        <w:rPr>
          <w:rFonts w:ascii="Times New Roman" w:hAnsi="Times New Roman" w:cs="Times New Roman"/>
          <w:sz w:val="24"/>
          <w:szCs w:val="24"/>
        </w:rPr>
        <w:t xml:space="preserve"> leading to segmentation inaccuracies</w:t>
      </w:r>
      <w:r w:rsidR="00884CA9">
        <w:rPr>
          <w:rFonts w:ascii="Times New Roman" w:hAnsi="Times New Roman" w:cs="Times New Roman"/>
          <w:sz w:val="24"/>
          <w:szCs w:val="24"/>
        </w:rPr>
        <w:t>. T</w:t>
      </w:r>
      <w:r w:rsidRPr="00E468AD">
        <w:rPr>
          <w:rFonts w:ascii="Times New Roman" w:hAnsi="Times New Roman" w:cs="Times New Roman"/>
          <w:sz w:val="24"/>
          <w:szCs w:val="24"/>
        </w:rPr>
        <w:t xml:space="preserve">he cortex </w:t>
      </w:r>
      <w:r w:rsidR="00884CA9">
        <w:rPr>
          <w:rFonts w:ascii="Times New Roman" w:hAnsi="Times New Roman" w:cs="Times New Roman"/>
          <w:sz w:val="24"/>
          <w:szCs w:val="24"/>
        </w:rPr>
        <w:t>adjacent</w:t>
      </w:r>
      <w:r w:rsidRPr="00E468AD">
        <w:rPr>
          <w:rFonts w:ascii="Times New Roman" w:hAnsi="Times New Roman" w:cs="Times New Roman"/>
          <w:sz w:val="24"/>
          <w:szCs w:val="24"/>
        </w:rPr>
        <w:t xml:space="preserve"> to the stroke lesion was sometimes not segmented correctly</w:t>
      </w:r>
      <w:r w:rsidR="000945B6">
        <w:rPr>
          <w:rFonts w:ascii="Times New Roman" w:hAnsi="Times New Roman" w:cs="Times New Roman"/>
          <w:sz w:val="24"/>
          <w:szCs w:val="24"/>
        </w:rPr>
        <w:t xml:space="preserve"> and </w:t>
      </w:r>
      <w:r w:rsidR="00884CA9">
        <w:rPr>
          <w:rFonts w:ascii="Times New Roman" w:hAnsi="Times New Roman" w:cs="Times New Roman"/>
          <w:sz w:val="24"/>
          <w:szCs w:val="24"/>
        </w:rPr>
        <w:t xml:space="preserve">was </w:t>
      </w:r>
      <w:r w:rsidR="000945B6">
        <w:rPr>
          <w:rFonts w:ascii="Times New Roman" w:hAnsi="Times New Roman" w:cs="Times New Roman"/>
          <w:sz w:val="24"/>
          <w:szCs w:val="24"/>
        </w:rPr>
        <w:t>excluded</w:t>
      </w:r>
      <w:r w:rsidR="00884CA9">
        <w:rPr>
          <w:rFonts w:ascii="Times New Roman" w:hAnsi="Times New Roman" w:cs="Times New Roman"/>
          <w:sz w:val="24"/>
          <w:szCs w:val="24"/>
        </w:rPr>
        <w:t xml:space="preserve"> from the volume measurements</w:t>
      </w:r>
      <w:r w:rsidRPr="00E468AD">
        <w:rPr>
          <w:rFonts w:ascii="Times New Roman" w:hAnsi="Times New Roman" w:cs="Times New Roman"/>
          <w:sz w:val="24"/>
          <w:szCs w:val="24"/>
        </w:rPr>
        <w:t>. Although it is arguable that this part of the cortex might not function properly</w:t>
      </w:r>
      <w:r w:rsidR="002E073E" w:rsidRPr="00E468AD">
        <w:rPr>
          <w:rFonts w:ascii="Times New Roman" w:hAnsi="Times New Roman" w:cs="Times New Roman"/>
          <w:sz w:val="24"/>
          <w:szCs w:val="24"/>
        </w:rPr>
        <w:t xml:space="preserve"> (Marín-Padilla, 1996)</w:t>
      </w:r>
      <w:r w:rsidRPr="00E468AD">
        <w:rPr>
          <w:rFonts w:ascii="Times New Roman" w:hAnsi="Times New Roman" w:cs="Times New Roman"/>
          <w:sz w:val="24"/>
          <w:szCs w:val="24"/>
        </w:rPr>
        <w:t xml:space="preserve">, this limitation </w:t>
      </w:r>
      <w:r w:rsidR="00884CA9">
        <w:rPr>
          <w:rFonts w:ascii="Times New Roman" w:hAnsi="Times New Roman" w:cs="Times New Roman"/>
          <w:sz w:val="24"/>
          <w:szCs w:val="24"/>
        </w:rPr>
        <w:t>reduced</w:t>
      </w:r>
      <w:r w:rsidRPr="00E468AD">
        <w:rPr>
          <w:rFonts w:ascii="Times New Roman" w:hAnsi="Times New Roman" w:cs="Times New Roman"/>
          <w:sz w:val="24"/>
          <w:szCs w:val="24"/>
        </w:rPr>
        <w:t xml:space="preserve"> </w:t>
      </w:r>
      <w:r w:rsidR="00884CA9">
        <w:rPr>
          <w:rFonts w:ascii="Times New Roman" w:hAnsi="Times New Roman" w:cs="Times New Roman"/>
          <w:sz w:val="24"/>
          <w:szCs w:val="24"/>
        </w:rPr>
        <w:t>the</w:t>
      </w:r>
      <w:r w:rsidRPr="00E468AD">
        <w:rPr>
          <w:rFonts w:ascii="Times New Roman" w:hAnsi="Times New Roman" w:cs="Times New Roman"/>
          <w:sz w:val="24"/>
          <w:szCs w:val="24"/>
        </w:rPr>
        <w:t xml:space="preserve"> accura</w:t>
      </w:r>
      <w:r w:rsidR="00884CA9">
        <w:rPr>
          <w:rFonts w:ascii="Times New Roman" w:hAnsi="Times New Roman" w:cs="Times New Roman"/>
          <w:sz w:val="24"/>
          <w:szCs w:val="24"/>
        </w:rPr>
        <w:t>cy of our</w:t>
      </w:r>
      <w:r w:rsidRPr="00E468AD">
        <w:rPr>
          <w:rFonts w:ascii="Times New Roman" w:hAnsi="Times New Roman" w:cs="Times New Roman"/>
          <w:sz w:val="24"/>
          <w:szCs w:val="24"/>
        </w:rPr>
        <w:t xml:space="preserve"> ipsilesional brain volumes</w:t>
      </w:r>
      <w:r w:rsidR="00884CA9">
        <w:rPr>
          <w:rFonts w:ascii="Times New Roman" w:hAnsi="Times New Roman" w:cs="Times New Roman"/>
          <w:sz w:val="24"/>
          <w:szCs w:val="24"/>
        </w:rPr>
        <w:t xml:space="preserve"> assessment</w:t>
      </w:r>
      <w:r w:rsidRPr="00E468AD">
        <w:rPr>
          <w:rFonts w:ascii="Times New Roman" w:hAnsi="Times New Roman" w:cs="Times New Roman"/>
          <w:sz w:val="24"/>
          <w:szCs w:val="24"/>
        </w:rPr>
        <w:t xml:space="preserve"> and </w:t>
      </w:r>
      <w:r w:rsidR="00884CA9" w:rsidRPr="00E468AD">
        <w:rPr>
          <w:rFonts w:ascii="Times New Roman" w:hAnsi="Times New Roman" w:cs="Times New Roman"/>
          <w:sz w:val="24"/>
          <w:szCs w:val="24"/>
        </w:rPr>
        <w:t xml:space="preserve">led to </w:t>
      </w:r>
      <w:r w:rsidR="00884CA9">
        <w:rPr>
          <w:rFonts w:ascii="Times New Roman" w:hAnsi="Times New Roman" w:cs="Times New Roman"/>
          <w:sz w:val="24"/>
          <w:szCs w:val="24"/>
        </w:rPr>
        <w:t xml:space="preserve">the </w:t>
      </w:r>
      <w:r w:rsidR="00884CA9" w:rsidRPr="00E468AD">
        <w:rPr>
          <w:rFonts w:ascii="Times New Roman" w:hAnsi="Times New Roman" w:cs="Times New Roman"/>
          <w:sz w:val="24"/>
          <w:szCs w:val="24"/>
        </w:rPr>
        <w:t xml:space="preserve">exclusion of scans of </w:t>
      </w:r>
      <w:r w:rsidR="00884CA9">
        <w:rPr>
          <w:rFonts w:ascii="Times New Roman" w:hAnsi="Times New Roman" w:cs="Times New Roman"/>
          <w:sz w:val="24"/>
          <w:szCs w:val="24"/>
        </w:rPr>
        <w:t xml:space="preserve">two </w:t>
      </w:r>
      <w:r w:rsidR="00884CA9" w:rsidRPr="00E468AD">
        <w:rPr>
          <w:rFonts w:ascii="Times New Roman" w:hAnsi="Times New Roman" w:cs="Times New Roman"/>
          <w:sz w:val="24"/>
          <w:szCs w:val="24"/>
        </w:rPr>
        <w:t xml:space="preserve">participants in the </w:t>
      </w:r>
      <w:r w:rsidR="0035421A">
        <w:rPr>
          <w:rFonts w:ascii="Times New Roman" w:hAnsi="Times New Roman" w:cs="Times New Roman"/>
          <w:sz w:val="24"/>
          <w:szCs w:val="24"/>
        </w:rPr>
        <w:t>main branch MCA</w:t>
      </w:r>
      <w:r w:rsidR="00884CA9" w:rsidRPr="00E468AD">
        <w:rPr>
          <w:rFonts w:ascii="Times New Roman" w:hAnsi="Times New Roman" w:cs="Times New Roman"/>
          <w:sz w:val="24"/>
          <w:szCs w:val="24"/>
        </w:rPr>
        <w:t xml:space="preserve"> group</w:t>
      </w:r>
      <w:r w:rsidRPr="00E468AD">
        <w:rPr>
          <w:rFonts w:ascii="Times New Roman" w:hAnsi="Times New Roman" w:cs="Times New Roman"/>
          <w:sz w:val="24"/>
          <w:szCs w:val="24"/>
        </w:rPr>
        <w:t xml:space="preserve">. Therefore, the </w:t>
      </w:r>
      <w:r w:rsidR="00884CA9">
        <w:rPr>
          <w:rFonts w:ascii="Times New Roman" w:hAnsi="Times New Roman" w:cs="Times New Roman"/>
          <w:sz w:val="24"/>
          <w:szCs w:val="24"/>
        </w:rPr>
        <w:t>improvement of</w:t>
      </w:r>
      <w:r w:rsidRPr="00E468AD">
        <w:rPr>
          <w:rFonts w:ascii="Times New Roman" w:hAnsi="Times New Roman" w:cs="Times New Roman"/>
          <w:sz w:val="24"/>
          <w:szCs w:val="24"/>
        </w:rPr>
        <w:t xml:space="preserve"> brain segmentation methods that </w:t>
      </w:r>
      <w:r w:rsidR="005949C2" w:rsidRPr="00E468AD">
        <w:rPr>
          <w:rFonts w:ascii="Times New Roman" w:hAnsi="Times New Roman" w:cs="Times New Roman"/>
          <w:sz w:val="24"/>
          <w:szCs w:val="24"/>
        </w:rPr>
        <w:t>can</w:t>
      </w:r>
      <w:r w:rsidRPr="00E468AD">
        <w:rPr>
          <w:rFonts w:ascii="Times New Roman" w:hAnsi="Times New Roman" w:cs="Times New Roman"/>
          <w:sz w:val="24"/>
          <w:szCs w:val="24"/>
        </w:rPr>
        <w:t xml:space="preserve"> process MRI scans of brains with lesions </w:t>
      </w:r>
      <w:r w:rsidR="00BC5957">
        <w:rPr>
          <w:rFonts w:ascii="Times New Roman" w:hAnsi="Times New Roman" w:cs="Times New Roman"/>
          <w:sz w:val="24"/>
          <w:szCs w:val="24"/>
        </w:rPr>
        <w:t>is</w:t>
      </w:r>
      <w:r w:rsidRPr="00E468AD">
        <w:rPr>
          <w:rFonts w:ascii="Times New Roman" w:hAnsi="Times New Roman" w:cs="Times New Roman"/>
          <w:sz w:val="24"/>
          <w:szCs w:val="24"/>
        </w:rPr>
        <w:t xml:space="preserve"> needed to perform more precise studies on brain development.   </w:t>
      </w:r>
    </w:p>
    <w:p w14:paraId="5F0A681C" w14:textId="57C06B54" w:rsidR="00EC0147" w:rsidRDefault="00C13AB5" w:rsidP="0087370F">
      <w:pPr>
        <w:spacing w:line="360" w:lineRule="auto"/>
        <w:ind w:firstLine="708"/>
        <w:contextualSpacing/>
        <w:jc w:val="both"/>
        <w:rPr>
          <w:rFonts w:ascii="Times New Roman" w:hAnsi="Times New Roman" w:cs="Times New Roman"/>
          <w:sz w:val="24"/>
          <w:szCs w:val="24"/>
        </w:rPr>
      </w:pPr>
      <w:r w:rsidRPr="00E468AD">
        <w:rPr>
          <w:rFonts w:ascii="Times New Roman" w:hAnsi="Times New Roman" w:cs="Times New Roman"/>
          <w:sz w:val="24"/>
          <w:szCs w:val="24"/>
        </w:rPr>
        <w:t>In conclusion, this study found that</w:t>
      </w:r>
      <w:r w:rsidRPr="00E468AD">
        <w:rPr>
          <w:rFonts w:ascii="Times New Roman" w:hAnsi="Times New Roman" w:cs="Times New Roman"/>
          <w:b/>
          <w:bCs/>
          <w:sz w:val="24"/>
          <w:szCs w:val="24"/>
        </w:rPr>
        <w:t xml:space="preserve"> </w:t>
      </w:r>
      <w:r w:rsidRPr="00E468AD">
        <w:rPr>
          <w:rFonts w:ascii="Times New Roman" w:hAnsi="Times New Roman" w:cs="Times New Roman"/>
          <w:sz w:val="24"/>
          <w:szCs w:val="24"/>
        </w:rPr>
        <w:t>stroke volume</w:t>
      </w:r>
      <w:r w:rsidR="003D795A">
        <w:rPr>
          <w:rFonts w:ascii="Times New Roman" w:hAnsi="Times New Roman" w:cs="Times New Roman"/>
          <w:sz w:val="24"/>
          <w:szCs w:val="24"/>
        </w:rPr>
        <w:t xml:space="preserve"> and certain stroke locations (main branch MCA)</w:t>
      </w:r>
      <w:r w:rsidR="001A48F0">
        <w:rPr>
          <w:rFonts w:ascii="Times New Roman" w:hAnsi="Times New Roman" w:cs="Times New Roman"/>
          <w:sz w:val="24"/>
          <w:szCs w:val="24"/>
        </w:rPr>
        <w:t xml:space="preserve"> </w:t>
      </w:r>
      <w:r w:rsidR="003D795A">
        <w:rPr>
          <w:rFonts w:ascii="Times New Roman" w:hAnsi="Times New Roman" w:cs="Times New Roman"/>
          <w:sz w:val="24"/>
          <w:szCs w:val="24"/>
        </w:rPr>
        <w:t>are</w:t>
      </w:r>
      <w:r w:rsidRPr="00E468AD">
        <w:rPr>
          <w:rFonts w:ascii="Times New Roman" w:hAnsi="Times New Roman" w:cs="Times New Roman"/>
          <w:sz w:val="24"/>
          <w:szCs w:val="24"/>
        </w:rPr>
        <w:t xml:space="preserve"> significantly associated with </w:t>
      </w:r>
      <w:r w:rsidR="001A48F0">
        <w:rPr>
          <w:rFonts w:ascii="Times New Roman" w:hAnsi="Times New Roman" w:cs="Times New Roman"/>
          <w:sz w:val="24"/>
          <w:szCs w:val="24"/>
        </w:rPr>
        <w:t xml:space="preserve">smaller </w:t>
      </w:r>
      <w:r w:rsidRPr="00E468AD">
        <w:rPr>
          <w:rFonts w:ascii="Times New Roman" w:hAnsi="Times New Roman" w:cs="Times New Roman"/>
          <w:sz w:val="24"/>
          <w:szCs w:val="24"/>
        </w:rPr>
        <w:t>ipsil</w:t>
      </w:r>
      <w:r w:rsidR="009405CC" w:rsidRPr="00E468AD">
        <w:rPr>
          <w:rFonts w:ascii="Times New Roman" w:hAnsi="Times New Roman" w:cs="Times New Roman"/>
          <w:sz w:val="24"/>
          <w:szCs w:val="24"/>
        </w:rPr>
        <w:t>esiona</w:t>
      </w:r>
      <w:r w:rsidRPr="00E468AD">
        <w:rPr>
          <w:rFonts w:ascii="Times New Roman" w:hAnsi="Times New Roman" w:cs="Times New Roman"/>
          <w:sz w:val="24"/>
          <w:szCs w:val="24"/>
        </w:rPr>
        <w:t>l hemisphere</w:t>
      </w:r>
      <w:r w:rsidR="001A48F0">
        <w:rPr>
          <w:rFonts w:ascii="Times New Roman" w:hAnsi="Times New Roman" w:cs="Times New Roman"/>
          <w:sz w:val="24"/>
          <w:szCs w:val="24"/>
        </w:rPr>
        <w:t xml:space="preserve"> volumes</w:t>
      </w:r>
      <w:r w:rsidRPr="00E468AD">
        <w:rPr>
          <w:rFonts w:ascii="Times New Roman" w:hAnsi="Times New Roman" w:cs="Times New Roman"/>
          <w:sz w:val="24"/>
          <w:szCs w:val="24"/>
        </w:rPr>
        <w:t xml:space="preserve"> as well as </w:t>
      </w:r>
      <w:r w:rsidR="001A48F0">
        <w:rPr>
          <w:rFonts w:ascii="Times New Roman" w:hAnsi="Times New Roman" w:cs="Times New Roman"/>
          <w:sz w:val="24"/>
          <w:szCs w:val="24"/>
        </w:rPr>
        <w:t>lower IQ scores</w:t>
      </w:r>
      <w:r w:rsidRPr="00E468AD">
        <w:rPr>
          <w:rFonts w:ascii="Times New Roman" w:hAnsi="Times New Roman" w:cs="Times New Roman"/>
          <w:sz w:val="24"/>
          <w:szCs w:val="24"/>
        </w:rPr>
        <w:t xml:space="preserve"> at school age. Prior research has found varying results regarding the neurodevelopmental consequences after PAIS and has mostly been limited to a young population (&lt;7 years), which makes it difficult to predict the </w:t>
      </w:r>
      <w:r w:rsidR="00884CA9">
        <w:rPr>
          <w:rFonts w:ascii="Times New Roman" w:hAnsi="Times New Roman" w:cs="Times New Roman"/>
          <w:sz w:val="24"/>
          <w:szCs w:val="24"/>
        </w:rPr>
        <w:t xml:space="preserve">long-term </w:t>
      </w:r>
      <w:r w:rsidRPr="00E468AD">
        <w:rPr>
          <w:rFonts w:ascii="Times New Roman" w:hAnsi="Times New Roman" w:cs="Times New Roman"/>
          <w:sz w:val="24"/>
          <w:szCs w:val="24"/>
        </w:rPr>
        <w:t xml:space="preserve">consequences of PAIS. </w:t>
      </w:r>
      <w:r w:rsidR="00152F45" w:rsidRPr="00E468AD">
        <w:rPr>
          <w:rFonts w:ascii="Times New Roman" w:hAnsi="Times New Roman" w:cs="Times New Roman"/>
          <w:sz w:val="24"/>
          <w:szCs w:val="24"/>
        </w:rPr>
        <w:t>As cognitive deficit may not become apparent until the school years,</w:t>
      </w:r>
      <w:r w:rsidR="00884CA9">
        <w:rPr>
          <w:rFonts w:ascii="Times New Roman" w:hAnsi="Times New Roman" w:cs="Times New Roman"/>
          <w:sz w:val="24"/>
          <w:szCs w:val="24"/>
        </w:rPr>
        <w:t xml:space="preserve"> the</w:t>
      </w:r>
      <w:r w:rsidR="00152F45" w:rsidRPr="00E468AD">
        <w:rPr>
          <w:rFonts w:ascii="Times New Roman" w:hAnsi="Times New Roman" w:cs="Times New Roman"/>
          <w:sz w:val="24"/>
          <w:szCs w:val="24"/>
        </w:rPr>
        <w:t xml:space="preserve"> </w:t>
      </w:r>
      <w:r w:rsidR="002E073E" w:rsidRPr="00E468AD">
        <w:rPr>
          <w:rFonts w:ascii="Times New Roman" w:hAnsi="Times New Roman" w:cs="Times New Roman"/>
          <w:sz w:val="24"/>
          <w:szCs w:val="24"/>
        </w:rPr>
        <w:t>follow-up of</w:t>
      </w:r>
      <w:r w:rsidRPr="00E468AD">
        <w:rPr>
          <w:rFonts w:ascii="Times New Roman" w:hAnsi="Times New Roman" w:cs="Times New Roman"/>
          <w:sz w:val="24"/>
          <w:szCs w:val="24"/>
        </w:rPr>
        <w:t xml:space="preserve"> children with PAIS should be extended</w:t>
      </w:r>
      <w:r w:rsidR="002E073E" w:rsidRPr="00E468AD">
        <w:rPr>
          <w:rFonts w:ascii="Times New Roman" w:hAnsi="Times New Roman" w:cs="Times New Roman"/>
          <w:sz w:val="24"/>
          <w:szCs w:val="24"/>
        </w:rPr>
        <w:t xml:space="preserve">, </w:t>
      </w:r>
      <w:r w:rsidR="009405CC" w:rsidRPr="00E468AD">
        <w:rPr>
          <w:rFonts w:ascii="Times New Roman" w:hAnsi="Times New Roman" w:cs="Times New Roman"/>
          <w:sz w:val="24"/>
          <w:szCs w:val="24"/>
        </w:rPr>
        <w:t>also</w:t>
      </w:r>
      <w:r w:rsidR="002E073E" w:rsidRPr="00E468AD">
        <w:rPr>
          <w:rFonts w:ascii="Times New Roman" w:hAnsi="Times New Roman" w:cs="Times New Roman"/>
          <w:sz w:val="24"/>
          <w:szCs w:val="24"/>
        </w:rPr>
        <w:t xml:space="preserve"> </w:t>
      </w:r>
      <w:r w:rsidR="00152F45" w:rsidRPr="00E468AD">
        <w:rPr>
          <w:rFonts w:ascii="Times New Roman" w:hAnsi="Times New Roman" w:cs="Times New Roman"/>
          <w:sz w:val="24"/>
          <w:szCs w:val="24"/>
        </w:rPr>
        <w:t>when there is no</w:t>
      </w:r>
      <w:r w:rsidR="002E073E" w:rsidRPr="00E468AD">
        <w:rPr>
          <w:rFonts w:ascii="Times New Roman" w:hAnsi="Times New Roman" w:cs="Times New Roman"/>
          <w:sz w:val="24"/>
          <w:szCs w:val="24"/>
        </w:rPr>
        <w:t xml:space="preserve"> apparent cognitive impairment as pre-schoolers</w:t>
      </w:r>
      <w:r w:rsidRPr="00E468AD">
        <w:rPr>
          <w:rFonts w:ascii="Times New Roman" w:hAnsi="Times New Roman" w:cs="Times New Roman"/>
          <w:sz w:val="24"/>
          <w:szCs w:val="24"/>
        </w:rPr>
        <w:t>. By obtaining a better understanding of the neurodevelopmental outcomes after PAIS, we can indicate children at risk for cognitive impairment and offer support more effectively.</w:t>
      </w:r>
      <w:bookmarkEnd w:id="3"/>
    </w:p>
    <w:p w14:paraId="043365ED" w14:textId="77777777" w:rsidR="0087370F" w:rsidRPr="0087370F" w:rsidRDefault="0087370F" w:rsidP="0087370F">
      <w:pPr>
        <w:spacing w:line="360" w:lineRule="auto"/>
        <w:ind w:firstLine="708"/>
        <w:contextualSpacing/>
        <w:jc w:val="both"/>
        <w:rPr>
          <w:rFonts w:ascii="Times New Roman" w:hAnsi="Times New Roman" w:cs="Times New Roman"/>
          <w:sz w:val="24"/>
          <w:szCs w:val="24"/>
        </w:rPr>
      </w:pPr>
    </w:p>
    <w:p w14:paraId="6585ED42" w14:textId="77777777" w:rsidR="00EC0147" w:rsidRPr="00EC0147" w:rsidRDefault="00EC0147" w:rsidP="00EC0147">
      <w:pPr>
        <w:spacing w:line="360" w:lineRule="auto"/>
        <w:contextualSpacing/>
        <w:jc w:val="center"/>
        <w:rPr>
          <w:rFonts w:ascii="Times New Roman" w:hAnsi="Times New Roman" w:cs="Times New Roman"/>
          <w:b/>
          <w:bCs/>
          <w:sz w:val="24"/>
          <w:szCs w:val="24"/>
        </w:rPr>
      </w:pPr>
      <w:r w:rsidRPr="00EC0147">
        <w:rPr>
          <w:rFonts w:ascii="Times New Roman" w:hAnsi="Times New Roman" w:cs="Times New Roman"/>
          <w:b/>
          <w:bCs/>
          <w:sz w:val="24"/>
          <w:szCs w:val="24"/>
        </w:rPr>
        <w:t>Acknowledgements</w:t>
      </w:r>
    </w:p>
    <w:p w14:paraId="4ABE3804" w14:textId="1DF46CE7" w:rsidR="00D660AC" w:rsidRPr="0087370F" w:rsidRDefault="00EC0147" w:rsidP="00EB5D9F">
      <w:pPr>
        <w:spacing w:line="360" w:lineRule="auto"/>
        <w:ind w:firstLine="708"/>
        <w:contextualSpacing/>
        <w:jc w:val="both"/>
        <w:rPr>
          <w:rFonts w:ascii="Times New Roman" w:hAnsi="Times New Roman" w:cs="Times New Roman"/>
          <w:sz w:val="24"/>
          <w:szCs w:val="24"/>
        </w:rPr>
      </w:pPr>
      <w:r w:rsidRPr="00EC0147">
        <w:rPr>
          <w:rFonts w:ascii="Times New Roman" w:hAnsi="Times New Roman" w:cs="Times New Roman"/>
          <w:sz w:val="24"/>
          <w:szCs w:val="24"/>
        </w:rPr>
        <w:t>For this project, OpenAI Chat-GPT 3.5 (August 2024) was used</w:t>
      </w:r>
      <w:r w:rsidR="00EB5D9F">
        <w:rPr>
          <w:rFonts w:ascii="Times New Roman" w:hAnsi="Times New Roman" w:cs="Times New Roman"/>
          <w:sz w:val="24"/>
          <w:szCs w:val="24"/>
        </w:rPr>
        <w:t xml:space="preserve"> </w:t>
      </w:r>
      <w:r w:rsidR="006A0CC0">
        <w:rPr>
          <w:rFonts w:ascii="Times New Roman" w:hAnsi="Times New Roman" w:cs="Times New Roman"/>
          <w:sz w:val="24"/>
          <w:szCs w:val="24"/>
        </w:rPr>
        <w:t xml:space="preserve">to </w:t>
      </w:r>
      <w:r w:rsidR="004A29C4">
        <w:rPr>
          <w:rFonts w:ascii="Times New Roman" w:hAnsi="Times New Roman" w:cs="Times New Roman"/>
          <w:sz w:val="24"/>
          <w:szCs w:val="24"/>
        </w:rPr>
        <w:t>provide feedback on my writing style</w:t>
      </w:r>
      <w:r w:rsidR="0030567A">
        <w:rPr>
          <w:rFonts w:ascii="Times New Roman" w:hAnsi="Times New Roman" w:cs="Times New Roman"/>
          <w:sz w:val="24"/>
          <w:szCs w:val="24"/>
        </w:rPr>
        <w:t xml:space="preserve"> and refine sentences</w:t>
      </w:r>
      <w:r w:rsidRPr="00EC0147">
        <w:rPr>
          <w:rFonts w:ascii="Times New Roman" w:hAnsi="Times New Roman" w:cs="Times New Roman"/>
          <w:sz w:val="24"/>
          <w:szCs w:val="24"/>
        </w:rPr>
        <w:t>.</w:t>
      </w:r>
      <w:r w:rsidR="00EB5D9F">
        <w:rPr>
          <w:rFonts w:ascii="Times New Roman" w:hAnsi="Times New Roman" w:cs="Times New Roman"/>
          <w:sz w:val="24"/>
          <w:szCs w:val="24"/>
        </w:rPr>
        <w:t xml:space="preserve"> </w:t>
      </w:r>
      <w:r w:rsidR="00D660AC" w:rsidRPr="00EC0147">
        <w:rPr>
          <w:rFonts w:ascii="Times New Roman" w:hAnsi="Times New Roman" w:cs="Times New Roman"/>
          <w:b/>
          <w:bCs/>
          <w:sz w:val="24"/>
          <w:szCs w:val="24"/>
        </w:rPr>
        <w:br w:type="page"/>
      </w:r>
    </w:p>
    <w:p w14:paraId="56F02F42" w14:textId="491D3C5D" w:rsidR="008D2678" w:rsidRPr="00353B47" w:rsidRDefault="008D2678" w:rsidP="00353B47">
      <w:pPr>
        <w:jc w:val="center"/>
        <w:rPr>
          <w:rFonts w:ascii="Times New Roman" w:hAnsi="Times New Roman" w:cs="Times New Roman"/>
          <w:b/>
          <w:bCs/>
          <w:sz w:val="24"/>
          <w:szCs w:val="24"/>
        </w:rPr>
      </w:pPr>
      <w:r w:rsidRPr="00353B47">
        <w:rPr>
          <w:rFonts w:ascii="Times New Roman" w:hAnsi="Times New Roman" w:cs="Times New Roman"/>
          <w:b/>
          <w:bCs/>
          <w:sz w:val="24"/>
          <w:szCs w:val="24"/>
        </w:rPr>
        <w:lastRenderedPageBreak/>
        <w:t>Supplementary</w:t>
      </w:r>
      <w:r w:rsidR="00353B47" w:rsidRPr="00353B47">
        <w:rPr>
          <w:rFonts w:ascii="Times New Roman" w:hAnsi="Times New Roman" w:cs="Times New Roman"/>
          <w:b/>
          <w:bCs/>
          <w:sz w:val="24"/>
          <w:szCs w:val="24"/>
        </w:rPr>
        <w:t xml:space="preserve"> Information</w:t>
      </w:r>
    </w:p>
    <w:p w14:paraId="5751E27F" w14:textId="3EEEFB03" w:rsidR="008D2678" w:rsidRPr="00E468AD" w:rsidRDefault="008D2678" w:rsidP="00D660AC">
      <w:pPr>
        <w:contextualSpacing/>
        <w:rPr>
          <w:rFonts w:ascii="Times New Roman" w:hAnsi="Times New Roman" w:cs="Times New Roman"/>
        </w:rPr>
      </w:pPr>
    </w:p>
    <w:p w14:paraId="71207A21" w14:textId="3B852036" w:rsidR="008426A5" w:rsidRPr="00E468AD" w:rsidRDefault="008426A5" w:rsidP="00D660AC">
      <w:pPr>
        <w:contextualSpacing/>
        <w:rPr>
          <w:rFonts w:ascii="Times New Roman" w:hAnsi="Times New Roman" w:cs="Times New Roman"/>
        </w:rPr>
      </w:pPr>
      <w:r w:rsidRPr="00E468AD">
        <w:rPr>
          <w:rFonts w:ascii="Times New Roman" w:hAnsi="Times New Roman" w:cs="Times New Roman"/>
          <w:b/>
          <w:bCs/>
        </w:rPr>
        <w:t>Figure A</w:t>
      </w:r>
      <w:r w:rsidRPr="00E468AD">
        <w:rPr>
          <w:rFonts w:ascii="Times New Roman" w:hAnsi="Times New Roman" w:cs="Times New Roman"/>
        </w:rPr>
        <w:t xml:space="preserve">. Relative neonatal stroke volume (% of neonatal </w:t>
      </w:r>
      <w:r w:rsidR="00193961">
        <w:rPr>
          <w:rFonts w:ascii="Times New Roman" w:hAnsi="Times New Roman" w:cs="Times New Roman"/>
        </w:rPr>
        <w:t>total brain volume</w:t>
      </w:r>
      <w:r w:rsidRPr="00E468AD">
        <w:rPr>
          <w:rFonts w:ascii="Times New Roman" w:hAnsi="Times New Roman" w:cs="Times New Roman"/>
        </w:rPr>
        <w:t>) per arterial territory</w:t>
      </w:r>
      <w:r w:rsidR="00C00A21">
        <w:rPr>
          <w:rFonts w:ascii="Times New Roman" w:hAnsi="Times New Roman" w:cs="Times New Roman"/>
        </w:rPr>
        <w:t xml:space="preserve"> </w:t>
      </w:r>
    </w:p>
    <w:p w14:paraId="060F9957" w14:textId="77777777" w:rsidR="00C00A21" w:rsidRDefault="00C00A21" w:rsidP="00D660AC">
      <w:pPr>
        <w:contextualSpacing/>
        <w:rPr>
          <w:rFonts w:ascii="Times New Roman" w:hAnsi="Times New Roman" w:cs="Times New Roman"/>
          <w:noProof/>
        </w:rPr>
      </w:pPr>
    </w:p>
    <w:p w14:paraId="3E8316E9" w14:textId="45A5D600" w:rsidR="008426A5" w:rsidRDefault="00C00A21" w:rsidP="00D660AC">
      <w:pPr>
        <w:contextualSpacing/>
        <w:rPr>
          <w:rFonts w:ascii="Times New Roman" w:hAnsi="Times New Roman" w:cs="Times New Roman"/>
          <w:noProof/>
        </w:rPr>
      </w:pPr>
      <w:r w:rsidRPr="00C00A21">
        <w:rPr>
          <w:rFonts w:ascii="Times New Roman" w:hAnsi="Times New Roman" w:cs="Times New Roman"/>
          <w:noProof/>
        </w:rPr>
        <w:drawing>
          <wp:inline distT="0" distB="0" distL="0" distR="0" wp14:anchorId="0C58E619" wp14:editId="14D697E8">
            <wp:extent cx="5413248" cy="3175772"/>
            <wp:effectExtent l="0" t="0" r="0" b="5715"/>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b="9609"/>
                    <a:stretch/>
                  </pic:blipFill>
                  <pic:spPr bwMode="auto">
                    <a:xfrm>
                      <a:off x="0" y="0"/>
                      <a:ext cx="5419548" cy="3179468"/>
                    </a:xfrm>
                    <a:prstGeom prst="rect">
                      <a:avLst/>
                    </a:prstGeom>
                    <a:ln>
                      <a:noFill/>
                    </a:ln>
                    <a:extLst>
                      <a:ext uri="{53640926-AAD7-44D8-BBD7-CCE9431645EC}">
                        <a14:shadowObscured xmlns:a14="http://schemas.microsoft.com/office/drawing/2010/main"/>
                      </a:ext>
                    </a:extLst>
                  </pic:spPr>
                </pic:pic>
              </a:graphicData>
            </a:graphic>
          </wp:inline>
        </w:drawing>
      </w:r>
    </w:p>
    <w:p w14:paraId="70E56FD7" w14:textId="4E4B1E62" w:rsidR="00193961" w:rsidRPr="00E468AD" w:rsidRDefault="00193961" w:rsidP="00D660AC">
      <w:pPr>
        <w:contextualSpacing/>
        <w:rPr>
          <w:rFonts w:ascii="Times New Roman" w:hAnsi="Times New Roman" w:cs="Times New Roman"/>
          <w:noProof/>
        </w:rPr>
      </w:pPr>
      <w:r w:rsidRPr="00E468AD">
        <w:rPr>
          <w:rFonts w:ascii="Times New Roman" w:hAnsi="Times New Roman" w:cs="Times New Roman"/>
          <w:i/>
          <w:iCs/>
          <w:sz w:val="20"/>
          <w:szCs w:val="20"/>
        </w:rPr>
        <w:t>MCA = middle cerebral artery</w:t>
      </w:r>
      <w:r>
        <w:rPr>
          <w:rFonts w:ascii="Times New Roman" w:hAnsi="Times New Roman" w:cs="Times New Roman"/>
          <w:i/>
          <w:iCs/>
          <w:sz w:val="20"/>
          <w:szCs w:val="20"/>
        </w:rPr>
        <w:t>, PCA = posterior cerebral artery</w:t>
      </w:r>
    </w:p>
    <w:p w14:paraId="56146C2B" w14:textId="7C769236" w:rsidR="008D2678" w:rsidRPr="00E468AD" w:rsidRDefault="008D2678" w:rsidP="00D660AC">
      <w:pPr>
        <w:contextualSpacing/>
        <w:rPr>
          <w:rFonts w:ascii="Times New Roman" w:hAnsi="Times New Roman" w:cs="Times New Roman"/>
        </w:rPr>
      </w:pPr>
    </w:p>
    <w:p w14:paraId="6886879C" w14:textId="3175E452" w:rsidR="008D2678" w:rsidRPr="00E468AD" w:rsidRDefault="008426A5" w:rsidP="00D660AC">
      <w:pPr>
        <w:contextualSpacing/>
        <w:rPr>
          <w:rFonts w:ascii="Times New Roman" w:hAnsi="Times New Roman" w:cs="Times New Roman"/>
        </w:rPr>
      </w:pPr>
      <w:r w:rsidRPr="00E468AD">
        <w:rPr>
          <w:rFonts w:ascii="Times New Roman" w:hAnsi="Times New Roman" w:cs="Times New Roman"/>
          <w:b/>
          <w:bCs/>
        </w:rPr>
        <w:t>Table A</w:t>
      </w:r>
      <w:r w:rsidRPr="00E468AD">
        <w:rPr>
          <w:rFonts w:ascii="Times New Roman" w:hAnsi="Times New Roman" w:cs="Times New Roman"/>
        </w:rPr>
        <w:t>.</w:t>
      </w:r>
      <w:r w:rsidR="008D2678" w:rsidRPr="00E468AD">
        <w:rPr>
          <w:rFonts w:ascii="Times New Roman" w:hAnsi="Times New Roman" w:cs="Times New Roman"/>
        </w:rPr>
        <w:t xml:space="preserve"> </w:t>
      </w:r>
      <w:r w:rsidRPr="00E468AD">
        <w:rPr>
          <w:rFonts w:ascii="Times New Roman" w:hAnsi="Times New Roman" w:cs="Times New Roman"/>
        </w:rPr>
        <w:t>B</w:t>
      </w:r>
      <w:r w:rsidR="008D2678" w:rsidRPr="00E468AD">
        <w:rPr>
          <w:rFonts w:ascii="Times New Roman" w:hAnsi="Times New Roman" w:cs="Times New Roman"/>
        </w:rPr>
        <w:t>rain volumes</w:t>
      </w:r>
      <w:r w:rsidR="00B27479">
        <w:rPr>
          <w:rFonts w:ascii="Times New Roman" w:hAnsi="Times New Roman" w:cs="Times New Roman"/>
        </w:rPr>
        <w:t xml:space="preserve"> at school age</w:t>
      </w:r>
      <w:r w:rsidRPr="00E468AD">
        <w:rPr>
          <w:rFonts w:ascii="Times New Roman" w:hAnsi="Times New Roman" w:cs="Times New Roman"/>
        </w:rPr>
        <w:t xml:space="preserve"> per arterial territory</w:t>
      </w:r>
    </w:p>
    <w:tbl>
      <w:tblPr>
        <w:tblStyle w:val="TableGrid"/>
        <w:tblW w:w="10349" w:type="dxa"/>
        <w:tblInd w:w="-289" w:type="dxa"/>
        <w:tblLayout w:type="fixed"/>
        <w:tblLook w:val="04A0" w:firstRow="1" w:lastRow="0" w:firstColumn="1" w:lastColumn="0" w:noHBand="0" w:noVBand="1"/>
      </w:tblPr>
      <w:tblGrid>
        <w:gridCol w:w="1784"/>
        <w:gridCol w:w="1052"/>
        <w:gridCol w:w="1070"/>
        <w:gridCol w:w="1056"/>
        <w:gridCol w:w="1068"/>
        <w:gridCol w:w="1062"/>
        <w:gridCol w:w="1062"/>
        <w:gridCol w:w="1062"/>
        <w:gridCol w:w="1133"/>
      </w:tblGrid>
      <w:tr w:rsidR="008D2678" w:rsidRPr="005675FA" w14:paraId="326945E3" w14:textId="77777777" w:rsidTr="005675FA">
        <w:trPr>
          <w:trHeight w:val="878"/>
        </w:trPr>
        <w:tc>
          <w:tcPr>
            <w:tcW w:w="1784" w:type="dxa"/>
          </w:tcPr>
          <w:p w14:paraId="0C0D4B49" w14:textId="77777777" w:rsidR="008D2678" w:rsidRPr="005675FA" w:rsidRDefault="008D2678" w:rsidP="00D660AC">
            <w:pPr>
              <w:contextualSpacing/>
              <w:rPr>
                <w:rFonts w:ascii="Times New Roman" w:hAnsi="Times New Roman" w:cs="Times New Roman"/>
                <w:sz w:val="17"/>
                <w:szCs w:val="17"/>
              </w:rPr>
            </w:pPr>
          </w:p>
        </w:tc>
        <w:tc>
          <w:tcPr>
            <w:tcW w:w="1052" w:type="dxa"/>
          </w:tcPr>
          <w:p w14:paraId="750DDA4D"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Total</w:t>
            </w:r>
          </w:p>
          <w:p w14:paraId="2F7CB150"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(n=31)</w:t>
            </w:r>
          </w:p>
        </w:tc>
        <w:tc>
          <w:tcPr>
            <w:tcW w:w="1070" w:type="dxa"/>
          </w:tcPr>
          <w:p w14:paraId="5DAB0EEC"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Main MCA (n=4)</w:t>
            </w:r>
          </w:p>
        </w:tc>
        <w:tc>
          <w:tcPr>
            <w:tcW w:w="1056" w:type="dxa"/>
          </w:tcPr>
          <w:p w14:paraId="06684ACE"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Anterior MCA (n=1)</w:t>
            </w:r>
          </w:p>
        </w:tc>
        <w:tc>
          <w:tcPr>
            <w:tcW w:w="1068" w:type="dxa"/>
          </w:tcPr>
          <w:p w14:paraId="6A0A76DB"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Middle MCA (n=5)</w:t>
            </w:r>
          </w:p>
        </w:tc>
        <w:tc>
          <w:tcPr>
            <w:tcW w:w="1062" w:type="dxa"/>
          </w:tcPr>
          <w:p w14:paraId="2E7EAE57"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Posterior MCA (n=7)</w:t>
            </w:r>
          </w:p>
        </w:tc>
        <w:tc>
          <w:tcPr>
            <w:tcW w:w="1062" w:type="dxa"/>
          </w:tcPr>
          <w:p w14:paraId="4CF2FFF8" w14:textId="46DC49E4"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 xml:space="preserve">Cortical </w:t>
            </w:r>
            <w:r w:rsidR="00193961" w:rsidRPr="005675FA">
              <w:rPr>
                <w:rFonts w:ascii="Times New Roman" w:hAnsi="Times New Roman" w:cs="Times New Roman"/>
                <w:sz w:val="17"/>
                <w:szCs w:val="17"/>
              </w:rPr>
              <w:t xml:space="preserve">stroke </w:t>
            </w:r>
            <w:r w:rsidRPr="005675FA">
              <w:rPr>
                <w:rFonts w:ascii="Times New Roman" w:hAnsi="Times New Roman" w:cs="Times New Roman"/>
                <w:sz w:val="17"/>
                <w:szCs w:val="17"/>
              </w:rPr>
              <w:t>(n=2)</w:t>
            </w:r>
          </w:p>
        </w:tc>
        <w:tc>
          <w:tcPr>
            <w:tcW w:w="1062" w:type="dxa"/>
          </w:tcPr>
          <w:p w14:paraId="2152A80F" w14:textId="772E4138"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 xml:space="preserve">Perforator </w:t>
            </w:r>
            <w:r w:rsidR="00193961" w:rsidRPr="005675FA">
              <w:rPr>
                <w:rFonts w:ascii="Times New Roman" w:hAnsi="Times New Roman" w:cs="Times New Roman"/>
                <w:sz w:val="17"/>
                <w:szCs w:val="17"/>
              </w:rPr>
              <w:t xml:space="preserve">stroke </w:t>
            </w:r>
            <w:r w:rsidRPr="005675FA">
              <w:rPr>
                <w:rFonts w:ascii="Times New Roman" w:hAnsi="Times New Roman" w:cs="Times New Roman"/>
                <w:sz w:val="17"/>
                <w:szCs w:val="17"/>
              </w:rPr>
              <w:t>(n=11)</w:t>
            </w:r>
          </w:p>
        </w:tc>
        <w:tc>
          <w:tcPr>
            <w:tcW w:w="1133" w:type="dxa"/>
          </w:tcPr>
          <w:p w14:paraId="7B060E8E"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PCA (n=2)</w:t>
            </w:r>
          </w:p>
        </w:tc>
      </w:tr>
      <w:tr w:rsidR="008D2678" w:rsidRPr="005675FA" w14:paraId="51766F19" w14:textId="77777777" w:rsidTr="005675FA">
        <w:trPr>
          <w:trHeight w:val="358"/>
        </w:trPr>
        <w:tc>
          <w:tcPr>
            <w:tcW w:w="1784" w:type="dxa"/>
          </w:tcPr>
          <w:p w14:paraId="0AEC10E2" w14:textId="77777777" w:rsidR="008D2678" w:rsidRDefault="008D2678" w:rsidP="00D660AC">
            <w:pPr>
              <w:contextualSpacing/>
              <w:rPr>
                <w:rFonts w:ascii="Times New Roman" w:hAnsi="Times New Roman" w:cs="Times New Roman"/>
                <w:sz w:val="17"/>
                <w:szCs w:val="17"/>
              </w:rPr>
            </w:pPr>
            <w:r w:rsidRPr="005675FA">
              <w:rPr>
                <w:rFonts w:ascii="Times New Roman" w:hAnsi="Times New Roman" w:cs="Times New Roman"/>
                <w:b/>
                <w:bCs/>
                <w:sz w:val="17"/>
                <w:szCs w:val="17"/>
              </w:rPr>
              <w:t>Total brain volume</w:t>
            </w:r>
            <w:r w:rsidR="00A22EF1" w:rsidRPr="005675FA">
              <w:rPr>
                <w:rFonts w:ascii="Times New Roman" w:hAnsi="Times New Roman" w:cs="Times New Roman"/>
                <w:sz w:val="17"/>
                <w:szCs w:val="17"/>
              </w:rPr>
              <w:t xml:space="preserve"> in </w:t>
            </w:r>
            <w:r w:rsidRPr="005675FA">
              <w:rPr>
                <w:rFonts w:ascii="Times New Roman" w:hAnsi="Times New Roman" w:cs="Times New Roman"/>
                <w:sz w:val="17"/>
                <w:szCs w:val="17"/>
              </w:rPr>
              <w:t>cm</w:t>
            </w:r>
            <w:r w:rsidRPr="005675FA">
              <w:rPr>
                <w:rFonts w:ascii="Times New Roman" w:hAnsi="Times New Roman" w:cs="Times New Roman"/>
                <w:sz w:val="17"/>
                <w:szCs w:val="17"/>
                <w:vertAlign w:val="superscript"/>
              </w:rPr>
              <w:t>3</w:t>
            </w:r>
            <w:r w:rsidR="00A22EF1" w:rsidRPr="005675FA">
              <w:rPr>
                <w:rFonts w:ascii="Times New Roman" w:hAnsi="Times New Roman" w:cs="Times New Roman"/>
                <w:sz w:val="17"/>
                <w:szCs w:val="17"/>
              </w:rPr>
              <w:t xml:space="preserve">, mean </w:t>
            </w:r>
            <w:r w:rsidRPr="005675FA">
              <w:rPr>
                <w:rFonts w:ascii="Times New Roman" w:hAnsi="Times New Roman" w:cs="Times New Roman"/>
                <w:sz w:val="17"/>
                <w:szCs w:val="17"/>
              </w:rPr>
              <w:t>(SD)</w:t>
            </w:r>
          </w:p>
          <w:p w14:paraId="0BAAE950" w14:textId="612FECF2" w:rsidR="005675FA" w:rsidRPr="005675FA" w:rsidRDefault="005675FA" w:rsidP="00D660AC">
            <w:pPr>
              <w:contextualSpacing/>
              <w:rPr>
                <w:rFonts w:ascii="Times New Roman" w:hAnsi="Times New Roman" w:cs="Times New Roman"/>
                <w:sz w:val="17"/>
                <w:szCs w:val="17"/>
              </w:rPr>
            </w:pPr>
          </w:p>
        </w:tc>
        <w:tc>
          <w:tcPr>
            <w:tcW w:w="1052" w:type="dxa"/>
          </w:tcPr>
          <w:p w14:paraId="36C55F5B"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1096691.11 (132931.89)</w:t>
            </w:r>
          </w:p>
        </w:tc>
        <w:tc>
          <w:tcPr>
            <w:tcW w:w="1070" w:type="dxa"/>
          </w:tcPr>
          <w:p w14:paraId="4CE7EFDD"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947230.17 (176459.48)</w:t>
            </w:r>
          </w:p>
        </w:tc>
        <w:tc>
          <w:tcPr>
            <w:tcW w:w="1056" w:type="dxa"/>
          </w:tcPr>
          <w:p w14:paraId="78E9C7E6"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1147427.63 (N/A)</w:t>
            </w:r>
          </w:p>
        </w:tc>
        <w:tc>
          <w:tcPr>
            <w:tcW w:w="1068" w:type="dxa"/>
          </w:tcPr>
          <w:p w14:paraId="3BA6C1DC"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1123761.75 (42651.84)</w:t>
            </w:r>
          </w:p>
        </w:tc>
        <w:tc>
          <w:tcPr>
            <w:tcW w:w="1062" w:type="dxa"/>
          </w:tcPr>
          <w:p w14:paraId="0767DFC7"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1040421.45 (124978.64)</w:t>
            </w:r>
          </w:p>
        </w:tc>
        <w:tc>
          <w:tcPr>
            <w:tcW w:w="1062" w:type="dxa"/>
          </w:tcPr>
          <w:p w14:paraId="37009A61"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1259884.36 (65871.98)</w:t>
            </w:r>
          </w:p>
        </w:tc>
        <w:tc>
          <w:tcPr>
            <w:tcW w:w="1062" w:type="dxa"/>
          </w:tcPr>
          <w:p w14:paraId="2D2F40D9"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1152856.00 (90662.12)</w:t>
            </w:r>
          </w:p>
        </w:tc>
        <w:tc>
          <w:tcPr>
            <w:tcW w:w="1133" w:type="dxa"/>
          </w:tcPr>
          <w:p w14:paraId="08D794DC"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1135776.06 (169640.64)</w:t>
            </w:r>
          </w:p>
        </w:tc>
      </w:tr>
      <w:tr w:rsidR="008D2678" w:rsidRPr="005675FA" w14:paraId="1C5BD071" w14:textId="77777777" w:rsidTr="005675FA">
        <w:trPr>
          <w:trHeight w:val="515"/>
        </w:trPr>
        <w:tc>
          <w:tcPr>
            <w:tcW w:w="1784" w:type="dxa"/>
          </w:tcPr>
          <w:p w14:paraId="4790EE3E" w14:textId="51392305" w:rsidR="008D2678" w:rsidRPr="005675FA" w:rsidRDefault="008D2678" w:rsidP="00D660AC">
            <w:pPr>
              <w:contextualSpacing/>
              <w:rPr>
                <w:rFonts w:ascii="Times New Roman" w:hAnsi="Times New Roman" w:cs="Times New Roman"/>
                <w:b/>
                <w:bCs/>
                <w:sz w:val="17"/>
                <w:szCs w:val="17"/>
              </w:rPr>
            </w:pPr>
            <w:r w:rsidRPr="005675FA">
              <w:rPr>
                <w:rFonts w:ascii="Times New Roman" w:hAnsi="Times New Roman" w:cs="Times New Roman"/>
                <w:b/>
                <w:bCs/>
                <w:sz w:val="17"/>
                <w:szCs w:val="17"/>
              </w:rPr>
              <w:t>Contralesional hemisphere</w:t>
            </w:r>
            <w:r w:rsidR="00A22EF1" w:rsidRPr="005675FA">
              <w:rPr>
                <w:rFonts w:ascii="Times New Roman" w:hAnsi="Times New Roman" w:cs="Times New Roman"/>
                <w:sz w:val="17"/>
                <w:szCs w:val="17"/>
              </w:rPr>
              <w:t xml:space="preserve"> in</w:t>
            </w:r>
            <w:r w:rsidRPr="005675FA">
              <w:rPr>
                <w:rFonts w:ascii="Times New Roman" w:hAnsi="Times New Roman" w:cs="Times New Roman"/>
                <w:b/>
                <w:bCs/>
                <w:sz w:val="17"/>
                <w:szCs w:val="17"/>
              </w:rPr>
              <w:t xml:space="preserve"> </w:t>
            </w:r>
            <w:r w:rsidRPr="005675FA">
              <w:rPr>
                <w:rFonts w:ascii="Times New Roman" w:hAnsi="Times New Roman" w:cs="Times New Roman"/>
                <w:sz w:val="17"/>
                <w:szCs w:val="17"/>
              </w:rPr>
              <w:t>cm</w:t>
            </w:r>
            <w:r w:rsidRPr="005675FA">
              <w:rPr>
                <w:rFonts w:ascii="Times New Roman" w:hAnsi="Times New Roman" w:cs="Times New Roman"/>
                <w:sz w:val="17"/>
                <w:szCs w:val="17"/>
                <w:vertAlign w:val="superscript"/>
              </w:rPr>
              <w:t>3</w:t>
            </w:r>
            <w:r w:rsidR="00A22EF1" w:rsidRPr="005675FA">
              <w:rPr>
                <w:rFonts w:ascii="Times New Roman" w:hAnsi="Times New Roman" w:cs="Times New Roman"/>
                <w:sz w:val="17"/>
                <w:szCs w:val="17"/>
              </w:rPr>
              <w:t xml:space="preserve">, mean </w:t>
            </w:r>
            <w:r w:rsidRPr="005675FA">
              <w:rPr>
                <w:rFonts w:ascii="Times New Roman" w:hAnsi="Times New Roman" w:cs="Times New Roman"/>
                <w:sz w:val="17"/>
                <w:szCs w:val="17"/>
              </w:rPr>
              <w:t>(SD)</w:t>
            </w:r>
          </w:p>
        </w:tc>
        <w:tc>
          <w:tcPr>
            <w:tcW w:w="1052" w:type="dxa"/>
          </w:tcPr>
          <w:p w14:paraId="1E10AA66"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577438.02 (50967.62)</w:t>
            </w:r>
          </w:p>
        </w:tc>
        <w:tc>
          <w:tcPr>
            <w:tcW w:w="1070" w:type="dxa"/>
          </w:tcPr>
          <w:p w14:paraId="0065D7C9"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567747.31 (81429.50)</w:t>
            </w:r>
          </w:p>
        </w:tc>
        <w:tc>
          <w:tcPr>
            <w:tcW w:w="1056" w:type="dxa"/>
          </w:tcPr>
          <w:p w14:paraId="5E13ED7E"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N/A</w:t>
            </w:r>
          </w:p>
        </w:tc>
        <w:tc>
          <w:tcPr>
            <w:tcW w:w="1068" w:type="dxa"/>
          </w:tcPr>
          <w:p w14:paraId="3D8AF2CF"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579283.47 (18660.28)</w:t>
            </w:r>
          </w:p>
        </w:tc>
        <w:tc>
          <w:tcPr>
            <w:tcW w:w="1062" w:type="dxa"/>
          </w:tcPr>
          <w:p w14:paraId="1691D6FA"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554117.64 (50544.44)</w:t>
            </w:r>
          </w:p>
        </w:tc>
        <w:tc>
          <w:tcPr>
            <w:tcW w:w="1062" w:type="dxa"/>
          </w:tcPr>
          <w:p w14:paraId="73F0FE3F"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631914.79 (38221.73)</w:t>
            </w:r>
          </w:p>
        </w:tc>
        <w:tc>
          <w:tcPr>
            <w:tcW w:w="1062" w:type="dxa"/>
          </w:tcPr>
          <w:p w14:paraId="7F56B763"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583235.24 (42997.30)</w:t>
            </w:r>
          </w:p>
        </w:tc>
        <w:tc>
          <w:tcPr>
            <w:tcW w:w="1133" w:type="dxa"/>
          </w:tcPr>
          <w:p w14:paraId="3CC63E96"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587465.61 (103261.94)</w:t>
            </w:r>
          </w:p>
        </w:tc>
      </w:tr>
      <w:tr w:rsidR="008D2678" w:rsidRPr="005675FA" w14:paraId="772B72C1" w14:textId="77777777" w:rsidTr="005675FA">
        <w:trPr>
          <w:trHeight w:val="525"/>
        </w:trPr>
        <w:tc>
          <w:tcPr>
            <w:tcW w:w="1784" w:type="dxa"/>
          </w:tcPr>
          <w:p w14:paraId="1C40210C" w14:textId="6265FAFB"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Cortical grey matter</w:t>
            </w:r>
            <w:r w:rsidR="00A22EF1" w:rsidRPr="005675FA">
              <w:rPr>
                <w:rFonts w:ascii="Times New Roman" w:hAnsi="Times New Roman" w:cs="Times New Roman"/>
                <w:sz w:val="17"/>
                <w:szCs w:val="17"/>
              </w:rPr>
              <w:t xml:space="preserve"> as % of CHV, mean</w:t>
            </w:r>
            <w:r w:rsidRPr="005675FA">
              <w:rPr>
                <w:rFonts w:ascii="Times New Roman" w:hAnsi="Times New Roman" w:cs="Times New Roman"/>
                <w:sz w:val="17"/>
                <w:szCs w:val="17"/>
              </w:rPr>
              <w:t xml:space="preserve"> (SD)</w:t>
            </w:r>
          </w:p>
        </w:tc>
        <w:tc>
          <w:tcPr>
            <w:tcW w:w="1052" w:type="dxa"/>
          </w:tcPr>
          <w:p w14:paraId="63408C7E"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47.59 (1.74)</w:t>
            </w:r>
          </w:p>
        </w:tc>
        <w:tc>
          <w:tcPr>
            <w:tcW w:w="1070" w:type="dxa"/>
          </w:tcPr>
          <w:p w14:paraId="3E5AB463"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46.93 (1.38)</w:t>
            </w:r>
          </w:p>
        </w:tc>
        <w:tc>
          <w:tcPr>
            <w:tcW w:w="1056" w:type="dxa"/>
          </w:tcPr>
          <w:p w14:paraId="38C7020C"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49.85 (N/A)</w:t>
            </w:r>
          </w:p>
        </w:tc>
        <w:tc>
          <w:tcPr>
            <w:tcW w:w="1068" w:type="dxa"/>
          </w:tcPr>
          <w:p w14:paraId="45A65628"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48.62 (1.65)</w:t>
            </w:r>
          </w:p>
        </w:tc>
        <w:tc>
          <w:tcPr>
            <w:tcW w:w="1062" w:type="dxa"/>
          </w:tcPr>
          <w:p w14:paraId="19442788"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48.14 (2.03)</w:t>
            </w:r>
          </w:p>
        </w:tc>
        <w:tc>
          <w:tcPr>
            <w:tcW w:w="1062" w:type="dxa"/>
          </w:tcPr>
          <w:p w14:paraId="66AD4E91"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46.43 (1.63)</w:t>
            </w:r>
          </w:p>
        </w:tc>
        <w:tc>
          <w:tcPr>
            <w:tcW w:w="1062" w:type="dxa"/>
          </w:tcPr>
          <w:p w14:paraId="21ABF96D"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47.36 (1.71)</w:t>
            </w:r>
          </w:p>
        </w:tc>
        <w:tc>
          <w:tcPr>
            <w:tcW w:w="1133" w:type="dxa"/>
          </w:tcPr>
          <w:p w14:paraId="5D8CA1E3"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46.48 (1.18)</w:t>
            </w:r>
          </w:p>
        </w:tc>
      </w:tr>
      <w:tr w:rsidR="008D2678" w:rsidRPr="005675FA" w14:paraId="2BF1C388" w14:textId="77777777" w:rsidTr="005675FA">
        <w:trPr>
          <w:trHeight w:val="579"/>
        </w:trPr>
        <w:tc>
          <w:tcPr>
            <w:tcW w:w="1784" w:type="dxa"/>
          </w:tcPr>
          <w:p w14:paraId="58DE4887" w14:textId="39C24A64"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White matter</w:t>
            </w:r>
            <w:r w:rsidR="00A22EF1" w:rsidRPr="005675FA">
              <w:rPr>
                <w:rFonts w:ascii="Times New Roman" w:hAnsi="Times New Roman" w:cs="Times New Roman"/>
                <w:sz w:val="17"/>
                <w:szCs w:val="17"/>
              </w:rPr>
              <w:t xml:space="preserve"> as % of CHV, mean </w:t>
            </w:r>
            <w:r w:rsidRPr="005675FA">
              <w:rPr>
                <w:rFonts w:ascii="Times New Roman" w:hAnsi="Times New Roman" w:cs="Times New Roman"/>
                <w:sz w:val="17"/>
                <w:szCs w:val="17"/>
              </w:rPr>
              <w:t>(SD)</w:t>
            </w:r>
          </w:p>
        </w:tc>
        <w:tc>
          <w:tcPr>
            <w:tcW w:w="1052" w:type="dxa"/>
          </w:tcPr>
          <w:p w14:paraId="62914AF7"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35.66 (1.83)</w:t>
            </w:r>
          </w:p>
        </w:tc>
        <w:tc>
          <w:tcPr>
            <w:tcW w:w="1070" w:type="dxa"/>
          </w:tcPr>
          <w:p w14:paraId="7AF5E375"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36.39 (1.83)</w:t>
            </w:r>
          </w:p>
        </w:tc>
        <w:tc>
          <w:tcPr>
            <w:tcW w:w="1056" w:type="dxa"/>
          </w:tcPr>
          <w:p w14:paraId="4623F7C4"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33.90 (N/A)</w:t>
            </w:r>
          </w:p>
        </w:tc>
        <w:tc>
          <w:tcPr>
            <w:tcW w:w="1068" w:type="dxa"/>
          </w:tcPr>
          <w:p w14:paraId="6CE4E235"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34.51 (1.77)</w:t>
            </w:r>
          </w:p>
        </w:tc>
        <w:tc>
          <w:tcPr>
            <w:tcW w:w="1062" w:type="dxa"/>
          </w:tcPr>
          <w:p w14:paraId="23C6FA73"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35.72 (2.10)</w:t>
            </w:r>
          </w:p>
        </w:tc>
        <w:tc>
          <w:tcPr>
            <w:tcW w:w="1062" w:type="dxa"/>
          </w:tcPr>
          <w:p w14:paraId="2382D689"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37.3 (1.10)</w:t>
            </w:r>
          </w:p>
        </w:tc>
        <w:tc>
          <w:tcPr>
            <w:tcW w:w="1062" w:type="dxa"/>
          </w:tcPr>
          <w:p w14:paraId="6D6D078E"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35.71 (1.97)</w:t>
            </w:r>
          </w:p>
        </w:tc>
        <w:tc>
          <w:tcPr>
            <w:tcW w:w="1133" w:type="dxa"/>
          </w:tcPr>
          <w:p w14:paraId="0AC7BEDC"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35.75 (0.56)</w:t>
            </w:r>
          </w:p>
        </w:tc>
      </w:tr>
      <w:tr w:rsidR="008D2678" w:rsidRPr="005675FA" w14:paraId="55A03093" w14:textId="77777777" w:rsidTr="005675FA">
        <w:trPr>
          <w:trHeight w:val="598"/>
        </w:trPr>
        <w:tc>
          <w:tcPr>
            <w:tcW w:w="1784" w:type="dxa"/>
          </w:tcPr>
          <w:p w14:paraId="74E7086D"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Subcortical grey</w:t>
            </w:r>
          </w:p>
          <w:p w14:paraId="5E3B3D80" w14:textId="278CCEF1" w:rsidR="008D2678" w:rsidRPr="005675FA" w:rsidRDefault="00A22EF1" w:rsidP="00D660AC">
            <w:pPr>
              <w:contextualSpacing/>
              <w:rPr>
                <w:rFonts w:ascii="Times New Roman" w:hAnsi="Times New Roman" w:cs="Times New Roman"/>
                <w:sz w:val="17"/>
                <w:szCs w:val="17"/>
              </w:rPr>
            </w:pPr>
            <w:r w:rsidRPr="005675FA">
              <w:rPr>
                <w:rFonts w:ascii="Times New Roman" w:hAnsi="Times New Roman" w:cs="Times New Roman"/>
                <w:sz w:val="17"/>
                <w:szCs w:val="17"/>
              </w:rPr>
              <w:t>M</w:t>
            </w:r>
            <w:r w:rsidR="008D2678" w:rsidRPr="005675FA">
              <w:rPr>
                <w:rFonts w:ascii="Times New Roman" w:hAnsi="Times New Roman" w:cs="Times New Roman"/>
                <w:sz w:val="17"/>
                <w:szCs w:val="17"/>
              </w:rPr>
              <w:t>atter</w:t>
            </w:r>
            <w:r w:rsidRPr="005675FA">
              <w:rPr>
                <w:rFonts w:ascii="Times New Roman" w:hAnsi="Times New Roman" w:cs="Times New Roman"/>
                <w:sz w:val="17"/>
                <w:szCs w:val="17"/>
              </w:rPr>
              <w:t xml:space="preserve"> as % of CHV, mean</w:t>
            </w:r>
            <w:r w:rsidR="008D2678" w:rsidRPr="005675FA">
              <w:rPr>
                <w:rFonts w:ascii="Times New Roman" w:hAnsi="Times New Roman" w:cs="Times New Roman"/>
                <w:sz w:val="17"/>
                <w:szCs w:val="17"/>
              </w:rPr>
              <w:t xml:space="preserve"> (SD)</w:t>
            </w:r>
          </w:p>
        </w:tc>
        <w:tc>
          <w:tcPr>
            <w:tcW w:w="1052" w:type="dxa"/>
          </w:tcPr>
          <w:p w14:paraId="21B333BD"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4.31 (0.26)</w:t>
            </w:r>
          </w:p>
        </w:tc>
        <w:tc>
          <w:tcPr>
            <w:tcW w:w="1070" w:type="dxa"/>
          </w:tcPr>
          <w:p w14:paraId="72D4A423"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4.25 (0.50)</w:t>
            </w:r>
          </w:p>
        </w:tc>
        <w:tc>
          <w:tcPr>
            <w:tcW w:w="1056" w:type="dxa"/>
          </w:tcPr>
          <w:p w14:paraId="62A9C1AF"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4.14 (N/A)</w:t>
            </w:r>
          </w:p>
        </w:tc>
        <w:tc>
          <w:tcPr>
            <w:tcW w:w="1068" w:type="dxa"/>
          </w:tcPr>
          <w:p w14:paraId="257830DD"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4.25 (0.16)</w:t>
            </w:r>
          </w:p>
        </w:tc>
        <w:tc>
          <w:tcPr>
            <w:tcW w:w="1062" w:type="dxa"/>
          </w:tcPr>
          <w:p w14:paraId="0EF76368"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4.12 (0.16)</w:t>
            </w:r>
          </w:p>
        </w:tc>
        <w:tc>
          <w:tcPr>
            <w:tcW w:w="1062" w:type="dxa"/>
          </w:tcPr>
          <w:p w14:paraId="43AD4D72"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4.4 (0.00)</w:t>
            </w:r>
          </w:p>
        </w:tc>
        <w:tc>
          <w:tcPr>
            <w:tcW w:w="1062" w:type="dxa"/>
          </w:tcPr>
          <w:p w14:paraId="6A80DEE3"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4.4 (0.16)</w:t>
            </w:r>
          </w:p>
        </w:tc>
        <w:tc>
          <w:tcPr>
            <w:tcW w:w="1133" w:type="dxa"/>
          </w:tcPr>
          <w:p w14:paraId="6CF38773"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4.48 (0.43)</w:t>
            </w:r>
          </w:p>
        </w:tc>
      </w:tr>
      <w:tr w:rsidR="008D2678" w:rsidRPr="005675FA" w14:paraId="7906ADD1" w14:textId="77777777" w:rsidTr="005675FA">
        <w:trPr>
          <w:trHeight w:val="608"/>
        </w:trPr>
        <w:tc>
          <w:tcPr>
            <w:tcW w:w="1784" w:type="dxa"/>
          </w:tcPr>
          <w:p w14:paraId="7D746385" w14:textId="09A8E1E7" w:rsidR="008D2678" w:rsidRPr="005675FA" w:rsidRDefault="008D2678" w:rsidP="00D660AC">
            <w:pPr>
              <w:contextualSpacing/>
              <w:rPr>
                <w:rFonts w:ascii="Times New Roman" w:hAnsi="Times New Roman" w:cs="Times New Roman"/>
                <w:b/>
                <w:bCs/>
                <w:sz w:val="17"/>
                <w:szCs w:val="17"/>
              </w:rPr>
            </w:pPr>
            <w:r w:rsidRPr="005675FA">
              <w:rPr>
                <w:rFonts w:ascii="Times New Roman" w:hAnsi="Times New Roman" w:cs="Times New Roman"/>
                <w:b/>
                <w:bCs/>
                <w:sz w:val="17"/>
                <w:szCs w:val="17"/>
              </w:rPr>
              <w:t>Ipsilesional hemisphere</w:t>
            </w:r>
            <w:r w:rsidR="00A22EF1" w:rsidRPr="005675FA">
              <w:rPr>
                <w:rFonts w:ascii="Times New Roman" w:hAnsi="Times New Roman" w:cs="Times New Roman"/>
                <w:b/>
                <w:bCs/>
                <w:sz w:val="17"/>
                <w:szCs w:val="17"/>
              </w:rPr>
              <w:t xml:space="preserve"> </w:t>
            </w:r>
            <w:r w:rsidR="00A22EF1" w:rsidRPr="005675FA">
              <w:rPr>
                <w:rFonts w:ascii="Times New Roman" w:hAnsi="Times New Roman" w:cs="Times New Roman"/>
                <w:sz w:val="17"/>
                <w:szCs w:val="17"/>
              </w:rPr>
              <w:t>in</w:t>
            </w:r>
            <w:r w:rsidRPr="005675FA">
              <w:rPr>
                <w:rFonts w:ascii="Times New Roman" w:hAnsi="Times New Roman" w:cs="Times New Roman"/>
                <w:sz w:val="17"/>
                <w:szCs w:val="17"/>
              </w:rPr>
              <w:t xml:space="preserve"> cm</w:t>
            </w:r>
            <w:r w:rsidRPr="005675FA">
              <w:rPr>
                <w:rFonts w:ascii="Times New Roman" w:hAnsi="Times New Roman" w:cs="Times New Roman"/>
                <w:sz w:val="17"/>
                <w:szCs w:val="17"/>
                <w:vertAlign w:val="superscript"/>
              </w:rPr>
              <w:t>3</w:t>
            </w:r>
            <w:r w:rsidR="00A22EF1" w:rsidRPr="005675FA">
              <w:rPr>
                <w:rFonts w:ascii="Times New Roman" w:hAnsi="Times New Roman" w:cs="Times New Roman"/>
                <w:sz w:val="17"/>
                <w:szCs w:val="17"/>
              </w:rPr>
              <w:t xml:space="preserve">, mean </w:t>
            </w:r>
            <w:r w:rsidRPr="005675FA">
              <w:rPr>
                <w:rFonts w:ascii="Times New Roman" w:hAnsi="Times New Roman" w:cs="Times New Roman"/>
                <w:sz w:val="17"/>
                <w:szCs w:val="17"/>
              </w:rPr>
              <w:t>(SD)</w:t>
            </w:r>
          </w:p>
        </w:tc>
        <w:tc>
          <w:tcPr>
            <w:tcW w:w="1052" w:type="dxa"/>
          </w:tcPr>
          <w:p w14:paraId="751AE9A3"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522136.29 (91169.19)</w:t>
            </w:r>
          </w:p>
        </w:tc>
        <w:tc>
          <w:tcPr>
            <w:tcW w:w="1070" w:type="dxa"/>
          </w:tcPr>
          <w:p w14:paraId="24820A07"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379482.85 (121430.39)</w:t>
            </w:r>
          </w:p>
        </w:tc>
        <w:tc>
          <w:tcPr>
            <w:tcW w:w="1056" w:type="dxa"/>
          </w:tcPr>
          <w:p w14:paraId="2BC7731B"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 xml:space="preserve">557105.55 </w:t>
            </w:r>
            <w:r w:rsidRPr="005675FA">
              <w:rPr>
                <w:rFonts w:ascii="Times New Roman" w:hAnsi="Times New Roman" w:cs="Times New Roman"/>
                <w:sz w:val="17"/>
                <w:szCs w:val="17"/>
              </w:rPr>
              <w:t>(N/A)</w:t>
            </w:r>
          </w:p>
        </w:tc>
        <w:tc>
          <w:tcPr>
            <w:tcW w:w="1068" w:type="dxa"/>
          </w:tcPr>
          <w:p w14:paraId="1D978E01"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544478.28 (25992.33)</w:t>
            </w:r>
          </w:p>
        </w:tc>
        <w:tc>
          <w:tcPr>
            <w:tcW w:w="1062" w:type="dxa"/>
          </w:tcPr>
          <w:p w14:paraId="5A2F82DF"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486303.81 (76806.30)</w:t>
            </w:r>
          </w:p>
        </w:tc>
        <w:tc>
          <w:tcPr>
            <w:tcW w:w="1062" w:type="dxa"/>
          </w:tcPr>
          <w:p w14:paraId="6BBC7BED"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627969.57 (27650.24)</w:t>
            </w:r>
          </w:p>
        </w:tc>
        <w:tc>
          <w:tcPr>
            <w:tcW w:w="1062" w:type="dxa"/>
          </w:tcPr>
          <w:p w14:paraId="38EB27E9"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569620.76 (48314.37)</w:t>
            </w:r>
          </w:p>
        </w:tc>
        <w:tc>
          <w:tcPr>
            <w:tcW w:w="1133" w:type="dxa"/>
          </w:tcPr>
          <w:p w14:paraId="3066F661"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10205"/>
                <w:sz w:val="17"/>
                <w:szCs w:val="17"/>
              </w:rPr>
              <w:t>548310.45 (66378.70)</w:t>
            </w:r>
          </w:p>
        </w:tc>
      </w:tr>
      <w:tr w:rsidR="008D2678" w:rsidRPr="005675FA" w14:paraId="385D953E" w14:textId="77777777" w:rsidTr="005675FA">
        <w:trPr>
          <w:trHeight w:val="587"/>
        </w:trPr>
        <w:tc>
          <w:tcPr>
            <w:tcW w:w="1784" w:type="dxa"/>
          </w:tcPr>
          <w:p w14:paraId="10472F2D"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Cortical grey matter,</w:t>
            </w:r>
          </w:p>
          <w:p w14:paraId="15E99BC1" w14:textId="76B8888C" w:rsidR="008D2678" w:rsidRPr="005675FA" w:rsidRDefault="00A22EF1" w:rsidP="00D660AC">
            <w:pPr>
              <w:contextualSpacing/>
              <w:rPr>
                <w:rFonts w:ascii="Times New Roman" w:hAnsi="Times New Roman" w:cs="Times New Roman"/>
                <w:sz w:val="17"/>
                <w:szCs w:val="17"/>
              </w:rPr>
            </w:pPr>
            <w:r w:rsidRPr="005675FA">
              <w:rPr>
                <w:rFonts w:ascii="Times New Roman" w:hAnsi="Times New Roman" w:cs="Times New Roman"/>
                <w:sz w:val="17"/>
                <w:szCs w:val="17"/>
              </w:rPr>
              <w:t xml:space="preserve">as % of CHV, mean </w:t>
            </w:r>
            <w:r w:rsidR="008D2678" w:rsidRPr="005675FA">
              <w:rPr>
                <w:rFonts w:ascii="Times New Roman" w:hAnsi="Times New Roman" w:cs="Times New Roman"/>
                <w:sz w:val="17"/>
                <w:szCs w:val="17"/>
              </w:rPr>
              <w:t>(SD)</w:t>
            </w:r>
          </w:p>
        </w:tc>
        <w:tc>
          <w:tcPr>
            <w:tcW w:w="1052" w:type="dxa"/>
          </w:tcPr>
          <w:p w14:paraId="3E08FCC0"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43.14 (6.28)</w:t>
            </w:r>
          </w:p>
        </w:tc>
        <w:tc>
          <w:tcPr>
            <w:tcW w:w="1070" w:type="dxa"/>
          </w:tcPr>
          <w:p w14:paraId="79D53015"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30.88 (9.64)</w:t>
            </w:r>
          </w:p>
        </w:tc>
        <w:tc>
          <w:tcPr>
            <w:tcW w:w="1056" w:type="dxa"/>
          </w:tcPr>
          <w:p w14:paraId="02A289C6"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 xml:space="preserve">46.26 </w:t>
            </w:r>
            <w:r w:rsidRPr="005675FA">
              <w:rPr>
                <w:rFonts w:ascii="Times New Roman" w:hAnsi="Times New Roman" w:cs="Times New Roman"/>
                <w:sz w:val="17"/>
                <w:szCs w:val="17"/>
              </w:rPr>
              <w:t>(N/A)</w:t>
            </w:r>
          </w:p>
        </w:tc>
        <w:tc>
          <w:tcPr>
            <w:tcW w:w="1068" w:type="dxa"/>
          </w:tcPr>
          <w:p w14:paraId="308C1306"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45.41 (2.41)</w:t>
            </w:r>
          </w:p>
        </w:tc>
        <w:tc>
          <w:tcPr>
            <w:tcW w:w="1062" w:type="dxa"/>
          </w:tcPr>
          <w:p w14:paraId="08C29976"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41.47 (3.36)</w:t>
            </w:r>
          </w:p>
        </w:tc>
        <w:tc>
          <w:tcPr>
            <w:tcW w:w="1062" w:type="dxa"/>
          </w:tcPr>
          <w:p w14:paraId="2C860AE7"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46.04 (2.82)</w:t>
            </w:r>
          </w:p>
        </w:tc>
        <w:tc>
          <w:tcPr>
            <w:tcW w:w="1062" w:type="dxa"/>
          </w:tcPr>
          <w:p w14:paraId="2D5CFAE3"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46.86 (2.38)</w:t>
            </w:r>
          </w:p>
        </w:tc>
        <w:tc>
          <w:tcPr>
            <w:tcW w:w="1133" w:type="dxa"/>
          </w:tcPr>
          <w:p w14:paraId="6311AE6E"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43.46 (1.59)</w:t>
            </w:r>
          </w:p>
        </w:tc>
      </w:tr>
      <w:tr w:rsidR="008D2678" w:rsidRPr="005675FA" w14:paraId="7A8F3A6D" w14:textId="77777777" w:rsidTr="005675FA">
        <w:trPr>
          <w:trHeight w:val="582"/>
        </w:trPr>
        <w:tc>
          <w:tcPr>
            <w:tcW w:w="1784" w:type="dxa"/>
          </w:tcPr>
          <w:p w14:paraId="793338D9" w14:textId="531339E3"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 xml:space="preserve">White matter </w:t>
            </w:r>
            <w:r w:rsidR="00A22EF1" w:rsidRPr="005675FA">
              <w:rPr>
                <w:rFonts w:ascii="Times New Roman" w:hAnsi="Times New Roman" w:cs="Times New Roman"/>
                <w:sz w:val="17"/>
                <w:szCs w:val="17"/>
              </w:rPr>
              <w:t xml:space="preserve">as % of CHV, mean </w:t>
            </w:r>
            <w:r w:rsidRPr="005675FA">
              <w:rPr>
                <w:rFonts w:ascii="Times New Roman" w:hAnsi="Times New Roman" w:cs="Times New Roman"/>
                <w:sz w:val="17"/>
                <w:szCs w:val="17"/>
              </w:rPr>
              <w:t>(SD)</w:t>
            </w:r>
          </w:p>
        </w:tc>
        <w:tc>
          <w:tcPr>
            <w:tcW w:w="1052" w:type="dxa"/>
          </w:tcPr>
          <w:p w14:paraId="3D18C80E"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31.51 (5.41)</w:t>
            </w:r>
          </w:p>
        </w:tc>
        <w:tc>
          <w:tcPr>
            <w:tcW w:w="1070" w:type="dxa"/>
          </w:tcPr>
          <w:p w14:paraId="7ABF9839"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21.34 (7.33)</w:t>
            </w:r>
          </w:p>
        </w:tc>
        <w:tc>
          <w:tcPr>
            <w:tcW w:w="1056" w:type="dxa"/>
          </w:tcPr>
          <w:p w14:paraId="233FCC6D"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32.38 (N/A)</w:t>
            </w:r>
          </w:p>
        </w:tc>
        <w:tc>
          <w:tcPr>
            <w:tcW w:w="1068" w:type="dxa"/>
          </w:tcPr>
          <w:p w14:paraId="6192460A"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32.17 (2.21)</w:t>
            </w:r>
          </w:p>
        </w:tc>
        <w:tc>
          <w:tcPr>
            <w:tcW w:w="1062" w:type="dxa"/>
          </w:tcPr>
          <w:p w14:paraId="4395E2AC"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30.24 (4.70)</w:t>
            </w:r>
          </w:p>
        </w:tc>
        <w:tc>
          <w:tcPr>
            <w:tcW w:w="1062" w:type="dxa"/>
          </w:tcPr>
          <w:p w14:paraId="6825AFAE"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37.19 (1.21)</w:t>
            </w:r>
          </w:p>
        </w:tc>
        <w:tc>
          <w:tcPr>
            <w:tcW w:w="1062" w:type="dxa"/>
          </w:tcPr>
          <w:p w14:paraId="08D1A631"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34.17 (1.97)</w:t>
            </w:r>
          </w:p>
        </w:tc>
        <w:tc>
          <w:tcPr>
            <w:tcW w:w="1133" w:type="dxa"/>
          </w:tcPr>
          <w:p w14:paraId="6DE16291"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32.63 (1.89)</w:t>
            </w:r>
          </w:p>
        </w:tc>
      </w:tr>
      <w:tr w:rsidR="008D2678" w:rsidRPr="005675FA" w14:paraId="735FD85C" w14:textId="77777777" w:rsidTr="005675FA">
        <w:trPr>
          <w:trHeight w:val="576"/>
        </w:trPr>
        <w:tc>
          <w:tcPr>
            <w:tcW w:w="1784" w:type="dxa"/>
          </w:tcPr>
          <w:p w14:paraId="63C15B36"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Subcortical grey</w:t>
            </w:r>
          </w:p>
          <w:p w14:paraId="0BD50AF3" w14:textId="6B1B7E00" w:rsidR="008D2678" w:rsidRPr="005675FA" w:rsidRDefault="00A22EF1" w:rsidP="00D660AC">
            <w:pPr>
              <w:contextualSpacing/>
              <w:rPr>
                <w:rFonts w:ascii="Times New Roman" w:hAnsi="Times New Roman" w:cs="Times New Roman"/>
                <w:sz w:val="17"/>
                <w:szCs w:val="17"/>
              </w:rPr>
            </w:pPr>
            <w:r w:rsidRPr="005675FA">
              <w:rPr>
                <w:rFonts w:ascii="Times New Roman" w:hAnsi="Times New Roman" w:cs="Times New Roman"/>
                <w:sz w:val="17"/>
                <w:szCs w:val="17"/>
              </w:rPr>
              <w:t>m</w:t>
            </w:r>
            <w:r w:rsidR="008D2678" w:rsidRPr="005675FA">
              <w:rPr>
                <w:rFonts w:ascii="Times New Roman" w:hAnsi="Times New Roman" w:cs="Times New Roman"/>
                <w:sz w:val="17"/>
                <w:szCs w:val="17"/>
              </w:rPr>
              <w:t>atter</w:t>
            </w:r>
            <w:r w:rsidRPr="005675FA">
              <w:rPr>
                <w:rFonts w:ascii="Times New Roman" w:hAnsi="Times New Roman" w:cs="Times New Roman"/>
                <w:sz w:val="17"/>
                <w:szCs w:val="17"/>
              </w:rPr>
              <w:t xml:space="preserve"> as % of CHV, mean </w:t>
            </w:r>
            <w:r w:rsidR="008D2678" w:rsidRPr="005675FA">
              <w:rPr>
                <w:rFonts w:ascii="Times New Roman" w:hAnsi="Times New Roman" w:cs="Times New Roman"/>
                <w:sz w:val="17"/>
                <w:szCs w:val="17"/>
              </w:rPr>
              <w:t>(SD)</w:t>
            </w:r>
          </w:p>
        </w:tc>
        <w:tc>
          <w:tcPr>
            <w:tcW w:w="1052" w:type="dxa"/>
          </w:tcPr>
          <w:p w14:paraId="0711C813"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sz w:val="17"/>
                <w:szCs w:val="17"/>
              </w:rPr>
              <w:t>3.82 (0.75)</w:t>
            </w:r>
          </w:p>
        </w:tc>
        <w:tc>
          <w:tcPr>
            <w:tcW w:w="1070" w:type="dxa"/>
          </w:tcPr>
          <w:p w14:paraId="5035326E"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2.23 (0.71)</w:t>
            </w:r>
          </w:p>
        </w:tc>
        <w:tc>
          <w:tcPr>
            <w:tcW w:w="1056" w:type="dxa"/>
          </w:tcPr>
          <w:p w14:paraId="23DC8246"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 xml:space="preserve">3.96 </w:t>
            </w:r>
            <w:r w:rsidRPr="005675FA">
              <w:rPr>
                <w:rFonts w:ascii="Times New Roman" w:hAnsi="Times New Roman" w:cs="Times New Roman"/>
                <w:sz w:val="17"/>
                <w:szCs w:val="17"/>
              </w:rPr>
              <w:t>(N/A)</w:t>
            </w:r>
          </w:p>
        </w:tc>
        <w:tc>
          <w:tcPr>
            <w:tcW w:w="1068" w:type="dxa"/>
          </w:tcPr>
          <w:p w14:paraId="5D7E88E0"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4.05 (0.28)</w:t>
            </w:r>
          </w:p>
        </w:tc>
        <w:tc>
          <w:tcPr>
            <w:tcW w:w="1062" w:type="dxa"/>
          </w:tcPr>
          <w:p w14:paraId="5A55E439"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3.72 (0.55)</w:t>
            </w:r>
          </w:p>
        </w:tc>
        <w:tc>
          <w:tcPr>
            <w:tcW w:w="1062" w:type="dxa"/>
          </w:tcPr>
          <w:p w14:paraId="2C21394C"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4.42 (0.02)</w:t>
            </w:r>
          </w:p>
        </w:tc>
        <w:tc>
          <w:tcPr>
            <w:tcW w:w="1062" w:type="dxa"/>
          </w:tcPr>
          <w:p w14:paraId="119FE33E"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4.03 (0.31)</w:t>
            </w:r>
          </w:p>
        </w:tc>
        <w:tc>
          <w:tcPr>
            <w:tcW w:w="1133" w:type="dxa"/>
          </w:tcPr>
          <w:p w14:paraId="3DDD71B4" w14:textId="77777777" w:rsidR="008D2678" w:rsidRPr="005675FA" w:rsidRDefault="008D2678" w:rsidP="00D660AC">
            <w:pPr>
              <w:contextualSpacing/>
              <w:rPr>
                <w:rFonts w:ascii="Times New Roman" w:hAnsi="Times New Roman" w:cs="Times New Roman"/>
                <w:sz w:val="17"/>
                <w:szCs w:val="17"/>
              </w:rPr>
            </w:pPr>
            <w:r w:rsidRPr="005675FA">
              <w:rPr>
                <w:rFonts w:ascii="Times New Roman" w:hAnsi="Times New Roman" w:cs="Times New Roman"/>
                <w:color w:val="000000"/>
                <w:sz w:val="17"/>
                <w:szCs w:val="17"/>
              </w:rPr>
              <w:t>4.48 (0.39)</w:t>
            </w:r>
          </w:p>
        </w:tc>
      </w:tr>
    </w:tbl>
    <w:p w14:paraId="3EFC36AF" w14:textId="0943884F" w:rsidR="008D2678" w:rsidRPr="00E468AD" w:rsidRDefault="00A22EF1" w:rsidP="00D660AC">
      <w:pPr>
        <w:contextualSpacing/>
        <w:rPr>
          <w:rFonts w:ascii="Times New Roman" w:hAnsi="Times New Roman" w:cs="Times New Roman"/>
          <w:i/>
          <w:iCs/>
          <w:sz w:val="20"/>
          <w:szCs w:val="20"/>
        </w:rPr>
      </w:pPr>
      <w:r w:rsidRPr="00E468AD">
        <w:rPr>
          <w:rFonts w:ascii="Times New Roman" w:hAnsi="Times New Roman" w:cs="Times New Roman"/>
          <w:i/>
          <w:iCs/>
          <w:sz w:val="20"/>
          <w:szCs w:val="20"/>
        </w:rPr>
        <w:t xml:space="preserve">MCA = middle cerebral artery, </w:t>
      </w:r>
      <w:r w:rsidR="00193961">
        <w:rPr>
          <w:rFonts w:ascii="Times New Roman" w:hAnsi="Times New Roman" w:cs="Times New Roman"/>
          <w:i/>
          <w:iCs/>
          <w:sz w:val="20"/>
          <w:szCs w:val="20"/>
        </w:rPr>
        <w:t xml:space="preserve">PCA = posterior cerebral artery, </w:t>
      </w:r>
      <w:r w:rsidR="008D2678" w:rsidRPr="00E468AD">
        <w:rPr>
          <w:rFonts w:ascii="Times New Roman" w:hAnsi="Times New Roman" w:cs="Times New Roman"/>
          <w:i/>
          <w:iCs/>
          <w:sz w:val="20"/>
          <w:szCs w:val="20"/>
        </w:rPr>
        <w:t>CHV</w:t>
      </w:r>
      <w:r w:rsidRPr="00E468AD">
        <w:rPr>
          <w:rFonts w:ascii="Times New Roman" w:hAnsi="Times New Roman" w:cs="Times New Roman"/>
          <w:i/>
          <w:iCs/>
          <w:sz w:val="20"/>
          <w:szCs w:val="20"/>
        </w:rPr>
        <w:t xml:space="preserve"> = </w:t>
      </w:r>
      <w:r w:rsidR="008D2678" w:rsidRPr="00E468AD">
        <w:rPr>
          <w:rFonts w:ascii="Times New Roman" w:hAnsi="Times New Roman" w:cs="Times New Roman"/>
          <w:i/>
          <w:iCs/>
          <w:sz w:val="20"/>
          <w:szCs w:val="20"/>
        </w:rPr>
        <w:t>Contralesional hemisphere volume</w:t>
      </w:r>
    </w:p>
    <w:p w14:paraId="3891AF55" w14:textId="26838935" w:rsidR="008D2678" w:rsidRPr="00E468AD" w:rsidRDefault="008D2678" w:rsidP="00D660AC">
      <w:pPr>
        <w:contextualSpacing/>
        <w:rPr>
          <w:rFonts w:ascii="Times New Roman" w:hAnsi="Times New Roman" w:cs="Times New Roman"/>
        </w:rPr>
      </w:pPr>
      <w:r w:rsidRPr="00E468AD">
        <w:rPr>
          <w:rFonts w:ascii="Times New Roman" w:hAnsi="Times New Roman" w:cs="Times New Roman"/>
        </w:rPr>
        <w:lastRenderedPageBreak/>
        <w:br/>
      </w:r>
      <w:r w:rsidRPr="00E468AD">
        <w:rPr>
          <w:rFonts w:ascii="Times New Roman" w:hAnsi="Times New Roman" w:cs="Times New Roman"/>
          <w:b/>
          <w:bCs/>
        </w:rPr>
        <w:t xml:space="preserve">Table </w:t>
      </w:r>
      <w:r w:rsidR="008426A5" w:rsidRPr="00E468AD">
        <w:rPr>
          <w:rFonts w:ascii="Times New Roman" w:hAnsi="Times New Roman" w:cs="Times New Roman"/>
          <w:b/>
          <w:bCs/>
        </w:rPr>
        <w:t>B</w:t>
      </w:r>
      <w:r w:rsidRPr="00E468AD">
        <w:rPr>
          <w:rFonts w:ascii="Times New Roman" w:hAnsi="Times New Roman" w:cs="Times New Roman"/>
        </w:rPr>
        <w:t>. Relationship between stroke location (arterial territory) and brain volume at school age (ANCOVA)</w:t>
      </w:r>
    </w:p>
    <w:tbl>
      <w:tblPr>
        <w:tblStyle w:val="TableGrid"/>
        <w:tblW w:w="8695" w:type="dxa"/>
        <w:tblLayout w:type="fixed"/>
        <w:tblLook w:val="04A0" w:firstRow="1" w:lastRow="0" w:firstColumn="1" w:lastColumn="0" w:noHBand="0" w:noVBand="1"/>
      </w:tblPr>
      <w:tblGrid>
        <w:gridCol w:w="1761"/>
        <w:gridCol w:w="1821"/>
        <w:gridCol w:w="1559"/>
        <w:gridCol w:w="780"/>
        <w:gridCol w:w="780"/>
        <w:gridCol w:w="936"/>
        <w:gridCol w:w="1058"/>
      </w:tblGrid>
      <w:tr w:rsidR="008D2678" w:rsidRPr="00E468AD" w14:paraId="324168E1" w14:textId="77777777" w:rsidTr="00B600FA">
        <w:trPr>
          <w:trHeight w:val="285"/>
        </w:trPr>
        <w:tc>
          <w:tcPr>
            <w:tcW w:w="1761" w:type="dxa"/>
          </w:tcPr>
          <w:p w14:paraId="48003003" w14:textId="77777777" w:rsidR="008D2678" w:rsidRPr="00E468AD" w:rsidRDefault="008D2678" w:rsidP="00D660AC">
            <w:pPr>
              <w:contextualSpacing/>
              <w:rPr>
                <w:rFonts w:ascii="Times New Roman" w:hAnsi="Times New Roman" w:cs="Times New Roman"/>
                <w:b/>
                <w:bCs/>
                <w:sz w:val="18"/>
                <w:szCs w:val="18"/>
              </w:rPr>
            </w:pPr>
          </w:p>
        </w:tc>
        <w:tc>
          <w:tcPr>
            <w:tcW w:w="1821" w:type="dxa"/>
          </w:tcPr>
          <w:p w14:paraId="4A3EBEA7"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 xml:space="preserve">Predictors </w:t>
            </w:r>
          </w:p>
        </w:tc>
        <w:tc>
          <w:tcPr>
            <w:tcW w:w="1559" w:type="dxa"/>
          </w:tcPr>
          <w:p w14:paraId="6424E528" w14:textId="3633CBD0" w:rsidR="008D2678" w:rsidRPr="00E468AD" w:rsidRDefault="00A37ADA" w:rsidP="00D660AC">
            <w:pPr>
              <w:contextualSpacing/>
              <w:rPr>
                <w:rFonts w:ascii="Times New Roman" w:hAnsi="Times New Roman" w:cs="Times New Roman"/>
                <w:b/>
                <w:bCs/>
                <w:sz w:val="18"/>
                <w:szCs w:val="18"/>
                <w:vertAlign w:val="superscript"/>
              </w:rPr>
            </w:pPr>
            <w:r w:rsidRPr="00E468AD">
              <w:rPr>
                <w:rFonts w:ascii="Times New Roman" w:hAnsi="Times New Roman" w:cs="Times New Roman"/>
                <w:b/>
                <w:bCs/>
                <w:sz w:val="18"/>
                <w:szCs w:val="18"/>
              </w:rPr>
              <w:t>Adj.</w:t>
            </w:r>
            <w:r w:rsidR="008D2678" w:rsidRPr="00E468AD">
              <w:rPr>
                <w:rFonts w:ascii="Times New Roman" w:hAnsi="Times New Roman" w:cs="Times New Roman"/>
                <w:b/>
                <w:bCs/>
                <w:sz w:val="18"/>
                <w:szCs w:val="18"/>
              </w:rPr>
              <w:t xml:space="preserve"> R</w:t>
            </w:r>
            <w:r w:rsidR="008D2678" w:rsidRPr="00E468AD">
              <w:rPr>
                <w:rFonts w:ascii="Times New Roman" w:hAnsi="Times New Roman" w:cs="Times New Roman"/>
                <w:b/>
                <w:bCs/>
                <w:sz w:val="18"/>
                <w:szCs w:val="18"/>
                <w:vertAlign w:val="superscript"/>
              </w:rPr>
              <w:t>2</w:t>
            </w:r>
          </w:p>
        </w:tc>
        <w:tc>
          <w:tcPr>
            <w:tcW w:w="780" w:type="dxa"/>
          </w:tcPr>
          <w:p w14:paraId="76781D39"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df</w:t>
            </w:r>
          </w:p>
        </w:tc>
        <w:tc>
          <w:tcPr>
            <w:tcW w:w="780" w:type="dxa"/>
          </w:tcPr>
          <w:p w14:paraId="790610E9"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F</w:t>
            </w:r>
          </w:p>
        </w:tc>
        <w:tc>
          <w:tcPr>
            <w:tcW w:w="936" w:type="dxa"/>
          </w:tcPr>
          <w:p w14:paraId="78C3A890"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η</w:t>
            </w:r>
            <w:r w:rsidRPr="00E468AD">
              <w:rPr>
                <w:rFonts w:ascii="Times New Roman" w:hAnsi="Times New Roman" w:cs="Times New Roman"/>
                <w:b/>
                <w:bCs/>
                <w:sz w:val="18"/>
                <w:szCs w:val="18"/>
                <w:vertAlign w:val="subscript"/>
              </w:rPr>
              <w:t>p</w:t>
            </w:r>
            <w:r w:rsidRPr="00E468AD">
              <w:rPr>
                <w:rFonts w:ascii="Times New Roman" w:hAnsi="Times New Roman" w:cs="Times New Roman"/>
                <w:b/>
                <w:bCs/>
                <w:sz w:val="18"/>
                <w:szCs w:val="18"/>
                <w:vertAlign w:val="superscript"/>
              </w:rPr>
              <w:t>2</w:t>
            </w:r>
          </w:p>
        </w:tc>
        <w:tc>
          <w:tcPr>
            <w:tcW w:w="1058" w:type="dxa"/>
          </w:tcPr>
          <w:p w14:paraId="05268823"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p-value</w:t>
            </w:r>
          </w:p>
        </w:tc>
      </w:tr>
      <w:tr w:rsidR="008D2678" w:rsidRPr="00E468AD" w14:paraId="0EF9949F" w14:textId="77777777" w:rsidTr="00B600FA">
        <w:trPr>
          <w:trHeight w:val="285"/>
        </w:trPr>
        <w:tc>
          <w:tcPr>
            <w:tcW w:w="1761" w:type="dxa"/>
          </w:tcPr>
          <w:p w14:paraId="12614221"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sz w:val="18"/>
                <w:szCs w:val="18"/>
              </w:rPr>
              <w:t>Total brain volume</w:t>
            </w:r>
          </w:p>
        </w:tc>
        <w:tc>
          <w:tcPr>
            <w:tcW w:w="1821" w:type="dxa"/>
          </w:tcPr>
          <w:p w14:paraId="38329CEB"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Stroke location</w:t>
            </w:r>
          </w:p>
          <w:p w14:paraId="08BAAE4E"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 xml:space="preserve">Age </w:t>
            </w:r>
          </w:p>
          <w:p w14:paraId="7CBD8C06"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sz w:val="18"/>
                <w:szCs w:val="18"/>
              </w:rPr>
              <w:t>Sex</w:t>
            </w:r>
            <w:r w:rsidRPr="00E468AD">
              <w:rPr>
                <w:rFonts w:ascii="Times New Roman" w:hAnsi="Times New Roman" w:cs="Times New Roman"/>
                <w:b/>
                <w:bCs/>
                <w:sz w:val="18"/>
                <w:szCs w:val="18"/>
              </w:rPr>
              <w:t xml:space="preserve"> </w:t>
            </w:r>
          </w:p>
        </w:tc>
        <w:tc>
          <w:tcPr>
            <w:tcW w:w="1559" w:type="dxa"/>
          </w:tcPr>
          <w:p w14:paraId="0EB1AA0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.340</w:t>
            </w:r>
          </w:p>
        </w:tc>
        <w:tc>
          <w:tcPr>
            <w:tcW w:w="780" w:type="dxa"/>
          </w:tcPr>
          <w:p w14:paraId="50D4C574"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8,24</w:t>
            </w:r>
          </w:p>
        </w:tc>
        <w:tc>
          <w:tcPr>
            <w:tcW w:w="780" w:type="dxa"/>
          </w:tcPr>
          <w:p w14:paraId="0DA7D71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3.548</w:t>
            </w:r>
          </w:p>
          <w:p w14:paraId="7AF39965"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.296</w:t>
            </w:r>
          </w:p>
          <w:p w14:paraId="6E50A42F"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2.881</w:t>
            </w:r>
          </w:p>
        </w:tc>
        <w:tc>
          <w:tcPr>
            <w:tcW w:w="936" w:type="dxa"/>
          </w:tcPr>
          <w:p w14:paraId="26B79FE1"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.470</w:t>
            </w:r>
          </w:p>
          <w:p w14:paraId="6D7D3781"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.012</w:t>
            </w:r>
          </w:p>
          <w:p w14:paraId="77C7359D"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.107</w:t>
            </w:r>
          </w:p>
        </w:tc>
        <w:tc>
          <w:tcPr>
            <w:tcW w:w="1058" w:type="dxa"/>
          </w:tcPr>
          <w:p w14:paraId="3060BBA7"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.012*</w:t>
            </w:r>
          </w:p>
          <w:p w14:paraId="0A0BB3A3"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.592</w:t>
            </w:r>
          </w:p>
          <w:p w14:paraId="7DF73001"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.103</w:t>
            </w:r>
          </w:p>
        </w:tc>
      </w:tr>
      <w:tr w:rsidR="008D2678" w:rsidRPr="00E468AD" w14:paraId="33160D84" w14:textId="77777777" w:rsidTr="00B600FA">
        <w:trPr>
          <w:trHeight w:val="507"/>
        </w:trPr>
        <w:tc>
          <w:tcPr>
            <w:tcW w:w="1761" w:type="dxa"/>
          </w:tcPr>
          <w:p w14:paraId="17C74DCA" w14:textId="48763BF9"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sz w:val="18"/>
                <w:szCs w:val="18"/>
              </w:rPr>
              <w:t>Contralesional hemisphere</w:t>
            </w:r>
            <w:r w:rsidR="00A22EF1" w:rsidRPr="00E468AD">
              <w:rPr>
                <w:rFonts w:ascii="Times New Roman" w:hAnsi="Times New Roman" w:cs="Times New Roman"/>
                <w:sz w:val="18"/>
                <w:szCs w:val="18"/>
              </w:rPr>
              <w:t xml:space="preserve"> volume</w:t>
            </w:r>
          </w:p>
        </w:tc>
        <w:tc>
          <w:tcPr>
            <w:tcW w:w="1821" w:type="dxa"/>
          </w:tcPr>
          <w:p w14:paraId="53FFF06F"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Stroke location</w:t>
            </w:r>
          </w:p>
          <w:p w14:paraId="1CB7B90E"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 xml:space="preserve">Age </w:t>
            </w:r>
          </w:p>
          <w:p w14:paraId="4F4302AF"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sz w:val="18"/>
                <w:szCs w:val="18"/>
              </w:rPr>
              <w:t>Sex</w:t>
            </w:r>
          </w:p>
        </w:tc>
        <w:tc>
          <w:tcPr>
            <w:tcW w:w="1559" w:type="dxa"/>
          </w:tcPr>
          <w:p w14:paraId="58CAE10B"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.081</w:t>
            </w:r>
          </w:p>
        </w:tc>
        <w:tc>
          <w:tcPr>
            <w:tcW w:w="780" w:type="dxa"/>
          </w:tcPr>
          <w:p w14:paraId="7A284B4B"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7,23</w:t>
            </w:r>
          </w:p>
        </w:tc>
        <w:tc>
          <w:tcPr>
            <w:tcW w:w="780" w:type="dxa"/>
          </w:tcPr>
          <w:p w14:paraId="76DD7673"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.563</w:t>
            </w:r>
          </w:p>
          <w:p w14:paraId="291623DF"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.039</w:t>
            </w:r>
          </w:p>
          <w:p w14:paraId="516AF2DC"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4.843</w:t>
            </w:r>
          </w:p>
        </w:tc>
        <w:tc>
          <w:tcPr>
            <w:tcW w:w="936" w:type="dxa"/>
          </w:tcPr>
          <w:p w14:paraId="0EF3BB64"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.109</w:t>
            </w:r>
          </w:p>
          <w:p w14:paraId="37689A2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.002</w:t>
            </w:r>
          </w:p>
          <w:p w14:paraId="42EEDE87"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.174</w:t>
            </w:r>
          </w:p>
        </w:tc>
        <w:tc>
          <w:tcPr>
            <w:tcW w:w="1058" w:type="dxa"/>
          </w:tcPr>
          <w:p w14:paraId="60DBAD65"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.727</w:t>
            </w:r>
          </w:p>
          <w:p w14:paraId="6697D90D"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.846</w:t>
            </w:r>
          </w:p>
          <w:p w14:paraId="6A6EADFF"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.038</w:t>
            </w:r>
          </w:p>
        </w:tc>
      </w:tr>
      <w:tr w:rsidR="008D2678" w:rsidRPr="00E468AD" w14:paraId="082707E5" w14:textId="77777777" w:rsidTr="00B600FA">
        <w:trPr>
          <w:trHeight w:val="518"/>
        </w:trPr>
        <w:tc>
          <w:tcPr>
            <w:tcW w:w="1761" w:type="dxa"/>
          </w:tcPr>
          <w:p w14:paraId="701160C9" w14:textId="57A2DACF"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sz w:val="18"/>
                <w:szCs w:val="18"/>
              </w:rPr>
              <w:t>Ipsilesional hemisphere</w:t>
            </w:r>
            <w:r w:rsidR="00A22EF1" w:rsidRPr="00E468AD">
              <w:rPr>
                <w:rFonts w:ascii="Times New Roman" w:hAnsi="Times New Roman" w:cs="Times New Roman"/>
                <w:sz w:val="18"/>
                <w:szCs w:val="18"/>
              </w:rPr>
              <w:t xml:space="preserve"> volume</w:t>
            </w:r>
          </w:p>
        </w:tc>
        <w:tc>
          <w:tcPr>
            <w:tcW w:w="1821" w:type="dxa"/>
          </w:tcPr>
          <w:p w14:paraId="65BAE512"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Stroke location</w:t>
            </w:r>
          </w:p>
          <w:p w14:paraId="4DF2CCAA"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 xml:space="preserve">Age </w:t>
            </w:r>
          </w:p>
          <w:p w14:paraId="76A26986"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sz w:val="18"/>
                <w:szCs w:val="18"/>
              </w:rPr>
              <w:t>Sex</w:t>
            </w:r>
          </w:p>
        </w:tc>
        <w:tc>
          <w:tcPr>
            <w:tcW w:w="1559" w:type="dxa"/>
          </w:tcPr>
          <w:p w14:paraId="4FB73CBB"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.503</w:t>
            </w:r>
          </w:p>
        </w:tc>
        <w:tc>
          <w:tcPr>
            <w:tcW w:w="780" w:type="dxa"/>
          </w:tcPr>
          <w:p w14:paraId="43A19FEF"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8,24</w:t>
            </w:r>
          </w:p>
        </w:tc>
        <w:tc>
          <w:tcPr>
            <w:tcW w:w="780" w:type="dxa"/>
          </w:tcPr>
          <w:p w14:paraId="2A81710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6.373</w:t>
            </w:r>
          </w:p>
        </w:tc>
        <w:tc>
          <w:tcPr>
            <w:tcW w:w="936" w:type="dxa"/>
          </w:tcPr>
          <w:p w14:paraId="42DA3E9C"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.614</w:t>
            </w:r>
          </w:p>
          <w:p w14:paraId="49A0C66E"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.054</w:t>
            </w:r>
          </w:p>
          <w:p w14:paraId="37E9490C"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.091</w:t>
            </w:r>
          </w:p>
        </w:tc>
        <w:tc>
          <w:tcPr>
            <w:tcW w:w="1058" w:type="dxa"/>
          </w:tcPr>
          <w:p w14:paraId="0BA41818"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&lt;.001*</w:t>
            </w:r>
          </w:p>
          <w:p w14:paraId="313D162E"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.252</w:t>
            </w:r>
          </w:p>
          <w:p w14:paraId="0F88A4CD"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.133</w:t>
            </w:r>
          </w:p>
        </w:tc>
      </w:tr>
    </w:tbl>
    <w:p w14:paraId="2249CB65" w14:textId="77777777" w:rsidR="008145E8" w:rsidRPr="00E468AD" w:rsidRDefault="008145E8" w:rsidP="008145E8">
      <w:pPr>
        <w:spacing w:line="360" w:lineRule="auto"/>
        <w:contextualSpacing/>
        <w:jc w:val="both"/>
        <w:rPr>
          <w:rFonts w:ascii="Times New Roman" w:hAnsi="Times New Roman" w:cs="Times New Roman"/>
          <w:i/>
          <w:iCs/>
          <w:sz w:val="20"/>
          <w:szCs w:val="20"/>
        </w:rPr>
      </w:pPr>
      <w:r w:rsidRPr="00E468AD">
        <w:rPr>
          <w:rFonts w:ascii="Times New Roman" w:hAnsi="Times New Roman" w:cs="Times New Roman"/>
          <w:i/>
          <w:iCs/>
          <w:sz w:val="20"/>
          <w:szCs w:val="20"/>
        </w:rPr>
        <w:t>*p &lt; .05</w:t>
      </w:r>
    </w:p>
    <w:p w14:paraId="5C66913D" w14:textId="77777777" w:rsidR="008D2678" w:rsidRPr="00E468AD" w:rsidRDefault="008D2678" w:rsidP="00D660AC">
      <w:pPr>
        <w:contextualSpacing/>
        <w:rPr>
          <w:rFonts w:ascii="Times New Roman" w:hAnsi="Times New Roman" w:cs="Times New Roman"/>
          <w:b/>
          <w:bCs/>
        </w:rPr>
      </w:pPr>
    </w:p>
    <w:p w14:paraId="65DEC213" w14:textId="62426C2A" w:rsidR="008D2678" w:rsidRPr="00E468AD" w:rsidRDefault="008D2678" w:rsidP="00D660AC">
      <w:pPr>
        <w:contextualSpacing/>
        <w:rPr>
          <w:rFonts w:ascii="Times New Roman" w:hAnsi="Times New Roman" w:cs="Times New Roman"/>
        </w:rPr>
      </w:pPr>
      <w:r w:rsidRPr="00E468AD">
        <w:rPr>
          <w:rFonts w:ascii="Times New Roman" w:hAnsi="Times New Roman" w:cs="Times New Roman"/>
          <w:b/>
          <w:bCs/>
        </w:rPr>
        <w:t xml:space="preserve">Table </w:t>
      </w:r>
      <w:r w:rsidR="008426A5" w:rsidRPr="00E468AD">
        <w:rPr>
          <w:rFonts w:ascii="Times New Roman" w:hAnsi="Times New Roman" w:cs="Times New Roman"/>
          <w:b/>
          <w:bCs/>
        </w:rPr>
        <w:t>C</w:t>
      </w:r>
      <w:r w:rsidRPr="00E468AD">
        <w:rPr>
          <w:rFonts w:ascii="Times New Roman" w:hAnsi="Times New Roman" w:cs="Times New Roman"/>
        </w:rPr>
        <w:t>. Relationship between stroke location (arterial territory) and brain volum</w:t>
      </w:r>
      <w:r w:rsidR="008426A5" w:rsidRPr="00E468AD">
        <w:rPr>
          <w:rFonts w:ascii="Times New Roman" w:hAnsi="Times New Roman" w:cs="Times New Roman"/>
        </w:rPr>
        <w:t>e</w:t>
      </w:r>
      <w:r w:rsidRPr="00E468AD">
        <w:rPr>
          <w:rFonts w:ascii="Times New Roman" w:hAnsi="Times New Roman" w:cs="Times New Roman"/>
        </w:rPr>
        <w:t xml:space="preserve"> at school age </w:t>
      </w:r>
    </w:p>
    <w:tbl>
      <w:tblPr>
        <w:tblStyle w:val="TableGrid"/>
        <w:tblW w:w="8758" w:type="dxa"/>
        <w:tblLook w:val="04A0" w:firstRow="1" w:lastRow="0" w:firstColumn="1" w:lastColumn="0" w:noHBand="0" w:noVBand="1"/>
      </w:tblPr>
      <w:tblGrid>
        <w:gridCol w:w="2818"/>
        <w:gridCol w:w="2118"/>
        <w:gridCol w:w="705"/>
        <w:gridCol w:w="2118"/>
        <w:gridCol w:w="999"/>
      </w:tblGrid>
      <w:tr w:rsidR="008D2678" w:rsidRPr="00E468AD" w14:paraId="7578EAD1" w14:textId="77777777" w:rsidTr="00B600FA">
        <w:trPr>
          <w:trHeight w:val="488"/>
        </w:trPr>
        <w:tc>
          <w:tcPr>
            <w:tcW w:w="2818" w:type="dxa"/>
          </w:tcPr>
          <w:p w14:paraId="2DC848D7"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noProof/>
                <w:sz w:val="18"/>
                <w:szCs w:val="18"/>
              </w:rPr>
              <w:t xml:space="preserve"> </w:t>
            </w:r>
          </w:p>
        </w:tc>
        <w:tc>
          <w:tcPr>
            <w:tcW w:w="2118" w:type="dxa"/>
          </w:tcPr>
          <w:p w14:paraId="779F3632"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Statistical test used</w:t>
            </w:r>
          </w:p>
        </w:tc>
        <w:tc>
          <w:tcPr>
            <w:tcW w:w="705" w:type="dxa"/>
          </w:tcPr>
          <w:p w14:paraId="31EF110E"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df</w:t>
            </w:r>
          </w:p>
        </w:tc>
        <w:tc>
          <w:tcPr>
            <w:tcW w:w="2118" w:type="dxa"/>
          </w:tcPr>
          <w:p w14:paraId="3B6E0759"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Distribution (F or X</w:t>
            </w:r>
            <w:r w:rsidRPr="00E468AD">
              <w:rPr>
                <w:rFonts w:ascii="Times New Roman" w:hAnsi="Times New Roman" w:cs="Times New Roman"/>
                <w:b/>
                <w:bCs/>
                <w:sz w:val="18"/>
                <w:szCs w:val="18"/>
                <w:vertAlign w:val="superscript"/>
              </w:rPr>
              <w:t>2</w:t>
            </w:r>
            <w:r w:rsidRPr="00E468AD">
              <w:rPr>
                <w:rFonts w:ascii="Times New Roman" w:hAnsi="Times New Roman" w:cs="Times New Roman"/>
                <w:b/>
                <w:bCs/>
                <w:sz w:val="18"/>
                <w:szCs w:val="18"/>
              </w:rPr>
              <w:t>)</w:t>
            </w:r>
          </w:p>
        </w:tc>
        <w:tc>
          <w:tcPr>
            <w:tcW w:w="999" w:type="dxa"/>
          </w:tcPr>
          <w:p w14:paraId="071CC331"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p-value</w:t>
            </w:r>
          </w:p>
        </w:tc>
      </w:tr>
      <w:tr w:rsidR="008D2678" w:rsidRPr="00E468AD" w14:paraId="4E9B62C9" w14:textId="77777777" w:rsidTr="00B600FA">
        <w:trPr>
          <w:trHeight w:val="488"/>
        </w:trPr>
        <w:tc>
          <w:tcPr>
            <w:tcW w:w="2818" w:type="dxa"/>
          </w:tcPr>
          <w:p w14:paraId="3AD540B9" w14:textId="4B7E7043"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Contralesional hemisphere</w:t>
            </w:r>
            <w:r w:rsidR="00A22EF1" w:rsidRPr="00E468AD">
              <w:rPr>
                <w:rFonts w:ascii="Times New Roman" w:hAnsi="Times New Roman" w:cs="Times New Roman"/>
                <w:sz w:val="18"/>
                <w:szCs w:val="18"/>
              </w:rPr>
              <w:t xml:space="preserve"> </w:t>
            </w:r>
            <w:r w:rsidR="00A22EF1" w:rsidRPr="00E468AD">
              <w:rPr>
                <w:rFonts w:ascii="Times New Roman" w:hAnsi="Times New Roman" w:cs="Times New Roman"/>
                <w:b/>
                <w:bCs/>
                <w:sz w:val="18"/>
                <w:szCs w:val="18"/>
              </w:rPr>
              <w:t>volume</w:t>
            </w:r>
          </w:p>
        </w:tc>
        <w:tc>
          <w:tcPr>
            <w:tcW w:w="2118" w:type="dxa"/>
          </w:tcPr>
          <w:p w14:paraId="2220C928" w14:textId="77777777" w:rsidR="008D2678" w:rsidRPr="00E468AD" w:rsidRDefault="008D2678" w:rsidP="00D660AC">
            <w:pPr>
              <w:contextualSpacing/>
              <w:rPr>
                <w:rFonts w:ascii="Times New Roman" w:hAnsi="Times New Roman" w:cs="Times New Roman"/>
                <w:sz w:val="18"/>
                <w:szCs w:val="18"/>
              </w:rPr>
            </w:pPr>
          </w:p>
        </w:tc>
        <w:tc>
          <w:tcPr>
            <w:tcW w:w="705" w:type="dxa"/>
          </w:tcPr>
          <w:p w14:paraId="5ED1D61A" w14:textId="77777777" w:rsidR="008D2678" w:rsidRPr="00E468AD" w:rsidRDefault="008D2678" w:rsidP="00D660AC">
            <w:pPr>
              <w:contextualSpacing/>
              <w:rPr>
                <w:rFonts w:ascii="Times New Roman" w:hAnsi="Times New Roman" w:cs="Times New Roman"/>
                <w:sz w:val="18"/>
                <w:szCs w:val="18"/>
              </w:rPr>
            </w:pPr>
          </w:p>
        </w:tc>
        <w:tc>
          <w:tcPr>
            <w:tcW w:w="2118" w:type="dxa"/>
          </w:tcPr>
          <w:p w14:paraId="330F83BB" w14:textId="77777777" w:rsidR="008D2678" w:rsidRPr="00E468AD" w:rsidRDefault="008D2678" w:rsidP="00D660AC">
            <w:pPr>
              <w:contextualSpacing/>
              <w:rPr>
                <w:rFonts w:ascii="Times New Roman" w:hAnsi="Times New Roman" w:cs="Times New Roman"/>
                <w:sz w:val="18"/>
                <w:szCs w:val="18"/>
              </w:rPr>
            </w:pPr>
          </w:p>
        </w:tc>
        <w:tc>
          <w:tcPr>
            <w:tcW w:w="999" w:type="dxa"/>
          </w:tcPr>
          <w:p w14:paraId="753D6011" w14:textId="77777777" w:rsidR="008D2678" w:rsidRPr="00E468AD" w:rsidRDefault="008D2678" w:rsidP="00D660AC">
            <w:pPr>
              <w:contextualSpacing/>
              <w:rPr>
                <w:rFonts w:ascii="Times New Roman" w:hAnsi="Times New Roman" w:cs="Times New Roman"/>
                <w:sz w:val="18"/>
                <w:szCs w:val="18"/>
              </w:rPr>
            </w:pPr>
          </w:p>
        </w:tc>
      </w:tr>
      <w:tr w:rsidR="008D2678" w:rsidRPr="00E468AD" w14:paraId="67C3E69D" w14:textId="77777777" w:rsidTr="00B600FA">
        <w:trPr>
          <w:trHeight w:val="488"/>
        </w:trPr>
        <w:tc>
          <w:tcPr>
            <w:tcW w:w="2818" w:type="dxa"/>
          </w:tcPr>
          <w:p w14:paraId="3A29A78A" w14:textId="65A92CBE"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Cortical grey matter</w:t>
            </w:r>
            <w:r w:rsidR="00A22EF1" w:rsidRPr="00E468AD">
              <w:rPr>
                <w:rFonts w:ascii="Times New Roman" w:hAnsi="Times New Roman" w:cs="Times New Roman"/>
                <w:sz w:val="18"/>
                <w:szCs w:val="18"/>
              </w:rPr>
              <w:t xml:space="preserve"> volume</w:t>
            </w:r>
          </w:p>
        </w:tc>
        <w:tc>
          <w:tcPr>
            <w:tcW w:w="2118" w:type="dxa"/>
          </w:tcPr>
          <w:p w14:paraId="6B0D2FE6"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 xml:space="preserve">Kruskal-Wallis </w:t>
            </w:r>
          </w:p>
        </w:tc>
        <w:tc>
          <w:tcPr>
            <w:tcW w:w="705" w:type="dxa"/>
          </w:tcPr>
          <w:p w14:paraId="73F3716E"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6</w:t>
            </w:r>
          </w:p>
        </w:tc>
        <w:tc>
          <w:tcPr>
            <w:tcW w:w="2118" w:type="dxa"/>
          </w:tcPr>
          <w:p w14:paraId="5D5371EF"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7.439</w:t>
            </w:r>
          </w:p>
        </w:tc>
        <w:tc>
          <w:tcPr>
            <w:tcW w:w="999" w:type="dxa"/>
          </w:tcPr>
          <w:p w14:paraId="6546CA18"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.282</w:t>
            </w:r>
          </w:p>
        </w:tc>
      </w:tr>
      <w:tr w:rsidR="008D2678" w:rsidRPr="00E468AD" w14:paraId="2B7ADF70" w14:textId="77777777" w:rsidTr="00B600FA">
        <w:trPr>
          <w:trHeight w:val="488"/>
        </w:trPr>
        <w:tc>
          <w:tcPr>
            <w:tcW w:w="2818" w:type="dxa"/>
          </w:tcPr>
          <w:p w14:paraId="61730474" w14:textId="62D759D6"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White matter</w:t>
            </w:r>
            <w:r w:rsidR="00A22EF1" w:rsidRPr="00E468AD">
              <w:rPr>
                <w:rFonts w:ascii="Times New Roman" w:hAnsi="Times New Roman" w:cs="Times New Roman"/>
                <w:sz w:val="18"/>
                <w:szCs w:val="18"/>
              </w:rPr>
              <w:t xml:space="preserve"> volume</w:t>
            </w:r>
          </w:p>
        </w:tc>
        <w:tc>
          <w:tcPr>
            <w:tcW w:w="2118" w:type="dxa"/>
          </w:tcPr>
          <w:p w14:paraId="147EB3CE"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ANOVA</w:t>
            </w:r>
          </w:p>
        </w:tc>
        <w:tc>
          <w:tcPr>
            <w:tcW w:w="705" w:type="dxa"/>
          </w:tcPr>
          <w:p w14:paraId="5BC49B42"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8,24</w:t>
            </w:r>
          </w:p>
        </w:tc>
        <w:tc>
          <w:tcPr>
            <w:tcW w:w="2118" w:type="dxa"/>
          </w:tcPr>
          <w:p w14:paraId="20852060"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.775</w:t>
            </w:r>
          </w:p>
        </w:tc>
        <w:tc>
          <w:tcPr>
            <w:tcW w:w="999" w:type="dxa"/>
          </w:tcPr>
          <w:p w14:paraId="2E37BDD8"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.596</w:t>
            </w:r>
          </w:p>
        </w:tc>
      </w:tr>
      <w:tr w:rsidR="008D2678" w:rsidRPr="00E468AD" w14:paraId="508426CF" w14:textId="77777777" w:rsidTr="00B600FA">
        <w:trPr>
          <w:trHeight w:val="488"/>
        </w:trPr>
        <w:tc>
          <w:tcPr>
            <w:tcW w:w="2818" w:type="dxa"/>
          </w:tcPr>
          <w:p w14:paraId="11B76FA3" w14:textId="05828079"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Subcortical grey matter</w:t>
            </w:r>
            <w:r w:rsidR="00A22EF1" w:rsidRPr="00E468AD">
              <w:rPr>
                <w:rFonts w:ascii="Times New Roman" w:hAnsi="Times New Roman" w:cs="Times New Roman"/>
                <w:sz w:val="18"/>
                <w:szCs w:val="18"/>
              </w:rPr>
              <w:t xml:space="preserve"> volume</w:t>
            </w:r>
          </w:p>
        </w:tc>
        <w:tc>
          <w:tcPr>
            <w:tcW w:w="2118" w:type="dxa"/>
          </w:tcPr>
          <w:p w14:paraId="45428513"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ANOVA</w:t>
            </w:r>
          </w:p>
        </w:tc>
        <w:tc>
          <w:tcPr>
            <w:tcW w:w="705" w:type="dxa"/>
          </w:tcPr>
          <w:p w14:paraId="23F800F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8,24</w:t>
            </w:r>
          </w:p>
        </w:tc>
        <w:tc>
          <w:tcPr>
            <w:tcW w:w="2118" w:type="dxa"/>
          </w:tcPr>
          <w:p w14:paraId="7C4A067A"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1.602</w:t>
            </w:r>
          </w:p>
        </w:tc>
        <w:tc>
          <w:tcPr>
            <w:tcW w:w="999" w:type="dxa"/>
          </w:tcPr>
          <w:p w14:paraId="3EE7751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.186</w:t>
            </w:r>
          </w:p>
        </w:tc>
      </w:tr>
      <w:tr w:rsidR="008D2678" w:rsidRPr="00E468AD" w14:paraId="1AA2BB10" w14:textId="77777777" w:rsidTr="00B600FA">
        <w:trPr>
          <w:trHeight w:val="488"/>
        </w:trPr>
        <w:tc>
          <w:tcPr>
            <w:tcW w:w="2818" w:type="dxa"/>
          </w:tcPr>
          <w:p w14:paraId="78D1AE29" w14:textId="5E30F44D"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Ipsilesional hemisphere</w:t>
            </w:r>
            <w:r w:rsidR="00A22EF1" w:rsidRPr="00E468AD">
              <w:rPr>
                <w:rFonts w:ascii="Times New Roman" w:hAnsi="Times New Roman" w:cs="Times New Roman"/>
                <w:sz w:val="18"/>
                <w:szCs w:val="18"/>
              </w:rPr>
              <w:t xml:space="preserve"> </w:t>
            </w:r>
            <w:r w:rsidR="00A22EF1" w:rsidRPr="00E468AD">
              <w:rPr>
                <w:rFonts w:ascii="Times New Roman" w:hAnsi="Times New Roman" w:cs="Times New Roman"/>
                <w:b/>
                <w:bCs/>
                <w:sz w:val="18"/>
                <w:szCs w:val="18"/>
              </w:rPr>
              <w:t>volume</w:t>
            </w:r>
          </w:p>
        </w:tc>
        <w:tc>
          <w:tcPr>
            <w:tcW w:w="2118" w:type="dxa"/>
          </w:tcPr>
          <w:p w14:paraId="1F13485E" w14:textId="77777777" w:rsidR="008D2678" w:rsidRPr="00E468AD" w:rsidRDefault="008D2678" w:rsidP="00D660AC">
            <w:pPr>
              <w:contextualSpacing/>
              <w:rPr>
                <w:rFonts w:ascii="Times New Roman" w:hAnsi="Times New Roman" w:cs="Times New Roman"/>
                <w:sz w:val="18"/>
                <w:szCs w:val="18"/>
              </w:rPr>
            </w:pPr>
          </w:p>
        </w:tc>
        <w:tc>
          <w:tcPr>
            <w:tcW w:w="705" w:type="dxa"/>
          </w:tcPr>
          <w:p w14:paraId="41CC0029" w14:textId="77777777" w:rsidR="008D2678" w:rsidRPr="00E468AD" w:rsidRDefault="008D2678" w:rsidP="00D660AC">
            <w:pPr>
              <w:contextualSpacing/>
              <w:rPr>
                <w:rFonts w:ascii="Times New Roman" w:hAnsi="Times New Roman" w:cs="Times New Roman"/>
                <w:sz w:val="18"/>
                <w:szCs w:val="18"/>
              </w:rPr>
            </w:pPr>
          </w:p>
        </w:tc>
        <w:tc>
          <w:tcPr>
            <w:tcW w:w="2118" w:type="dxa"/>
          </w:tcPr>
          <w:p w14:paraId="4A2EFFB5" w14:textId="77777777" w:rsidR="008D2678" w:rsidRPr="00E468AD" w:rsidRDefault="008D2678" w:rsidP="00D660AC">
            <w:pPr>
              <w:contextualSpacing/>
              <w:rPr>
                <w:rFonts w:ascii="Times New Roman" w:hAnsi="Times New Roman" w:cs="Times New Roman"/>
                <w:sz w:val="18"/>
                <w:szCs w:val="18"/>
              </w:rPr>
            </w:pPr>
          </w:p>
        </w:tc>
        <w:tc>
          <w:tcPr>
            <w:tcW w:w="999" w:type="dxa"/>
          </w:tcPr>
          <w:p w14:paraId="0814A24B" w14:textId="77777777" w:rsidR="008D2678" w:rsidRPr="00E468AD" w:rsidRDefault="008D2678" w:rsidP="00D660AC">
            <w:pPr>
              <w:contextualSpacing/>
              <w:rPr>
                <w:rFonts w:ascii="Times New Roman" w:hAnsi="Times New Roman" w:cs="Times New Roman"/>
                <w:sz w:val="18"/>
                <w:szCs w:val="18"/>
              </w:rPr>
            </w:pPr>
          </w:p>
        </w:tc>
      </w:tr>
      <w:tr w:rsidR="008D2678" w:rsidRPr="00E468AD" w14:paraId="4C9B4408" w14:textId="77777777" w:rsidTr="00B600FA">
        <w:trPr>
          <w:trHeight w:val="488"/>
        </w:trPr>
        <w:tc>
          <w:tcPr>
            <w:tcW w:w="2818" w:type="dxa"/>
          </w:tcPr>
          <w:p w14:paraId="6FEF27E8" w14:textId="3342D9D6"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Cortical grey matter</w:t>
            </w:r>
            <w:r w:rsidR="00A22EF1" w:rsidRPr="00E468AD">
              <w:rPr>
                <w:rFonts w:ascii="Times New Roman" w:hAnsi="Times New Roman" w:cs="Times New Roman"/>
                <w:sz w:val="18"/>
                <w:szCs w:val="18"/>
              </w:rPr>
              <w:t xml:space="preserve"> volume</w:t>
            </w:r>
          </w:p>
        </w:tc>
        <w:tc>
          <w:tcPr>
            <w:tcW w:w="2118" w:type="dxa"/>
          </w:tcPr>
          <w:p w14:paraId="44DAD9FB"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 xml:space="preserve">Kruskal-Wallis </w:t>
            </w:r>
          </w:p>
        </w:tc>
        <w:tc>
          <w:tcPr>
            <w:tcW w:w="705" w:type="dxa"/>
          </w:tcPr>
          <w:p w14:paraId="1AE93ED6"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6</w:t>
            </w:r>
          </w:p>
        </w:tc>
        <w:tc>
          <w:tcPr>
            <w:tcW w:w="2118" w:type="dxa"/>
          </w:tcPr>
          <w:p w14:paraId="011C6A9E"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19.839</w:t>
            </w:r>
          </w:p>
        </w:tc>
        <w:tc>
          <w:tcPr>
            <w:tcW w:w="999" w:type="dxa"/>
          </w:tcPr>
          <w:p w14:paraId="3A32DED4"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.003*</w:t>
            </w:r>
          </w:p>
        </w:tc>
      </w:tr>
      <w:tr w:rsidR="008D2678" w:rsidRPr="00E468AD" w14:paraId="17417C91" w14:textId="77777777" w:rsidTr="00B600FA">
        <w:trPr>
          <w:trHeight w:val="488"/>
        </w:trPr>
        <w:tc>
          <w:tcPr>
            <w:tcW w:w="2818" w:type="dxa"/>
          </w:tcPr>
          <w:p w14:paraId="7B8DC41D" w14:textId="75276C23"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White matter</w:t>
            </w:r>
            <w:r w:rsidR="00A22EF1" w:rsidRPr="00E468AD">
              <w:rPr>
                <w:rFonts w:ascii="Times New Roman" w:hAnsi="Times New Roman" w:cs="Times New Roman"/>
                <w:sz w:val="18"/>
                <w:szCs w:val="18"/>
              </w:rPr>
              <w:t xml:space="preserve"> volume</w:t>
            </w:r>
          </w:p>
        </w:tc>
        <w:tc>
          <w:tcPr>
            <w:tcW w:w="2118" w:type="dxa"/>
          </w:tcPr>
          <w:p w14:paraId="08A98B3E"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 xml:space="preserve">Kruskal-Wallis </w:t>
            </w:r>
          </w:p>
        </w:tc>
        <w:tc>
          <w:tcPr>
            <w:tcW w:w="705" w:type="dxa"/>
          </w:tcPr>
          <w:p w14:paraId="6B4F82FE"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6</w:t>
            </w:r>
          </w:p>
        </w:tc>
        <w:tc>
          <w:tcPr>
            <w:tcW w:w="2118" w:type="dxa"/>
          </w:tcPr>
          <w:p w14:paraId="64613053"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18.057</w:t>
            </w:r>
          </w:p>
        </w:tc>
        <w:tc>
          <w:tcPr>
            <w:tcW w:w="999" w:type="dxa"/>
          </w:tcPr>
          <w:p w14:paraId="7F87C946"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.006*</w:t>
            </w:r>
          </w:p>
        </w:tc>
      </w:tr>
      <w:tr w:rsidR="008D2678" w:rsidRPr="00E468AD" w14:paraId="40C2235E" w14:textId="77777777" w:rsidTr="00B600FA">
        <w:trPr>
          <w:trHeight w:val="488"/>
        </w:trPr>
        <w:tc>
          <w:tcPr>
            <w:tcW w:w="2818" w:type="dxa"/>
          </w:tcPr>
          <w:p w14:paraId="46547D26" w14:textId="3532F181"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Subcortical grey matter</w:t>
            </w:r>
            <w:r w:rsidR="00A22EF1" w:rsidRPr="00E468AD">
              <w:rPr>
                <w:rFonts w:ascii="Times New Roman" w:hAnsi="Times New Roman" w:cs="Times New Roman"/>
                <w:sz w:val="18"/>
                <w:szCs w:val="18"/>
              </w:rPr>
              <w:t xml:space="preserve"> volume</w:t>
            </w:r>
          </w:p>
        </w:tc>
        <w:tc>
          <w:tcPr>
            <w:tcW w:w="2118" w:type="dxa"/>
          </w:tcPr>
          <w:p w14:paraId="3251F6AB"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 xml:space="preserve">Kruskal-Wallis </w:t>
            </w:r>
          </w:p>
        </w:tc>
        <w:tc>
          <w:tcPr>
            <w:tcW w:w="705" w:type="dxa"/>
          </w:tcPr>
          <w:p w14:paraId="0D70CC20"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6</w:t>
            </w:r>
          </w:p>
        </w:tc>
        <w:tc>
          <w:tcPr>
            <w:tcW w:w="2118" w:type="dxa"/>
          </w:tcPr>
          <w:p w14:paraId="3B539E7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18.865</w:t>
            </w:r>
          </w:p>
        </w:tc>
        <w:tc>
          <w:tcPr>
            <w:tcW w:w="999" w:type="dxa"/>
          </w:tcPr>
          <w:p w14:paraId="11F3604D"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.004*</w:t>
            </w:r>
          </w:p>
        </w:tc>
      </w:tr>
    </w:tbl>
    <w:p w14:paraId="04C1D9E2" w14:textId="77777777" w:rsidR="008145E8" w:rsidRPr="00E468AD" w:rsidRDefault="008145E8" w:rsidP="008145E8">
      <w:pPr>
        <w:spacing w:line="360" w:lineRule="auto"/>
        <w:contextualSpacing/>
        <w:jc w:val="both"/>
        <w:rPr>
          <w:rFonts w:ascii="Times New Roman" w:hAnsi="Times New Roman" w:cs="Times New Roman"/>
          <w:i/>
          <w:iCs/>
          <w:sz w:val="20"/>
          <w:szCs w:val="20"/>
        </w:rPr>
      </w:pPr>
      <w:r w:rsidRPr="00E468AD">
        <w:rPr>
          <w:rFonts w:ascii="Times New Roman" w:hAnsi="Times New Roman" w:cs="Times New Roman"/>
          <w:i/>
          <w:iCs/>
          <w:sz w:val="20"/>
          <w:szCs w:val="20"/>
        </w:rPr>
        <w:t>*p &lt; .05</w:t>
      </w:r>
    </w:p>
    <w:p w14:paraId="72D3AC3B" w14:textId="5B934D4F" w:rsidR="008D2678" w:rsidRPr="00E468AD" w:rsidRDefault="008D2678" w:rsidP="008426A5">
      <w:pPr>
        <w:rPr>
          <w:rFonts w:ascii="Times New Roman" w:hAnsi="Times New Roman" w:cs="Times New Roman"/>
        </w:rPr>
      </w:pPr>
      <w:r w:rsidRPr="00E468AD">
        <w:rPr>
          <w:rFonts w:ascii="Times New Roman" w:hAnsi="Times New Roman" w:cs="Times New Roman"/>
          <w:b/>
          <w:bCs/>
        </w:rPr>
        <w:br/>
        <w:t xml:space="preserve">Table </w:t>
      </w:r>
      <w:r w:rsidR="008426A5" w:rsidRPr="00E468AD">
        <w:rPr>
          <w:rFonts w:ascii="Times New Roman" w:hAnsi="Times New Roman" w:cs="Times New Roman"/>
          <w:b/>
          <w:bCs/>
        </w:rPr>
        <w:t>D.</w:t>
      </w:r>
      <w:r w:rsidRPr="00E468AD">
        <w:rPr>
          <w:rFonts w:ascii="Times New Roman" w:hAnsi="Times New Roman" w:cs="Times New Roman"/>
        </w:rPr>
        <w:t xml:space="preserve"> </w:t>
      </w:r>
      <w:r w:rsidR="008426A5" w:rsidRPr="00E468AD">
        <w:rPr>
          <w:rFonts w:ascii="Times New Roman" w:hAnsi="Times New Roman" w:cs="Times New Roman"/>
        </w:rPr>
        <w:t>Cognitive index scores at school age per arterial territory</w:t>
      </w:r>
    </w:p>
    <w:tbl>
      <w:tblPr>
        <w:tblStyle w:val="TableGrid"/>
        <w:tblW w:w="9553" w:type="dxa"/>
        <w:tblLayout w:type="fixed"/>
        <w:tblLook w:val="04A0" w:firstRow="1" w:lastRow="0" w:firstColumn="1" w:lastColumn="0" w:noHBand="0" w:noVBand="1"/>
      </w:tblPr>
      <w:tblGrid>
        <w:gridCol w:w="1129"/>
        <w:gridCol w:w="993"/>
        <w:gridCol w:w="1062"/>
        <w:gridCol w:w="1061"/>
        <w:gridCol w:w="1062"/>
        <w:gridCol w:w="1061"/>
        <w:gridCol w:w="1062"/>
        <w:gridCol w:w="1061"/>
        <w:gridCol w:w="1062"/>
      </w:tblGrid>
      <w:tr w:rsidR="008D2678" w:rsidRPr="00E468AD" w14:paraId="65C64473" w14:textId="77777777" w:rsidTr="008426A5">
        <w:trPr>
          <w:trHeight w:val="534"/>
        </w:trPr>
        <w:tc>
          <w:tcPr>
            <w:tcW w:w="1129" w:type="dxa"/>
          </w:tcPr>
          <w:p w14:paraId="3D834088" w14:textId="77777777" w:rsidR="008D2678" w:rsidRPr="00E468AD" w:rsidRDefault="008D2678" w:rsidP="00D660AC">
            <w:pPr>
              <w:contextualSpacing/>
              <w:rPr>
                <w:rFonts w:ascii="Times New Roman" w:hAnsi="Times New Roman" w:cs="Times New Roman"/>
                <w:sz w:val="18"/>
                <w:szCs w:val="18"/>
              </w:rPr>
            </w:pPr>
          </w:p>
        </w:tc>
        <w:tc>
          <w:tcPr>
            <w:tcW w:w="993" w:type="dxa"/>
          </w:tcPr>
          <w:p w14:paraId="6F4F66DD"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Total</w:t>
            </w:r>
          </w:p>
          <w:p w14:paraId="542A14BC"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(n=43)</w:t>
            </w:r>
          </w:p>
        </w:tc>
        <w:tc>
          <w:tcPr>
            <w:tcW w:w="1062" w:type="dxa"/>
          </w:tcPr>
          <w:p w14:paraId="6D6A523A"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Main MCA (n=8)</w:t>
            </w:r>
          </w:p>
        </w:tc>
        <w:tc>
          <w:tcPr>
            <w:tcW w:w="1061" w:type="dxa"/>
          </w:tcPr>
          <w:p w14:paraId="22E1646C"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Anterior MCA (n=1)</w:t>
            </w:r>
          </w:p>
        </w:tc>
        <w:tc>
          <w:tcPr>
            <w:tcW w:w="1062" w:type="dxa"/>
          </w:tcPr>
          <w:p w14:paraId="3BD645B2"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Middle MCA (n=5)</w:t>
            </w:r>
          </w:p>
          <w:p w14:paraId="263C9BED" w14:textId="77777777" w:rsidR="008D2678" w:rsidRPr="00E468AD" w:rsidRDefault="008D2678" w:rsidP="00D660AC">
            <w:pPr>
              <w:contextualSpacing/>
              <w:rPr>
                <w:rFonts w:ascii="Times New Roman" w:hAnsi="Times New Roman" w:cs="Times New Roman"/>
                <w:sz w:val="18"/>
                <w:szCs w:val="18"/>
              </w:rPr>
            </w:pPr>
          </w:p>
        </w:tc>
        <w:tc>
          <w:tcPr>
            <w:tcW w:w="1061" w:type="dxa"/>
          </w:tcPr>
          <w:p w14:paraId="7E3699E7"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Posterior MCA (n=8)</w:t>
            </w:r>
          </w:p>
          <w:p w14:paraId="0FBB25B6" w14:textId="77777777" w:rsidR="008D2678" w:rsidRPr="00E468AD" w:rsidRDefault="008D2678" w:rsidP="00D660AC">
            <w:pPr>
              <w:contextualSpacing/>
              <w:rPr>
                <w:rFonts w:ascii="Times New Roman" w:hAnsi="Times New Roman" w:cs="Times New Roman"/>
                <w:sz w:val="18"/>
                <w:szCs w:val="18"/>
              </w:rPr>
            </w:pPr>
          </w:p>
        </w:tc>
        <w:tc>
          <w:tcPr>
            <w:tcW w:w="1062" w:type="dxa"/>
          </w:tcPr>
          <w:p w14:paraId="19A27516"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Cortical MCA (n=4)</w:t>
            </w:r>
          </w:p>
          <w:p w14:paraId="087288CA" w14:textId="77777777" w:rsidR="008D2678" w:rsidRPr="00E468AD" w:rsidRDefault="008D2678" w:rsidP="00D660AC">
            <w:pPr>
              <w:contextualSpacing/>
              <w:rPr>
                <w:rFonts w:ascii="Times New Roman" w:hAnsi="Times New Roman" w:cs="Times New Roman"/>
                <w:sz w:val="18"/>
                <w:szCs w:val="18"/>
              </w:rPr>
            </w:pPr>
          </w:p>
        </w:tc>
        <w:tc>
          <w:tcPr>
            <w:tcW w:w="1061" w:type="dxa"/>
          </w:tcPr>
          <w:p w14:paraId="2CF65EE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Perforator (n=14)</w:t>
            </w:r>
          </w:p>
        </w:tc>
        <w:tc>
          <w:tcPr>
            <w:tcW w:w="1062" w:type="dxa"/>
          </w:tcPr>
          <w:p w14:paraId="02A3ECF6"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PCA (n=3)</w:t>
            </w:r>
          </w:p>
        </w:tc>
      </w:tr>
      <w:tr w:rsidR="008D2678" w:rsidRPr="00E468AD" w14:paraId="69AD7860" w14:textId="77777777" w:rsidTr="008426A5">
        <w:trPr>
          <w:trHeight w:val="288"/>
        </w:trPr>
        <w:tc>
          <w:tcPr>
            <w:tcW w:w="1129" w:type="dxa"/>
          </w:tcPr>
          <w:p w14:paraId="023CDAA2" w14:textId="15655C89" w:rsidR="008D2678" w:rsidRPr="00E468AD" w:rsidRDefault="008D2678" w:rsidP="00D660AC">
            <w:pPr>
              <w:contextualSpacing/>
              <w:rPr>
                <w:rFonts w:ascii="Times New Roman" w:hAnsi="Times New Roman" w:cs="Times New Roman"/>
                <w:sz w:val="18"/>
                <w:szCs w:val="18"/>
              </w:rPr>
            </w:pPr>
            <w:bookmarkStart w:id="4" w:name="_Hlk170999366"/>
            <w:r w:rsidRPr="00E468AD">
              <w:rPr>
                <w:rFonts w:ascii="Times New Roman" w:hAnsi="Times New Roman" w:cs="Times New Roman"/>
                <w:sz w:val="18"/>
                <w:szCs w:val="18"/>
              </w:rPr>
              <w:t>FSIQ</w:t>
            </w:r>
            <w:r w:rsidR="008426A5" w:rsidRPr="00E468AD">
              <w:rPr>
                <w:rFonts w:ascii="Times New Roman" w:hAnsi="Times New Roman" w:cs="Times New Roman"/>
                <w:sz w:val="18"/>
                <w:szCs w:val="18"/>
              </w:rPr>
              <w:t>, mean (SD)</w:t>
            </w:r>
          </w:p>
        </w:tc>
        <w:tc>
          <w:tcPr>
            <w:tcW w:w="993" w:type="dxa"/>
          </w:tcPr>
          <w:p w14:paraId="739C1DB7" w14:textId="77777777" w:rsidR="008D2678" w:rsidRPr="00E468AD" w:rsidRDefault="008D2678" w:rsidP="00D660AC">
            <w:pPr>
              <w:contextualSpacing/>
              <w:rPr>
                <w:rFonts w:ascii="Times New Roman" w:hAnsi="Times New Roman" w:cs="Times New Roman"/>
                <w:color w:val="000000"/>
                <w:sz w:val="18"/>
                <w:szCs w:val="18"/>
              </w:rPr>
            </w:pPr>
            <w:r w:rsidRPr="00E468AD">
              <w:rPr>
                <w:rFonts w:ascii="Times New Roman" w:hAnsi="Times New Roman" w:cs="Times New Roman"/>
                <w:sz w:val="18"/>
                <w:szCs w:val="18"/>
              </w:rPr>
              <w:t>96 (16.3)</w:t>
            </w:r>
          </w:p>
        </w:tc>
        <w:tc>
          <w:tcPr>
            <w:tcW w:w="1062" w:type="dxa"/>
          </w:tcPr>
          <w:p w14:paraId="472CDD69" w14:textId="77777777" w:rsidR="008D2678" w:rsidRPr="00E468AD" w:rsidRDefault="008D2678" w:rsidP="00D660AC">
            <w:pPr>
              <w:contextualSpacing/>
              <w:rPr>
                <w:rFonts w:ascii="Times New Roman" w:hAnsi="Times New Roman" w:cs="Times New Roman"/>
                <w:color w:val="000000"/>
                <w:sz w:val="18"/>
                <w:szCs w:val="18"/>
              </w:rPr>
            </w:pPr>
            <w:r w:rsidRPr="00E468AD">
              <w:rPr>
                <w:rFonts w:ascii="Times New Roman" w:hAnsi="Times New Roman" w:cs="Times New Roman"/>
                <w:color w:val="000000"/>
                <w:sz w:val="18"/>
                <w:szCs w:val="18"/>
              </w:rPr>
              <w:t>74 (10.4)</w:t>
            </w:r>
          </w:p>
        </w:tc>
        <w:tc>
          <w:tcPr>
            <w:tcW w:w="1061" w:type="dxa"/>
          </w:tcPr>
          <w:p w14:paraId="1F36CD27" w14:textId="77777777" w:rsidR="008D2678" w:rsidRPr="00E468AD" w:rsidRDefault="008D2678" w:rsidP="00D660AC">
            <w:pPr>
              <w:contextualSpacing/>
              <w:rPr>
                <w:rFonts w:ascii="Times New Roman" w:hAnsi="Times New Roman" w:cs="Times New Roman"/>
                <w:color w:val="000000"/>
                <w:sz w:val="18"/>
                <w:szCs w:val="18"/>
              </w:rPr>
            </w:pPr>
            <w:r w:rsidRPr="00E468AD">
              <w:rPr>
                <w:rFonts w:ascii="Times New Roman" w:hAnsi="Times New Roman" w:cs="Times New Roman"/>
                <w:color w:val="000000"/>
                <w:sz w:val="18"/>
                <w:szCs w:val="18"/>
              </w:rPr>
              <w:t>89 (N/A)</w:t>
            </w:r>
          </w:p>
          <w:p w14:paraId="14691A00" w14:textId="77777777" w:rsidR="008D2678" w:rsidRPr="00E468AD" w:rsidRDefault="008D2678" w:rsidP="00D660AC">
            <w:pPr>
              <w:contextualSpacing/>
              <w:rPr>
                <w:rFonts w:ascii="Times New Roman" w:hAnsi="Times New Roman" w:cs="Times New Roman"/>
                <w:sz w:val="18"/>
                <w:szCs w:val="18"/>
              </w:rPr>
            </w:pPr>
          </w:p>
        </w:tc>
        <w:tc>
          <w:tcPr>
            <w:tcW w:w="1062" w:type="dxa"/>
          </w:tcPr>
          <w:p w14:paraId="1F173AC2"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98 (9.6)</w:t>
            </w:r>
          </w:p>
        </w:tc>
        <w:tc>
          <w:tcPr>
            <w:tcW w:w="1061" w:type="dxa"/>
          </w:tcPr>
          <w:p w14:paraId="5935E643"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98 (10.6)</w:t>
            </w:r>
          </w:p>
        </w:tc>
        <w:tc>
          <w:tcPr>
            <w:tcW w:w="1062" w:type="dxa"/>
          </w:tcPr>
          <w:p w14:paraId="03CF849D"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103 (13.2)</w:t>
            </w:r>
          </w:p>
        </w:tc>
        <w:tc>
          <w:tcPr>
            <w:tcW w:w="1061" w:type="dxa"/>
          </w:tcPr>
          <w:p w14:paraId="4B1F4091"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108 (10.3)</w:t>
            </w:r>
          </w:p>
        </w:tc>
        <w:tc>
          <w:tcPr>
            <w:tcW w:w="1062" w:type="dxa"/>
          </w:tcPr>
          <w:p w14:paraId="08FCEA1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82 (16.1)</w:t>
            </w:r>
          </w:p>
        </w:tc>
      </w:tr>
      <w:tr w:rsidR="008D2678" w:rsidRPr="00E468AD" w14:paraId="56CE5C24" w14:textId="77777777" w:rsidTr="008426A5">
        <w:trPr>
          <w:trHeight w:val="303"/>
        </w:trPr>
        <w:tc>
          <w:tcPr>
            <w:tcW w:w="1129" w:type="dxa"/>
          </w:tcPr>
          <w:p w14:paraId="3EEFFD07" w14:textId="2356FB35"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VCI</w:t>
            </w:r>
            <w:r w:rsidR="008426A5" w:rsidRPr="00E468AD">
              <w:rPr>
                <w:rFonts w:ascii="Times New Roman" w:hAnsi="Times New Roman" w:cs="Times New Roman"/>
                <w:sz w:val="18"/>
                <w:szCs w:val="18"/>
              </w:rPr>
              <w:t>, mean (SD)</w:t>
            </w:r>
          </w:p>
        </w:tc>
        <w:tc>
          <w:tcPr>
            <w:tcW w:w="993" w:type="dxa"/>
          </w:tcPr>
          <w:p w14:paraId="17CABC94"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99 (15.6)</w:t>
            </w:r>
          </w:p>
        </w:tc>
        <w:tc>
          <w:tcPr>
            <w:tcW w:w="1062" w:type="dxa"/>
          </w:tcPr>
          <w:p w14:paraId="57B134BC" w14:textId="77777777" w:rsidR="008D2678" w:rsidRPr="00E468AD" w:rsidRDefault="008D2678" w:rsidP="00D660AC">
            <w:pPr>
              <w:contextualSpacing/>
              <w:rPr>
                <w:rFonts w:ascii="Times New Roman" w:hAnsi="Times New Roman" w:cs="Times New Roman"/>
                <w:color w:val="000000"/>
                <w:sz w:val="18"/>
                <w:szCs w:val="18"/>
              </w:rPr>
            </w:pPr>
            <w:r w:rsidRPr="00E468AD">
              <w:rPr>
                <w:rFonts w:ascii="Times New Roman" w:hAnsi="Times New Roman" w:cs="Times New Roman"/>
                <w:color w:val="000000"/>
                <w:sz w:val="18"/>
                <w:szCs w:val="18"/>
              </w:rPr>
              <w:t>83</w:t>
            </w:r>
            <w:r w:rsidRPr="00E468AD">
              <w:rPr>
                <w:rFonts w:ascii="Times New Roman" w:hAnsi="Times New Roman" w:cs="Times New Roman"/>
                <w:sz w:val="18"/>
                <w:szCs w:val="18"/>
              </w:rPr>
              <w:t xml:space="preserve"> (11.1)</w:t>
            </w:r>
          </w:p>
        </w:tc>
        <w:tc>
          <w:tcPr>
            <w:tcW w:w="1061" w:type="dxa"/>
          </w:tcPr>
          <w:p w14:paraId="4440E843" w14:textId="77777777" w:rsidR="008D2678" w:rsidRPr="00E468AD" w:rsidRDefault="008D2678" w:rsidP="00D660AC">
            <w:pPr>
              <w:contextualSpacing/>
              <w:rPr>
                <w:rFonts w:ascii="Times New Roman" w:hAnsi="Times New Roman" w:cs="Times New Roman"/>
                <w:color w:val="000000"/>
                <w:sz w:val="18"/>
                <w:szCs w:val="18"/>
              </w:rPr>
            </w:pPr>
            <w:r w:rsidRPr="00E468AD">
              <w:rPr>
                <w:rFonts w:ascii="Times New Roman" w:hAnsi="Times New Roman" w:cs="Times New Roman"/>
                <w:color w:val="000000"/>
                <w:sz w:val="18"/>
                <w:szCs w:val="18"/>
              </w:rPr>
              <w:t>103 (N/A)</w:t>
            </w:r>
          </w:p>
          <w:p w14:paraId="091B35A0" w14:textId="77777777" w:rsidR="008D2678" w:rsidRPr="00E468AD" w:rsidRDefault="008D2678" w:rsidP="00D660AC">
            <w:pPr>
              <w:contextualSpacing/>
              <w:rPr>
                <w:rFonts w:ascii="Times New Roman" w:hAnsi="Times New Roman" w:cs="Times New Roman"/>
                <w:sz w:val="18"/>
                <w:szCs w:val="18"/>
              </w:rPr>
            </w:pPr>
          </w:p>
        </w:tc>
        <w:tc>
          <w:tcPr>
            <w:tcW w:w="1062" w:type="dxa"/>
          </w:tcPr>
          <w:p w14:paraId="73E4E216"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101 (16.0)</w:t>
            </w:r>
          </w:p>
        </w:tc>
        <w:tc>
          <w:tcPr>
            <w:tcW w:w="1061" w:type="dxa"/>
          </w:tcPr>
          <w:p w14:paraId="2EC25137"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95 (8.2)</w:t>
            </w:r>
          </w:p>
        </w:tc>
        <w:tc>
          <w:tcPr>
            <w:tcW w:w="1062" w:type="dxa"/>
          </w:tcPr>
          <w:p w14:paraId="6FB2821F"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102 (12.2)</w:t>
            </w:r>
          </w:p>
        </w:tc>
        <w:tc>
          <w:tcPr>
            <w:tcW w:w="1061" w:type="dxa"/>
          </w:tcPr>
          <w:p w14:paraId="2E36C29E"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111 (14.7)</w:t>
            </w:r>
          </w:p>
        </w:tc>
        <w:tc>
          <w:tcPr>
            <w:tcW w:w="1062" w:type="dxa"/>
          </w:tcPr>
          <w:p w14:paraId="05D4FBD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91 (11.5)</w:t>
            </w:r>
          </w:p>
        </w:tc>
      </w:tr>
      <w:tr w:rsidR="008D2678" w:rsidRPr="00E468AD" w14:paraId="6260D966" w14:textId="77777777" w:rsidTr="008426A5">
        <w:trPr>
          <w:trHeight w:val="288"/>
        </w:trPr>
        <w:tc>
          <w:tcPr>
            <w:tcW w:w="1129" w:type="dxa"/>
          </w:tcPr>
          <w:p w14:paraId="45B1C6A4" w14:textId="7824E93A"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VSI</w:t>
            </w:r>
            <w:r w:rsidR="008426A5" w:rsidRPr="00E468AD">
              <w:rPr>
                <w:rFonts w:ascii="Times New Roman" w:hAnsi="Times New Roman" w:cs="Times New Roman"/>
                <w:sz w:val="18"/>
                <w:szCs w:val="18"/>
              </w:rPr>
              <w:t>, mean (SD)</w:t>
            </w:r>
          </w:p>
        </w:tc>
        <w:tc>
          <w:tcPr>
            <w:tcW w:w="993" w:type="dxa"/>
          </w:tcPr>
          <w:p w14:paraId="501E5B31"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93 (16.4)</w:t>
            </w:r>
          </w:p>
        </w:tc>
        <w:tc>
          <w:tcPr>
            <w:tcW w:w="1062" w:type="dxa"/>
          </w:tcPr>
          <w:p w14:paraId="379D49EF" w14:textId="77777777" w:rsidR="008D2678" w:rsidRPr="00E468AD" w:rsidRDefault="008D2678" w:rsidP="00D660AC">
            <w:pPr>
              <w:contextualSpacing/>
              <w:rPr>
                <w:rFonts w:ascii="Times New Roman" w:hAnsi="Times New Roman" w:cs="Times New Roman"/>
                <w:color w:val="000000"/>
                <w:sz w:val="18"/>
                <w:szCs w:val="18"/>
              </w:rPr>
            </w:pPr>
            <w:r w:rsidRPr="00E468AD">
              <w:rPr>
                <w:rFonts w:ascii="Times New Roman" w:hAnsi="Times New Roman" w:cs="Times New Roman"/>
                <w:color w:val="000000"/>
                <w:sz w:val="18"/>
                <w:szCs w:val="18"/>
              </w:rPr>
              <w:t>73</w:t>
            </w:r>
            <w:r w:rsidRPr="00E468AD">
              <w:rPr>
                <w:rFonts w:ascii="Times New Roman" w:hAnsi="Times New Roman" w:cs="Times New Roman"/>
                <w:sz w:val="18"/>
                <w:szCs w:val="18"/>
              </w:rPr>
              <w:t xml:space="preserve"> (6.3)</w:t>
            </w:r>
          </w:p>
        </w:tc>
        <w:tc>
          <w:tcPr>
            <w:tcW w:w="1061" w:type="dxa"/>
          </w:tcPr>
          <w:p w14:paraId="282A1537"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95</w:t>
            </w:r>
            <w:r w:rsidRPr="00E468AD">
              <w:rPr>
                <w:rFonts w:ascii="Times New Roman" w:hAnsi="Times New Roman" w:cs="Times New Roman"/>
                <w:color w:val="000000"/>
                <w:sz w:val="18"/>
                <w:szCs w:val="18"/>
              </w:rPr>
              <w:t xml:space="preserve"> (N/A)</w:t>
            </w:r>
          </w:p>
        </w:tc>
        <w:tc>
          <w:tcPr>
            <w:tcW w:w="1062" w:type="dxa"/>
          </w:tcPr>
          <w:p w14:paraId="717CAC14"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93 (7.8)</w:t>
            </w:r>
          </w:p>
        </w:tc>
        <w:tc>
          <w:tcPr>
            <w:tcW w:w="1061" w:type="dxa"/>
          </w:tcPr>
          <w:p w14:paraId="56E277F2"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97 (12.4)</w:t>
            </w:r>
          </w:p>
        </w:tc>
        <w:tc>
          <w:tcPr>
            <w:tcW w:w="1062" w:type="dxa"/>
          </w:tcPr>
          <w:p w14:paraId="49206258"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101 (10.7)*</w:t>
            </w:r>
          </w:p>
        </w:tc>
        <w:tc>
          <w:tcPr>
            <w:tcW w:w="1061" w:type="dxa"/>
          </w:tcPr>
          <w:p w14:paraId="7A69A53A"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103 (16.0)</w:t>
            </w:r>
          </w:p>
        </w:tc>
        <w:tc>
          <w:tcPr>
            <w:tcW w:w="1062" w:type="dxa"/>
          </w:tcPr>
          <w:p w14:paraId="41F4AB6A"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83 (17.1)</w:t>
            </w:r>
          </w:p>
        </w:tc>
      </w:tr>
      <w:tr w:rsidR="008D2678" w:rsidRPr="00E468AD" w14:paraId="0733B32F" w14:textId="77777777" w:rsidTr="008426A5">
        <w:trPr>
          <w:trHeight w:val="288"/>
        </w:trPr>
        <w:tc>
          <w:tcPr>
            <w:tcW w:w="1129" w:type="dxa"/>
          </w:tcPr>
          <w:p w14:paraId="3880FA5E" w14:textId="3B013488"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FRI</w:t>
            </w:r>
            <w:r w:rsidR="008426A5" w:rsidRPr="00E468AD">
              <w:rPr>
                <w:rFonts w:ascii="Times New Roman" w:hAnsi="Times New Roman" w:cs="Times New Roman"/>
                <w:sz w:val="18"/>
                <w:szCs w:val="18"/>
              </w:rPr>
              <w:t>, mean (SD)</w:t>
            </w:r>
          </w:p>
        </w:tc>
        <w:tc>
          <w:tcPr>
            <w:tcW w:w="993" w:type="dxa"/>
          </w:tcPr>
          <w:p w14:paraId="4711B998"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97 (15.2)</w:t>
            </w:r>
          </w:p>
        </w:tc>
        <w:tc>
          <w:tcPr>
            <w:tcW w:w="1062" w:type="dxa"/>
          </w:tcPr>
          <w:p w14:paraId="0E09E712" w14:textId="77777777" w:rsidR="008D2678" w:rsidRPr="00E468AD" w:rsidRDefault="008D2678" w:rsidP="00D660AC">
            <w:pPr>
              <w:contextualSpacing/>
              <w:rPr>
                <w:rFonts w:ascii="Times New Roman" w:hAnsi="Times New Roman" w:cs="Times New Roman"/>
                <w:color w:val="000000"/>
                <w:sz w:val="18"/>
                <w:szCs w:val="18"/>
              </w:rPr>
            </w:pPr>
            <w:r w:rsidRPr="00E468AD">
              <w:rPr>
                <w:rFonts w:ascii="Times New Roman" w:hAnsi="Times New Roman" w:cs="Times New Roman"/>
                <w:color w:val="000000"/>
                <w:sz w:val="18"/>
                <w:szCs w:val="18"/>
              </w:rPr>
              <w:t>78</w:t>
            </w:r>
            <w:r w:rsidRPr="00E468AD">
              <w:rPr>
                <w:rFonts w:ascii="Times New Roman" w:hAnsi="Times New Roman" w:cs="Times New Roman"/>
                <w:sz w:val="18"/>
                <w:szCs w:val="18"/>
              </w:rPr>
              <w:t xml:space="preserve"> (10.5)</w:t>
            </w:r>
          </w:p>
        </w:tc>
        <w:tc>
          <w:tcPr>
            <w:tcW w:w="1061" w:type="dxa"/>
          </w:tcPr>
          <w:p w14:paraId="2CF251C4"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91</w:t>
            </w:r>
            <w:r w:rsidRPr="00E468AD">
              <w:rPr>
                <w:rFonts w:ascii="Times New Roman" w:hAnsi="Times New Roman" w:cs="Times New Roman"/>
                <w:color w:val="000000"/>
                <w:sz w:val="18"/>
                <w:szCs w:val="18"/>
              </w:rPr>
              <w:t xml:space="preserve"> (N/A)</w:t>
            </w:r>
          </w:p>
        </w:tc>
        <w:tc>
          <w:tcPr>
            <w:tcW w:w="1062" w:type="dxa"/>
          </w:tcPr>
          <w:p w14:paraId="673796D4"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98 (8.6)</w:t>
            </w:r>
          </w:p>
        </w:tc>
        <w:tc>
          <w:tcPr>
            <w:tcW w:w="1061" w:type="dxa"/>
          </w:tcPr>
          <w:p w14:paraId="5AA23FEB"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99 (9.6)</w:t>
            </w:r>
          </w:p>
        </w:tc>
        <w:tc>
          <w:tcPr>
            <w:tcW w:w="1062" w:type="dxa"/>
          </w:tcPr>
          <w:p w14:paraId="1D7B12B5"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103 (22.0)</w:t>
            </w:r>
          </w:p>
        </w:tc>
        <w:tc>
          <w:tcPr>
            <w:tcW w:w="1061" w:type="dxa"/>
          </w:tcPr>
          <w:p w14:paraId="158978A8"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106 (9.6)</w:t>
            </w:r>
          </w:p>
        </w:tc>
        <w:tc>
          <w:tcPr>
            <w:tcW w:w="1062" w:type="dxa"/>
          </w:tcPr>
          <w:p w14:paraId="55E682C5"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81 (16.5)</w:t>
            </w:r>
          </w:p>
        </w:tc>
      </w:tr>
      <w:tr w:rsidR="008D2678" w:rsidRPr="00E468AD" w14:paraId="662A889A" w14:textId="77777777" w:rsidTr="008426A5">
        <w:trPr>
          <w:trHeight w:val="288"/>
        </w:trPr>
        <w:tc>
          <w:tcPr>
            <w:tcW w:w="1129" w:type="dxa"/>
          </w:tcPr>
          <w:p w14:paraId="656DCFF7" w14:textId="6469B6CD"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WMI</w:t>
            </w:r>
            <w:r w:rsidR="008426A5" w:rsidRPr="00E468AD">
              <w:rPr>
                <w:rFonts w:ascii="Times New Roman" w:hAnsi="Times New Roman" w:cs="Times New Roman"/>
                <w:sz w:val="18"/>
                <w:szCs w:val="18"/>
              </w:rPr>
              <w:t>, mean (SD)</w:t>
            </w:r>
          </w:p>
        </w:tc>
        <w:tc>
          <w:tcPr>
            <w:tcW w:w="993" w:type="dxa"/>
          </w:tcPr>
          <w:p w14:paraId="40D011EB"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96 (16.0)</w:t>
            </w:r>
          </w:p>
        </w:tc>
        <w:tc>
          <w:tcPr>
            <w:tcW w:w="1062" w:type="dxa"/>
          </w:tcPr>
          <w:p w14:paraId="094C4063" w14:textId="77777777" w:rsidR="008D2678" w:rsidRPr="00E468AD" w:rsidRDefault="008D2678" w:rsidP="00D660AC">
            <w:pPr>
              <w:contextualSpacing/>
              <w:rPr>
                <w:rFonts w:ascii="Times New Roman" w:hAnsi="Times New Roman" w:cs="Times New Roman"/>
                <w:color w:val="000000"/>
                <w:sz w:val="18"/>
                <w:szCs w:val="18"/>
              </w:rPr>
            </w:pPr>
            <w:r w:rsidRPr="00E468AD">
              <w:rPr>
                <w:rFonts w:ascii="Times New Roman" w:hAnsi="Times New Roman" w:cs="Times New Roman"/>
                <w:color w:val="000000"/>
                <w:sz w:val="18"/>
                <w:szCs w:val="18"/>
              </w:rPr>
              <w:t>82</w:t>
            </w:r>
            <w:r w:rsidRPr="00E468AD">
              <w:rPr>
                <w:rFonts w:ascii="Times New Roman" w:hAnsi="Times New Roman" w:cs="Times New Roman"/>
                <w:sz w:val="18"/>
                <w:szCs w:val="18"/>
              </w:rPr>
              <w:t xml:space="preserve"> (14.9)</w:t>
            </w:r>
          </w:p>
        </w:tc>
        <w:tc>
          <w:tcPr>
            <w:tcW w:w="1061" w:type="dxa"/>
          </w:tcPr>
          <w:p w14:paraId="4D4ECB8A"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69</w:t>
            </w:r>
            <w:r w:rsidRPr="00E468AD">
              <w:rPr>
                <w:rFonts w:ascii="Times New Roman" w:hAnsi="Times New Roman" w:cs="Times New Roman"/>
                <w:color w:val="000000"/>
                <w:sz w:val="18"/>
                <w:szCs w:val="18"/>
              </w:rPr>
              <w:t xml:space="preserve"> (N/A)</w:t>
            </w:r>
          </w:p>
        </w:tc>
        <w:tc>
          <w:tcPr>
            <w:tcW w:w="1062" w:type="dxa"/>
          </w:tcPr>
          <w:p w14:paraId="62E3421A"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99 (9.6)</w:t>
            </w:r>
          </w:p>
        </w:tc>
        <w:tc>
          <w:tcPr>
            <w:tcW w:w="1061" w:type="dxa"/>
          </w:tcPr>
          <w:p w14:paraId="436BB88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98 (18.9)*</w:t>
            </w:r>
          </w:p>
        </w:tc>
        <w:tc>
          <w:tcPr>
            <w:tcW w:w="1062" w:type="dxa"/>
          </w:tcPr>
          <w:p w14:paraId="1693387D"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104 (11.9)*</w:t>
            </w:r>
          </w:p>
        </w:tc>
        <w:tc>
          <w:tcPr>
            <w:tcW w:w="1061" w:type="dxa"/>
          </w:tcPr>
          <w:p w14:paraId="28EAC94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103 (10.8)</w:t>
            </w:r>
          </w:p>
        </w:tc>
        <w:tc>
          <w:tcPr>
            <w:tcW w:w="1062" w:type="dxa"/>
          </w:tcPr>
          <w:p w14:paraId="5238BFFF"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88 (21.5)</w:t>
            </w:r>
          </w:p>
        </w:tc>
      </w:tr>
      <w:tr w:rsidR="008D2678" w:rsidRPr="00E468AD" w14:paraId="61365563" w14:textId="77777777" w:rsidTr="008426A5">
        <w:trPr>
          <w:trHeight w:val="288"/>
        </w:trPr>
        <w:tc>
          <w:tcPr>
            <w:tcW w:w="1129" w:type="dxa"/>
          </w:tcPr>
          <w:p w14:paraId="08C77C87" w14:textId="58261DC9"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PSI</w:t>
            </w:r>
            <w:r w:rsidR="008426A5" w:rsidRPr="00E468AD">
              <w:rPr>
                <w:rFonts w:ascii="Times New Roman" w:hAnsi="Times New Roman" w:cs="Times New Roman"/>
                <w:sz w:val="18"/>
                <w:szCs w:val="18"/>
              </w:rPr>
              <w:t>, mean (SD)</w:t>
            </w:r>
          </w:p>
        </w:tc>
        <w:tc>
          <w:tcPr>
            <w:tcW w:w="993" w:type="dxa"/>
          </w:tcPr>
          <w:p w14:paraId="6800EED4"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97 (16.2)</w:t>
            </w:r>
          </w:p>
        </w:tc>
        <w:tc>
          <w:tcPr>
            <w:tcW w:w="1062" w:type="dxa"/>
          </w:tcPr>
          <w:p w14:paraId="06D7262B" w14:textId="77777777" w:rsidR="008D2678" w:rsidRPr="00E468AD" w:rsidRDefault="008D2678" w:rsidP="00D660AC">
            <w:pPr>
              <w:contextualSpacing/>
              <w:rPr>
                <w:rFonts w:ascii="Times New Roman" w:hAnsi="Times New Roman" w:cs="Times New Roman"/>
                <w:color w:val="000000"/>
                <w:sz w:val="18"/>
                <w:szCs w:val="18"/>
              </w:rPr>
            </w:pPr>
            <w:r w:rsidRPr="00E468AD">
              <w:rPr>
                <w:rFonts w:ascii="Times New Roman" w:hAnsi="Times New Roman" w:cs="Times New Roman"/>
                <w:color w:val="000000"/>
                <w:sz w:val="18"/>
                <w:szCs w:val="18"/>
              </w:rPr>
              <w:t>82</w:t>
            </w:r>
            <w:r w:rsidRPr="00E468AD">
              <w:rPr>
                <w:rFonts w:ascii="Times New Roman" w:hAnsi="Times New Roman" w:cs="Times New Roman"/>
                <w:sz w:val="18"/>
                <w:szCs w:val="18"/>
              </w:rPr>
              <w:t xml:space="preserve"> (10.7)*</w:t>
            </w:r>
          </w:p>
        </w:tc>
        <w:tc>
          <w:tcPr>
            <w:tcW w:w="1061" w:type="dxa"/>
          </w:tcPr>
          <w:p w14:paraId="06DFE95C"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103</w:t>
            </w:r>
            <w:r w:rsidRPr="00E468AD">
              <w:rPr>
                <w:rFonts w:ascii="Times New Roman" w:hAnsi="Times New Roman" w:cs="Times New Roman"/>
                <w:color w:val="000000"/>
                <w:sz w:val="18"/>
                <w:szCs w:val="18"/>
              </w:rPr>
              <w:t xml:space="preserve"> (N/A)</w:t>
            </w:r>
          </w:p>
        </w:tc>
        <w:tc>
          <w:tcPr>
            <w:tcW w:w="1062" w:type="dxa"/>
          </w:tcPr>
          <w:p w14:paraId="57082891"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98 (9.9)</w:t>
            </w:r>
          </w:p>
        </w:tc>
        <w:tc>
          <w:tcPr>
            <w:tcW w:w="1061" w:type="dxa"/>
          </w:tcPr>
          <w:p w14:paraId="6F091AB7"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101 (18.9)</w:t>
            </w:r>
          </w:p>
        </w:tc>
        <w:tc>
          <w:tcPr>
            <w:tcW w:w="1062" w:type="dxa"/>
          </w:tcPr>
          <w:p w14:paraId="4B52C8BA"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102 (11.1)*</w:t>
            </w:r>
          </w:p>
        </w:tc>
        <w:tc>
          <w:tcPr>
            <w:tcW w:w="1061" w:type="dxa"/>
          </w:tcPr>
          <w:p w14:paraId="41EB774A"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104 (16.3)</w:t>
            </w:r>
          </w:p>
        </w:tc>
        <w:tc>
          <w:tcPr>
            <w:tcW w:w="1062" w:type="dxa"/>
          </w:tcPr>
          <w:p w14:paraId="014C250F"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83 (9.8)</w:t>
            </w:r>
          </w:p>
        </w:tc>
      </w:tr>
    </w:tbl>
    <w:bookmarkEnd w:id="4"/>
    <w:p w14:paraId="7C76A5DB" w14:textId="6EBCF241" w:rsidR="008D2678" w:rsidRPr="00E468AD" w:rsidRDefault="00A22EF1" w:rsidP="00D660AC">
      <w:pPr>
        <w:contextualSpacing/>
        <w:rPr>
          <w:rFonts w:ascii="Times New Roman" w:hAnsi="Times New Roman" w:cs="Times New Roman"/>
          <w:i/>
          <w:iCs/>
          <w:sz w:val="18"/>
          <w:szCs w:val="18"/>
        </w:rPr>
      </w:pPr>
      <w:r w:rsidRPr="00E468AD">
        <w:rPr>
          <w:rFonts w:ascii="Times New Roman" w:hAnsi="Times New Roman" w:cs="Times New Roman"/>
          <w:i/>
          <w:iCs/>
          <w:sz w:val="20"/>
          <w:szCs w:val="20"/>
        </w:rPr>
        <w:t>MCA = middle cerebral artery</w:t>
      </w:r>
      <w:r w:rsidRPr="00E468AD">
        <w:rPr>
          <w:rFonts w:ascii="Times New Roman" w:hAnsi="Times New Roman" w:cs="Times New Roman"/>
          <w:i/>
          <w:iCs/>
          <w:sz w:val="18"/>
          <w:szCs w:val="18"/>
        </w:rPr>
        <w:t>,</w:t>
      </w:r>
      <w:r w:rsidR="00193961">
        <w:rPr>
          <w:rFonts w:ascii="Times New Roman" w:hAnsi="Times New Roman" w:cs="Times New Roman"/>
          <w:i/>
          <w:iCs/>
          <w:sz w:val="18"/>
          <w:szCs w:val="18"/>
        </w:rPr>
        <w:t xml:space="preserve"> </w:t>
      </w:r>
      <w:r w:rsidR="00193961">
        <w:rPr>
          <w:rFonts w:ascii="Times New Roman" w:hAnsi="Times New Roman" w:cs="Times New Roman"/>
          <w:i/>
          <w:iCs/>
          <w:sz w:val="20"/>
          <w:szCs w:val="20"/>
        </w:rPr>
        <w:t xml:space="preserve">PCA = posterior cerebral artery, </w:t>
      </w:r>
      <w:r w:rsidRPr="00E468AD">
        <w:rPr>
          <w:rFonts w:ascii="Times New Roman" w:hAnsi="Times New Roman" w:cs="Times New Roman"/>
          <w:i/>
          <w:iCs/>
          <w:sz w:val="18"/>
          <w:szCs w:val="18"/>
        </w:rPr>
        <w:t xml:space="preserve"> </w:t>
      </w:r>
      <w:r w:rsidR="008D2678" w:rsidRPr="00E468AD">
        <w:rPr>
          <w:rFonts w:ascii="Times New Roman" w:hAnsi="Times New Roman" w:cs="Times New Roman"/>
          <w:i/>
          <w:iCs/>
          <w:sz w:val="18"/>
          <w:szCs w:val="18"/>
        </w:rPr>
        <w:t>FSIQ = Full Scale Intelligence Quotient, VCI = Verbal Comprehension Index, VSI = Visual Spatial Index, FRI = Fluid Reasoning Index, WMI = Working Memory Index, PSI</w:t>
      </w:r>
      <w:r w:rsidR="00193961">
        <w:rPr>
          <w:rFonts w:ascii="Times New Roman" w:hAnsi="Times New Roman" w:cs="Times New Roman"/>
          <w:i/>
          <w:iCs/>
          <w:sz w:val="18"/>
          <w:szCs w:val="18"/>
        </w:rPr>
        <w:t xml:space="preserve"> = </w:t>
      </w:r>
      <w:r w:rsidR="008D2678" w:rsidRPr="00E468AD">
        <w:rPr>
          <w:rFonts w:ascii="Times New Roman" w:hAnsi="Times New Roman" w:cs="Times New Roman"/>
          <w:i/>
          <w:iCs/>
          <w:sz w:val="18"/>
          <w:szCs w:val="18"/>
        </w:rPr>
        <w:t>Processing Speed Index</w:t>
      </w:r>
      <w:r w:rsidR="008D2678" w:rsidRPr="00E468AD">
        <w:rPr>
          <w:rFonts w:ascii="Times New Roman" w:hAnsi="Times New Roman" w:cs="Times New Roman"/>
          <w:b/>
          <w:bCs/>
          <w:i/>
          <w:iCs/>
        </w:rPr>
        <w:br/>
      </w:r>
      <w:r w:rsidR="008D2678" w:rsidRPr="00E468AD">
        <w:rPr>
          <w:rFonts w:ascii="Times New Roman" w:hAnsi="Times New Roman" w:cs="Times New Roman"/>
          <w:i/>
          <w:iCs/>
          <w:sz w:val="18"/>
          <w:szCs w:val="18"/>
        </w:rPr>
        <w:t>*mean score and SD are based on n-1 due to a single missing value</w:t>
      </w:r>
    </w:p>
    <w:p w14:paraId="754A8862" w14:textId="77777777" w:rsidR="00A22EF1" w:rsidRPr="00E468AD" w:rsidRDefault="00A22EF1" w:rsidP="00D660AC">
      <w:pPr>
        <w:contextualSpacing/>
        <w:rPr>
          <w:rFonts w:ascii="Times New Roman" w:hAnsi="Times New Roman" w:cs="Times New Roman"/>
          <w:b/>
          <w:bCs/>
          <w:sz w:val="18"/>
          <w:szCs w:val="18"/>
        </w:rPr>
      </w:pPr>
    </w:p>
    <w:p w14:paraId="6EC5C7A1" w14:textId="0E427233" w:rsidR="008D2678" w:rsidRPr="00E468AD" w:rsidRDefault="008D2678" w:rsidP="00D660AC">
      <w:pPr>
        <w:contextualSpacing/>
        <w:rPr>
          <w:rFonts w:ascii="Times New Roman" w:hAnsi="Times New Roman" w:cs="Times New Roman"/>
        </w:rPr>
      </w:pPr>
      <w:r w:rsidRPr="00E468AD">
        <w:rPr>
          <w:rFonts w:ascii="Times New Roman" w:hAnsi="Times New Roman" w:cs="Times New Roman"/>
          <w:b/>
          <w:bCs/>
        </w:rPr>
        <w:lastRenderedPageBreak/>
        <w:t xml:space="preserve">Table </w:t>
      </w:r>
      <w:r w:rsidR="008426A5" w:rsidRPr="00E468AD">
        <w:rPr>
          <w:rFonts w:ascii="Times New Roman" w:hAnsi="Times New Roman" w:cs="Times New Roman"/>
          <w:b/>
          <w:bCs/>
        </w:rPr>
        <w:t>E</w:t>
      </w:r>
      <w:r w:rsidRPr="00E468AD">
        <w:rPr>
          <w:rFonts w:ascii="Times New Roman" w:hAnsi="Times New Roman" w:cs="Times New Roman"/>
        </w:rPr>
        <w:t xml:space="preserve">. Relationship between stroke location (arterial territory) and cognitive </w:t>
      </w:r>
      <w:r w:rsidR="007842C7">
        <w:rPr>
          <w:rFonts w:ascii="Times New Roman" w:hAnsi="Times New Roman" w:cs="Times New Roman"/>
          <w:sz w:val="24"/>
          <w:szCs w:val="24"/>
        </w:rPr>
        <w:t>indices</w:t>
      </w:r>
      <w:r w:rsidR="007842C7" w:rsidRPr="00E468AD">
        <w:rPr>
          <w:rFonts w:ascii="Times New Roman" w:hAnsi="Times New Roman" w:cs="Times New Roman"/>
        </w:rPr>
        <w:t xml:space="preserve"> </w:t>
      </w:r>
      <w:r w:rsidRPr="00E468AD">
        <w:rPr>
          <w:rFonts w:ascii="Times New Roman" w:hAnsi="Times New Roman" w:cs="Times New Roman"/>
        </w:rPr>
        <w:t>at school age (ANCOVA)</w:t>
      </w:r>
    </w:p>
    <w:tbl>
      <w:tblPr>
        <w:tblStyle w:val="TableGrid"/>
        <w:tblW w:w="9253" w:type="dxa"/>
        <w:tblLook w:val="04A0" w:firstRow="1" w:lastRow="0" w:firstColumn="1" w:lastColumn="0" w:noHBand="0" w:noVBand="1"/>
      </w:tblPr>
      <w:tblGrid>
        <w:gridCol w:w="1236"/>
        <w:gridCol w:w="1846"/>
        <w:gridCol w:w="741"/>
        <w:gridCol w:w="1877"/>
        <w:gridCol w:w="1141"/>
        <w:gridCol w:w="1179"/>
        <w:gridCol w:w="1233"/>
      </w:tblGrid>
      <w:tr w:rsidR="008D2678" w:rsidRPr="00E468AD" w14:paraId="679199D3" w14:textId="77777777" w:rsidTr="00B600FA">
        <w:trPr>
          <w:trHeight w:val="288"/>
        </w:trPr>
        <w:tc>
          <w:tcPr>
            <w:tcW w:w="1236" w:type="dxa"/>
          </w:tcPr>
          <w:p w14:paraId="34885C1B" w14:textId="77777777" w:rsidR="008D2678" w:rsidRPr="00E468AD" w:rsidRDefault="008D2678" w:rsidP="00D660AC">
            <w:pPr>
              <w:contextualSpacing/>
              <w:rPr>
                <w:rFonts w:ascii="Times New Roman" w:hAnsi="Times New Roman" w:cs="Times New Roman"/>
                <w:b/>
                <w:bCs/>
                <w:sz w:val="18"/>
                <w:szCs w:val="18"/>
              </w:rPr>
            </w:pPr>
          </w:p>
        </w:tc>
        <w:tc>
          <w:tcPr>
            <w:tcW w:w="1846" w:type="dxa"/>
          </w:tcPr>
          <w:p w14:paraId="6E4251F2"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 xml:space="preserve">Predictors </w:t>
            </w:r>
          </w:p>
        </w:tc>
        <w:tc>
          <w:tcPr>
            <w:tcW w:w="741" w:type="dxa"/>
          </w:tcPr>
          <w:p w14:paraId="014E9E77"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df</w:t>
            </w:r>
          </w:p>
        </w:tc>
        <w:tc>
          <w:tcPr>
            <w:tcW w:w="1877" w:type="dxa"/>
          </w:tcPr>
          <w:p w14:paraId="4021DDEC" w14:textId="3FDADDB3" w:rsidR="008D2678" w:rsidRPr="00E468AD" w:rsidRDefault="00A37ADA"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Adj.</w:t>
            </w:r>
            <w:r w:rsidR="008D2678" w:rsidRPr="00E468AD">
              <w:rPr>
                <w:rFonts w:ascii="Times New Roman" w:hAnsi="Times New Roman" w:cs="Times New Roman"/>
                <w:b/>
                <w:bCs/>
                <w:sz w:val="18"/>
                <w:szCs w:val="18"/>
              </w:rPr>
              <w:t xml:space="preserve"> R</w:t>
            </w:r>
            <w:r w:rsidR="008D2678" w:rsidRPr="00E468AD">
              <w:rPr>
                <w:rFonts w:ascii="Times New Roman" w:hAnsi="Times New Roman" w:cs="Times New Roman"/>
                <w:b/>
                <w:bCs/>
                <w:sz w:val="18"/>
                <w:szCs w:val="18"/>
                <w:vertAlign w:val="superscript"/>
              </w:rPr>
              <w:t>2</w:t>
            </w:r>
          </w:p>
        </w:tc>
        <w:tc>
          <w:tcPr>
            <w:tcW w:w="1141" w:type="dxa"/>
          </w:tcPr>
          <w:p w14:paraId="6E4B8465"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F</w:t>
            </w:r>
          </w:p>
        </w:tc>
        <w:tc>
          <w:tcPr>
            <w:tcW w:w="1179" w:type="dxa"/>
          </w:tcPr>
          <w:p w14:paraId="6222FDF1"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η</w:t>
            </w:r>
            <w:r w:rsidRPr="00E468AD">
              <w:rPr>
                <w:rFonts w:ascii="Times New Roman" w:hAnsi="Times New Roman" w:cs="Times New Roman"/>
                <w:b/>
                <w:bCs/>
                <w:sz w:val="18"/>
                <w:szCs w:val="18"/>
                <w:vertAlign w:val="subscript"/>
              </w:rPr>
              <w:t>p</w:t>
            </w:r>
            <w:r w:rsidRPr="00E468AD">
              <w:rPr>
                <w:rFonts w:ascii="Times New Roman" w:hAnsi="Times New Roman" w:cs="Times New Roman"/>
                <w:b/>
                <w:bCs/>
                <w:sz w:val="18"/>
                <w:szCs w:val="18"/>
                <w:vertAlign w:val="superscript"/>
              </w:rPr>
              <w:t>2</w:t>
            </w:r>
          </w:p>
        </w:tc>
        <w:tc>
          <w:tcPr>
            <w:tcW w:w="1233" w:type="dxa"/>
          </w:tcPr>
          <w:p w14:paraId="7374EC13" w14:textId="77777777" w:rsidR="008D2678" w:rsidRPr="00E468AD" w:rsidRDefault="008D2678" w:rsidP="00D660AC">
            <w:pPr>
              <w:contextualSpacing/>
              <w:rPr>
                <w:rFonts w:ascii="Times New Roman" w:hAnsi="Times New Roman" w:cs="Times New Roman"/>
                <w:b/>
                <w:bCs/>
                <w:sz w:val="18"/>
                <w:szCs w:val="18"/>
              </w:rPr>
            </w:pPr>
            <w:r w:rsidRPr="00E468AD">
              <w:rPr>
                <w:rFonts w:ascii="Times New Roman" w:hAnsi="Times New Roman" w:cs="Times New Roman"/>
                <w:b/>
                <w:bCs/>
                <w:sz w:val="18"/>
                <w:szCs w:val="18"/>
              </w:rPr>
              <w:t>p-value</w:t>
            </w:r>
          </w:p>
        </w:tc>
      </w:tr>
      <w:tr w:rsidR="008D2678" w:rsidRPr="00E468AD" w14:paraId="21E61E61" w14:textId="77777777" w:rsidTr="00B600FA">
        <w:trPr>
          <w:trHeight w:val="211"/>
        </w:trPr>
        <w:tc>
          <w:tcPr>
            <w:tcW w:w="1236" w:type="dxa"/>
          </w:tcPr>
          <w:p w14:paraId="57C7167B"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FSIQ</w:t>
            </w:r>
          </w:p>
        </w:tc>
        <w:tc>
          <w:tcPr>
            <w:tcW w:w="1846" w:type="dxa"/>
          </w:tcPr>
          <w:p w14:paraId="0BB65CEE"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Stroke location</w:t>
            </w:r>
          </w:p>
          <w:p w14:paraId="6E17CDAE"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Maternal education</w:t>
            </w:r>
          </w:p>
        </w:tc>
        <w:tc>
          <w:tcPr>
            <w:tcW w:w="741" w:type="dxa"/>
          </w:tcPr>
          <w:p w14:paraId="223A8765"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7,35</w:t>
            </w:r>
          </w:p>
        </w:tc>
        <w:tc>
          <w:tcPr>
            <w:tcW w:w="1877" w:type="dxa"/>
          </w:tcPr>
          <w:p w14:paraId="3A68F8D8"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.535</w:t>
            </w:r>
          </w:p>
        </w:tc>
        <w:tc>
          <w:tcPr>
            <w:tcW w:w="1141" w:type="dxa"/>
          </w:tcPr>
          <w:p w14:paraId="681F576D"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8.386</w:t>
            </w:r>
          </w:p>
          <w:p w14:paraId="1569CC17"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.008</w:t>
            </w:r>
          </w:p>
        </w:tc>
        <w:tc>
          <w:tcPr>
            <w:tcW w:w="1179" w:type="dxa"/>
          </w:tcPr>
          <w:p w14:paraId="16C73984"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.590</w:t>
            </w:r>
          </w:p>
          <w:p w14:paraId="73F64867"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.000</w:t>
            </w:r>
          </w:p>
        </w:tc>
        <w:tc>
          <w:tcPr>
            <w:tcW w:w="1233" w:type="dxa"/>
          </w:tcPr>
          <w:p w14:paraId="4A449440" w14:textId="02B7FF94"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&lt;.001</w:t>
            </w:r>
            <w:r w:rsidR="00EB3907">
              <w:rPr>
                <w:rFonts w:ascii="Times New Roman" w:hAnsi="Times New Roman" w:cs="Times New Roman"/>
                <w:sz w:val="18"/>
                <w:szCs w:val="18"/>
              </w:rPr>
              <w:t>*</w:t>
            </w:r>
          </w:p>
          <w:p w14:paraId="43F82667"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.929</w:t>
            </w:r>
          </w:p>
        </w:tc>
      </w:tr>
      <w:tr w:rsidR="008D2678" w:rsidRPr="00E468AD" w14:paraId="6D6AF213" w14:textId="77777777" w:rsidTr="00B600FA">
        <w:trPr>
          <w:trHeight w:val="203"/>
        </w:trPr>
        <w:tc>
          <w:tcPr>
            <w:tcW w:w="1236" w:type="dxa"/>
          </w:tcPr>
          <w:p w14:paraId="1428245E"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VCI</w:t>
            </w:r>
          </w:p>
        </w:tc>
        <w:tc>
          <w:tcPr>
            <w:tcW w:w="1846" w:type="dxa"/>
          </w:tcPr>
          <w:p w14:paraId="6307D54E"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Stroke location</w:t>
            </w:r>
          </w:p>
          <w:p w14:paraId="3E8F0327"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Maternal education</w:t>
            </w:r>
          </w:p>
        </w:tc>
        <w:tc>
          <w:tcPr>
            <w:tcW w:w="741" w:type="dxa"/>
          </w:tcPr>
          <w:p w14:paraId="0F78C5A3"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7,35</w:t>
            </w:r>
          </w:p>
        </w:tc>
        <w:tc>
          <w:tcPr>
            <w:tcW w:w="1877" w:type="dxa"/>
          </w:tcPr>
          <w:p w14:paraId="2742C938"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.307</w:t>
            </w:r>
          </w:p>
        </w:tc>
        <w:tc>
          <w:tcPr>
            <w:tcW w:w="1141" w:type="dxa"/>
          </w:tcPr>
          <w:p w14:paraId="482E3C5D"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3.947</w:t>
            </w:r>
          </w:p>
          <w:p w14:paraId="30CE9F84"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.070</w:t>
            </w:r>
          </w:p>
        </w:tc>
        <w:tc>
          <w:tcPr>
            <w:tcW w:w="1179" w:type="dxa"/>
          </w:tcPr>
          <w:p w14:paraId="01CA5BBB"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.404</w:t>
            </w:r>
          </w:p>
          <w:p w14:paraId="4B2DC111"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.002</w:t>
            </w:r>
          </w:p>
        </w:tc>
        <w:tc>
          <w:tcPr>
            <w:tcW w:w="1233" w:type="dxa"/>
          </w:tcPr>
          <w:p w14:paraId="3554827E" w14:textId="67D486C9"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.004</w:t>
            </w:r>
            <w:r w:rsidR="00EB3907">
              <w:rPr>
                <w:rFonts w:ascii="Times New Roman" w:hAnsi="Times New Roman" w:cs="Times New Roman"/>
                <w:sz w:val="18"/>
                <w:szCs w:val="18"/>
              </w:rPr>
              <w:t>*</w:t>
            </w:r>
          </w:p>
          <w:p w14:paraId="061EFA0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.792</w:t>
            </w:r>
          </w:p>
        </w:tc>
      </w:tr>
      <w:tr w:rsidR="008D2678" w:rsidRPr="00E468AD" w14:paraId="389A06B4" w14:textId="77777777" w:rsidTr="00B600FA">
        <w:trPr>
          <w:trHeight w:val="263"/>
        </w:trPr>
        <w:tc>
          <w:tcPr>
            <w:tcW w:w="1236" w:type="dxa"/>
          </w:tcPr>
          <w:p w14:paraId="3AD5B5B1"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VSI</w:t>
            </w:r>
          </w:p>
        </w:tc>
        <w:tc>
          <w:tcPr>
            <w:tcW w:w="1846" w:type="dxa"/>
          </w:tcPr>
          <w:p w14:paraId="33A82BA1"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Stroke location</w:t>
            </w:r>
          </w:p>
          <w:p w14:paraId="559EA1A5"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Maternal education</w:t>
            </w:r>
          </w:p>
        </w:tc>
        <w:tc>
          <w:tcPr>
            <w:tcW w:w="741" w:type="dxa"/>
          </w:tcPr>
          <w:p w14:paraId="41AC0ED5"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7,34</w:t>
            </w:r>
          </w:p>
        </w:tc>
        <w:tc>
          <w:tcPr>
            <w:tcW w:w="1877" w:type="dxa"/>
          </w:tcPr>
          <w:p w14:paraId="00C1DDB2"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.386</w:t>
            </w:r>
          </w:p>
        </w:tc>
        <w:tc>
          <w:tcPr>
            <w:tcW w:w="1141" w:type="dxa"/>
          </w:tcPr>
          <w:p w14:paraId="2862A0C0"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5.071</w:t>
            </w:r>
          </w:p>
          <w:p w14:paraId="6ABDAA3C"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.010</w:t>
            </w:r>
          </w:p>
        </w:tc>
        <w:tc>
          <w:tcPr>
            <w:tcW w:w="1179" w:type="dxa"/>
          </w:tcPr>
          <w:p w14:paraId="0938A5E4"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.472</w:t>
            </w:r>
          </w:p>
          <w:p w14:paraId="5D40CEC7"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.000</w:t>
            </w:r>
          </w:p>
        </w:tc>
        <w:tc>
          <w:tcPr>
            <w:tcW w:w="1233" w:type="dxa"/>
          </w:tcPr>
          <w:p w14:paraId="1A4995EA" w14:textId="5F43CBCD"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&lt;.001</w:t>
            </w:r>
            <w:r w:rsidR="00EB3907">
              <w:rPr>
                <w:rFonts w:ascii="Times New Roman" w:hAnsi="Times New Roman" w:cs="Times New Roman"/>
                <w:sz w:val="18"/>
                <w:szCs w:val="18"/>
              </w:rPr>
              <w:t>*</w:t>
            </w:r>
          </w:p>
          <w:p w14:paraId="140901E2"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.992</w:t>
            </w:r>
          </w:p>
        </w:tc>
      </w:tr>
      <w:tr w:rsidR="008D2678" w:rsidRPr="00E468AD" w14:paraId="58CDF38E" w14:textId="77777777" w:rsidTr="00B600FA">
        <w:trPr>
          <w:trHeight w:val="242"/>
        </w:trPr>
        <w:tc>
          <w:tcPr>
            <w:tcW w:w="1236" w:type="dxa"/>
          </w:tcPr>
          <w:p w14:paraId="08000BCC"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FRI</w:t>
            </w:r>
          </w:p>
        </w:tc>
        <w:tc>
          <w:tcPr>
            <w:tcW w:w="1846" w:type="dxa"/>
          </w:tcPr>
          <w:p w14:paraId="04D153E0"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Stroke location</w:t>
            </w:r>
          </w:p>
          <w:p w14:paraId="6D8B65C7"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Maternal education</w:t>
            </w:r>
          </w:p>
        </w:tc>
        <w:tc>
          <w:tcPr>
            <w:tcW w:w="741" w:type="dxa"/>
          </w:tcPr>
          <w:p w14:paraId="17CC8658"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7,34</w:t>
            </w:r>
          </w:p>
        </w:tc>
        <w:tc>
          <w:tcPr>
            <w:tcW w:w="1877" w:type="dxa"/>
          </w:tcPr>
          <w:p w14:paraId="1C4AABF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.406</w:t>
            </w:r>
          </w:p>
        </w:tc>
        <w:tc>
          <w:tcPr>
            <w:tcW w:w="1141" w:type="dxa"/>
          </w:tcPr>
          <w:p w14:paraId="77B4264D"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4.985</w:t>
            </w:r>
          </w:p>
          <w:p w14:paraId="552E56AD"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.796</w:t>
            </w:r>
          </w:p>
        </w:tc>
        <w:tc>
          <w:tcPr>
            <w:tcW w:w="1179" w:type="dxa"/>
          </w:tcPr>
          <w:p w14:paraId="6DC00AAE"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.468</w:t>
            </w:r>
          </w:p>
          <w:p w14:paraId="7B669B43"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.023</w:t>
            </w:r>
          </w:p>
        </w:tc>
        <w:tc>
          <w:tcPr>
            <w:tcW w:w="1233" w:type="dxa"/>
          </w:tcPr>
          <w:p w14:paraId="2A5F4277" w14:textId="46EE4ED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&lt;.001</w:t>
            </w:r>
            <w:r w:rsidR="00EB3907">
              <w:rPr>
                <w:rFonts w:ascii="Times New Roman" w:hAnsi="Times New Roman" w:cs="Times New Roman"/>
                <w:sz w:val="18"/>
                <w:szCs w:val="18"/>
              </w:rPr>
              <w:t>*</w:t>
            </w:r>
          </w:p>
          <w:p w14:paraId="2385A314"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.379</w:t>
            </w:r>
          </w:p>
        </w:tc>
      </w:tr>
      <w:tr w:rsidR="008D2678" w:rsidRPr="00E468AD" w14:paraId="6AD23204" w14:textId="77777777" w:rsidTr="00B600FA">
        <w:trPr>
          <w:trHeight w:val="251"/>
        </w:trPr>
        <w:tc>
          <w:tcPr>
            <w:tcW w:w="1236" w:type="dxa"/>
          </w:tcPr>
          <w:p w14:paraId="70057EC0"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WMI</w:t>
            </w:r>
          </w:p>
        </w:tc>
        <w:tc>
          <w:tcPr>
            <w:tcW w:w="1846" w:type="dxa"/>
          </w:tcPr>
          <w:p w14:paraId="1DDC88BC"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Stroke location</w:t>
            </w:r>
          </w:p>
          <w:p w14:paraId="307646E0"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Maternal education</w:t>
            </w:r>
          </w:p>
        </w:tc>
        <w:tc>
          <w:tcPr>
            <w:tcW w:w="741" w:type="dxa"/>
          </w:tcPr>
          <w:p w14:paraId="4489CA27"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7,33</w:t>
            </w:r>
          </w:p>
        </w:tc>
        <w:tc>
          <w:tcPr>
            <w:tcW w:w="1877" w:type="dxa"/>
          </w:tcPr>
          <w:p w14:paraId="751D1EA5"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.233</w:t>
            </w:r>
          </w:p>
        </w:tc>
        <w:tc>
          <w:tcPr>
            <w:tcW w:w="1141" w:type="dxa"/>
          </w:tcPr>
          <w:p w14:paraId="792D9008"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3.177</w:t>
            </w:r>
          </w:p>
          <w:p w14:paraId="63FB78EB"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1.477</w:t>
            </w:r>
          </w:p>
        </w:tc>
        <w:tc>
          <w:tcPr>
            <w:tcW w:w="1179" w:type="dxa"/>
          </w:tcPr>
          <w:p w14:paraId="415AAC82"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.366</w:t>
            </w:r>
          </w:p>
          <w:p w14:paraId="4E98C89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.043</w:t>
            </w:r>
          </w:p>
        </w:tc>
        <w:tc>
          <w:tcPr>
            <w:tcW w:w="1233" w:type="dxa"/>
          </w:tcPr>
          <w:p w14:paraId="56547976" w14:textId="3F536001"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.014</w:t>
            </w:r>
            <w:r w:rsidR="00EB3907">
              <w:rPr>
                <w:rFonts w:ascii="Times New Roman" w:hAnsi="Times New Roman" w:cs="Times New Roman"/>
                <w:sz w:val="18"/>
                <w:szCs w:val="18"/>
              </w:rPr>
              <w:t>*</w:t>
            </w:r>
          </w:p>
          <w:p w14:paraId="01C48295"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.233</w:t>
            </w:r>
          </w:p>
        </w:tc>
      </w:tr>
      <w:tr w:rsidR="008D2678" w:rsidRPr="00E468AD" w14:paraId="5B5F0ACC" w14:textId="77777777" w:rsidTr="00B600FA">
        <w:trPr>
          <w:trHeight w:val="94"/>
        </w:trPr>
        <w:tc>
          <w:tcPr>
            <w:tcW w:w="1236" w:type="dxa"/>
          </w:tcPr>
          <w:p w14:paraId="1CD5C3E3"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PSI</w:t>
            </w:r>
          </w:p>
        </w:tc>
        <w:tc>
          <w:tcPr>
            <w:tcW w:w="1846" w:type="dxa"/>
          </w:tcPr>
          <w:p w14:paraId="4FC88C64"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Stroke location</w:t>
            </w:r>
          </w:p>
          <w:p w14:paraId="5BBEC99E"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Maternal education</w:t>
            </w:r>
          </w:p>
        </w:tc>
        <w:tc>
          <w:tcPr>
            <w:tcW w:w="741" w:type="dxa"/>
          </w:tcPr>
          <w:p w14:paraId="4149A4D0"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7,33</w:t>
            </w:r>
          </w:p>
        </w:tc>
        <w:tc>
          <w:tcPr>
            <w:tcW w:w="1877" w:type="dxa"/>
          </w:tcPr>
          <w:p w14:paraId="4144A76A"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.168</w:t>
            </w:r>
          </w:p>
        </w:tc>
        <w:tc>
          <w:tcPr>
            <w:tcW w:w="1141" w:type="dxa"/>
          </w:tcPr>
          <w:p w14:paraId="01D75DE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1.960</w:t>
            </w:r>
          </w:p>
          <w:p w14:paraId="3E3A634D"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.623</w:t>
            </w:r>
          </w:p>
        </w:tc>
        <w:tc>
          <w:tcPr>
            <w:tcW w:w="1179" w:type="dxa"/>
          </w:tcPr>
          <w:p w14:paraId="61004888"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.263</w:t>
            </w:r>
          </w:p>
          <w:p w14:paraId="62EB65CB"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.019</w:t>
            </w:r>
          </w:p>
        </w:tc>
        <w:tc>
          <w:tcPr>
            <w:tcW w:w="1233" w:type="dxa"/>
          </w:tcPr>
          <w:p w14:paraId="7BACF528"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.100</w:t>
            </w:r>
          </w:p>
          <w:p w14:paraId="35460C9F"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.435</w:t>
            </w:r>
          </w:p>
        </w:tc>
      </w:tr>
    </w:tbl>
    <w:p w14:paraId="682E288C" w14:textId="36F16C84" w:rsidR="008D2678" w:rsidRPr="00E468AD" w:rsidRDefault="008D2678" w:rsidP="00D660AC">
      <w:pPr>
        <w:contextualSpacing/>
        <w:rPr>
          <w:rFonts w:ascii="Times New Roman" w:hAnsi="Times New Roman" w:cs="Times New Roman"/>
          <w:i/>
          <w:iCs/>
          <w:sz w:val="18"/>
          <w:szCs w:val="18"/>
        </w:rPr>
      </w:pPr>
      <w:r w:rsidRPr="00E468AD">
        <w:rPr>
          <w:rFonts w:ascii="Times New Roman" w:hAnsi="Times New Roman" w:cs="Times New Roman"/>
          <w:i/>
          <w:iCs/>
          <w:sz w:val="18"/>
          <w:szCs w:val="18"/>
        </w:rPr>
        <w:t>FSIQ = Full Scale Intelligence Quotient, VCI = Verbal Comprehension Index, VSI = Visual Spatial Index, FRI = Fluid Reasoning Index, WMI = Working Memory Index, PSI</w:t>
      </w:r>
      <w:r w:rsidR="00193961">
        <w:rPr>
          <w:rFonts w:ascii="Times New Roman" w:hAnsi="Times New Roman" w:cs="Times New Roman"/>
          <w:i/>
          <w:iCs/>
          <w:sz w:val="18"/>
          <w:szCs w:val="18"/>
        </w:rPr>
        <w:t xml:space="preserve"> = </w:t>
      </w:r>
      <w:r w:rsidRPr="00E468AD">
        <w:rPr>
          <w:rFonts w:ascii="Times New Roman" w:hAnsi="Times New Roman" w:cs="Times New Roman"/>
          <w:i/>
          <w:iCs/>
          <w:sz w:val="18"/>
          <w:szCs w:val="18"/>
        </w:rPr>
        <w:t>Processing Speed Index</w:t>
      </w:r>
    </w:p>
    <w:p w14:paraId="11E3203C" w14:textId="77777777" w:rsidR="008145E8" w:rsidRPr="00E468AD" w:rsidRDefault="008145E8" w:rsidP="008145E8">
      <w:pPr>
        <w:spacing w:line="360" w:lineRule="auto"/>
        <w:contextualSpacing/>
        <w:jc w:val="both"/>
        <w:rPr>
          <w:rFonts w:ascii="Times New Roman" w:hAnsi="Times New Roman" w:cs="Times New Roman"/>
          <w:i/>
          <w:iCs/>
          <w:sz w:val="20"/>
          <w:szCs w:val="20"/>
        </w:rPr>
      </w:pPr>
      <w:r w:rsidRPr="00E468AD">
        <w:rPr>
          <w:rFonts w:ascii="Times New Roman" w:hAnsi="Times New Roman" w:cs="Times New Roman"/>
          <w:i/>
          <w:iCs/>
          <w:sz w:val="20"/>
          <w:szCs w:val="20"/>
        </w:rPr>
        <w:t>*p &lt; .05</w:t>
      </w:r>
    </w:p>
    <w:p w14:paraId="4DD6670A" w14:textId="27DAADBF" w:rsidR="008D2678" w:rsidRPr="00E468AD" w:rsidRDefault="008D2678" w:rsidP="00D660AC">
      <w:pPr>
        <w:contextualSpacing/>
        <w:rPr>
          <w:rFonts w:ascii="Times New Roman" w:hAnsi="Times New Roman" w:cs="Times New Roman"/>
        </w:rPr>
      </w:pPr>
      <w:r w:rsidRPr="00E468AD">
        <w:rPr>
          <w:rFonts w:ascii="Times New Roman" w:hAnsi="Times New Roman" w:cs="Times New Roman"/>
          <w:b/>
          <w:bCs/>
        </w:rPr>
        <w:br/>
        <w:t xml:space="preserve">Table </w:t>
      </w:r>
      <w:r w:rsidR="008426A5" w:rsidRPr="00E468AD">
        <w:rPr>
          <w:rFonts w:ascii="Times New Roman" w:hAnsi="Times New Roman" w:cs="Times New Roman"/>
          <w:b/>
          <w:bCs/>
        </w:rPr>
        <w:t>F</w:t>
      </w:r>
      <w:r w:rsidRPr="00E468AD">
        <w:rPr>
          <w:rFonts w:ascii="Times New Roman" w:hAnsi="Times New Roman" w:cs="Times New Roman"/>
        </w:rPr>
        <w:t xml:space="preserve">. Multivariate linear associations between brain volumes and cognitive </w:t>
      </w:r>
      <w:r w:rsidR="007842C7">
        <w:rPr>
          <w:rFonts w:ascii="Times New Roman" w:hAnsi="Times New Roman" w:cs="Times New Roman"/>
          <w:sz w:val="24"/>
          <w:szCs w:val="24"/>
        </w:rPr>
        <w:t>indices</w:t>
      </w:r>
      <w:r w:rsidRPr="00E468AD">
        <w:rPr>
          <w:rFonts w:ascii="Times New Roman" w:hAnsi="Times New Roman" w:cs="Times New Roman"/>
        </w:rPr>
        <w:t xml:space="preserve"> at school age</w:t>
      </w:r>
    </w:p>
    <w:tbl>
      <w:tblPr>
        <w:tblStyle w:val="TableGrid"/>
        <w:tblW w:w="9791" w:type="dxa"/>
        <w:tblInd w:w="-5" w:type="dxa"/>
        <w:tblLayout w:type="fixed"/>
        <w:tblLook w:val="04A0" w:firstRow="1" w:lastRow="0" w:firstColumn="1" w:lastColumn="0" w:noHBand="0" w:noVBand="1"/>
      </w:tblPr>
      <w:tblGrid>
        <w:gridCol w:w="1615"/>
        <w:gridCol w:w="1098"/>
        <w:gridCol w:w="1416"/>
        <w:gridCol w:w="682"/>
        <w:gridCol w:w="1019"/>
        <w:gridCol w:w="1258"/>
        <w:gridCol w:w="1843"/>
        <w:gridCol w:w="860"/>
      </w:tblGrid>
      <w:tr w:rsidR="007759E5" w:rsidRPr="00E468AD" w14:paraId="284119B0" w14:textId="77777777" w:rsidTr="001C462B">
        <w:trPr>
          <w:trHeight w:val="327"/>
        </w:trPr>
        <w:tc>
          <w:tcPr>
            <w:tcW w:w="1615" w:type="dxa"/>
            <w:shd w:val="clear" w:color="auto" w:fill="E7E6E6" w:themeFill="background2"/>
          </w:tcPr>
          <w:p w14:paraId="353BBEDA" w14:textId="77777777" w:rsidR="008D2678" w:rsidRPr="00E468AD" w:rsidRDefault="008D2678" w:rsidP="00D660AC">
            <w:pPr>
              <w:contextualSpacing/>
              <w:rPr>
                <w:rFonts w:ascii="Times New Roman" w:hAnsi="Times New Roman" w:cs="Times New Roman"/>
                <w:sz w:val="18"/>
                <w:szCs w:val="18"/>
              </w:rPr>
            </w:pPr>
            <w:bookmarkStart w:id="5" w:name="_Hlk174116711"/>
          </w:p>
        </w:tc>
        <w:tc>
          <w:tcPr>
            <w:tcW w:w="1098" w:type="dxa"/>
            <w:shd w:val="clear" w:color="auto" w:fill="E7E6E6" w:themeFill="background2"/>
          </w:tcPr>
          <w:p w14:paraId="50159154" w14:textId="77777777" w:rsidR="008D2678" w:rsidRPr="00E468AD" w:rsidRDefault="008D2678" w:rsidP="00D660AC">
            <w:pPr>
              <w:contextualSpacing/>
              <w:rPr>
                <w:rFonts w:ascii="Times New Roman" w:hAnsi="Times New Roman" w:cs="Times New Roman"/>
                <w:sz w:val="18"/>
                <w:szCs w:val="18"/>
              </w:rPr>
            </w:pPr>
          </w:p>
        </w:tc>
        <w:tc>
          <w:tcPr>
            <w:tcW w:w="1416" w:type="dxa"/>
            <w:shd w:val="clear" w:color="auto" w:fill="E7E6E6" w:themeFill="background2"/>
          </w:tcPr>
          <w:p w14:paraId="66751F13"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Predictors</w:t>
            </w:r>
          </w:p>
        </w:tc>
        <w:tc>
          <w:tcPr>
            <w:tcW w:w="682" w:type="dxa"/>
            <w:shd w:val="clear" w:color="auto" w:fill="E7E6E6" w:themeFill="background2"/>
          </w:tcPr>
          <w:p w14:paraId="36361AC2"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df</w:t>
            </w:r>
          </w:p>
        </w:tc>
        <w:tc>
          <w:tcPr>
            <w:tcW w:w="1019" w:type="dxa"/>
            <w:shd w:val="clear" w:color="auto" w:fill="E7E6E6" w:themeFill="background2"/>
          </w:tcPr>
          <w:p w14:paraId="54AD4BCF" w14:textId="758229F1" w:rsidR="008D2678" w:rsidRPr="00E468AD" w:rsidRDefault="00A37ADA" w:rsidP="00D660AC">
            <w:pPr>
              <w:contextualSpacing/>
              <w:rPr>
                <w:rFonts w:ascii="Times New Roman" w:hAnsi="Times New Roman" w:cs="Times New Roman"/>
                <w:sz w:val="18"/>
                <w:szCs w:val="18"/>
              </w:rPr>
            </w:pPr>
            <w:r w:rsidRPr="00E468AD">
              <w:rPr>
                <w:rFonts w:ascii="Times New Roman" w:hAnsi="Times New Roman" w:cs="Times New Roman"/>
                <w:sz w:val="18"/>
                <w:szCs w:val="18"/>
              </w:rPr>
              <w:t>Adj.</w:t>
            </w:r>
            <w:r w:rsidR="008D2678" w:rsidRPr="00E468AD">
              <w:rPr>
                <w:rFonts w:ascii="Times New Roman" w:hAnsi="Times New Roman" w:cs="Times New Roman"/>
                <w:sz w:val="18"/>
                <w:szCs w:val="18"/>
              </w:rPr>
              <w:t xml:space="preserve"> R</w:t>
            </w:r>
            <w:r w:rsidR="008D2678" w:rsidRPr="00E468AD">
              <w:rPr>
                <w:rFonts w:ascii="Times New Roman" w:hAnsi="Times New Roman" w:cs="Times New Roman"/>
                <w:sz w:val="18"/>
                <w:szCs w:val="18"/>
                <w:vertAlign w:val="superscript"/>
              </w:rPr>
              <w:t>2</w:t>
            </w:r>
          </w:p>
        </w:tc>
        <w:tc>
          <w:tcPr>
            <w:tcW w:w="1258" w:type="dxa"/>
            <w:shd w:val="clear" w:color="auto" w:fill="E7E6E6" w:themeFill="background2"/>
          </w:tcPr>
          <w:p w14:paraId="17421B0B" w14:textId="7F1E135E" w:rsidR="008D2678" w:rsidRPr="00E468AD" w:rsidRDefault="0073297F" w:rsidP="00D660AC">
            <w:pPr>
              <w:contextualSpacing/>
              <w:rPr>
                <w:rFonts w:ascii="Times New Roman" w:hAnsi="Times New Roman" w:cs="Times New Roman"/>
                <w:sz w:val="18"/>
                <w:szCs w:val="18"/>
              </w:rPr>
            </w:pPr>
            <w:r w:rsidRPr="00E468AD">
              <w:rPr>
                <w:rFonts w:ascii="Times New Roman" w:hAnsi="Times New Roman" w:cs="Times New Roman"/>
                <w:sz w:val="18"/>
                <w:szCs w:val="18"/>
              </w:rPr>
              <w:t>Standardised β</w:t>
            </w:r>
          </w:p>
        </w:tc>
        <w:tc>
          <w:tcPr>
            <w:tcW w:w="1843" w:type="dxa"/>
            <w:shd w:val="clear" w:color="auto" w:fill="E7E6E6" w:themeFill="background2"/>
          </w:tcPr>
          <w:p w14:paraId="5E143C7A"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95% CI</w:t>
            </w:r>
          </w:p>
        </w:tc>
        <w:tc>
          <w:tcPr>
            <w:tcW w:w="860" w:type="dxa"/>
            <w:shd w:val="clear" w:color="auto" w:fill="E7E6E6" w:themeFill="background2"/>
          </w:tcPr>
          <w:p w14:paraId="4960F919" w14:textId="77777777" w:rsidR="008D2678" w:rsidRPr="00E468AD" w:rsidRDefault="008D2678" w:rsidP="00D660AC">
            <w:pPr>
              <w:contextualSpacing/>
              <w:rPr>
                <w:rFonts w:ascii="Times New Roman" w:hAnsi="Times New Roman" w:cs="Times New Roman"/>
                <w:sz w:val="18"/>
                <w:szCs w:val="18"/>
              </w:rPr>
            </w:pPr>
            <w:r w:rsidRPr="00E468AD">
              <w:rPr>
                <w:rFonts w:ascii="Times New Roman" w:hAnsi="Times New Roman" w:cs="Times New Roman"/>
                <w:sz w:val="18"/>
                <w:szCs w:val="18"/>
              </w:rPr>
              <w:t>p-value</w:t>
            </w:r>
          </w:p>
        </w:tc>
      </w:tr>
      <w:tr w:rsidR="001C462B" w:rsidRPr="00E468AD" w14:paraId="2CAC6692" w14:textId="77777777" w:rsidTr="00E37F30">
        <w:trPr>
          <w:trHeight w:val="595"/>
        </w:trPr>
        <w:tc>
          <w:tcPr>
            <w:tcW w:w="1615" w:type="dxa"/>
          </w:tcPr>
          <w:p w14:paraId="6483341A" w14:textId="77777777" w:rsidR="007F0C14" w:rsidRPr="00E468AD" w:rsidRDefault="007F0C14" w:rsidP="007F0C14">
            <w:pPr>
              <w:contextualSpacing/>
              <w:rPr>
                <w:rFonts w:ascii="Times New Roman" w:hAnsi="Times New Roman" w:cs="Times New Roman"/>
                <w:b/>
                <w:bCs/>
                <w:sz w:val="18"/>
                <w:szCs w:val="18"/>
              </w:rPr>
            </w:pPr>
            <w:r w:rsidRPr="00E468AD">
              <w:rPr>
                <w:rFonts w:ascii="Times New Roman" w:hAnsi="Times New Roman" w:cs="Times New Roman"/>
                <w:b/>
                <w:bCs/>
                <w:sz w:val="18"/>
                <w:szCs w:val="18"/>
              </w:rPr>
              <w:t>Total brain volume</w:t>
            </w:r>
          </w:p>
        </w:tc>
        <w:tc>
          <w:tcPr>
            <w:tcW w:w="1098" w:type="dxa"/>
          </w:tcPr>
          <w:p w14:paraId="1872A80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FSIQ</w:t>
            </w:r>
          </w:p>
        </w:tc>
        <w:tc>
          <w:tcPr>
            <w:tcW w:w="1416" w:type="dxa"/>
          </w:tcPr>
          <w:p w14:paraId="01A4110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0E2EB54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30EE30C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3CD3080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3,28</w:t>
            </w:r>
          </w:p>
        </w:tc>
        <w:tc>
          <w:tcPr>
            <w:tcW w:w="1019" w:type="dxa"/>
          </w:tcPr>
          <w:p w14:paraId="06E86ED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.415</w:t>
            </w:r>
          </w:p>
        </w:tc>
        <w:tc>
          <w:tcPr>
            <w:tcW w:w="1258" w:type="dxa"/>
          </w:tcPr>
          <w:p w14:paraId="1DF1125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.641</w:t>
            </w:r>
          </w:p>
          <w:p w14:paraId="445A2E9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-.280</w:t>
            </w:r>
          </w:p>
          <w:p w14:paraId="52BAF2A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-.247</w:t>
            </w:r>
          </w:p>
        </w:tc>
        <w:tc>
          <w:tcPr>
            <w:tcW w:w="1843" w:type="dxa"/>
          </w:tcPr>
          <w:p w14:paraId="437FD3E6" w14:textId="6805A301" w:rsidR="007F0C14" w:rsidRDefault="007F0C14" w:rsidP="007F0C14">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04</w:t>
            </w:r>
            <w:r>
              <w:rPr>
                <w:rFonts w:ascii="Times New Roman" w:hAnsi="Times New Roman" w:cs="Times New Roman"/>
                <w:sz w:val="18"/>
                <w:szCs w:val="18"/>
              </w:rPr>
              <w:t xml:space="preserve"> - .000</w:t>
            </w:r>
            <w:r w:rsidR="00516A5B">
              <w:rPr>
                <w:rFonts w:ascii="Times New Roman" w:hAnsi="Times New Roman" w:cs="Times New Roman"/>
                <w:sz w:val="18"/>
                <w:szCs w:val="18"/>
              </w:rPr>
              <w:t>11</w:t>
            </w:r>
          </w:p>
          <w:p w14:paraId="19F0EEF5" w14:textId="77777777" w:rsidR="007F0C14" w:rsidRPr="00A26F83" w:rsidRDefault="007F0C14" w:rsidP="007F0C14">
            <w:pPr>
              <w:contextualSpacing/>
              <w:jc w:val="both"/>
              <w:rPr>
                <w:rFonts w:ascii="Times New Roman" w:hAnsi="Times New Roman" w:cs="Times New Roman"/>
                <w:sz w:val="18"/>
                <w:szCs w:val="18"/>
              </w:rPr>
            </w:pPr>
            <w:r w:rsidRPr="00A26F83">
              <w:rPr>
                <w:rFonts w:ascii="Times New Roman" w:hAnsi="Times New Roman" w:cs="Times New Roman"/>
                <w:sz w:val="18"/>
                <w:szCs w:val="18"/>
              </w:rPr>
              <w:t>-4.471</w:t>
            </w:r>
            <w:r>
              <w:rPr>
                <w:rFonts w:ascii="Times New Roman" w:hAnsi="Times New Roman" w:cs="Times New Roman"/>
                <w:sz w:val="18"/>
                <w:szCs w:val="18"/>
              </w:rPr>
              <w:t xml:space="preserve"> - </w:t>
            </w:r>
            <w:r w:rsidRPr="00A26F83">
              <w:rPr>
                <w:rFonts w:ascii="Times New Roman" w:hAnsi="Times New Roman" w:cs="Times New Roman"/>
                <w:sz w:val="18"/>
                <w:szCs w:val="18"/>
              </w:rPr>
              <w:t>.017</w:t>
            </w:r>
          </w:p>
          <w:p w14:paraId="68FCFF82" w14:textId="4B0BDCA8" w:rsidR="007F0C14" w:rsidRPr="00E468AD" w:rsidRDefault="007F0C14" w:rsidP="007F0C14">
            <w:pPr>
              <w:contextualSpacing/>
              <w:rPr>
                <w:rFonts w:ascii="Times New Roman" w:hAnsi="Times New Roman" w:cs="Times New Roman"/>
                <w:sz w:val="18"/>
                <w:szCs w:val="18"/>
              </w:rPr>
            </w:pPr>
            <w:r w:rsidRPr="00A26F83">
              <w:rPr>
                <w:rFonts w:ascii="Times New Roman" w:hAnsi="Times New Roman" w:cs="Times New Roman"/>
                <w:sz w:val="18"/>
                <w:szCs w:val="18"/>
              </w:rPr>
              <w:t>-16.559</w:t>
            </w:r>
            <w:r>
              <w:rPr>
                <w:rFonts w:ascii="Times New Roman" w:hAnsi="Times New Roman" w:cs="Times New Roman"/>
                <w:sz w:val="18"/>
                <w:szCs w:val="18"/>
              </w:rPr>
              <w:t xml:space="preserve"> - </w:t>
            </w:r>
            <w:r w:rsidRPr="00A26F83">
              <w:rPr>
                <w:rFonts w:ascii="Times New Roman" w:hAnsi="Times New Roman" w:cs="Times New Roman"/>
                <w:sz w:val="18"/>
                <w:szCs w:val="18"/>
              </w:rPr>
              <w:t>1.340</w:t>
            </w:r>
          </w:p>
        </w:tc>
        <w:tc>
          <w:tcPr>
            <w:tcW w:w="860" w:type="dxa"/>
          </w:tcPr>
          <w:p w14:paraId="4CE3198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&lt;.001*</w:t>
            </w:r>
          </w:p>
          <w:p w14:paraId="3F585C0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.052</w:t>
            </w:r>
          </w:p>
          <w:p w14:paraId="3BCFC45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.093</w:t>
            </w:r>
          </w:p>
        </w:tc>
      </w:tr>
      <w:tr w:rsidR="001C462B" w:rsidRPr="00E468AD" w14:paraId="6CEB2A36" w14:textId="77777777" w:rsidTr="00E37F30">
        <w:trPr>
          <w:trHeight w:val="595"/>
        </w:trPr>
        <w:tc>
          <w:tcPr>
            <w:tcW w:w="1615" w:type="dxa"/>
          </w:tcPr>
          <w:p w14:paraId="6CE7B984" w14:textId="77777777" w:rsidR="007F0C14" w:rsidRPr="00E468AD" w:rsidRDefault="007F0C14" w:rsidP="007F0C14">
            <w:pPr>
              <w:contextualSpacing/>
              <w:rPr>
                <w:rFonts w:ascii="Times New Roman" w:hAnsi="Times New Roman" w:cs="Times New Roman"/>
                <w:sz w:val="18"/>
                <w:szCs w:val="18"/>
              </w:rPr>
            </w:pPr>
          </w:p>
        </w:tc>
        <w:tc>
          <w:tcPr>
            <w:tcW w:w="1098" w:type="dxa"/>
          </w:tcPr>
          <w:p w14:paraId="10C4EBE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VCI</w:t>
            </w:r>
          </w:p>
        </w:tc>
        <w:tc>
          <w:tcPr>
            <w:tcW w:w="1416" w:type="dxa"/>
          </w:tcPr>
          <w:p w14:paraId="6D9B970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04FD964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0F7BC8A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1ACCE5B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3,28</w:t>
            </w:r>
          </w:p>
        </w:tc>
        <w:tc>
          <w:tcPr>
            <w:tcW w:w="1019" w:type="dxa"/>
          </w:tcPr>
          <w:p w14:paraId="41946DE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.188</w:t>
            </w:r>
          </w:p>
        </w:tc>
        <w:tc>
          <w:tcPr>
            <w:tcW w:w="1258" w:type="dxa"/>
          </w:tcPr>
          <w:p w14:paraId="7649E08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.457</w:t>
            </w:r>
          </w:p>
          <w:p w14:paraId="0B37AD8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-.242</w:t>
            </w:r>
          </w:p>
          <w:p w14:paraId="7208F21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-.012</w:t>
            </w:r>
          </w:p>
        </w:tc>
        <w:tc>
          <w:tcPr>
            <w:tcW w:w="1843" w:type="dxa"/>
          </w:tcPr>
          <w:p w14:paraId="211D06F4" w14:textId="5FA0E46E" w:rsidR="007F0C14" w:rsidRDefault="007F0C14" w:rsidP="007F0C14">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01</w:t>
            </w:r>
            <w:r>
              <w:rPr>
                <w:rFonts w:ascii="Times New Roman" w:hAnsi="Times New Roman" w:cs="Times New Roman"/>
                <w:sz w:val="18"/>
                <w:szCs w:val="18"/>
              </w:rPr>
              <w:t xml:space="preserve"> - .000</w:t>
            </w:r>
            <w:r w:rsidR="00516A5B">
              <w:rPr>
                <w:rFonts w:ascii="Times New Roman" w:hAnsi="Times New Roman" w:cs="Times New Roman"/>
                <w:sz w:val="18"/>
                <w:szCs w:val="18"/>
              </w:rPr>
              <w:t>08</w:t>
            </w:r>
          </w:p>
          <w:p w14:paraId="71A08406" w14:textId="77777777" w:rsidR="007F0C14" w:rsidRPr="00A26F83" w:rsidRDefault="007F0C14" w:rsidP="007F0C14">
            <w:pPr>
              <w:contextualSpacing/>
              <w:jc w:val="both"/>
              <w:rPr>
                <w:rFonts w:ascii="Times New Roman" w:hAnsi="Times New Roman" w:cs="Times New Roman"/>
                <w:sz w:val="18"/>
                <w:szCs w:val="18"/>
              </w:rPr>
            </w:pPr>
            <w:r w:rsidRPr="00A26F83">
              <w:rPr>
                <w:rFonts w:ascii="Times New Roman" w:hAnsi="Times New Roman" w:cs="Times New Roman"/>
                <w:sz w:val="18"/>
                <w:szCs w:val="18"/>
              </w:rPr>
              <w:t>-4.284</w:t>
            </w:r>
            <w:r>
              <w:rPr>
                <w:rFonts w:ascii="Times New Roman" w:hAnsi="Times New Roman" w:cs="Times New Roman"/>
                <w:sz w:val="18"/>
                <w:szCs w:val="18"/>
              </w:rPr>
              <w:t xml:space="preserve"> - </w:t>
            </w:r>
            <w:r w:rsidRPr="00A26F83">
              <w:rPr>
                <w:rFonts w:ascii="Times New Roman" w:hAnsi="Times New Roman" w:cs="Times New Roman"/>
                <w:sz w:val="18"/>
                <w:szCs w:val="18"/>
              </w:rPr>
              <w:t>.676</w:t>
            </w:r>
          </w:p>
          <w:p w14:paraId="5C3BC188" w14:textId="35F5BBAA" w:rsidR="007F0C14" w:rsidRPr="00E468AD" w:rsidRDefault="007F0C14" w:rsidP="007F0C14">
            <w:pPr>
              <w:contextualSpacing/>
              <w:rPr>
                <w:rFonts w:ascii="Times New Roman" w:hAnsi="Times New Roman" w:cs="Times New Roman"/>
                <w:sz w:val="18"/>
                <w:szCs w:val="18"/>
              </w:rPr>
            </w:pPr>
            <w:r w:rsidRPr="00A26F83">
              <w:rPr>
                <w:rFonts w:ascii="Times New Roman" w:hAnsi="Times New Roman" w:cs="Times New Roman"/>
                <w:sz w:val="18"/>
                <w:szCs w:val="18"/>
              </w:rPr>
              <w:t>-10.246</w:t>
            </w:r>
            <w:r>
              <w:rPr>
                <w:rFonts w:ascii="Times New Roman" w:hAnsi="Times New Roman" w:cs="Times New Roman"/>
                <w:sz w:val="18"/>
                <w:szCs w:val="18"/>
              </w:rPr>
              <w:t xml:space="preserve"> - </w:t>
            </w:r>
            <w:r w:rsidRPr="00A26F83">
              <w:rPr>
                <w:rFonts w:ascii="Times New Roman" w:hAnsi="Times New Roman" w:cs="Times New Roman"/>
                <w:sz w:val="18"/>
                <w:szCs w:val="18"/>
              </w:rPr>
              <w:t>9.533</w:t>
            </w:r>
          </w:p>
        </w:tc>
        <w:tc>
          <w:tcPr>
            <w:tcW w:w="860" w:type="dxa"/>
          </w:tcPr>
          <w:p w14:paraId="7B7C575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.010*</w:t>
            </w:r>
          </w:p>
          <w:p w14:paraId="6C2FBC1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.147</w:t>
            </w:r>
          </w:p>
          <w:p w14:paraId="7E5062C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.942</w:t>
            </w:r>
          </w:p>
        </w:tc>
      </w:tr>
      <w:tr w:rsidR="001C462B" w:rsidRPr="00E468AD" w14:paraId="07D2FFE0" w14:textId="77777777" w:rsidTr="00E37F30">
        <w:trPr>
          <w:trHeight w:val="327"/>
        </w:trPr>
        <w:tc>
          <w:tcPr>
            <w:tcW w:w="1615" w:type="dxa"/>
          </w:tcPr>
          <w:p w14:paraId="14BF4E6F" w14:textId="77777777" w:rsidR="007F0C14" w:rsidRPr="00E468AD" w:rsidRDefault="007F0C14" w:rsidP="007F0C14">
            <w:pPr>
              <w:contextualSpacing/>
              <w:rPr>
                <w:rFonts w:ascii="Times New Roman" w:hAnsi="Times New Roman" w:cs="Times New Roman"/>
                <w:sz w:val="18"/>
                <w:szCs w:val="18"/>
              </w:rPr>
            </w:pPr>
          </w:p>
        </w:tc>
        <w:tc>
          <w:tcPr>
            <w:tcW w:w="1098" w:type="dxa"/>
          </w:tcPr>
          <w:p w14:paraId="0A30B2B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VSI</w:t>
            </w:r>
          </w:p>
        </w:tc>
        <w:tc>
          <w:tcPr>
            <w:tcW w:w="1416" w:type="dxa"/>
          </w:tcPr>
          <w:p w14:paraId="09441D4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1522D7C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74BC914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011D720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3,27</w:t>
            </w:r>
          </w:p>
        </w:tc>
        <w:tc>
          <w:tcPr>
            <w:tcW w:w="1019" w:type="dxa"/>
          </w:tcPr>
          <w:p w14:paraId="61AB994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.441</w:t>
            </w:r>
          </w:p>
        </w:tc>
        <w:tc>
          <w:tcPr>
            <w:tcW w:w="1258" w:type="dxa"/>
          </w:tcPr>
          <w:p w14:paraId="0F234D5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.674</w:t>
            </w:r>
          </w:p>
          <w:p w14:paraId="585B228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-.216</w:t>
            </w:r>
          </w:p>
          <w:p w14:paraId="3B477A2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-.306</w:t>
            </w:r>
          </w:p>
        </w:tc>
        <w:tc>
          <w:tcPr>
            <w:tcW w:w="1843" w:type="dxa"/>
          </w:tcPr>
          <w:p w14:paraId="2F2D2860" w14:textId="2F4C584B" w:rsidR="007F0C14" w:rsidRDefault="007F0C14" w:rsidP="007F0C14">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04</w:t>
            </w:r>
            <w:r>
              <w:rPr>
                <w:rFonts w:ascii="Times New Roman" w:hAnsi="Times New Roman" w:cs="Times New Roman"/>
                <w:sz w:val="18"/>
                <w:szCs w:val="18"/>
              </w:rPr>
              <w:t xml:space="preserve"> - .000</w:t>
            </w:r>
            <w:r w:rsidR="00516A5B">
              <w:rPr>
                <w:rFonts w:ascii="Times New Roman" w:hAnsi="Times New Roman" w:cs="Times New Roman"/>
                <w:sz w:val="18"/>
                <w:szCs w:val="18"/>
              </w:rPr>
              <w:t>12</w:t>
            </w:r>
          </w:p>
          <w:p w14:paraId="7272A684" w14:textId="77777777" w:rsidR="007F0C14" w:rsidRPr="007F0C14"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-4.117</w:t>
            </w:r>
            <w:r>
              <w:rPr>
                <w:rFonts w:ascii="Times New Roman" w:hAnsi="Times New Roman" w:cs="Times New Roman"/>
                <w:sz w:val="18"/>
                <w:szCs w:val="18"/>
              </w:rPr>
              <w:t xml:space="preserve"> - </w:t>
            </w:r>
            <w:r w:rsidRPr="007F0C14">
              <w:rPr>
                <w:rFonts w:ascii="Times New Roman" w:hAnsi="Times New Roman" w:cs="Times New Roman"/>
                <w:sz w:val="18"/>
                <w:szCs w:val="18"/>
              </w:rPr>
              <w:t>.536</w:t>
            </w:r>
          </w:p>
          <w:p w14:paraId="40268C27" w14:textId="336B0646" w:rsidR="007F0C14" w:rsidRPr="00E468AD" w:rsidRDefault="007F0C14" w:rsidP="007F0C14">
            <w:pPr>
              <w:contextualSpacing/>
              <w:rPr>
                <w:rFonts w:ascii="Times New Roman" w:hAnsi="Times New Roman" w:cs="Times New Roman"/>
                <w:sz w:val="18"/>
                <w:szCs w:val="18"/>
              </w:rPr>
            </w:pPr>
            <w:r w:rsidRPr="007F0C14">
              <w:rPr>
                <w:rFonts w:ascii="Times New Roman" w:hAnsi="Times New Roman" w:cs="Times New Roman"/>
                <w:sz w:val="18"/>
                <w:szCs w:val="18"/>
              </w:rPr>
              <w:t>-19.150</w:t>
            </w:r>
            <w:r>
              <w:rPr>
                <w:rFonts w:ascii="Times New Roman" w:hAnsi="Times New Roman" w:cs="Times New Roman"/>
                <w:sz w:val="18"/>
                <w:szCs w:val="18"/>
              </w:rPr>
              <w:t xml:space="preserve"> - </w:t>
            </w:r>
            <w:r w:rsidRPr="007F0C14">
              <w:rPr>
                <w:rFonts w:ascii="Times New Roman" w:hAnsi="Times New Roman" w:cs="Times New Roman"/>
                <w:sz w:val="18"/>
                <w:szCs w:val="18"/>
              </w:rPr>
              <w:t>-.598</w:t>
            </w:r>
          </w:p>
        </w:tc>
        <w:tc>
          <w:tcPr>
            <w:tcW w:w="860" w:type="dxa"/>
          </w:tcPr>
          <w:p w14:paraId="21DB876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&lt;.001*</w:t>
            </w:r>
          </w:p>
          <w:p w14:paraId="7DE6BFC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.126</w:t>
            </w:r>
          </w:p>
          <w:p w14:paraId="1858201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.038</w:t>
            </w:r>
          </w:p>
        </w:tc>
      </w:tr>
      <w:tr w:rsidR="001C462B" w:rsidRPr="00E468AD" w14:paraId="10AAE6FB" w14:textId="77777777" w:rsidTr="00E37F30">
        <w:trPr>
          <w:trHeight w:val="327"/>
        </w:trPr>
        <w:tc>
          <w:tcPr>
            <w:tcW w:w="1615" w:type="dxa"/>
          </w:tcPr>
          <w:p w14:paraId="44AEE3BB" w14:textId="77777777" w:rsidR="007F0C14" w:rsidRPr="00E468AD" w:rsidRDefault="007F0C14" w:rsidP="007F0C14">
            <w:pPr>
              <w:contextualSpacing/>
              <w:rPr>
                <w:rFonts w:ascii="Times New Roman" w:hAnsi="Times New Roman" w:cs="Times New Roman"/>
                <w:sz w:val="18"/>
                <w:szCs w:val="18"/>
              </w:rPr>
            </w:pPr>
          </w:p>
        </w:tc>
        <w:tc>
          <w:tcPr>
            <w:tcW w:w="1098" w:type="dxa"/>
          </w:tcPr>
          <w:p w14:paraId="04634EF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FRI</w:t>
            </w:r>
          </w:p>
        </w:tc>
        <w:tc>
          <w:tcPr>
            <w:tcW w:w="1416" w:type="dxa"/>
          </w:tcPr>
          <w:p w14:paraId="70D9C90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6E02D7B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7E1A087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47C331E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3,27</w:t>
            </w:r>
          </w:p>
        </w:tc>
        <w:tc>
          <w:tcPr>
            <w:tcW w:w="1019" w:type="dxa"/>
          </w:tcPr>
          <w:p w14:paraId="265ECDE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.229</w:t>
            </w:r>
          </w:p>
        </w:tc>
        <w:tc>
          <w:tcPr>
            <w:tcW w:w="1258" w:type="dxa"/>
          </w:tcPr>
          <w:p w14:paraId="1E0CEB7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.565</w:t>
            </w:r>
          </w:p>
          <w:p w14:paraId="70B2B71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-.181</w:t>
            </w:r>
          </w:p>
          <w:p w14:paraId="1327767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-.121</w:t>
            </w:r>
          </w:p>
        </w:tc>
        <w:tc>
          <w:tcPr>
            <w:tcW w:w="1843" w:type="dxa"/>
          </w:tcPr>
          <w:p w14:paraId="2BDC69B2" w14:textId="7D780971" w:rsidR="007F0C14" w:rsidRDefault="007F0C14" w:rsidP="007F0C14">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02</w:t>
            </w:r>
            <w:r>
              <w:rPr>
                <w:rFonts w:ascii="Times New Roman" w:hAnsi="Times New Roman" w:cs="Times New Roman"/>
                <w:sz w:val="18"/>
                <w:szCs w:val="18"/>
              </w:rPr>
              <w:t xml:space="preserve"> - .000</w:t>
            </w:r>
            <w:r w:rsidR="00516A5B">
              <w:rPr>
                <w:rFonts w:ascii="Times New Roman" w:hAnsi="Times New Roman" w:cs="Times New Roman"/>
                <w:sz w:val="18"/>
                <w:szCs w:val="18"/>
              </w:rPr>
              <w:t>09</w:t>
            </w:r>
          </w:p>
          <w:p w14:paraId="41CFA955" w14:textId="77777777" w:rsidR="007F0C14" w:rsidRPr="007F0C14"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-3.774</w:t>
            </w:r>
            <w:r>
              <w:rPr>
                <w:rFonts w:ascii="Times New Roman" w:hAnsi="Times New Roman" w:cs="Times New Roman"/>
                <w:sz w:val="18"/>
                <w:szCs w:val="18"/>
              </w:rPr>
              <w:t xml:space="preserve"> - </w:t>
            </w:r>
            <w:r w:rsidRPr="007F0C14">
              <w:rPr>
                <w:rFonts w:ascii="Times New Roman" w:hAnsi="Times New Roman" w:cs="Times New Roman"/>
                <w:sz w:val="18"/>
                <w:szCs w:val="18"/>
              </w:rPr>
              <w:t>1.121</w:t>
            </w:r>
          </w:p>
          <w:p w14:paraId="6BF80C7D" w14:textId="569FE949" w:rsidR="007F0C14" w:rsidRPr="00E468AD" w:rsidRDefault="007F0C14" w:rsidP="007F0C14">
            <w:pPr>
              <w:contextualSpacing/>
              <w:rPr>
                <w:rFonts w:ascii="Times New Roman" w:hAnsi="Times New Roman" w:cs="Times New Roman"/>
                <w:sz w:val="18"/>
                <w:szCs w:val="18"/>
              </w:rPr>
            </w:pPr>
            <w:r w:rsidRPr="007F0C14">
              <w:rPr>
                <w:rFonts w:ascii="Times New Roman" w:hAnsi="Times New Roman" w:cs="Times New Roman"/>
                <w:sz w:val="18"/>
                <w:szCs w:val="18"/>
              </w:rPr>
              <w:t>-13.383</w:t>
            </w:r>
            <w:r>
              <w:rPr>
                <w:rFonts w:ascii="Times New Roman" w:hAnsi="Times New Roman" w:cs="Times New Roman"/>
                <w:sz w:val="18"/>
                <w:szCs w:val="18"/>
              </w:rPr>
              <w:t xml:space="preserve"> - </w:t>
            </w:r>
            <w:r w:rsidRPr="007F0C14">
              <w:rPr>
                <w:rFonts w:ascii="Times New Roman" w:hAnsi="Times New Roman" w:cs="Times New Roman"/>
                <w:sz w:val="18"/>
                <w:szCs w:val="18"/>
              </w:rPr>
              <w:t>6.535</w:t>
            </w:r>
          </w:p>
        </w:tc>
        <w:tc>
          <w:tcPr>
            <w:tcW w:w="860" w:type="dxa"/>
          </w:tcPr>
          <w:p w14:paraId="26041B2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.003*</w:t>
            </w:r>
          </w:p>
          <w:p w14:paraId="0691CDC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.267</w:t>
            </w:r>
          </w:p>
          <w:p w14:paraId="229030B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.487</w:t>
            </w:r>
          </w:p>
        </w:tc>
      </w:tr>
      <w:tr w:rsidR="001C462B" w:rsidRPr="00E468AD" w14:paraId="753068E2" w14:textId="77777777" w:rsidTr="00E37F30">
        <w:trPr>
          <w:trHeight w:val="327"/>
        </w:trPr>
        <w:tc>
          <w:tcPr>
            <w:tcW w:w="1615" w:type="dxa"/>
          </w:tcPr>
          <w:p w14:paraId="076BEBA0" w14:textId="77777777" w:rsidR="007F0C14" w:rsidRPr="00E468AD" w:rsidRDefault="007F0C14" w:rsidP="007F0C14">
            <w:pPr>
              <w:contextualSpacing/>
              <w:rPr>
                <w:rFonts w:ascii="Times New Roman" w:hAnsi="Times New Roman" w:cs="Times New Roman"/>
                <w:sz w:val="18"/>
                <w:szCs w:val="18"/>
              </w:rPr>
            </w:pPr>
          </w:p>
        </w:tc>
        <w:tc>
          <w:tcPr>
            <w:tcW w:w="1098" w:type="dxa"/>
          </w:tcPr>
          <w:p w14:paraId="523B14B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WMI</w:t>
            </w:r>
          </w:p>
        </w:tc>
        <w:tc>
          <w:tcPr>
            <w:tcW w:w="1416" w:type="dxa"/>
          </w:tcPr>
          <w:p w14:paraId="3F95B3A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6D19CFF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124CA08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20B66A4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3,26</w:t>
            </w:r>
          </w:p>
        </w:tc>
        <w:tc>
          <w:tcPr>
            <w:tcW w:w="1019" w:type="dxa"/>
          </w:tcPr>
          <w:p w14:paraId="1117F17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.129</w:t>
            </w:r>
          </w:p>
        </w:tc>
        <w:tc>
          <w:tcPr>
            <w:tcW w:w="1258" w:type="dxa"/>
          </w:tcPr>
          <w:p w14:paraId="5E9773F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.321</w:t>
            </w:r>
          </w:p>
          <w:p w14:paraId="7348AFB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-.343</w:t>
            </w:r>
          </w:p>
          <w:p w14:paraId="468A937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-.153</w:t>
            </w:r>
          </w:p>
        </w:tc>
        <w:tc>
          <w:tcPr>
            <w:tcW w:w="1843" w:type="dxa"/>
          </w:tcPr>
          <w:p w14:paraId="2F926519" w14:textId="77777777" w:rsidR="00715B5F" w:rsidRDefault="00715B5F" w:rsidP="00715B5F">
            <w:pPr>
              <w:contextualSpacing/>
              <w:jc w:val="both"/>
              <w:rPr>
                <w:rFonts w:ascii="Times New Roman" w:hAnsi="Times New Roman" w:cs="Times New Roman"/>
                <w:sz w:val="18"/>
                <w:szCs w:val="18"/>
              </w:rPr>
            </w:pPr>
            <w:r>
              <w:rPr>
                <w:rFonts w:ascii="Times New Roman" w:hAnsi="Times New Roman" w:cs="Times New Roman"/>
                <w:sz w:val="18"/>
                <w:szCs w:val="18"/>
              </w:rPr>
              <w:t>-.00001 - .00001</w:t>
            </w:r>
          </w:p>
          <w:p w14:paraId="1F3ABECD" w14:textId="7FF0EEDE" w:rsidR="001A2978" w:rsidRPr="001A2978" w:rsidRDefault="001A2978" w:rsidP="001A2978">
            <w:pPr>
              <w:contextualSpacing/>
              <w:rPr>
                <w:rFonts w:ascii="Times New Roman" w:hAnsi="Times New Roman" w:cs="Times New Roman"/>
                <w:sz w:val="18"/>
                <w:szCs w:val="18"/>
              </w:rPr>
            </w:pPr>
            <w:r w:rsidRPr="001A2978">
              <w:rPr>
                <w:rFonts w:ascii="Times New Roman" w:hAnsi="Times New Roman" w:cs="Times New Roman"/>
                <w:sz w:val="18"/>
                <w:szCs w:val="18"/>
              </w:rPr>
              <w:t>-5.519</w:t>
            </w:r>
            <w:r>
              <w:rPr>
                <w:rFonts w:ascii="Times New Roman" w:hAnsi="Times New Roman" w:cs="Times New Roman"/>
                <w:sz w:val="18"/>
                <w:szCs w:val="18"/>
              </w:rPr>
              <w:t xml:space="preserve"> - </w:t>
            </w:r>
            <w:r w:rsidRPr="001A2978">
              <w:rPr>
                <w:rFonts w:ascii="Times New Roman" w:hAnsi="Times New Roman" w:cs="Times New Roman"/>
                <w:sz w:val="18"/>
                <w:szCs w:val="18"/>
              </w:rPr>
              <w:t>.103</w:t>
            </w:r>
          </w:p>
          <w:p w14:paraId="4D472F4A" w14:textId="01CAF2F3" w:rsidR="007F0C14" w:rsidRPr="00E468AD" w:rsidRDefault="001A2978" w:rsidP="001A2978">
            <w:pPr>
              <w:contextualSpacing/>
              <w:rPr>
                <w:rFonts w:ascii="Times New Roman" w:hAnsi="Times New Roman" w:cs="Times New Roman"/>
                <w:sz w:val="18"/>
                <w:szCs w:val="18"/>
              </w:rPr>
            </w:pPr>
            <w:r w:rsidRPr="001A2978">
              <w:rPr>
                <w:rFonts w:ascii="Times New Roman" w:hAnsi="Times New Roman" w:cs="Times New Roman"/>
                <w:sz w:val="18"/>
                <w:szCs w:val="18"/>
              </w:rPr>
              <w:t>-15.659</w:t>
            </w:r>
            <w:r>
              <w:rPr>
                <w:rFonts w:ascii="Times New Roman" w:hAnsi="Times New Roman" w:cs="Times New Roman"/>
                <w:sz w:val="18"/>
                <w:szCs w:val="18"/>
              </w:rPr>
              <w:t xml:space="preserve"> - </w:t>
            </w:r>
            <w:r w:rsidRPr="001A2978">
              <w:rPr>
                <w:rFonts w:ascii="Times New Roman" w:hAnsi="Times New Roman" w:cs="Times New Roman"/>
                <w:sz w:val="18"/>
                <w:szCs w:val="18"/>
              </w:rPr>
              <w:t>6.429</w:t>
            </w:r>
          </w:p>
        </w:tc>
        <w:tc>
          <w:tcPr>
            <w:tcW w:w="860" w:type="dxa"/>
          </w:tcPr>
          <w:p w14:paraId="3EEE108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.082</w:t>
            </w:r>
          </w:p>
          <w:p w14:paraId="4DFD2BC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.058</w:t>
            </w:r>
          </w:p>
          <w:p w14:paraId="0484C96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.398</w:t>
            </w:r>
          </w:p>
        </w:tc>
      </w:tr>
      <w:tr w:rsidR="001C462B" w:rsidRPr="00E468AD" w14:paraId="498341F8" w14:textId="77777777" w:rsidTr="00E37F30">
        <w:trPr>
          <w:trHeight w:val="327"/>
        </w:trPr>
        <w:tc>
          <w:tcPr>
            <w:tcW w:w="1615" w:type="dxa"/>
          </w:tcPr>
          <w:p w14:paraId="5D34A3D4" w14:textId="77777777" w:rsidR="007F0C14" w:rsidRPr="00E468AD" w:rsidRDefault="007F0C14" w:rsidP="007F0C14">
            <w:pPr>
              <w:contextualSpacing/>
              <w:rPr>
                <w:rFonts w:ascii="Times New Roman" w:hAnsi="Times New Roman" w:cs="Times New Roman"/>
                <w:sz w:val="18"/>
                <w:szCs w:val="18"/>
              </w:rPr>
            </w:pPr>
          </w:p>
        </w:tc>
        <w:tc>
          <w:tcPr>
            <w:tcW w:w="1098" w:type="dxa"/>
          </w:tcPr>
          <w:p w14:paraId="477DF46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PSI</w:t>
            </w:r>
          </w:p>
        </w:tc>
        <w:tc>
          <w:tcPr>
            <w:tcW w:w="1416" w:type="dxa"/>
          </w:tcPr>
          <w:p w14:paraId="4616CF7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7421E83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53D6539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6052420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3,27</w:t>
            </w:r>
          </w:p>
        </w:tc>
        <w:tc>
          <w:tcPr>
            <w:tcW w:w="1019" w:type="dxa"/>
          </w:tcPr>
          <w:p w14:paraId="4EBC669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.459</w:t>
            </w:r>
          </w:p>
        </w:tc>
        <w:tc>
          <w:tcPr>
            <w:tcW w:w="1258" w:type="dxa"/>
          </w:tcPr>
          <w:p w14:paraId="2CB819A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.611</w:t>
            </w:r>
          </w:p>
          <w:p w14:paraId="2DBCE60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-.336</w:t>
            </w:r>
          </w:p>
          <w:p w14:paraId="42D048A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-.378</w:t>
            </w:r>
          </w:p>
        </w:tc>
        <w:tc>
          <w:tcPr>
            <w:tcW w:w="1843" w:type="dxa"/>
          </w:tcPr>
          <w:p w14:paraId="38513AF9" w14:textId="3FE42CE5" w:rsidR="007F0C14" w:rsidRDefault="007F0C14" w:rsidP="007F0C14">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03</w:t>
            </w:r>
            <w:r>
              <w:rPr>
                <w:rFonts w:ascii="Times New Roman" w:hAnsi="Times New Roman" w:cs="Times New Roman"/>
                <w:sz w:val="18"/>
                <w:szCs w:val="18"/>
              </w:rPr>
              <w:t xml:space="preserve"> - .000</w:t>
            </w:r>
            <w:r w:rsidR="00516A5B">
              <w:rPr>
                <w:rFonts w:ascii="Times New Roman" w:hAnsi="Times New Roman" w:cs="Times New Roman"/>
                <w:sz w:val="18"/>
                <w:szCs w:val="18"/>
              </w:rPr>
              <w:t>10</w:t>
            </w:r>
          </w:p>
          <w:p w14:paraId="1F502838" w14:textId="77777777" w:rsidR="007F0C14" w:rsidRPr="007F0C14"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-4.894</w:t>
            </w:r>
            <w:r>
              <w:rPr>
                <w:rFonts w:ascii="Times New Roman" w:hAnsi="Times New Roman" w:cs="Times New Roman"/>
                <w:sz w:val="18"/>
                <w:szCs w:val="18"/>
              </w:rPr>
              <w:t xml:space="preserve"> - </w:t>
            </w:r>
            <w:r w:rsidRPr="007F0C14">
              <w:rPr>
                <w:rFonts w:ascii="Times New Roman" w:hAnsi="Times New Roman" w:cs="Times New Roman"/>
                <w:sz w:val="18"/>
                <w:szCs w:val="18"/>
              </w:rPr>
              <w:t>-.479</w:t>
            </w:r>
          </w:p>
          <w:p w14:paraId="4B80AA94" w14:textId="6123A3F0" w:rsidR="007F0C14" w:rsidRPr="00E468AD" w:rsidRDefault="007F0C14" w:rsidP="007F0C14">
            <w:pPr>
              <w:contextualSpacing/>
              <w:rPr>
                <w:rFonts w:ascii="Times New Roman" w:hAnsi="Times New Roman" w:cs="Times New Roman"/>
                <w:sz w:val="18"/>
                <w:szCs w:val="18"/>
              </w:rPr>
            </w:pPr>
            <w:r w:rsidRPr="007F0C14">
              <w:rPr>
                <w:rFonts w:ascii="Times New Roman" w:hAnsi="Times New Roman" w:cs="Times New Roman"/>
                <w:sz w:val="18"/>
                <w:szCs w:val="18"/>
              </w:rPr>
              <w:t>-20.575</w:t>
            </w:r>
            <w:r>
              <w:rPr>
                <w:rFonts w:ascii="Times New Roman" w:hAnsi="Times New Roman" w:cs="Times New Roman"/>
                <w:sz w:val="18"/>
                <w:szCs w:val="18"/>
              </w:rPr>
              <w:t xml:space="preserve"> - </w:t>
            </w:r>
            <w:r w:rsidRPr="007F0C14">
              <w:rPr>
                <w:rFonts w:ascii="Times New Roman" w:hAnsi="Times New Roman" w:cs="Times New Roman"/>
                <w:sz w:val="18"/>
                <w:szCs w:val="18"/>
              </w:rPr>
              <w:t>-2.972</w:t>
            </w:r>
          </w:p>
        </w:tc>
        <w:tc>
          <w:tcPr>
            <w:tcW w:w="860" w:type="dxa"/>
          </w:tcPr>
          <w:p w14:paraId="221CBD2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&lt;.001*</w:t>
            </w:r>
          </w:p>
          <w:p w14:paraId="4391E67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.019</w:t>
            </w:r>
          </w:p>
          <w:p w14:paraId="4F429CB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.011</w:t>
            </w:r>
          </w:p>
        </w:tc>
      </w:tr>
      <w:tr w:rsidR="001C462B" w:rsidRPr="00E468AD" w14:paraId="7E05B255" w14:textId="77777777" w:rsidTr="00E37F30">
        <w:trPr>
          <w:trHeight w:val="327"/>
        </w:trPr>
        <w:tc>
          <w:tcPr>
            <w:tcW w:w="1615" w:type="dxa"/>
          </w:tcPr>
          <w:p w14:paraId="4B869BFD" w14:textId="4509354D"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b/>
                <w:bCs/>
                <w:sz w:val="18"/>
                <w:szCs w:val="18"/>
              </w:rPr>
              <w:t>Contralesional</w:t>
            </w:r>
            <w:r w:rsidRPr="00E468AD">
              <w:rPr>
                <w:rFonts w:ascii="Times New Roman" w:hAnsi="Times New Roman" w:cs="Times New Roman"/>
                <w:sz w:val="18"/>
                <w:szCs w:val="18"/>
              </w:rPr>
              <w:t xml:space="preserve"> </w:t>
            </w:r>
            <w:r w:rsidRPr="00E468AD">
              <w:rPr>
                <w:rFonts w:ascii="Times New Roman" w:hAnsi="Times New Roman" w:cs="Times New Roman"/>
                <w:b/>
                <w:bCs/>
                <w:sz w:val="18"/>
                <w:szCs w:val="18"/>
              </w:rPr>
              <w:t>hemisphere volume</w:t>
            </w:r>
          </w:p>
        </w:tc>
        <w:tc>
          <w:tcPr>
            <w:tcW w:w="1098" w:type="dxa"/>
          </w:tcPr>
          <w:p w14:paraId="061B0B0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FSIQ</w:t>
            </w:r>
          </w:p>
        </w:tc>
        <w:tc>
          <w:tcPr>
            <w:tcW w:w="1416" w:type="dxa"/>
          </w:tcPr>
          <w:p w14:paraId="56830EB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7CD96AE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3BE6547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0E43368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3,26</w:t>
            </w:r>
          </w:p>
        </w:tc>
        <w:tc>
          <w:tcPr>
            <w:tcW w:w="1019" w:type="dxa"/>
          </w:tcPr>
          <w:p w14:paraId="438F454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.127</w:t>
            </w:r>
          </w:p>
        </w:tc>
        <w:tc>
          <w:tcPr>
            <w:tcW w:w="1258" w:type="dxa"/>
          </w:tcPr>
          <w:p w14:paraId="6A60F6F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.461</w:t>
            </w:r>
          </w:p>
          <w:p w14:paraId="24EFB44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-.233</w:t>
            </w:r>
          </w:p>
          <w:p w14:paraId="1AE3F15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-.202</w:t>
            </w:r>
          </w:p>
        </w:tc>
        <w:tc>
          <w:tcPr>
            <w:tcW w:w="1843" w:type="dxa"/>
          </w:tcPr>
          <w:p w14:paraId="7F341513" w14:textId="56DE1E7E" w:rsidR="001A2978" w:rsidRDefault="001A2978" w:rsidP="001A2978">
            <w:pPr>
              <w:contextualSpacing/>
              <w:jc w:val="both"/>
              <w:rPr>
                <w:rFonts w:ascii="Times New Roman" w:hAnsi="Times New Roman" w:cs="Times New Roman"/>
                <w:sz w:val="18"/>
                <w:szCs w:val="18"/>
              </w:rPr>
            </w:pPr>
            <w:r>
              <w:rPr>
                <w:rFonts w:ascii="Times New Roman" w:hAnsi="Times New Roman" w:cs="Times New Roman"/>
                <w:sz w:val="18"/>
                <w:szCs w:val="18"/>
              </w:rPr>
              <w:t>.000</w:t>
            </w:r>
            <w:r w:rsidR="00715B5F">
              <w:rPr>
                <w:rFonts w:ascii="Times New Roman" w:hAnsi="Times New Roman" w:cs="Times New Roman"/>
                <w:sz w:val="18"/>
                <w:szCs w:val="18"/>
              </w:rPr>
              <w:t>01</w:t>
            </w:r>
            <w:r>
              <w:rPr>
                <w:rFonts w:ascii="Times New Roman" w:hAnsi="Times New Roman" w:cs="Times New Roman"/>
                <w:sz w:val="18"/>
                <w:szCs w:val="18"/>
              </w:rPr>
              <w:t xml:space="preserve"> - .000</w:t>
            </w:r>
            <w:r w:rsidR="00715B5F">
              <w:rPr>
                <w:rFonts w:ascii="Times New Roman" w:hAnsi="Times New Roman" w:cs="Times New Roman"/>
                <w:sz w:val="18"/>
                <w:szCs w:val="18"/>
              </w:rPr>
              <w:t>25</w:t>
            </w:r>
          </w:p>
          <w:p w14:paraId="67945F7B" w14:textId="3AE350B1" w:rsidR="001A2978" w:rsidRPr="001A2978" w:rsidRDefault="001A2978" w:rsidP="001A2978">
            <w:pPr>
              <w:contextualSpacing/>
              <w:rPr>
                <w:rFonts w:ascii="Times New Roman" w:hAnsi="Times New Roman" w:cs="Times New Roman"/>
                <w:sz w:val="18"/>
                <w:szCs w:val="18"/>
              </w:rPr>
            </w:pPr>
            <w:r w:rsidRPr="001A2978">
              <w:rPr>
                <w:rFonts w:ascii="Times New Roman" w:hAnsi="Times New Roman" w:cs="Times New Roman"/>
                <w:sz w:val="18"/>
                <w:szCs w:val="18"/>
              </w:rPr>
              <w:t>-4.491</w:t>
            </w:r>
            <w:r>
              <w:rPr>
                <w:rFonts w:ascii="Times New Roman" w:hAnsi="Times New Roman" w:cs="Times New Roman"/>
                <w:sz w:val="18"/>
                <w:szCs w:val="18"/>
              </w:rPr>
              <w:t xml:space="preserve"> - </w:t>
            </w:r>
            <w:r w:rsidRPr="001A2978">
              <w:rPr>
                <w:rFonts w:ascii="Times New Roman" w:hAnsi="Times New Roman" w:cs="Times New Roman"/>
                <w:sz w:val="18"/>
                <w:szCs w:val="18"/>
              </w:rPr>
              <w:t>.960</w:t>
            </w:r>
          </w:p>
          <w:p w14:paraId="35AF7A5E" w14:textId="1C61BDA7" w:rsidR="007F0C14" w:rsidRPr="00E468AD" w:rsidRDefault="001A2978" w:rsidP="001A2978">
            <w:pPr>
              <w:contextualSpacing/>
              <w:rPr>
                <w:rFonts w:ascii="Times New Roman" w:hAnsi="Times New Roman" w:cs="Times New Roman"/>
                <w:sz w:val="18"/>
                <w:szCs w:val="18"/>
              </w:rPr>
            </w:pPr>
            <w:r w:rsidRPr="001A2978">
              <w:rPr>
                <w:rFonts w:ascii="Times New Roman" w:hAnsi="Times New Roman" w:cs="Times New Roman"/>
                <w:sz w:val="18"/>
                <w:szCs w:val="18"/>
              </w:rPr>
              <w:t>-18.106</w:t>
            </w:r>
            <w:r>
              <w:rPr>
                <w:rFonts w:ascii="Times New Roman" w:hAnsi="Times New Roman" w:cs="Times New Roman"/>
                <w:sz w:val="18"/>
                <w:szCs w:val="18"/>
              </w:rPr>
              <w:t xml:space="preserve"> - </w:t>
            </w:r>
            <w:r w:rsidRPr="001A2978">
              <w:rPr>
                <w:rFonts w:ascii="Times New Roman" w:hAnsi="Times New Roman" w:cs="Times New Roman"/>
                <w:sz w:val="18"/>
                <w:szCs w:val="18"/>
              </w:rPr>
              <w:t>5.930</w:t>
            </w:r>
          </w:p>
        </w:tc>
        <w:tc>
          <w:tcPr>
            <w:tcW w:w="860" w:type="dxa"/>
          </w:tcPr>
          <w:p w14:paraId="27F62C1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.025</w:t>
            </w:r>
          </w:p>
          <w:p w14:paraId="2A06FE5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.195</w:t>
            </w:r>
          </w:p>
          <w:p w14:paraId="69585D7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.307</w:t>
            </w:r>
          </w:p>
        </w:tc>
      </w:tr>
      <w:tr w:rsidR="001C462B" w:rsidRPr="00E468AD" w14:paraId="691F5549" w14:textId="77777777" w:rsidTr="00E37F30">
        <w:trPr>
          <w:trHeight w:val="327"/>
        </w:trPr>
        <w:tc>
          <w:tcPr>
            <w:tcW w:w="1615" w:type="dxa"/>
          </w:tcPr>
          <w:p w14:paraId="3B975181" w14:textId="77777777" w:rsidR="007F0C14" w:rsidRPr="00E468AD" w:rsidRDefault="007F0C14" w:rsidP="007F0C14">
            <w:pPr>
              <w:contextualSpacing/>
              <w:rPr>
                <w:rFonts w:ascii="Times New Roman" w:hAnsi="Times New Roman" w:cs="Times New Roman"/>
                <w:b/>
                <w:bCs/>
                <w:sz w:val="18"/>
                <w:szCs w:val="18"/>
              </w:rPr>
            </w:pPr>
          </w:p>
        </w:tc>
        <w:tc>
          <w:tcPr>
            <w:tcW w:w="1098" w:type="dxa"/>
          </w:tcPr>
          <w:p w14:paraId="371E879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VCI</w:t>
            </w:r>
          </w:p>
        </w:tc>
        <w:tc>
          <w:tcPr>
            <w:tcW w:w="1416" w:type="dxa"/>
          </w:tcPr>
          <w:p w14:paraId="2945BCB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7365D68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24E2EFC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311561C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3,26</w:t>
            </w:r>
          </w:p>
        </w:tc>
        <w:tc>
          <w:tcPr>
            <w:tcW w:w="1019" w:type="dxa"/>
          </w:tcPr>
          <w:p w14:paraId="1C543FB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.028</w:t>
            </w:r>
          </w:p>
        </w:tc>
        <w:tc>
          <w:tcPr>
            <w:tcW w:w="1258" w:type="dxa"/>
          </w:tcPr>
          <w:p w14:paraId="671D536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.281</w:t>
            </w:r>
          </w:p>
          <w:p w14:paraId="6B1677C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-.173</w:t>
            </w:r>
          </w:p>
          <w:p w14:paraId="57FDFEC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.054</w:t>
            </w:r>
          </w:p>
        </w:tc>
        <w:tc>
          <w:tcPr>
            <w:tcW w:w="1843" w:type="dxa"/>
          </w:tcPr>
          <w:p w14:paraId="578E72EC" w14:textId="72172B4B" w:rsidR="001A2978" w:rsidRDefault="00715B5F" w:rsidP="001A2978">
            <w:pPr>
              <w:contextualSpacing/>
              <w:jc w:val="both"/>
              <w:rPr>
                <w:rFonts w:ascii="Times New Roman" w:hAnsi="Times New Roman" w:cs="Times New Roman"/>
                <w:sz w:val="18"/>
                <w:szCs w:val="18"/>
              </w:rPr>
            </w:pPr>
            <w:r>
              <w:rPr>
                <w:rFonts w:ascii="Times New Roman" w:hAnsi="Times New Roman" w:cs="Times New Roman"/>
                <w:sz w:val="18"/>
                <w:szCs w:val="18"/>
              </w:rPr>
              <w:t>-</w:t>
            </w:r>
            <w:r w:rsidR="001A2978">
              <w:rPr>
                <w:rFonts w:ascii="Times New Roman" w:hAnsi="Times New Roman" w:cs="Times New Roman"/>
                <w:sz w:val="18"/>
                <w:szCs w:val="18"/>
              </w:rPr>
              <w:t>.000</w:t>
            </w:r>
            <w:r>
              <w:rPr>
                <w:rFonts w:ascii="Times New Roman" w:hAnsi="Times New Roman" w:cs="Times New Roman"/>
                <w:sz w:val="18"/>
                <w:szCs w:val="18"/>
              </w:rPr>
              <w:t>03</w:t>
            </w:r>
            <w:r w:rsidR="001A2978">
              <w:rPr>
                <w:rFonts w:ascii="Times New Roman" w:hAnsi="Times New Roman" w:cs="Times New Roman"/>
                <w:sz w:val="18"/>
                <w:szCs w:val="18"/>
              </w:rPr>
              <w:t xml:space="preserve"> - .000</w:t>
            </w:r>
            <w:r>
              <w:rPr>
                <w:rFonts w:ascii="Times New Roman" w:hAnsi="Times New Roman" w:cs="Times New Roman"/>
                <w:sz w:val="18"/>
                <w:szCs w:val="18"/>
              </w:rPr>
              <w:t>14</w:t>
            </w:r>
          </w:p>
          <w:p w14:paraId="4DECA24C" w14:textId="65C80743" w:rsidR="001A2978" w:rsidRPr="001A2978" w:rsidRDefault="001A2978" w:rsidP="001A2978">
            <w:pPr>
              <w:contextualSpacing/>
              <w:rPr>
                <w:rFonts w:ascii="Times New Roman" w:hAnsi="Times New Roman" w:cs="Times New Roman"/>
                <w:sz w:val="18"/>
                <w:szCs w:val="18"/>
              </w:rPr>
            </w:pPr>
            <w:r w:rsidRPr="001A2978">
              <w:rPr>
                <w:rFonts w:ascii="Times New Roman" w:hAnsi="Times New Roman" w:cs="Times New Roman"/>
                <w:sz w:val="18"/>
                <w:szCs w:val="18"/>
              </w:rPr>
              <w:t>-3.998</w:t>
            </w:r>
            <w:r>
              <w:rPr>
                <w:rFonts w:ascii="Times New Roman" w:hAnsi="Times New Roman" w:cs="Times New Roman"/>
                <w:sz w:val="18"/>
                <w:szCs w:val="18"/>
              </w:rPr>
              <w:t xml:space="preserve"> - </w:t>
            </w:r>
            <w:r w:rsidRPr="001A2978">
              <w:rPr>
                <w:rFonts w:ascii="Times New Roman" w:hAnsi="Times New Roman" w:cs="Times New Roman"/>
                <w:sz w:val="18"/>
                <w:szCs w:val="18"/>
              </w:rPr>
              <w:t>1.488</w:t>
            </w:r>
          </w:p>
          <w:p w14:paraId="46252C3B" w14:textId="1981D933" w:rsidR="007F0C14" w:rsidRPr="00E468AD" w:rsidRDefault="001A2978" w:rsidP="001A2978">
            <w:pPr>
              <w:contextualSpacing/>
              <w:rPr>
                <w:rFonts w:ascii="Times New Roman" w:hAnsi="Times New Roman" w:cs="Times New Roman"/>
                <w:sz w:val="18"/>
                <w:szCs w:val="18"/>
              </w:rPr>
            </w:pPr>
            <w:r w:rsidRPr="001A2978">
              <w:rPr>
                <w:rFonts w:ascii="Times New Roman" w:hAnsi="Times New Roman" w:cs="Times New Roman"/>
                <w:sz w:val="18"/>
                <w:szCs w:val="18"/>
              </w:rPr>
              <w:t>-10.556</w:t>
            </w:r>
            <w:r>
              <w:rPr>
                <w:rFonts w:ascii="Times New Roman" w:hAnsi="Times New Roman" w:cs="Times New Roman"/>
                <w:sz w:val="18"/>
                <w:szCs w:val="18"/>
              </w:rPr>
              <w:t xml:space="preserve"> - </w:t>
            </w:r>
            <w:r w:rsidRPr="001A2978">
              <w:rPr>
                <w:rFonts w:ascii="Times New Roman" w:hAnsi="Times New Roman" w:cs="Times New Roman"/>
                <w:sz w:val="18"/>
                <w:szCs w:val="18"/>
              </w:rPr>
              <w:t>13.636</w:t>
            </w:r>
          </w:p>
        </w:tc>
        <w:tc>
          <w:tcPr>
            <w:tcW w:w="860" w:type="dxa"/>
          </w:tcPr>
          <w:p w14:paraId="1B1EB5E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.179</w:t>
            </w:r>
          </w:p>
          <w:p w14:paraId="0434B93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.356</w:t>
            </w:r>
          </w:p>
          <w:p w14:paraId="75B2D84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.796</w:t>
            </w:r>
          </w:p>
        </w:tc>
      </w:tr>
      <w:tr w:rsidR="001C462B" w:rsidRPr="00E468AD" w14:paraId="01343592" w14:textId="77777777" w:rsidTr="00E37F30">
        <w:trPr>
          <w:trHeight w:val="327"/>
        </w:trPr>
        <w:tc>
          <w:tcPr>
            <w:tcW w:w="1615" w:type="dxa"/>
          </w:tcPr>
          <w:p w14:paraId="7217AE5A" w14:textId="77777777" w:rsidR="007F0C14" w:rsidRPr="00E468AD" w:rsidRDefault="007F0C14" w:rsidP="007F0C14">
            <w:pPr>
              <w:contextualSpacing/>
              <w:rPr>
                <w:rFonts w:ascii="Times New Roman" w:hAnsi="Times New Roman" w:cs="Times New Roman"/>
                <w:b/>
                <w:bCs/>
                <w:sz w:val="18"/>
                <w:szCs w:val="18"/>
              </w:rPr>
            </w:pPr>
          </w:p>
        </w:tc>
        <w:tc>
          <w:tcPr>
            <w:tcW w:w="1098" w:type="dxa"/>
          </w:tcPr>
          <w:p w14:paraId="1188B4E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VSI</w:t>
            </w:r>
          </w:p>
        </w:tc>
        <w:tc>
          <w:tcPr>
            <w:tcW w:w="1416" w:type="dxa"/>
          </w:tcPr>
          <w:p w14:paraId="44918FE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1F49BC4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6AC7B35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0A383DD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3,25</w:t>
            </w:r>
          </w:p>
        </w:tc>
        <w:tc>
          <w:tcPr>
            <w:tcW w:w="1019" w:type="dxa"/>
          </w:tcPr>
          <w:p w14:paraId="2AA9392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.170</w:t>
            </w:r>
          </w:p>
        </w:tc>
        <w:tc>
          <w:tcPr>
            <w:tcW w:w="1258" w:type="dxa"/>
          </w:tcPr>
          <w:p w14:paraId="39022AB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.521</w:t>
            </w:r>
          </w:p>
          <w:p w14:paraId="232C918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-.193</w:t>
            </w:r>
          </w:p>
          <w:p w14:paraId="7FD6ED7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-.341</w:t>
            </w:r>
          </w:p>
        </w:tc>
        <w:tc>
          <w:tcPr>
            <w:tcW w:w="1843" w:type="dxa"/>
          </w:tcPr>
          <w:p w14:paraId="3EA8D897" w14:textId="719C99B9" w:rsidR="001A2978" w:rsidRDefault="001A2978" w:rsidP="001A2978">
            <w:pPr>
              <w:contextualSpacing/>
              <w:jc w:val="both"/>
              <w:rPr>
                <w:rFonts w:ascii="Times New Roman" w:hAnsi="Times New Roman" w:cs="Times New Roman"/>
                <w:sz w:val="18"/>
                <w:szCs w:val="18"/>
              </w:rPr>
            </w:pPr>
            <w:r>
              <w:rPr>
                <w:rFonts w:ascii="Times New Roman" w:hAnsi="Times New Roman" w:cs="Times New Roman"/>
                <w:sz w:val="18"/>
                <w:szCs w:val="18"/>
              </w:rPr>
              <w:t>.00</w:t>
            </w:r>
            <w:r w:rsidR="00715B5F">
              <w:rPr>
                <w:rFonts w:ascii="Times New Roman" w:hAnsi="Times New Roman" w:cs="Times New Roman"/>
                <w:sz w:val="18"/>
                <w:szCs w:val="18"/>
              </w:rPr>
              <w:t>0</w:t>
            </w:r>
            <w:r>
              <w:rPr>
                <w:rFonts w:ascii="Times New Roman" w:hAnsi="Times New Roman" w:cs="Times New Roman"/>
                <w:sz w:val="18"/>
                <w:szCs w:val="18"/>
              </w:rPr>
              <w:t>0</w:t>
            </w:r>
            <w:r w:rsidR="00715B5F">
              <w:rPr>
                <w:rFonts w:ascii="Times New Roman" w:hAnsi="Times New Roman" w:cs="Times New Roman"/>
                <w:sz w:val="18"/>
                <w:szCs w:val="18"/>
              </w:rPr>
              <w:t>4</w:t>
            </w:r>
            <w:r>
              <w:rPr>
                <w:rFonts w:ascii="Times New Roman" w:hAnsi="Times New Roman" w:cs="Times New Roman"/>
                <w:sz w:val="18"/>
                <w:szCs w:val="18"/>
              </w:rPr>
              <w:t xml:space="preserve"> - .000</w:t>
            </w:r>
            <w:r w:rsidR="00715B5F">
              <w:rPr>
                <w:rFonts w:ascii="Times New Roman" w:hAnsi="Times New Roman" w:cs="Times New Roman"/>
                <w:sz w:val="18"/>
                <w:szCs w:val="18"/>
              </w:rPr>
              <w:t>29</w:t>
            </w:r>
          </w:p>
          <w:p w14:paraId="6C93DE8E" w14:textId="49808CB3" w:rsidR="005B561F" w:rsidRPr="005B561F" w:rsidRDefault="005B561F" w:rsidP="005B561F">
            <w:pPr>
              <w:contextualSpacing/>
              <w:rPr>
                <w:rFonts w:ascii="Times New Roman" w:hAnsi="Times New Roman" w:cs="Times New Roman"/>
                <w:sz w:val="18"/>
                <w:szCs w:val="18"/>
              </w:rPr>
            </w:pPr>
            <w:r w:rsidRPr="005B561F">
              <w:rPr>
                <w:rFonts w:ascii="Times New Roman" w:hAnsi="Times New Roman" w:cs="Times New Roman"/>
                <w:sz w:val="18"/>
                <w:szCs w:val="18"/>
              </w:rPr>
              <w:t>-4.555</w:t>
            </w:r>
            <w:r>
              <w:rPr>
                <w:rFonts w:ascii="Times New Roman" w:hAnsi="Times New Roman" w:cs="Times New Roman"/>
                <w:sz w:val="18"/>
                <w:szCs w:val="18"/>
              </w:rPr>
              <w:t xml:space="preserve"> - </w:t>
            </w:r>
            <w:r w:rsidRPr="005B561F">
              <w:rPr>
                <w:rFonts w:ascii="Times New Roman" w:hAnsi="Times New Roman" w:cs="Times New Roman"/>
                <w:sz w:val="18"/>
                <w:szCs w:val="18"/>
              </w:rPr>
              <w:t>1.364</w:t>
            </w:r>
          </w:p>
          <w:p w14:paraId="73609B69" w14:textId="570F1D02" w:rsidR="007F0C14" w:rsidRPr="00E468AD" w:rsidRDefault="005B561F" w:rsidP="005B561F">
            <w:pPr>
              <w:contextualSpacing/>
              <w:rPr>
                <w:rFonts w:ascii="Times New Roman" w:hAnsi="Times New Roman" w:cs="Times New Roman"/>
                <w:sz w:val="18"/>
                <w:szCs w:val="18"/>
              </w:rPr>
            </w:pPr>
            <w:r w:rsidRPr="005B561F">
              <w:rPr>
                <w:rFonts w:ascii="Times New Roman" w:hAnsi="Times New Roman" w:cs="Times New Roman"/>
                <w:sz w:val="18"/>
                <w:szCs w:val="18"/>
              </w:rPr>
              <w:t>-24.135</w:t>
            </w:r>
            <w:r>
              <w:rPr>
                <w:rFonts w:ascii="Times New Roman" w:hAnsi="Times New Roman" w:cs="Times New Roman"/>
                <w:sz w:val="18"/>
                <w:szCs w:val="18"/>
              </w:rPr>
              <w:t xml:space="preserve"> - </w:t>
            </w:r>
            <w:r w:rsidRPr="005B561F">
              <w:rPr>
                <w:rFonts w:ascii="Times New Roman" w:hAnsi="Times New Roman" w:cs="Times New Roman"/>
                <w:sz w:val="18"/>
                <w:szCs w:val="18"/>
              </w:rPr>
              <w:t>1.740</w:t>
            </w:r>
          </w:p>
        </w:tc>
        <w:tc>
          <w:tcPr>
            <w:tcW w:w="860" w:type="dxa"/>
          </w:tcPr>
          <w:p w14:paraId="5C36F95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.011</w:t>
            </w:r>
          </w:p>
          <w:p w14:paraId="4409461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.277</w:t>
            </w:r>
          </w:p>
          <w:p w14:paraId="32D3C4D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087</w:t>
            </w:r>
          </w:p>
        </w:tc>
      </w:tr>
      <w:tr w:rsidR="001C462B" w:rsidRPr="00E468AD" w14:paraId="4ECA46B6" w14:textId="77777777" w:rsidTr="00E37F30">
        <w:trPr>
          <w:trHeight w:val="327"/>
        </w:trPr>
        <w:tc>
          <w:tcPr>
            <w:tcW w:w="1615" w:type="dxa"/>
          </w:tcPr>
          <w:p w14:paraId="4AF7C900" w14:textId="77777777" w:rsidR="007F0C14" w:rsidRPr="00E468AD" w:rsidRDefault="007F0C14" w:rsidP="007F0C14">
            <w:pPr>
              <w:contextualSpacing/>
              <w:rPr>
                <w:rFonts w:ascii="Times New Roman" w:hAnsi="Times New Roman" w:cs="Times New Roman"/>
                <w:b/>
                <w:bCs/>
                <w:sz w:val="18"/>
                <w:szCs w:val="18"/>
              </w:rPr>
            </w:pPr>
          </w:p>
        </w:tc>
        <w:tc>
          <w:tcPr>
            <w:tcW w:w="1098" w:type="dxa"/>
          </w:tcPr>
          <w:p w14:paraId="1EE6F03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FRI</w:t>
            </w:r>
          </w:p>
        </w:tc>
        <w:tc>
          <w:tcPr>
            <w:tcW w:w="1416" w:type="dxa"/>
          </w:tcPr>
          <w:p w14:paraId="1C9A9D3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728F018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733A861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2737D9E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3.26</w:t>
            </w:r>
          </w:p>
        </w:tc>
        <w:tc>
          <w:tcPr>
            <w:tcW w:w="1019" w:type="dxa"/>
          </w:tcPr>
          <w:p w14:paraId="24B05FB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.062</w:t>
            </w:r>
          </w:p>
        </w:tc>
        <w:tc>
          <w:tcPr>
            <w:tcW w:w="1258" w:type="dxa"/>
          </w:tcPr>
          <w:p w14:paraId="1D55E58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.403</w:t>
            </w:r>
          </w:p>
          <w:p w14:paraId="035315E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-.145</w:t>
            </w:r>
          </w:p>
          <w:p w14:paraId="257D138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-.086</w:t>
            </w:r>
          </w:p>
        </w:tc>
        <w:tc>
          <w:tcPr>
            <w:tcW w:w="1843" w:type="dxa"/>
          </w:tcPr>
          <w:p w14:paraId="308B8E78" w14:textId="26271B82" w:rsidR="001A2978" w:rsidRDefault="00715B5F" w:rsidP="001A2978">
            <w:pPr>
              <w:contextualSpacing/>
              <w:jc w:val="both"/>
              <w:rPr>
                <w:rFonts w:ascii="Times New Roman" w:hAnsi="Times New Roman" w:cs="Times New Roman"/>
                <w:sz w:val="18"/>
                <w:szCs w:val="18"/>
              </w:rPr>
            </w:pPr>
            <w:r>
              <w:rPr>
                <w:rFonts w:ascii="Times New Roman" w:hAnsi="Times New Roman" w:cs="Times New Roman"/>
                <w:sz w:val="18"/>
                <w:szCs w:val="18"/>
              </w:rPr>
              <w:t>-</w:t>
            </w:r>
            <w:r w:rsidR="001A2978">
              <w:rPr>
                <w:rFonts w:ascii="Times New Roman" w:hAnsi="Times New Roman" w:cs="Times New Roman"/>
                <w:sz w:val="18"/>
                <w:szCs w:val="18"/>
              </w:rPr>
              <w:t>.000</w:t>
            </w:r>
            <w:r>
              <w:rPr>
                <w:rFonts w:ascii="Times New Roman" w:hAnsi="Times New Roman" w:cs="Times New Roman"/>
                <w:sz w:val="18"/>
                <w:szCs w:val="18"/>
              </w:rPr>
              <w:t>01</w:t>
            </w:r>
            <w:r w:rsidR="001A2978">
              <w:rPr>
                <w:rFonts w:ascii="Times New Roman" w:hAnsi="Times New Roman" w:cs="Times New Roman"/>
                <w:sz w:val="18"/>
                <w:szCs w:val="18"/>
              </w:rPr>
              <w:t xml:space="preserve"> - .000</w:t>
            </w:r>
            <w:r>
              <w:rPr>
                <w:rFonts w:ascii="Times New Roman" w:hAnsi="Times New Roman" w:cs="Times New Roman"/>
                <w:sz w:val="18"/>
                <w:szCs w:val="18"/>
              </w:rPr>
              <w:t>24</w:t>
            </w:r>
          </w:p>
          <w:p w14:paraId="75F83D71" w14:textId="0B43AC54" w:rsidR="005B561F" w:rsidRPr="005B561F" w:rsidRDefault="005B561F" w:rsidP="005B561F">
            <w:pPr>
              <w:contextualSpacing/>
              <w:rPr>
                <w:rFonts w:ascii="Times New Roman" w:hAnsi="Times New Roman" w:cs="Times New Roman"/>
                <w:sz w:val="18"/>
                <w:szCs w:val="18"/>
              </w:rPr>
            </w:pPr>
            <w:r w:rsidRPr="005B561F">
              <w:rPr>
                <w:rFonts w:ascii="Times New Roman" w:hAnsi="Times New Roman" w:cs="Times New Roman"/>
                <w:sz w:val="18"/>
                <w:szCs w:val="18"/>
              </w:rPr>
              <w:t>-3.784</w:t>
            </w:r>
            <w:r>
              <w:rPr>
                <w:rFonts w:ascii="Times New Roman" w:hAnsi="Times New Roman" w:cs="Times New Roman"/>
                <w:sz w:val="18"/>
                <w:szCs w:val="18"/>
              </w:rPr>
              <w:t xml:space="preserve"> - </w:t>
            </w:r>
            <w:r w:rsidRPr="005B561F">
              <w:rPr>
                <w:rFonts w:ascii="Times New Roman" w:hAnsi="Times New Roman" w:cs="Times New Roman"/>
                <w:sz w:val="18"/>
                <w:szCs w:val="18"/>
              </w:rPr>
              <w:t>1.668</w:t>
            </w:r>
          </w:p>
          <w:p w14:paraId="4A638B4C" w14:textId="1A938A2E" w:rsidR="007F0C14" w:rsidRPr="00E468AD" w:rsidRDefault="005B561F" w:rsidP="005B561F">
            <w:pPr>
              <w:contextualSpacing/>
              <w:rPr>
                <w:rFonts w:ascii="Times New Roman" w:hAnsi="Times New Roman" w:cs="Times New Roman"/>
                <w:sz w:val="18"/>
                <w:szCs w:val="18"/>
              </w:rPr>
            </w:pPr>
            <w:r w:rsidRPr="005B561F">
              <w:rPr>
                <w:rFonts w:ascii="Times New Roman" w:hAnsi="Times New Roman" w:cs="Times New Roman"/>
                <w:sz w:val="18"/>
                <w:szCs w:val="18"/>
              </w:rPr>
              <w:t>-14.514</w:t>
            </w:r>
            <w:r>
              <w:rPr>
                <w:rFonts w:ascii="Times New Roman" w:hAnsi="Times New Roman" w:cs="Times New Roman"/>
                <w:sz w:val="18"/>
                <w:szCs w:val="18"/>
              </w:rPr>
              <w:t xml:space="preserve"> - </w:t>
            </w:r>
            <w:r w:rsidRPr="005B561F">
              <w:rPr>
                <w:rFonts w:ascii="Times New Roman" w:hAnsi="Times New Roman" w:cs="Times New Roman"/>
                <w:sz w:val="18"/>
                <w:szCs w:val="18"/>
              </w:rPr>
              <w:t>9.521</w:t>
            </w:r>
          </w:p>
        </w:tc>
        <w:tc>
          <w:tcPr>
            <w:tcW w:w="860" w:type="dxa"/>
          </w:tcPr>
          <w:p w14:paraId="67E3BE3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.055</w:t>
            </w:r>
          </w:p>
          <w:p w14:paraId="2706565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.432</w:t>
            </w:r>
          </w:p>
          <w:p w14:paraId="392B578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.673</w:t>
            </w:r>
          </w:p>
        </w:tc>
      </w:tr>
      <w:tr w:rsidR="001C462B" w:rsidRPr="00E468AD" w14:paraId="7666021B" w14:textId="77777777" w:rsidTr="00E37F30">
        <w:trPr>
          <w:trHeight w:val="327"/>
        </w:trPr>
        <w:tc>
          <w:tcPr>
            <w:tcW w:w="1615" w:type="dxa"/>
          </w:tcPr>
          <w:p w14:paraId="41079E71" w14:textId="77777777" w:rsidR="007F0C14" w:rsidRPr="00E468AD" w:rsidRDefault="007F0C14" w:rsidP="007F0C14">
            <w:pPr>
              <w:contextualSpacing/>
              <w:rPr>
                <w:rFonts w:ascii="Times New Roman" w:hAnsi="Times New Roman" w:cs="Times New Roman"/>
                <w:b/>
                <w:bCs/>
                <w:sz w:val="18"/>
                <w:szCs w:val="18"/>
              </w:rPr>
            </w:pPr>
          </w:p>
        </w:tc>
        <w:tc>
          <w:tcPr>
            <w:tcW w:w="1098" w:type="dxa"/>
          </w:tcPr>
          <w:p w14:paraId="5C56253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WMI</w:t>
            </w:r>
          </w:p>
        </w:tc>
        <w:tc>
          <w:tcPr>
            <w:tcW w:w="1416" w:type="dxa"/>
          </w:tcPr>
          <w:p w14:paraId="6FDEE32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54BE55F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24F5DBE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0701CC3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3,24</w:t>
            </w:r>
          </w:p>
        </w:tc>
        <w:tc>
          <w:tcPr>
            <w:tcW w:w="1019" w:type="dxa"/>
          </w:tcPr>
          <w:p w14:paraId="6B05172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.047</w:t>
            </w:r>
          </w:p>
        </w:tc>
        <w:tc>
          <w:tcPr>
            <w:tcW w:w="1258" w:type="dxa"/>
          </w:tcPr>
          <w:p w14:paraId="3D56089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.229</w:t>
            </w:r>
          </w:p>
          <w:p w14:paraId="28943F0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-.340</w:t>
            </w:r>
          </w:p>
          <w:p w14:paraId="5A42D5E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-.056</w:t>
            </w:r>
          </w:p>
        </w:tc>
        <w:tc>
          <w:tcPr>
            <w:tcW w:w="1843" w:type="dxa"/>
          </w:tcPr>
          <w:p w14:paraId="439F80A2" w14:textId="22FAB780" w:rsidR="001A2978" w:rsidRDefault="00715B5F" w:rsidP="001A2978">
            <w:pPr>
              <w:contextualSpacing/>
              <w:jc w:val="both"/>
              <w:rPr>
                <w:rFonts w:ascii="Times New Roman" w:hAnsi="Times New Roman" w:cs="Times New Roman"/>
                <w:sz w:val="18"/>
                <w:szCs w:val="18"/>
              </w:rPr>
            </w:pPr>
            <w:r>
              <w:rPr>
                <w:rFonts w:ascii="Times New Roman" w:hAnsi="Times New Roman" w:cs="Times New Roman"/>
                <w:sz w:val="18"/>
                <w:szCs w:val="18"/>
              </w:rPr>
              <w:t>-</w:t>
            </w:r>
            <w:r w:rsidR="001A2978">
              <w:rPr>
                <w:rFonts w:ascii="Times New Roman" w:hAnsi="Times New Roman" w:cs="Times New Roman"/>
                <w:sz w:val="18"/>
                <w:szCs w:val="18"/>
              </w:rPr>
              <w:t>.000</w:t>
            </w:r>
            <w:r>
              <w:rPr>
                <w:rFonts w:ascii="Times New Roman" w:hAnsi="Times New Roman" w:cs="Times New Roman"/>
                <w:sz w:val="18"/>
                <w:szCs w:val="18"/>
              </w:rPr>
              <w:t>01</w:t>
            </w:r>
            <w:r w:rsidR="001A2978">
              <w:rPr>
                <w:rFonts w:ascii="Times New Roman" w:hAnsi="Times New Roman" w:cs="Times New Roman"/>
                <w:sz w:val="18"/>
                <w:szCs w:val="18"/>
              </w:rPr>
              <w:t xml:space="preserve"> - .000</w:t>
            </w:r>
            <w:r>
              <w:rPr>
                <w:rFonts w:ascii="Times New Roman" w:hAnsi="Times New Roman" w:cs="Times New Roman"/>
                <w:sz w:val="18"/>
                <w:szCs w:val="18"/>
              </w:rPr>
              <w:t>1</w:t>
            </w:r>
          </w:p>
          <w:p w14:paraId="0A382F5F" w14:textId="49802C91" w:rsidR="005B561F" w:rsidRPr="005B561F" w:rsidRDefault="005B561F" w:rsidP="005B561F">
            <w:pPr>
              <w:contextualSpacing/>
              <w:rPr>
                <w:rFonts w:ascii="Times New Roman" w:hAnsi="Times New Roman" w:cs="Times New Roman"/>
                <w:sz w:val="18"/>
                <w:szCs w:val="18"/>
              </w:rPr>
            </w:pPr>
            <w:r w:rsidRPr="005B561F">
              <w:rPr>
                <w:rFonts w:ascii="Times New Roman" w:hAnsi="Times New Roman" w:cs="Times New Roman"/>
                <w:sz w:val="18"/>
                <w:szCs w:val="18"/>
              </w:rPr>
              <w:t>-5.375</w:t>
            </w:r>
            <w:r>
              <w:rPr>
                <w:rFonts w:ascii="Times New Roman" w:hAnsi="Times New Roman" w:cs="Times New Roman"/>
                <w:sz w:val="18"/>
                <w:szCs w:val="18"/>
              </w:rPr>
              <w:t xml:space="preserve"> - </w:t>
            </w:r>
            <w:r w:rsidRPr="005B561F">
              <w:rPr>
                <w:rFonts w:ascii="Times New Roman" w:hAnsi="Times New Roman" w:cs="Times New Roman"/>
                <w:sz w:val="18"/>
                <w:szCs w:val="18"/>
              </w:rPr>
              <w:t>.363</w:t>
            </w:r>
          </w:p>
          <w:p w14:paraId="511490AD" w14:textId="48EDD295" w:rsidR="007F0C14" w:rsidRPr="00E468AD" w:rsidRDefault="005B561F" w:rsidP="005B561F">
            <w:pPr>
              <w:contextualSpacing/>
              <w:rPr>
                <w:rFonts w:ascii="Times New Roman" w:hAnsi="Times New Roman" w:cs="Times New Roman"/>
                <w:sz w:val="18"/>
                <w:szCs w:val="18"/>
              </w:rPr>
            </w:pPr>
            <w:r w:rsidRPr="005B561F">
              <w:rPr>
                <w:rFonts w:ascii="Times New Roman" w:hAnsi="Times New Roman" w:cs="Times New Roman"/>
                <w:sz w:val="18"/>
                <w:szCs w:val="18"/>
              </w:rPr>
              <w:t>-13.884</w:t>
            </w:r>
            <w:r>
              <w:rPr>
                <w:rFonts w:ascii="Times New Roman" w:hAnsi="Times New Roman" w:cs="Times New Roman"/>
                <w:sz w:val="18"/>
                <w:szCs w:val="18"/>
              </w:rPr>
              <w:t xml:space="preserve"> - </w:t>
            </w:r>
            <w:r w:rsidRPr="005B561F">
              <w:rPr>
                <w:rFonts w:ascii="Times New Roman" w:hAnsi="Times New Roman" w:cs="Times New Roman"/>
                <w:sz w:val="18"/>
                <w:szCs w:val="18"/>
              </w:rPr>
              <w:t>10.697</w:t>
            </w:r>
          </w:p>
        </w:tc>
        <w:tc>
          <w:tcPr>
            <w:tcW w:w="860" w:type="dxa"/>
          </w:tcPr>
          <w:p w14:paraId="1CFF189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.279</w:t>
            </w:r>
          </w:p>
          <w:p w14:paraId="015E0C6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.084</w:t>
            </w:r>
          </w:p>
          <w:p w14:paraId="100DA45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.791</w:t>
            </w:r>
          </w:p>
        </w:tc>
      </w:tr>
      <w:tr w:rsidR="001C462B" w:rsidRPr="00E468AD" w14:paraId="59BB64B0" w14:textId="77777777" w:rsidTr="00E37F30">
        <w:trPr>
          <w:trHeight w:val="327"/>
        </w:trPr>
        <w:tc>
          <w:tcPr>
            <w:tcW w:w="1615" w:type="dxa"/>
          </w:tcPr>
          <w:p w14:paraId="426BB81D" w14:textId="77777777" w:rsidR="007F0C14" w:rsidRPr="00E468AD" w:rsidRDefault="007F0C14" w:rsidP="007F0C14">
            <w:pPr>
              <w:contextualSpacing/>
              <w:rPr>
                <w:rFonts w:ascii="Times New Roman" w:hAnsi="Times New Roman" w:cs="Times New Roman"/>
                <w:b/>
                <w:bCs/>
                <w:sz w:val="18"/>
                <w:szCs w:val="18"/>
              </w:rPr>
            </w:pPr>
          </w:p>
        </w:tc>
        <w:tc>
          <w:tcPr>
            <w:tcW w:w="1098" w:type="dxa"/>
          </w:tcPr>
          <w:p w14:paraId="3982FAC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PSI</w:t>
            </w:r>
          </w:p>
        </w:tc>
        <w:tc>
          <w:tcPr>
            <w:tcW w:w="1416" w:type="dxa"/>
          </w:tcPr>
          <w:p w14:paraId="70DBF17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40CA88F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34F6456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66D04A3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3,25</w:t>
            </w:r>
          </w:p>
        </w:tc>
        <w:tc>
          <w:tcPr>
            <w:tcW w:w="1019" w:type="dxa"/>
          </w:tcPr>
          <w:p w14:paraId="5FBB1D3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.339</w:t>
            </w:r>
          </w:p>
        </w:tc>
        <w:tc>
          <w:tcPr>
            <w:tcW w:w="1258" w:type="dxa"/>
          </w:tcPr>
          <w:p w14:paraId="285D3BB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.606</w:t>
            </w:r>
          </w:p>
          <w:p w14:paraId="1BC7FEA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-.309</w:t>
            </w:r>
          </w:p>
          <w:p w14:paraId="6280D7C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-.479</w:t>
            </w:r>
          </w:p>
        </w:tc>
        <w:tc>
          <w:tcPr>
            <w:tcW w:w="1843" w:type="dxa"/>
          </w:tcPr>
          <w:p w14:paraId="61A23689" w14:textId="3787AB15" w:rsidR="007F0C14" w:rsidRDefault="007F0C14" w:rsidP="007F0C14">
            <w:pPr>
              <w:contextualSpacing/>
              <w:jc w:val="both"/>
              <w:rPr>
                <w:rFonts w:ascii="Times New Roman" w:hAnsi="Times New Roman" w:cs="Times New Roman"/>
                <w:sz w:val="18"/>
                <w:szCs w:val="18"/>
              </w:rPr>
            </w:pPr>
            <w:r w:rsidRPr="00715B5F">
              <w:rPr>
                <w:rFonts w:ascii="Times New Roman" w:hAnsi="Times New Roman" w:cs="Times New Roman"/>
                <w:sz w:val="18"/>
                <w:szCs w:val="18"/>
              </w:rPr>
              <w:t>.000</w:t>
            </w:r>
            <w:r w:rsidR="00715B5F" w:rsidRPr="00715B5F">
              <w:rPr>
                <w:rFonts w:ascii="Times New Roman" w:hAnsi="Times New Roman" w:cs="Times New Roman"/>
                <w:sz w:val="18"/>
                <w:szCs w:val="18"/>
              </w:rPr>
              <w:t>07</w:t>
            </w:r>
            <w:r w:rsidRPr="00715B5F">
              <w:rPr>
                <w:rFonts w:ascii="Times New Roman" w:hAnsi="Times New Roman" w:cs="Times New Roman"/>
                <w:sz w:val="18"/>
                <w:szCs w:val="18"/>
              </w:rPr>
              <w:t xml:space="preserve"> - .000</w:t>
            </w:r>
            <w:r w:rsidR="00715B5F" w:rsidRPr="00715B5F">
              <w:rPr>
                <w:rFonts w:ascii="Times New Roman" w:hAnsi="Times New Roman" w:cs="Times New Roman"/>
                <w:sz w:val="18"/>
                <w:szCs w:val="18"/>
              </w:rPr>
              <w:t>28</w:t>
            </w:r>
          </w:p>
          <w:p w14:paraId="27130CF3" w14:textId="77777777" w:rsidR="007F0C14" w:rsidRPr="00A26F83" w:rsidRDefault="007F0C14" w:rsidP="007F0C14">
            <w:pPr>
              <w:contextualSpacing/>
              <w:jc w:val="both"/>
              <w:rPr>
                <w:rFonts w:ascii="Times New Roman" w:hAnsi="Times New Roman" w:cs="Times New Roman"/>
                <w:sz w:val="18"/>
                <w:szCs w:val="18"/>
              </w:rPr>
            </w:pPr>
            <w:r w:rsidRPr="00A26F83">
              <w:rPr>
                <w:rFonts w:ascii="Times New Roman" w:hAnsi="Times New Roman" w:cs="Times New Roman"/>
                <w:sz w:val="18"/>
                <w:szCs w:val="18"/>
              </w:rPr>
              <w:t>-4.832</w:t>
            </w:r>
            <w:r>
              <w:rPr>
                <w:rFonts w:ascii="Times New Roman" w:hAnsi="Times New Roman" w:cs="Times New Roman"/>
                <w:sz w:val="18"/>
                <w:szCs w:val="18"/>
              </w:rPr>
              <w:t xml:space="preserve"> -</w:t>
            </w:r>
            <w:r w:rsidRPr="00A26F83">
              <w:rPr>
                <w:rFonts w:ascii="Times New Roman" w:hAnsi="Times New Roman" w:cs="Times New Roman"/>
                <w:sz w:val="18"/>
                <w:szCs w:val="18"/>
              </w:rPr>
              <w:t>.071</w:t>
            </w:r>
          </w:p>
          <w:p w14:paraId="03E202D3" w14:textId="20E47E53" w:rsidR="007F0C14" w:rsidRPr="00E468AD" w:rsidRDefault="007F0C14" w:rsidP="007F0C14">
            <w:pPr>
              <w:contextualSpacing/>
              <w:rPr>
                <w:rFonts w:ascii="Times New Roman" w:hAnsi="Times New Roman" w:cs="Times New Roman"/>
                <w:sz w:val="18"/>
                <w:szCs w:val="18"/>
              </w:rPr>
            </w:pPr>
            <w:r w:rsidRPr="00A26F83">
              <w:rPr>
                <w:rFonts w:ascii="Times New Roman" w:hAnsi="Times New Roman" w:cs="Times New Roman"/>
                <w:sz w:val="18"/>
                <w:szCs w:val="18"/>
              </w:rPr>
              <w:t>-25.148</w:t>
            </w:r>
            <w:r>
              <w:rPr>
                <w:rFonts w:ascii="Times New Roman" w:hAnsi="Times New Roman" w:cs="Times New Roman"/>
                <w:sz w:val="18"/>
                <w:szCs w:val="18"/>
              </w:rPr>
              <w:t xml:space="preserve"> - </w:t>
            </w:r>
            <w:r w:rsidRPr="00A26F83">
              <w:rPr>
                <w:rFonts w:ascii="Times New Roman" w:hAnsi="Times New Roman" w:cs="Times New Roman"/>
                <w:sz w:val="18"/>
                <w:szCs w:val="18"/>
              </w:rPr>
              <w:t>-3.714</w:t>
            </w:r>
          </w:p>
        </w:tc>
        <w:tc>
          <w:tcPr>
            <w:tcW w:w="860" w:type="dxa"/>
          </w:tcPr>
          <w:p w14:paraId="109307D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.001*</w:t>
            </w:r>
          </w:p>
          <w:p w14:paraId="73A1470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.056 </w:t>
            </w:r>
          </w:p>
          <w:p w14:paraId="0D2EDC0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.010</w:t>
            </w:r>
          </w:p>
        </w:tc>
      </w:tr>
      <w:tr w:rsidR="001C462B" w:rsidRPr="00E468AD" w14:paraId="0650DCF3" w14:textId="77777777" w:rsidTr="00E37F30">
        <w:trPr>
          <w:trHeight w:val="291"/>
        </w:trPr>
        <w:tc>
          <w:tcPr>
            <w:tcW w:w="1615" w:type="dxa"/>
          </w:tcPr>
          <w:p w14:paraId="747CF3D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Cortical grey      </w:t>
            </w:r>
          </w:p>
          <w:p w14:paraId="330F85E4" w14:textId="149A1882"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matter volume</w:t>
            </w:r>
          </w:p>
        </w:tc>
        <w:tc>
          <w:tcPr>
            <w:tcW w:w="1098" w:type="dxa"/>
          </w:tcPr>
          <w:p w14:paraId="75903EA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FSIQ</w:t>
            </w:r>
          </w:p>
        </w:tc>
        <w:tc>
          <w:tcPr>
            <w:tcW w:w="1416" w:type="dxa"/>
          </w:tcPr>
          <w:p w14:paraId="39C0DA7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368B12C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105C319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-.028</w:t>
            </w:r>
          </w:p>
        </w:tc>
        <w:tc>
          <w:tcPr>
            <w:tcW w:w="1258" w:type="dxa"/>
          </w:tcPr>
          <w:p w14:paraId="3BE62FE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.069</w:t>
            </w:r>
          </w:p>
        </w:tc>
        <w:tc>
          <w:tcPr>
            <w:tcW w:w="1843" w:type="dxa"/>
          </w:tcPr>
          <w:p w14:paraId="08C8EC3E" w14:textId="19E65153" w:rsidR="007F0C14" w:rsidRPr="00E468AD" w:rsidRDefault="001C462B" w:rsidP="007F0C14">
            <w:pPr>
              <w:contextualSpacing/>
              <w:rPr>
                <w:rFonts w:ascii="Times New Roman" w:hAnsi="Times New Roman" w:cs="Times New Roman"/>
                <w:sz w:val="18"/>
                <w:szCs w:val="18"/>
              </w:rPr>
            </w:pPr>
            <w:r w:rsidRPr="001C462B">
              <w:rPr>
                <w:rFonts w:ascii="Times New Roman" w:hAnsi="Times New Roman" w:cs="Times New Roman"/>
                <w:sz w:val="18"/>
                <w:szCs w:val="18"/>
              </w:rPr>
              <w:t>-258.539</w:t>
            </w:r>
            <w:r>
              <w:rPr>
                <w:rFonts w:ascii="Times New Roman" w:hAnsi="Times New Roman" w:cs="Times New Roman"/>
                <w:sz w:val="18"/>
                <w:szCs w:val="18"/>
              </w:rPr>
              <w:t xml:space="preserve"> - </w:t>
            </w:r>
            <w:r w:rsidRPr="001C462B">
              <w:rPr>
                <w:rFonts w:ascii="Times New Roman" w:hAnsi="Times New Roman" w:cs="Times New Roman"/>
                <w:sz w:val="18"/>
                <w:szCs w:val="18"/>
              </w:rPr>
              <w:t>375.800</w:t>
            </w:r>
          </w:p>
        </w:tc>
        <w:tc>
          <w:tcPr>
            <w:tcW w:w="860" w:type="dxa"/>
          </w:tcPr>
          <w:p w14:paraId="1F1BBDE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.708</w:t>
            </w:r>
          </w:p>
        </w:tc>
      </w:tr>
      <w:tr w:rsidR="001C462B" w:rsidRPr="00E468AD" w14:paraId="56FEA928" w14:textId="77777777" w:rsidTr="00E37F30">
        <w:trPr>
          <w:trHeight w:val="291"/>
        </w:trPr>
        <w:tc>
          <w:tcPr>
            <w:tcW w:w="1615" w:type="dxa"/>
          </w:tcPr>
          <w:p w14:paraId="67391930" w14:textId="77777777" w:rsidR="007F0C14" w:rsidRPr="00E468AD" w:rsidRDefault="007F0C14" w:rsidP="007F0C14">
            <w:pPr>
              <w:contextualSpacing/>
              <w:rPr>
                <w:rFonts w:ascii="Times New Roman" w:hAnsi="Times New Roman" w:cs="Times New Roman"/>
                <w:sz w:val="18"/>
                <w:szCs w:val="18"/>
              </w:rPr>
            </w:pPr>
          </w:p>
        </w:tc>
        <w:tc>
          <w:tcPr>
            <w:tcW w:w="1098" w:type="dxa"/>
          </w:tcPr>
          <w:p w14:paraId="1488282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VCI</w:t>
            </w:r>
          </w:p>
        </w:tc>
        <w:tc>
          <w:tcPr>
            <w:tcW w:w="1416" w:type="dxa"/>
          </w:tcPr>
          <w:p w14:paraId="4678E7E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2764BE2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5EDF3A4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-.002</w:t>
            </w:r>
          </w:p>
        </w:tc>
        <w:tc>
          <w:tcPr>
            <w:tcW w:w="1258" w:type="dxa"/>
          </w:tcPr>
          <w:p w14:paraId="34CB8F6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.174</w:t>
            </w:r>
          </w:p>
        </w:tc>
        <w:tc>
          <w:tcPr>
            <w:tcW w:w="1843" w:type="dxa"/>
          </w:tcPr>
          <w:p w14:paraId="00496BEA" w14:textId="2F8F8341" w:rsidR="007F0C14" w:rsidRPr="00E468AD" w:rsidRDefault="001C462B" w:rsidP="007F0C14">
            <w:pPr>
              <w:contextualSpacing/>
              <w:rPr>
                <w:rFonts w:ascii="Times New Roman" w:hAnsi="Times New Roman" w:cs="Times New Roman"/>
                <w:sz w:val="18"/>
                <w:szCs w:val="18"/>
              </w:rPr>
            </w:pPr>
            <w:r w:rsidRPr="001C462B">
              <w:rPr>
                <w:rFonts w:ascii="Times New Roman" w:hAnsi="Times New Roman" w:cs="Times New Roman"/>
                <w:sz w:val="18"/>
                <w:szCs w:val="18"/>
              </w:rPr>
              <w:t>-155.410</w:t>
            </w:r>
            <w:r w:rsidRPr="001C462B">
              <w:rPr>
                <w:rFonts w:ascii="Times New Roman" w:hAnsi="Times New Roman" w:cs="Times New Roman"/>
                <w:sz w:val="18"/>
                <w:szCs w:val="18"/>
              </w:rPr>
              <w:tab/>
            </w:r>
            <w:r>
              <w:rPr>
                <w:rFonts w:ascii="Times New Roman" w:hAnsi="Times New Roman" w:cs="Times New Roman"/>
                <w:sz w:val="18"/>
                <w:szCs w:val="18"/>
              </w:rPr>
              <w:t xml:space="preserve">- </w:t>
            </w:r>
            <w:r w:rsidRPr="001C462B">
              <w:rPr>
                <w:rFonts w:ascii="Times New Roman" w:hAnsi="Times New Roman" w:cs="Times New Roman"/>
                <w:sz w:val="18"/>
                <w:szCs w:val="18"/>
              </w:rPr>
              <w:t>433.974</w:t>
            </w:r>
          </w:p>
        </w:tc>
        <w:tc>
          <w:tcPr>
            <w:tcW w:w="860" w:type="dxa"/>
          </w:tcPr>
          <w:p w14:paraId="1BBDAF6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.342</w:t>
            </w:r>
          </w:p>
        </w:tc>
      </w:tr>
      <w:tr w:rsidR="001C462B" w:rsidRPr="00E468AD" w14:paraId="666CEA21" w14:textId="77777777" w:rsidTr="00E37F30">
        <w:trPr>
          <w:trHeight w:val="291"/>
        </w:trPr>
        <w:tc>
          <w:tcPr>
            <w:tcW w:w="1615" w:type="dxa"/>
          </w:tcPr>
          <w:p w14:paraId="02AC483D" w14:textId="77777777" w:rsidR="007F0C14" w:rsidRPr="00E468AD" w:rsidRDefault="007F0C14" w:rsidP="007F0C14">
            <w:pPr>
              <w:contextualSpacing/>
              <w:rPr>
                <w:rFonts w:ascii="Times New Roman" w:hAnsi="Times New Roman" w:cs="Times New Roman"/>
                <w:sz w:val="18"/>
                <w:szCs w:val="18"/>
              </w:rPr>
            </w:pPr>
          </w:p>
        </w:tc>
        <w:tc>
          <w:tcPr>
            <w:tcW w:w="1098" w:type="dxa"/>
          </w:tcPr>
          <w:p w14:paraId="265C046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VSI</w:t>
            </w:r>
          </w:p>
        </w:tc>
        <w:tc>
          <w:tcPr>
            <w:tcW w:w="1416" w:type="dxa"/>
          </w:tcPr>
          <w:p w14:paraId="3322D99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5B032AD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1,29</w:t>
            </w:r>
          </w:p>
        </w:tc>
        <w:tc>
          <w:tcPr>
            <w:tcW w:w="1019" w:type="dxa"/>
          </w:tcPr>
          <w:p w14:paraId="2390170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-.032</w:t>
            </w:r>
          </w:p>
        </w:tc>
        <w:tc>
          <w:tcPr>
            <w:tcW w:w="1258" w:type="dxa"/>
          </w:tcPr>
          <w:p w14:paraId="69D16BD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.047</w:t>
            </w:r>
          </w:p>
        </w:tc>
        <w:tc>
          <w:tcPr>
            <w:tcW w:w="1843" w:type="dxa"/>
          </w:tcPr>
          <w:p w14:paraId="22223B2C" w14:textId="7ED11158" w:rsidR="007F0C14" w:rsidRPr="00E468AD" w:rsidRDefault="001C462B" w:rsidP="007F0C14">
            <w:pPr>
              <w:contextualSpacing/>
              <w:rPr>
                <w:rFonts w:ascii="Times New Roman" w:hAnsi="Times New Roman" w:cs="Times New Roman"/>
                <w:sz w:val="18"/>
                <w:szCs w:val="18"/>
              </w:rPr>
            </w:pPr>
            <w:r w:rsidRPr="001C462B">
              <w:rPr>
                <w:rFonts w:ascii="Times New Roman" w:hAnsi="Times New Roman" w:cs="Times New Roman"/>
                <w:sz w:val="18"/>
                <w:szCs w:val="18"/>
              </w:rPr>
              <w:t>-302.498</w:t>
            </w:r>
            <w:r>
              <w:rPr>
                <w:rFonts w:ascii="Times New Roman" w:hAnsi="Times New Roman" w:cs="Times New Roman"/>
                <w:sz w:val="18"/>
                <w:szCs w:val="18"/>
              </w:rPr>
              <w:t xml:space="preserve"> - </w:t>
            </w:r>
            <w:r w:rsidRPr="001C462B">
              <w:rPr>
                <w:rFonts w:ascii="Times New Roman" w:hAnsi="Times New Roman" w:cs="Times New Roman"/>
                <w:sz w:val="18"/>
                <w:szCs w:val="18"/>
              </w:rPr>
              <w:t>388.181</w:t>
            </w:r>
          </w:p>
        </w:tc>
        <w:tc>
          <w:tcPr>
            <w:tcW w:w="860" w:type="dxa"/>
          </w:tcPr>
          <w:p w14:paraId="1644BF5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.801</w:t>
            </w:r>
          </w:p>
        </w:tc>
      </w:tr>
      <w:tr w:rsidR="001C462B" w:rsidRPr="00E468AD" w14:paraId="3B0020CA" w14:textId="77777777" w:rsidTr="00E37F30">
        <w:trPr>
          <w:trHeight w:val="291"/>
        </w:trPr>
        <w:tc>
          <w:tcPr>
            <w:tcW w:w="1615" w:type="dxa"/>
          </w:tcPr>
          <w:p w14:paraId="7B5EF469" w14:textId="77777777" w:rsidR="007F0C14" w:rsidRPr="00E468AD" w:rsidRDefault="007F0C14" w:rsidP="007F0C14">
            <w:pPr>
              <w:contextualSpacing/>
              <w:rPr>
                <w:rFonts w:ascii="Times New Roman" w:hAnsi="Times New Roman" w:cs="Times New Roman"/>
                <w:sz w:val="18"/>
                <w:szCs w:val="18"/>
              </w:rPr>
            </w:pPr>
          </w:p>
        </w:tc>
        <w:tc>
          <w:tcPr>
            <w:tcW w:w="1098" w:type="dxa"/>
          </w:tcPr>
          <w:p w14:paraId="04D36D1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FRI</w:t>
            </w:r>
          </w:p>
        </w:tc>
        <w:tc>
          <w:tcPr>
            <w:tcW w:w="1416" w:type="dxa"/>
          </w:tcPr>
          <w:p w14:paraId="3E0CB21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0819190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45E251B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-.026</w:t>
            </w:r>
          </w:p>
        </w:tc>
        <w:tc>
          <w:tcPr>
            <w:tcW w:w="1258" w:type="dxa"/>
          </w:tcPr>
          <w:p w14:paraId="16651B4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-.084</w:t>
            </w:r>
          </w:p>
        </w:tc>
        <w:tc>
          <w:tcPr>
            <w:tcW w:w="1843" w:type="dxa"/>
          </w:tcPr>
          <w:p w14:paraId="3FD4C8DD" w14:textId="4224A111" w:rsidR="007F0C14" w:rsidRPr="00E468AD" w:rsidRDefault="001C462B" w:rsidP="007F0C14">
            <w:pPr>
              <w:contextualSpacing/>
              <w:rPr>
                <w:rFonts w:ascii="Times New Roman" w:hAnsi="Times New Roman" w:cs="Times New Roman"/>
                <w:sz w:val="18"/>
                <w:szCs w:val="18"/>
              </w:rPr>
            </w:pPr>
            <w:r w:rsidRPr="001C462B">
              <w:rPr>
                <w:rFonts w:ascii="Times New Roman" w:hAnsi="Times New Roman" w:cs="Times New Roman"/>
                <w:sz w:val="18"/>
                <w:szCs w:val="18"/>
              </w:rPr>
              <w:t>-378.964</w:t>
            </w:r>
            <w:r>
              <w:rPr>
                <w:rFonts w:ascii="Times New Roman" w:hAnsi="Times New Roman" w:cs="Times New Roman"/>
                <w:sz w:val="18"/>
                <w:szCs w:val="18"/>
              </w:rPr>
              <w:t xml:space="preserve"> - </w:t>
            </w:r>
            <w:r w:rsidRPr="001C462B">
              <w:rPr>
                <w:rFonts w:ascii="Times New Roman" w:hAnsi="Times New Roman" w:cs="Times New Roman"/>
                <w:sz w:val="18"/>
                <w:szCs w:val="18"/>
              </w:rPr>
              <w:t>238.668</w:t>
            </w:r>
          </w:p>
        </w:tc>
        <w:tc>
          <w:tcPr>
            <w:tcW w:w="860" w:type="dxa"/>
          </w:tcPr>
          <w:p w14:paraId="612A9E1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.646</w:t>
            </w:r>
          </w:p>
        </w:tc>
      </w:tr>
      <w:tr w:rsidR="001C462B" w:rsidRPr="00E468AD" w14:paraId="0957E896" w14:textId="77777777" w:rsidTr="00E37F30">
        <w:trPr>
          <w:trHeight w:val="291"/>
        </w:trPr>
        <w:tc>
          <w:tcPr>
            <w:tcW w:w="1615" w:type="dxa"/>
          </w:tcPr>
          <w:p w14:paraId="0EF6BAF4" w14:textId="77777777" w:rsidR="007F0C14" w:rsidRPr="00E468AD" w:rsidRDefault="007F0C14" w:rsidP="007F0C14">
            <w:pPr>
              <w:contextualSpacing/>
              <w:rPr>
                <w:rFonts w:ascii="Times New Roman" w:hAnsi="Times New Roman" w:cs="Times New Roman"/>
                <w:sz w:val="18"/>
                <w:szCs w:val="18"/>
              </w:rPr>
            </w:pPr>
          </w:p>
        </w:tc>
        <w:tc>
          <w:tcPr>
            <w:tcW w:w="1098" w:type="dxa"/>
          </w:tcPr>
          <w:p w14:paraId="2A6EE6C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WMI</w:t>
            </w:r>
          </w:p>
        </w:tc>
        <w:tc>
          <w:tcPr>
            <w:tcW w:w="1416" w:type="dxa"/>
          </w:tcPr>
          <w:p w14:paraId="7B9731D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7260A42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1,28</w:t>
            </w:r>
          </w:p>
        </w:tc>
        <w:tc>
          <w:tcPr>
            <w:tcW w:w="1019" w:type="dxa"/>
          </w:tcPr>
          <w:p w14:paraId="0086674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.024</w:t>
            </w:r>
          </w:p>
        </w:tc>
        <w:tc>
          <w:tcPr>
            <w:tcW w:w="1258" w:type="dxa"/>
          </w:tcPr>
          <w:p w14:paraId="3F34D30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.155</w:t>
            </w:r>
          </w:p>
        </w:tc>
        <w:tc>
          <w:tcPr>
            <w:tcW w:w="1843" w:type="dxa"/>
          </w:tcPr>
          <w:p w14:paraId="689185C5" w14:textId="018BC827" w:rsidR="007F0C14" w:rsidRPr="00E468AD" w:rsidRDefault="001C462B" w:rsidP="007F0C14">
            <w:pPr>
              <w:contextualSpacing/>
              <w:rPr>
                <w:rFonts w:ascii="Times New Roman" w:hAnsi="Times New Roman" w:cs="Times New Roman"/>
                <w:sz w:val="18"/>
                <w:szCs w:val="18"/>
              </w:rPr>
            </w:pPr>
            <w:r w:rsidRPr="001C462B">
              <w:rPr>
                <w:rFonts w:ascii="Times New Roman" w:hAnsi="Times New Roman" w:cs="Times New Roman"/>
                <w:sz w:val="18"/>
                <w:szCs w:val="18"/>
              </w:rPr>
              <w:t>-197.968</w:t>
            </w:r>
            <w:r>
              <w:rPr>
                <w:rFonts w:ascii="Times New Roman" w:hAnsi="Times New Roman" w:cs="Times New Roman"/>
                <w:sz w:val="18"/>
                <w:szCs w:val="18"/>
              </w:rPr>
              <w:t xml:space="preserve"> - </w:t>
            </w:r>
            <w:r w:rsidRPr="001C462B">
              <w:rPr>
                <w:rFonts w:ascii="Times New Roman" w:hAnsi="Times New Roman" w:cs="Times New Roman"/>
                <w:sz w:val="18"/>
                <w:szCs w:val="18"/>
              </w:rPr>
              <w:t>466.471</w:t>
            </w:r>
          </w:p>
        </w:tc>
        <w:tc>
          <w:tcPr>
            <w:tcW w:w="860" w:type="dxa"/>
          </w:tcPr>
          <w:p w14:paraId="31C5B90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.415</w:t>
            </w:r>
          </w:p>
        </w:tc>
      </w:tr>
      <w:tr w:rsidR="001C462B" w:rsidRPr="00E468AD" w14:paraId="03715994" w14:textId="77777777" w:rsidTr="00E37F30">
        <w:trPr>
          <w:trHeight w:val="291"/>
        </w:trPr>
        <w:tc>
          <w:tcPr>
            <w:tcW w:w="1615" w:type="dxa"/>
          </w:tcPr>
          <w:p w14:paraId="0C8267F6" w14:textId="77777777" w:rsidR="007F0C14" w:rsidRPr="00E468AD" w:rsidRDefault="007F0C14" w:rsidP="007F0C14">
            <w:pPr>
              <w:contextualSpacing/>
              <w:rPr>
                <w:rFonts w:ascii="Times New Roman" w:hAnsi="Times New Roman" w:cs="Times New Roman"/>
                <w:sz w:val="18"/>
                <w:szCs w:val="18"/>
              </w:rPr>
            </w:pPr>
          </w:p>
        </w:tc>
        <w:tc>
          <w:tcPr>
            <w:tcW w:w="1098" w:type="dxa"/>
          </w:tcPr>
          <w:p w14:paraId="01DAF4F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PSI</w:t>
            </w:r>
          </w:p>
        </w:tc>
        <w:tc>
          <w:tcPr>
            <w:tcW w:w="1416" w:type="dxa"/>
          </w:tcPr>
          <w:p w14:paraId="47F3EB0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738CB38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1,29</w:t>
            </w:r>
          </w:p>
        </w:tc>
        <w:tc>
          <w:tcPr>
            <w:tcW w:w="1019" w:type="dxa"/>
          </w:tcPr>
          <w:p w14:paraId="77D02B2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-.030</w:t>
            </w:r>
          </w:p>
        </w:tc>
        <w:tc>
          <w:tcPr>
            <w:tcW w:w="1258" w:type="dxa"/>
          </w:tcPr>
          <w:p w14:paraId="0814E47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.066</w:t>
            </w:r>
          </w:p>
        </w:tc>
        <w:tc>
          <w:tcPr>
            <w:tcW w:w="1843" w:type="dxa"/>
          </w:tcPr>
          <w:p w14:paraId="248D8CF6" w14:textId="5C11F712" w:rsidR="007F0C14" w:rsidRPr="00E468AD" w:rsidRDefault="001C462B" w:rsidP="007F0C14">
            <w:pPr>
              <w:contextualSpacing/>
              <w:rPr>
                <w:rFonts w:ascii="Times New Roman" w:hAnsi="Times New Roman" w:cs="Times New Roman"/>
                <w:sz w:val="18"/>
                <w:szCs w:val="18"/>
              </w:rPr>
            </w:pPr>
            <w:r w:rsidRPr="001C462B">
              <w:rPr>
                <w:rFonts w:ascii="Times New Roman" w:hAnsi="Times New Roman" w:cs="Times New Roman"/>
                <w:sz w:val="18"/>
                <w:szCs w:val="18"/>
              </w:rPr>
              <w:t>-264.395</w:t>
            </w:r>
            <w:r>
              <w:rPr>
                <w:rFonts w:ascii="Times New Roman" w:hAnsi="Times New Roman" w:cs="Times New Roman"/>
                <w:sz w:val="18"/>
                <w:szCs w:val="18"/>
              </w:rPr>
              <w:t xml:space="preserve"> - </w:t>
            </w:r>
            <w:r w:rsidRPr="001C462B">
              <w:rPr>
                <w:rFonts w:ascii="Times New Roman" w:hAnsi="Times New Roman" w:cs="Times New Roman"/>
                <w:sz w:val="18"/>
                <w:szCs w:val="18"/>
              </w:rPr>
              <w:t>376.339</w:t>
            </w:r>
          </w:p>
        </w:tc>
        <w:tc>
          <w:tcPr>
            <w:tcW w:w="860" w:type="dxa"/>
          </w:tcPr>
          <w:p w14:paraId="65658A2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.723</w:t>
            </w:r>
          </w:p>
        </w:tc>
      </w:tr>
      <w:tr w:rsidR="001C462B" w:rsidRPr="00E468AD" w14:paraId="32076EA6" w14:textId="77777777" w:rsidTr="00E37F30">
        <w:trPr>
          <w:trHeight w:val="291"/>
        </w:trPr>
        <w:tc>
          <w:tcPr>
            <w:tcW w:w="1615" w:type="dxa"/>
          </w:tcPr>
          <w:p w14:paraId="3D668B6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White matter</w:t>
            </w:r>
          </w:p>
          <w:p w14:paraId="2E8635B8" w14:textId="21FE05BF"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volume</w:t>
            </w:r>
          </w:p>
        </w:tc>
        <w:tc>
          <w:tcPr>
            <w:tcW w:w="1098" w:type="dxa"/>
          </w:tcPr>
          <w:p w14:paraId="6DC79B1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FSIQ</w:t>
            </w:r>
          </w:p>
        </w:tc>
        <w:tc>
          <w:tcPr>
            <w:tcW w:w="1416" w:type="dxa"/>
          </w:tcPr>
          <w:p w14:paraId="1D96045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1F30898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2419657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-.033</w:t>
            </w:r>
          </w:p>
        </w:tc>
        <w:tc>
          <w:tcPr>
            <w:tcW w:w="1258" w:type="dxa"/>
          </w:tcPr>
          <w:p w14:paraId="7D56B3D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.023</w:t>
            </w:r>
          </w:p>
        </w:tc>
        <w:tc>
          <w:tcPr>
            <w:tcW w:w="1843" w:type="dxa"/>
          </w:tcPr>
          <w:p w14:paraId="023E13A1" w14:textId="2F7BE60F" w:rsidR="007F0C14" w:rsidRPr="00E468AD" w:rsidRDefault="001C462B" w:rsidP="007F0C14">
            <w:pPr>
              <w:contextualSpacing/>
              <w:rPr>
                <w:rFonts w:ascii="Times New Roman" w:hAnsi="Times New Roman" w:cs="Times New Roman"/>
                <w:sz w:val="18"/>
                <w:szCs w:val="18"/>
              </w:rPr>
            </w:pPr>
            <w:r w:rsidRPr="001C462B">
              <w:rPr>
                <w:rFonts w:ascii="Times New Roman" w:hAnsi="Times New Roman" w:cs="Times New Roman"/>
                <w:sz w:val="18"/>
                <w:szCs w:val="18"/>
              </w:rPr>
              <w:t>-287.827</w:t>
            </w:r>
            <w:r>
              <w:rPr>
                <w:rFonts w:ascii="Times New Roman" w:hAnsi="Times New Roman" w:cs="Times New Roman"/>
                <w:sz w:val="18"/>
                <w:szCs w:val="18"/>
              </w:rPr>
              <w:t xml:space="preserve"> - </w:t>
            </w:r>
            <w:r w:rsidRPr="001C462B">
              <w:rPr>
                <w:rFonts w:ascii="Times New Roman" w:hAnsi="Times New Roman" w:cs="Times New Roman"/>
                <w:sz w:val="18"/>
                <w:szCs w:val="18"/>
              </w:rPr>
              <w:t>324.914</w:t>
            </w:r>
          </w:p>
        </w:tc>
        <w:tc>
          <w:tcPr>
            <w:tcW w:w="860" w:type="dxa"/>
          </w:tcPr>
          <w:p w14:paraId="2283B6C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.902</w:t>
            </w:r>
          </w:p>
        </w:tc>
      </w:tr>
      <w:tr w:rsidR="001C462B" w:rsidRPr="00E468AD" w14:paraId="46F78ACF" w14:textId="77777777" w:rsidTr="00E37F30">
        <w:trPr>
          <w:trHeight w:val="291"/>
        </w:trPr>
        <w:tc>
          <w:tcPr>
            <w:tcW w:w="1615" w:type="dxa"/>
          </w:tcPr>
          <w:p w14:paraId="622CA0EE" w14:textId="77777777" w:rsidR="007F0C14" w:rsidRPr="00E468AD" w:rsidRDefault="007F0C14" w:rsidP="007F0C14">
            <w:pPr>
              <w:contextualSpacing/>
              <w:rPr>
                <w:rFonts w:ascii="Times New Roman" w:hAnsi="Times New Roman" w:cs="Times New Roman"/>
                <w:sz w:val="18"/>
                <w:szCs w:val="18"/>
              </w:rPr>
            </w:pPr>
          </w:p>
        </w:tc>
        <w:tc>
          <w:tcPr>
            <w:tcW w:w="1098" w:type="dxa"/>
          </w:tcPr>
          <w:p w14:paraId="6526C75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VCI</w:t>
            </w:r>
          </w:p>
        </w:tc>
        <w:tc>
          <w:tcPr>
            <w:tcW w:w="1416" w:type="dxa"/>
          </w:tcPr>
          <w:p w14:paraId="1BBB331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77A4FB2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0F44380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-.019</w:t>
            </w:r>
          </w:p>
        </w:tc>
        <w:tc>
          <w:tcPr>
            <w:tcW w:w="1258" w:type="dxa"/>
          </w:tcPr>
          <w:p w14:paraId="4725254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-.118</w:t>
            </w:r>
          </w:p>
        </w:tc>
        <w:tc>
          <w:tcPr>
            <w:tcW w:w="1843" w:type="dxa"/>
          </w:tcPr>
          <w:p w14:paraId="7712EC80" w14:textId="545941D1" w:rsidR="007F0C14" w:rsidRPr="00E468AD" w:rsidRDefault="001C462B" w:rsidP="007F0C14">
            <w:pPr>
              <w:contextualSpacing/>
              <w:rPr>
                <w:rFonts w:ascii="Times New Roman" w:hAnsi="Times New Roman" w:cs="Times New Roman"/>
                <w:sz w:val="18"/>
                <w:szCs w:val="18"/>
              </w:rPr>
            </w:pPr>
            <w:r w:rsidRPr="001C462B">
              <w:rPr>
                <w:rFonts w:ascii="Times New Roman" w:hAnsi="Times New Roman" w:cs="Times New Roman"/>
                <w:sz w:val="18"/>
                <w:szCs w:val="18"/>
              </w:rPr>
              <w:t>-378.060</w:t>
            </w:r>
            <w:r>
              <w:rPr>
                <w:rFonts w:ascii="Times New Roman" w:hAnsi="Times New Roman" w:cs="Times New Roman"/>
                <w:sz w:val="18"/>
                <w:szCs w:val="18"/>
              </w:rPr>
              <w:t xml:space="preserve"> - </w:t>
            </w:r>
            <w:r w:rsidRPr="001C462B">
              <w:rPr>
                <w:rFonts w:ascii="Times New Roman" w:hAnsi="Times New Roman" w:cs="Times New Roman"/>
                <w:sz w:val="18"/>
                <w:szCs w:val="18"/>
              </w:rPr>
              <w:t>194.744</w:t>
            </w:r>
          </w:p>
        </w:tc>
        <w:tc>
          <w:tcPr>
            <w:tcW w:w="860" w:type="dxa"/>
          </w:tcPr>
          <w:p w14:paraId="2C07EC0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.518</w:t>
            </w:r>
          </w:p>
        </w:tc>
      </w:tr>
      <w:tr w:rsidR="001C462B" w:rsidRPr="00E468AD" w14:paraId="6CCFFF10" w14:textId="77777777" w:rsidTr="00E37F30">
        <w:trPr>
          <w:trHeight w:val="291"/>
        </w:trPr>
        <w:tc>
          <w:tcPr>
            <w:tcW w:w="1615" w:type="dxa"/>
          </w:tcPr>
          <w:p w14:paraId="21950A1B" w14:textId="77777777" w:rsidR="007F0C14" w:rsidRPr="00E468AD" w:rsidRDefault="007F0C14" w:rsidP="007F0C14">
            <w:pPr>
              <w:contextualSpacing/>
              <w:rPr>
                <w:rFonts w:ascii="Times New Roman" w:hAnsi="Times New Roman" w:cs="Times New Roman"/>
                <w:sz w:val="18"/>
                <w:szCs w:val="18"/>
              </w:rPr>
            </w:pPr>
          </w:p>
        </w:tc>
        <w:tc>
          <w:tcPr>
            <w:tcW w:w="1098" w:type="dxa"/>
          </w:tcPr>
          <w:p w14:paraId="6DB17EA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VSI</w:t>
            </w:r>
          </w:p>
        </w:tc>
        <w:tc>
          <w:tcPr>
            <w:tcW w:w="1416" w:type="dxa"/>
          </w:tcPr>
          <w:p w14:paraId="4D54CC7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4935F97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1,29</w:t>
            </w:r>
          </w:p>
        </w:tc>
        <w:tc>
          <w:tcPr>
            <w:tcW w:w="1019" w:type="dxa"/>
          </w:tcPr>
          <w:p w14:paraId="36B0B94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-.032</w:t>
            </w:r>
          </w:p>
        </w:tc>
        <w:tc>
          <w:tcPr>
            <w:tcW w:w="1258" w:type="dxa"/>
          </w:tcPr>
          <w:p w14:paraId="34BFB6B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.045</w:t>
            </w:r>
          </w:p>
        </w:tc>
        <w:tc>
          <w:tcPr>
            <w:tcW w:w="1843" w:type="dxa"/>
          </w:tcPr>
          <w:p w14:paraId="39D1B551" w14:textId="13C43135" w:rsidR="007F0C14" w:rsidRPr="00E468AD" w:rsidRDefault="001C462B" w:rsidP="007F0C14">
            <w:pPr>
              <w:contextualSpacing/>
              <w:rPr>
                <w:rFonts w:ascii="Times New Roman" w:hAnsi="Times New Roman" w:cs="Times New Roman"/>
                <w:sz w:val="18"/>
                <w:szCs w:val="18"/>
              </w:rPr>
            </w:pPr>
            <w:r w:rsidRPr="001C462B">
              <w:rPr>
                <w:rFonts w:ascii="Times New Roman" w:hAnsi="Times New Roman" w:cs="Times New Roman"/>
                <w:sz w:val="18"/>
                <w:szCs w:val="18"/>
              </w:rPr>
              <w:t>-297.979</w:t>
            </w:r>
            <w:r>
              <w:rPr>
                <w:rFonts w:ascii="Times New Roman" w:hAnsi="Times New Roman" w:cs="Times New Roman"/>
                <w:sz w:val="18"/>
                <w:szCs w:val="18"/>
              </w:rPr>
              <w:t xml:space="preserve"> - </w:t>
            </w:r>
            <w:r w:rsidRPr="001C462B">
              <w:rPr>
                <w:rFonts w:ascii="Times New Roman" w:hAnsi="Times New Roman" w:cs="Times New Roman"/>
                <w:sz w:val="18"/>
                <w:szCs w:val="18"/>
              </w:rPr>
              <w:t>377.606</w:t>
            </w:r>
          </w:p>
        </w:tc>
        <w:tc>
          <w:tcPr>
            <w:tcW w:w="860" w:type="dxa"/>
          </w:tcPr>
          <w:p w14:paraId="3D25C3A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.811</w:t>
            </w:r>
          </w:p>
        </w:tc>
      </w:tr>
      <w:tr w:rsidR="001C462B" w:rsidRPr="00E468AD" w14:paraId="33E87F2B" w14:textId="77777777" w:rsidTr="00E37F30">
        <w:trPr>
          <w:trHeight w:val="291"/>
        </w:trPr>
        <w:tc>
          <w:tcPr>
            <w:tcW w:w="1615" w:type="dxa"/>
          </w:tcPr>
          <w:p w14:paraId="0278EC65" w14:textId="77777777" w:rsidR="007F0C14" w:rsidRPr="00E468AD" w:rsidRDefault="007F0C14" w:rsidP="007F0C14">
            <w:pPr>
              <w:contextualSpacing/>
              <w:rPr>
                <w:rFonts w:ascii="Times New Roman" w:hAnsi="Times New Roman" w:cs="Times New Roman"/>
                <w:sz w:val="18"/>
                <w:szCs w:val="18"/>
              </w:rPr>
            </w:pPr>
          </w:p>
        </w:tc>
        <w:tc>
          <w:tcPr>
            <w:tcW w:w="1098" w:type="dxa"/>
          </w:tcPr>
          <w:p w14:paraId="7411A19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FRI</w:t>
            </w:r>
          </w:p>
        </w:tc>
        <w:tc>
          <w:tcPr>
            <w:tcW w:w="1416" w:type="dxa"/>
          </w:tcPr>
          <w:p w14:paraId="637172A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12485C3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7D05906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-.022</w:t>
            </w:r>
          </w:p>
        </w:tc>
        <w:tc>
          <w:tcPr>
            <w:tcW w:w="1258" w:type="dxa"/>
          </w:tcPr>
          <w:p w14:paraId="5980A52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.106</w:t>
            </w:r>
          </w:p>
        </w:tc>
        <w:tc>
          <w:tcPr>
            <w:tcW w:w="1843" w:type="dxa"/>
          </w:tcPr>
          <w:p w14:paraId="374C3011" w14:textId="727ADA51" w:rsidR="007F0C14" w:rsidRPr="00E468AD" w:rsidRDefault="001C462B" w:rsidP="007F0C14">
            <w:pPr>
              <w:contextualSpacing/>
              <w:rPr>
                <w:rFonts w:ascii="Times New Roman" w:hAnsi="Times New Roman" w:cs="Times New Roman"/>
                <w:sz w:val="18"/>
                <w:szCs w:val="18"/>
              </w:rPr>
            </w:pPr>
            <w:r w:rsidRPr="001C462B">
              <w:rPr>
                <w:rFonts w:ascii="Times New Roman" w:hAnsi="Times New Roman" w:cs="Times New Roman"/>
                <w:sz w:val="18"/>
                <w:szCs w:val="18"/>
              </w:rPr>
              <w:t>-212.199</w:t>
            </w:r>
            <w:r>
              <w:rPr>
                <w:rFonts w:ascii="Times New Roman" w:hAnsi="Times New Roman" w:cs="Times New Roman"/>
                <w:sz w:val="18"/>
                <w:szCs w:val="18"/>
              </w:rPr>
              <w:t xml:space="preserve"> - </w:t>
            </w:r>
            <w:r w:rsidRPr="001C462B">
              <w:rPr>
                <w:rFonts w:ascii="Times New Roman" w:hAnsi="Times New Roman" w:cs="Times New Roman"/>
                <w:sz w:val="18"/>
                <w:szCs w:val="18"/>
              </w:rPr>
              <w:t>381.914</w:t>
            </w:r>
          </w:p>
        </w:tc>
        <w:tc>
          <w:tcPr>
            <w:tcW w:w="860" w:type="dxa"/>
          </w:tcPr>
          <w:p w14:paraId="00DCDBC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.564</w:t>
            </w:r>
          </w:p>
        </w:tc>
      </w:tr>
      <w:tr w:rsidR="001C462B" w:rsidRPr="00E468AD" w14:paraId="4063809F" w14:textId="77777777" w:rsidTr="00E37F30">
        <w:trPr>
          <w:trHeight w:val="291"/>
        </w:trPr>
        <w:tc>
          <w:tcPr>
            <w:tcW w:w="1615" w:type="dxa"/>
          </w:tcPr>
          <w:p w14:paraId="79636398" w14:textId="77777777" w:rsidR="007F0C14" w:rsidRPr="00E468AD" w:rsidRDefault="007F0C14" w:rsidP="007F0C14">
            <w:pPr>
              <w:contextualSpacing/>
              <w:rPr>
                <w:rFonts w:ascii="Times New Roman" w:hAnsi="Times New Roman" w:cs="Times New Roman"/>
                <w:sz w:val="18"/>
                <w:szCs w:val="18"/>
              </w:rPr>
            </w:pPr>
          </w:p>
        </w:tc>
        <w:tc>
          <w:tcPr>
            <w:tcW w:w="1098" w:type="dxa"/>
          </w:tcPr>
          <w:p w14:paraId="74F0B4C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WMI</w:t>
            </w:r>
          </w:p>
        </w:tc>
        <w:tc>
          <w:tcPr>
            <w:tcW w:w="1416" w:type="dxa"/>
          </w:tcPr>
          <w:p w14:paraId="5154A7A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37AFF49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1,28</w:t>
            </w:r>
          </w:p>
        </w:tc>
        <w:tc>
          <w:tcPr>
            <w:tcW w:w="1019" w:type="dxa"/>
          </w:tcPr>
          <w:p w14:paraId="7447905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-.023</w:t>
            </w:r>
          </w:p>
        </w:tc>
        <w:tc>
          <w:tcPr>
            <w:tcW w:w="1258" w:type="dxa"/>
          </w:tcPr>
          <w:p w14:paraId="787A002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-.110</w:t>
            </w:r>
          </w:p>
        </w:tc>
        <w:tc>
          <w:tcPr>
            <w:tcW w:w="1843" w:type="dxa"/>
          </w:tcPr>
          <w:p w14:paraId="7B648CD7" w14:textId="7071DBBA" w:rsidR="007F0C14" w:rsidRPr="00E468AD" w:rsidRDefault="001C462B" w:rsidP="007F0C14">
            <w:pPr>
              <w:contextualSpacing/>
              <w:rPr>
                <w:rFonts w:ascii="Times New Roman" w:hAnsi="Times New Roman" w:cs="Times New Roman"/>
                <w:sz w:val="18"/>
                <w:szCs w:val="18"/>
              </w:rPr>
            </w:pPr>
            <w:r w:rsidRPr="001C462B">
              <w:rPr>
                <w:rFonts w:ascii="Times New Roman" w:hAnsi="Times New Roman" w:cs="Times New Roman"/>
                <w:sz w:val="18"/>
                <w:szCs w:val="18"/>
              </w:rPr>
              <w:t>-423.982</w:t>
            </w:r>
            <w:r>
              <w:rPr>
                <w:rFonts w:ascii="Times New Roman" w:hAnsi="Times New Roman" w:cs="Times New Roman"/>
                <w:sz w:val="18"/>
                <w:szCs w:val="18"/>
              </w:rPr>
              <w:t xml:space="preserve"> - 2</w:t>
            </w:r>
            <w:r w:rsidRPr="001C462B">
              <w:rPr>
                <w:rFonts w:ascii="Times New Roman" w:hAnsi="Times New Roman" w:cs="Times New Roman"/>
                <w:sz w:val="18"/>
                <w:szCs w:val="18"/>
              </w:rPr>
              <w:t>35.425</w:t>
            </w:r>
          </w:p>
        </w:tc>
        <w:tc>
          <w:tcPr>
            <w:tcW w:w="860" w:type="dxa"/>
          </w:tcPr>
          <w:p w14:paraId="5B7C089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.563</w:t>
            </w:r>
          </w:p>
        </w:tc>
      </w:tr>
      <w:tr w:rsidR="001C462B" w:rsidRPr="00E468AD" w14:paraId="78E0CC29" w14:textId="77777777" w:rsidTr="00E37F30">
        <w:trPr>
          <w:trHeight w:val="291"/>
        </w:trPr>
        <w:tc>
          <w:tcPr>
            <w:tcW w:w="1615" w:type="dxa"/>
          </w:tcPr>
          <w:p w14:paraId="444A2AD4" w14:textId="77777777" w:rsidR="007F0C14" w:rsidRPr="00E468AD" w:rsidRDefault="007F0C14" w:rsidP="007F0C14">
            <w:pPr>
              <w:contextualSpacing/>
              <w:rPr>
                <w:rFonts w:ascii="Times New Roman" w:hAnsi="Times New Roman" w:cs="Times New Roman"/>
                <w:sz w:val="18"/>
                <w:szCs w:val="18"/>
              </w:rPr>
            </w:pPr>
          </w:p>
        </w:tc>
        <w:tc>
          <w:tcPr>
            <w:tcW w:w="1098" w:type="dxa"/>
          </w:tcPr>
          <w:p w14:paraId="6C59E36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PSI</w:t>
            </w:r>
          </w:p>
        </w:tc>
        <w:tc>
          <w:tcPr>
            <w:tcW w:w="1416" w:type="dxa"/>
          </w:tcPr>
          <w:p w14:paraId="4F75BED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7326D81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1,29</w:t>
            </w:r>
          </w:p>
        </w:tc>
        <w:tc>
          <w:tcPr>
            <w:tcW w:w="1019" w:type="dxa"/>
          </w:tcPr>
          <w:p w14:paraId="343D5EC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-.027</w:t>
            </w:r>
          </w:p>
        </w:tc>
        <w:tc>
          <w:tcPr>
            <w:tcW w:w="1258" w:type="dxa"/>
          </w:tcPr>
          <w:p w14:paraId="3169993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.084</w:t>
            </w:r>
          </w:p>
        </w:tc>
        <w:tc>
          <w:tcPr>
            <w:tcW w:w="1843" w:type="dxa"/>
          </w:tcPr>
          <w:p w14:paraId="3B269650" w14:textId="68DBE264" w:rsidR="007F0C14" w:rsidRPr="00E468AD" w:rsidRDefault="001C462B" w:rsidP="007F0C14">
            <w:pPr>
              <w:contextualSpacing/>
              <w:rPr>
                <w:rFonts w:ascii="Times New Roman" w:hAnsi="Times New Roman" w:cs="Times New Roman"/>
                <w:sz w:val="18"/>
                <w:szCs w:val="18"/>
              </w:rPr>
            </w:pPr>
            <w:r w:rsidRPr="001C462B">
              <w:rPr>
                <w:rFonts w:ascii="Times New Roman" w:hAnsi="Times New Roman" w:cs="Times New Roman"/>
                <w:sz w:val="18"/>
                <w:szCs w:val="18"/>
              </w:rPr>
              <w:t>-243.307</w:t>
            </w:r>
            <w:r>
              <w:rPr>
                <w:rFonts w:ascii="Times New Roman" w:hAnsi="Times New Roman" w:cs="Times New Roman"/>
                <w:sz w:val="18"/>
                <w:szCs w:val="18"/>
              </w:rPr>
              <w:t xml:space="preserve"> - </w:t>
            </w:r>
            <w:r w:rsidRPr="001C462B">
              <w:rPr>
                <w:rFonts w:ascii="Times New Roman" w:hAnsi="Times New Roman" w:cs="Times New Roman"/>
                <w:sz w:val="18"/>
                <w:szCs w:val="18"/>
              </w:rPr>
              <w:t>382.506</w:t>
            </w:r>
          </w:p>
        </w:tc>
        <w:tc>
          <w:tcPr>
            <w:tcW w:w="860" w:type="dxa"/>
          </w:tcPr>
          <w:p w14:paraId="526146A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.653</w:t>
            </w:r>
          </w:p>
        </w:tc>
      </w:tr>
      <w:tr w:rsidR="001C462B" w:rsidRPr="00E468AD" w14:paraId="4A13D941" w14:textId="77777777" w:rsidTr="00E37F30">
        <w:trPr>
          <w:trHeight w:val="291"/>
        </w:trPr>
        <w:tc>
          <w:tcPr>
            <w:tcW w:w="1615" w:type="dxa"/>
          </w:tcPr>
          <w:p w14:paraId="63052A0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Subcortical </w:t>
            </w:r>
          </w:p>
          <w:p w14:paraId="4A1D79C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grey matter </w:t>
            </w:r>
          </w:p>
          <w:p w14:paraId="5829D5A9" w14:textId="67D5F5F3"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volume</w:t>
            </w:r>
          </w:p>
        </w:tc>
        <w:tc>
          <w:tcPr>
            <w:tcW w:w="1098" w:type="dxa"/>
          </w:tcPr>
          <w:p w14:paraId="57F6980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FSIQ</w:t>
            </w:r>
          </w:p>
        </w:tc>
        <w:tc>
          <w:tcPr>
            <w:tcW w:w="1416" w:type="dxa"/>
          </w:tcPr>
          <w:p w14:paraId="2A33F48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2638B5A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689DED5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-.033</w:t>
            </w:r>
          </w:p>
        </w:tc>
        <w:tc>
          <w:tcPr>
            <w:tcW w:w="1258" w:type="dxa"/>
          </w:tcPr>
          <w:p w14:paraId="0DA6C70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.023</w:t>
            </w:r>
          </w:p>
        </w:tc>
        <w:tc>
          <w:tcPr>
            <w:tcW w:w="1843" w:type="dxa"/>
          </w:tcPr>
          <w:p w14:paraId="522DEF4B" w14:textId="183B575C" w:rsidR="007F0C14" w:rsidRPr="00E468AD" w:rsidRDefault="001C462B" w:rsidP="007F0C14">
            <w:pPr>
              <w:contextualSpacing/>
              <w:rPr>
                <w:rFonts w:ascii="Times New Roman" w:hAnsi="Times New Roman" w:cs="Times New Roman"/>
                <w:sz w:val="18"/>
                <w:szCs w:val="18"/>
              </w:rPr>
            </w:pPr>
            <w:r w:rsidRPr="001C462B">
              <w:rPr>
                <w:rFonts w:ascii="Times New Roman" w:hAnsi="Times New Roman" w:cs="Times New Roman"/>
                <w:sz w:val="18"/>
                <w:szCs w:val="18"/>
              </w:rPr>
              <w:t>-1993.357</w:t>
            </w:r>
            <w:r>
              <w:rPr>
                <w:rFonts w:ascii="Times New Roman" w:hAnsi="Times New Roman" w:cs="Times New Roman"/>
                <w:sz w:val="18"/>
                <w:szCs w:val="18"/>
              </w:rPr>
              <w:t xml:space="preserve"> - </w:t>
            </w:r>
            <w:r w:rsidRPr="001C462B">
              <w:rPr>
                <w:rFonts w:ascii="Times New Roman" w:hAnsi="Times New Roman" w:cs="Times New Roman"/>
                <w:sz w:val="18"/>
                <w:szCs w:val="18"/>
              </w:rPr>
              <w:t>2255.384</w:t>
            </w:r>
          </w:p>
        </w:tc>
        <w:tc>
          <w:tcPr>
            <w:tcW w:w="860" w:type="dxa"/>
          </w:tcPr>
          <w:p w14:paraId="4742005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.901</w:t>
            </w:r>
          </w:p>
        </w:tc>
      </w:tr>
      <w:tr w:rsidR="001C462B" w:rsidRPr="00E468AD" w14:paraId="57E2830A" w14:textId="77777777" w:rsidTr="00E37F30">
        <w:trPr>
          <w:trHeight w:val="291"/>
        </w:trPr>
        <w:tc>
          <w:tcPr>
            <w:tcW w:w="1615" w:type="dxa"/>
          </w:tcPr>
          <w:p w14:paraId="76826FAC" w14:textId="77777777" w:rsidR="007F0C14" w:rsidRPr="00E468AD" w:rsidRDefault="007F0C14" w:rsidP="007F0C14">
            <w:pPr>
              <w:contextualSpacing/>
              <w:rPr>
                <w:rFonts w:ascii="Times New Roman" w:hAnsi="Times New Roman" w:cs="Times New Roman"/>
                <w:sz w:val="18"/>
                <w:szCs w:val="18"/>
              </w:rPr>
            </w:pPr>
          </w:p>
        </w:tc>
        <w:tc>
          <w:tcPr>
            <w:tcW w:w="1098" w:type="dxa"/>
          </w:tcPr>
          <w:p w14:paraId="05030A4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VCI</w:t>
            </w:r>
          </w:p>
        </w:tc>
        <w:tc>
          <w:tcPr>
            <w:tcW w:w="1416" w:type="dxa"/>
          </w:tcPr>
          <w:p w14:paraId="60AD215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6CE4527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0E3C1C2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-.033</w:t>
            </w:r>
          </w:p>
        </w:tc>
        <w:tc>
          <w:tcPr>
            <w:tcW w:w="1258" w:type="dxa"/>
          </w:tcPr>
          <w:p w14:paraId="331119A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-.023</w:t>
            </w:r>
          </w:p>
        </w:tc>
        <w:tc>
          <w:tcPr>
            <w:tcW w:w="1843" w:type="dxa"/>
          </w:tcPr>
          <w:p w14:paraId="3211DD75" w14:textId="5B163968" w:rsidR="007F0C14" w:rsidRPr="00E468AD" w:rsidRDefault="001C462B" w:rsidP="007F0C14">
            <w:pPr>
              <w:contextualSpacing/>
              <w:rPr>
                <w:rFonts w:ascii="Times New Roman" w:hAnsi="Times New Roman" w:cs="Times New Roman"/>
                <w:sz w:val="18"/>
                <w:szCs w:val="18"/>
              </w:rPr>
            </w:pPr>
            <w:r w:rsidRPr="001C462B">
              <w:rPr>
                <w:rFonts w:ascii="Times New Roman" w:hAnsi="Times New Roman" w:cs="Times New Roman"/>
                <w:sz w:val="18"/>
                <w:szCs w:val="18"/>
              </w:rPr>
              <w:t>-2122.455</w:t>
            </w:r>
            <w:r>
              <w:rPr>
                <w:rFonts w:ascii="Times New Roman" w:hAnsi="Times New Roman" w:cs="Times New Roman"/>
                <w:sz w:val="18"/>
                <w:szCs w:val="18"/>
              </w:rPr>
              <w:t xml:space="preserve"> - </w:t>
            </w:r>
            <w:r w:rsidRPr="001C462B">
              <w:rPr>
                <w:rFonts w:ascii="Times New Roman" w:hAnsi="Times New Roman" w:cs="Times New Roman"/>
                <w:sz w:val="18"/>
                <w:szCs w:val="18"/>
              </w:rPr>
              <w:t>1876.526</w:t>
            </w:r>
          </w:p>
        </w:tc>
        <w:tc>
          <w:tcPr>
            <w:tcW w:w="860" w:type="dxa"/>
          </w:tcPr>
          <w:p w14:paraId="7269976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.901</w:t>
            </w:r>
          </w:p>
        </w:tc>
      </w:tr>
      <w:tr w:rsidR="001C462B" w:rsidRPr="00E468AD" w14:paraId="6B537F78" w14:textId="77777777" w:rsidTr="00E37F30">
        <w:trPr>
          <w:trHeight w:val="291"/>
        </w:trPr>
        <w:tc>
          <w:tcPr>
            <w:tcW w:w="1615" w:type="dxa"/>
          </w:tcPr>
          <w:p w14:paraId="27CA060E" w14:textId="77777777" w:rsidR="007F0C14" w:rsidRPr="00E468AD" w:rsidRDefault="007F0C14" w:rsidP="007F0C14">
            <w:pPr>
              <w:contextualSpacing/>
              <w:rPr>
                <w:rFonts w:ascii="Times New Roman" w:hAnsi="Times New Roman" w:cs="Times New Roman"/>
                <w:sz w:val="18"/>
                <w:szCs w:val="18"/>
              </w:rPr>
            </w:pPr>
          </w:p>
        </w:tc>
        <w:tc>
          <w:tcPr>
            <w:tcW w:w="1098" w:type="dxa"/>
          </w:tcPr>
          <w:p w14:paraId="0C56FE6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VSI</w:t>
            </w:r>
          </w:p>
        </w:tc>
        <w:tc>
          <w:tcPr>
            <w:tcW w:w="1416" w:type="dxa"/>
          </w:tcPr>
          <w:p w14:paraId="0069D16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7692B05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1,29</w:t>
            </w:r>
          </w:p>
        </w:tc>
        <w:tc>
          <w:tcPr>
            <w:tcW w:w="1019" w:type="dxa"/>
          </w:tcPr>
          <w:p w14:paraId="74849AC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-.013</w:t>
            </w:r>
          </w:p>
        </w:tc>
        <w:tc>
          <w:tcPr>
            <w:tcW w:w="1258" w:type="dxa"/>
          </w:tcPr>
          <w:p w14:paraId="1E31C48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.143</w:t>
            </w:r>
          </w:p>
        </w:tc>
        <w:tc>
          <w:tcPr>
            <w:tcW w:w="1843" w:type="dxa"/>
          </w:tcPr>
          <w:p w14:paraId="764DC7A8" w14:textId="0E4B3DEA" w:rsidR="007F0C14" w:rsidRPr="00E468AD" w:rsidRDefault="00F30065" w:rsidP="007F0C14">
            <w:pPr>
              <w:contextualSpacing/>
              <w:rPr>
                <w:rFonts w:ascii="Times New Roman" w:hAnsi="Times New Roman" w:cs="Times New Roman"/>
                <w:sz w:val="18"/>
                <w:szCs w:val="18"/>
              </w:rPr>
            </w:pPr>
            <w:r w:rsidRPr="00F30065">
              <w:rPr>
                <w:rFonts w:ascii="Times New Roman" w:hAnsi="Times New Roman" w:cs="Times New Roman"/>
                <w:sz w:val="18"/>
                <w:szCs w:val="18"/>
              </w:rPr>
              <w:t>-1400.471</w:t>
            </w:r>
            <w:r>
              <w:rPr>
                <w:rFonts w:ascii="Times New Roman" w:hAnsi="Times New Roman" w:cs="Times New Roman"/>
                <w:sz w:val="18"/>
                <w:szCs w:val="18"/>
              </w:rPr>
              <w:t xml:space="preserve"> - </w:t>
            </w:r>
            <w:r w:rsidRPr="00F30065">
              <w:rPr>
                <w:rFonts w:ascii="Times New Roman" w:hAnsi="Times New Roman" w:cs="Times New Roman"/>
                <w:sz w:val="18"/>
                <w:szCs w:val="18"/>
              </w:rPr>
              <w:t>3111.918</w:t>
            </w:r>
          </w:p>
        </w:tc>
        <w:tc>
          <w:tcPr>
            <w:tcW w:w="860" w:type="dxa"/>
          </w:tcPr>
          <w:p w14:paraId="20F17CF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.444</w:t>
            </w:r>
          </w:p>
        </w:tc>
      </w:tr>
      <w:tr w:rsidR="001C462B" w:rsidRPr="00E468AD" w14:paraId="5AFD29C8" w14:textId="77777777" w:rsidTr="00E37F30">
        <w:trPr>
          <w:trHeight w:val="291"/>
        </w:trPr>
        <w:tc>
          <w:tcPr>
            <w:tcW w:w="1615" w:type="dxa"/>
          </w:tcPr>
          <w:p w14:paraId="7D4E0ED5" w14:textId="77777777" w:rsidR="007F0C14" w:rsidRPr="00E468AD" w:rsidRDefault="007F0C14" w:rsidP="007F0C14">
            <w:pPr>
              <w:contextualSpacing/>
              <w:rPr>
                <w:rFonts w:ascii="Times New Roman" w:hAnsi="Times New Roman" w:cs="Times New Roman"/>
                <w:sz w:val="18"/>
                <w:szCs w:val="18"/>
              </w:rPr>
            </w:pPr>
          </w:p>
        </w:tc>
        <w:tc>
          <w:tcPr>
            <w:tcW w:w="1098" w:type="dxa"/>
          </w:tcPr>
          <w:p w14:paraId="369C057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FRI</w:t>
            </w:r>
          </w:p>
        </w:tc>
        <w:tc>
          <w:tcPr>
            <w:tcW w:w="1416" w:type="dxa"/>
          </w:tcPr>
          <w:p w14:paraId="1A8AFC2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60F82E0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2C0B5FF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-.030</w:t>
            </w:r>
          </w:p>
        </w:tc>
        <w:tc>
          <w:tcPr>
            <w:tcW w:w="1258" w:type="dxa"/>
          </w:tcPr>
          <w:p w14:paraId="4B6C9BB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.055</w:t>
            </w:r>
          </w:p>
        </w:tc>
        <w:tc>
          <w:tcPr>
            <w:tcW w:w="1843" w:type="dxa"/>
          </w:tcPr>
          <w:p w14:paraId="209F4674" w14:textId="520822C7" w:rsidR="007F0C14" w:rsidRPr="00E468AD" w:rsidRDefault="00F30065" w:rsidP="007F0C14">
            <w:pPr>
              <w:contextualSpacing/>
              <w:rPr>
                <w:rFonts w:ascii="Times New Roman" w:hAnsi="Times New Roman" w:cs="Times New Roman"/>
                <w:sz w:val="18"/>
                <w:szCs w:val="18"/>
              </w:rPr>
            </w:pPr>
            <w:r w:rsidRPr="00F30065">
              <w:rPr>
                <w:rFonts w:ascii="Times New Roman" w:hAnsi="Times New Roman" w:cs="Times New Roman"/>
                <w:sz w:val="18"/>
                <w:szCs w:val="18"/>
              </w:rPr>
              <w:t>-1762.511</w:t>
            </w:r>
            <w:r>
              <w:rPr>
                <w:rFonts w:ascii="Times New Roman" w:hAnsi="Times New Roman" w:cs="Times New Roman"/>
                <w:sz w:val="18"/>
                <w:szCs w:val="18"/>
              </w:rPr>
              <w:t xml:space="preserve"> - </w:t>
            </w:r>
            <w:r w:rsidRPr="00F30065">
              <w:rPr>
                <w:rFonts w:ascii="Times New Roman" w:hAnsi="Times New Roman" w:cs="Times New Roman"/>
                <w:sz w:val="18"/>
                <w:szCs w:val="18"/>
              </w:rPr>
              <w:t>2374.121</w:t>
            </w:r>
          </w:p>
        </w:tc>
        <w:tc>
          <w:tcPr>
            <w:tcW w:w="860" w:type="dxa"/>
          </w:tcPr>
          <w:p w14:paraId="195E8AB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.765</w:t>
            </w:r>
          </w:p>
        </w:tc>
      </w:tr>
      <w:tr w:rsidR="001C462B" w:rsidRPr="00E468AD" w14:paraId="1F34483A" w14:textId="77777777" w:rsidTr="00E37F30">
        <w:trPr>
          <w:trHeight w:val="291"/>
        </w:trPr>
        <w:tc>
          <w:tcPr>
            <w:tcW w:w="1615" w:type="dxa"/>
          </w:tcPr>
          <w:p w14:paraId="3D38D58B" w14:textId="77777777" w:rsidR="007F0C14" w:rsidRPr="00E468AD" w:rsidRDefault="007F0C14" w:rsidP="007F0C14">
            <w:pPr>
              <w:contextualSpacing/>
              <w:rPr>
                <w:rFonts w:ascii="Times New Roman" w:hAnsi="Times New Roman" w:cs="Times New Roman"/>
                <w:sz w:val="18"/>
                <w:szCs w:val="18"/>
              </w:rPr>
            </w:pPr>
          </w:p>
        </w:tc>
        <w:tc>
          <w:tcPr>
            <w:tcW w:w="1098" w:type="dxa"/>
          </w:tcPr>
          <w:p w14:paraId="486500F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WMI</w:t>
            </w:r>
          </w:p>
        </w:tc>
        <w:tc>
          <w:tcPr>
            <w:tcW w:w="1416" w:type="dxa"/>
          </w:tcPr>
          <w:p w14:paraId="65E240B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33DAAA6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1,28</w:t>
            </w:r>
          </w:p>
        </w:tc>
        <w:tc>
          <w:tcPr>
            <w:tcW w:w="1019" w:type="dxa"/>
          </w:tcPr>
          <w:p w14:paraId="66C7915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-.032</w:t>
            </w:r>
          </w:p>
        </w:tc>
        <w:tc>
          <w:tcPr>
            <w:tcW w:w="1258" w:type="dxa"/>
          </w:tcPr>
          <w:p w14:paraId="111FE71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-.056</w:t>
            </w:r>
          </w:p>
        </w:tc>
        <w:tc>
          <w:tcPr>
            <w:tcW w:w="1843" w:type="dxa"/>
          </w:tcPr>
          <w:p w14:paraId="0FF02197" w14:textId="201F0D8D" w:rsidR="007F0C14" w:rsidRPr="00E468AD" w:rsidRDefault="00F30065" w:rsidP="007F0C14">
            <w:pPr>
              <w:contextualSpacing/>
              <w:rPr>
                <w:rFonts w:ascii="Times New Roman" w:hAnsi="Times New Roman" w:cs="Times New Roman"/>
                <w:sz w:val="18"/>
                <w:szCs w:val="18"/>
              </w:rPr>
            </w:pPr>
            <w:r w:rsidRPr="00F30065">
              <w:rPr>
                <w:rFonts w:ascii="Times New Roman" w:hAnsi="Times New Roman" w:cs="Times New Roman"/>
                <w:sz w:val="18"/>
                <w:szCs w:val="18"/>
              </w:rPr>
              <w:t>-2597.559</w:t>
            </w:r>
            <w:r>
              <w:rPr>
                <w:rFonts w:ascii="Times New Roman" w:hAnsi="Times New Roman" w:cs="Times New Roman"/>
                <w:sz w:val="18"/>
                <w:szCs w:val="18"/>
              </w:rPr>
              <w:t xml:space="preserve"> - </w:t>
            </w:r>
            <w:r w:rsidRPr="00F30065">
              <w:rPr>
                <w:rFonts w:ascii="Times New Roman" w:hAnsi="Times New Roman" w:cs="Times New Roman"/>
                <w:sz w:val="18"/>
                <w:szCs w:val="18"/>
              </w:rPr>
              <w:t>1935.456</w:t>
            </w:r>
          </w:p>
        </w:tc>
        <w:tc>
          <w:tcPr>
            <w:tcW w:w="860" w:type="dxa"/>
          </w:tcPr>
          <w:p w14:paraId="0A4549F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.767</w:t>
            </w:r>
          </w:p>
        </w:tc>
      </w:tr>
      <w:tr w:rsidR="001C462B" w:rsidRPr="00E468AD" w14:paraId="337B8601" w14:textId="77777777" w:rsidTr="00E37F30">
        <w:trPr>
          <w:trHeight w:val="291"/>
        </w:trPr>
        <w:tc>
          <w:tcPr>
            <w:tcW w:w="1615" w:type="dxa"/>
          </w:tcPr>
          <w:p w14:paraId="33C3A054" w14:textId="77777777" w:rsidR="007F0C14" w:rsidRPr="00E468AD" w:rsidRDefault="007F0C14" w:rsidP="007F0C14">
            <w:pPr>
              <w:contextualSpacing/>
              <w:rPr>
                <w:rFonts w:ascii="Times New Roman" w:hAnsi="Times New Roman" w:cs="Times New Roman"/>
                <w:sz w:val="18"/>
                <w:szCs w:val="18"/>
              </w:rPr>
            </w:pPr>
          </w:p>
        </w:tc>
        <w:tc>
          <w:tcPr>
            <w:tcW w:w="1098" w:type="dxa"/>
          </w:tcPr>
          <w:p w14:paraId="72EA866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PSI</w:t>
            </w:r>
          </w:p>
        </w:tc>
        <w:tc>
          <w:tcPr>
            <w:tcW w:w="1416" w:type="dxa"/>
          </w:tcPr>
          <w:p w14:paraId="2A3275E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6CE30FF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1,29</w:t>
            </w:r>
          </w:p>
        </w:tc>
        <w:tc>
          <w:tcPr>
            <w:tcW w:w="1019" w:type="dxa"/>
          </w:tcPr>
          <w:p w14:paraId="5DE75A4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-.017</w:t>
            </w:r>
          </w:p>
        </w:tc>
        <w:tc>
          <w:tcPr>
            <w:tcW w:w="1258" w:type="dxa"/>
          </w:tcPr>
          <w:p w14:paraId="0F7F4BC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-.128</w:t>
            </w:r>
          </w:p>
        </w:tc>
        <w:tc>
          <w:tcPr>
            <w:tcW w:w="1843" w:type="dxa"/>
          </w:tcPr>
          <w:p w14:paraId="218BFAE6" w14:textId="6C53C07A" w:rsidR="007F0C14" w:rsidRPr="00E468AD" w:rsidRDefault="00F30065" w:rsidP="007F0C14">
            <w:pPr>
              <w:contextualSpacing/>
              <w:rPr>
                <w:rFonts w:ascii="Times New Roman" w:hAnsi="Times New Roman" w:cs="Times New Roman"/>
                <w:sz w:val="18"/>
                <w:szCs w:val="18"/>
              </w:rPr>
            </w:pPr>
            <w:r w:rsidRPr="00F30065">
              <w:rPr>
                <w:rFonts w:ascii="Times New Roman" w:hAnsi="Times New Roman" w:cs="Times New Roman"/>
                <w:sz w:val="18"/>
                <w:szCs w:val="18"/>
              </w:rPr>
              <w:t>-2814.508</w:t>
            </w:r>
            <w:r>
              <w:rPr>
                <w:rFonts w:ascii="Times New Roman" w:hAnsi="Times New Roman" w:cs="Times New Roman"/>
                <w:sz w:val="18"/>
                <w:szCs w:val="18"/>
              </w:rPr>
              <w:t xml:space="preserve"> - </w:t>
            </w:r>
            <w:r w:rsidRPr="00F30065">
              <w:rPr>
                <w:rFonts w:ascii="Times New Roman" w:hAnsi="Times New Roman" w:cs="Times New Roman"/>
                <w:sz w:val="18"/>
                <w:szCs w:val="18"/>
              </w:rPr>
              <w:t>1384.408</w:t>
            </w:r>
          </w:p>
        </w:tc>
        <w:tc>
          <w:tcPr>
            <w:tcW w:w="860" w:type="dxa"/>
          </w:tcPr>
          <w:p w14:paraId="122513F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.492</w:t>
            </w:r>
          </w:p>
        </w:tc>
      </w:tr>
      <w:tr w:rsidR="001C462B" w:rsidRPr="00E468AD" w14:paraId="3A1EEB6F" w14:textId="77777777" w:rsidTr="00E37F30">
        <w:trPr>
          <w:trHeight w:val="291"/>
        </w:trPr>
        <w:tc>
          <w:tcPr>
            <w:tcW w:w="1615" w:type="dxa"/>
          </w:tcPr>
          <w:p w14:paraId="24D0B2B3" w14:textId="34AFBF8C"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b/>
                <w:bCs/>
                <w:sz w:val="18"/>
                <w:szCs w:val="18"/>
              </w:rPr>
              <w:t>Ipsilesional</w:t>
            </w:r>
            <w:r w:rsidRPr="00E468AD">
              <w:rPr>
                <w:rFonts w:ascii="Times New Roman" w:hAnsi="Times New Roman" w:cs="Times New Roman"/>
                <w:sz w:val="18"/>
                <w:szCs w:val="18"/>
              </w:rPr>
              <w:t xml:space="preserve"> </w:t>
            </w:r>
            <w:r w:rsidRPr="00E468AD">
              <w:rPr>
                <w:rFonts w:ascii="Times New Roman" w:hAnsi="Times New Roman" w:cs="Times New Roman"/>
                <w:b/>
                <w:bCs/>
                <w:sz w:val="18"/>
                <w:szCs w:val="18"/>
              </w:rPr>
              <w:t>hemisphere volume</w:t>
            </w:r>
          </w:p>
        </w:tc>
        <w:tc>
          <w:tcPr>
            <w:tcW w:w="1098" w:type="dxa"/>
          </w:tcPr>
          <w:p w14:paraId="75644AC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FSIQ</w:t>
            </w:r>
          </w:p>
        </w:tc>
        <w:tc>
          <w:tcPr>
            <w:tcW w:w="1416" w:type="dxa"/>
          </w:tcPr>
          <w:p w14:paraId="2396892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61180ED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72FECD2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3411836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3,28</w:t>
            </w:r>
          </w:p>
        </w:tc>
        <w:tc>
          <w:tcPr>
            <w:tcW w:w="1019" w:type="dxa"/>
          </w:tcPr>
          <w:p w14:paraId="1EEBA4D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.420</w:t>
            </w:r>
          </w:p>
        </w:tc>
        <w:tc>
          <w:tcPr>
            <w:tcW w:w="1258" w:type="dxa"/>
          </w:tcPr>
          <w:p w14:paraId="5120C24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.635</w:t>
            </w:r>
          </w:p>
          <w:p w14:paraId="70CABBC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-.308 </w:t>
            </w:r>
          </w:p>
          <w:p w14:paraId="2C9340F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-.196</w:t>
            </w:r>
          </w:p>
        </w:tc>
        <w:tc>
          <w:tcPr>
            <w:tcW w:w="1843" w:type="dxa"/>
          </w:tcPr>
          <w:p w14:paraId="2AD40FA0" w14:textId="51A15FE1" w:rsidR="007F0C14" w:rsidRDefault="007F0C14" w:rsidP="007F0C14">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05</w:t>
            </w:r>
            <w:r>
              <w:rPr>
                <w:rFonts w:ascii="Times New Roman" w:hAnsi="Times New Roman" w:cs="Times New Roman"/>
                <w:sz w:val="18"/>
                <w:szCs w:val="18"/>
              </w:rPr>
              <w:t xml:space="preserve"> - .000</w:t>
            </w:r>
            <w:r w:rsidR="00516A5B">
              <w:rPr>
                <w:rFonts w:ascii="Times New Roman" w:hAnsi="Times New Roman" w:cs="Times New Roman"/>
                <w:sz w:val="18"/>
                <w:szCs w:val="18"/>
              </w:rPr>
              <w:t>15</w:t>
            </w:r>
          </w:p>
          <w:p w14:paraId="24683702" w14:textId="77777777" w:rsidR="007F0C14" w:rsidRPr="007F0C14"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-4.688</w:t>
            </w:r>
            <w:r>
              <w:rPr>
                <w:rFonts w:ascii="Times New Roman" w:hAnsi="Times New Roman" w:cs="Times New Roman"/>
                <w:sz w:val="18"/>
                <w:szCs w:val="18"/>
              </w:rPr>
              <w:t xml:space="preserve"> - </w:t>
            </w:r>
            <w:r w:rsidRPr="007F0C14">
              <w:rPr>
                <w:rFonts w:ascii="Times New Roman" w:hAnsi="Times New Roman" w:cs="Times New Roman"/>
                <w:sz w:val="18"/>
                <w:szCs w:val="18"/>
              </w:rPr>
              <w:t>-.213</w:t>
            </w:r>
          </w:p>
          <w:p w14:paraId="282F7AD4" w14:textId="4D12FEF3" w:rsidR="007F0C14" w:rsidRPr="00E468AD" w:rsidRDefault="007F0C14" w:rsidP="007F0C14">
            <w:pPr>
              <w:contextualSpacing/>
              <w:rPr>
                <w:rFonts w:ascii="Times New Roman" w:hAnsi="Times New Roman" w:cs="Times New Roman"/>
                <w:sz w:val="18"/>
                <w:szCs w:val="18"/>
              </w:rPr>
            </w:pPr>
            <w:r w:rsidRPr="007F0C14">
              <w:rPr>
                <w:rFonts w:ascii="Times New Roman" w:hAnsi="Times New Roman" w:cs="Times New Roman"/>
                <w:sz w:val="18"/>
                <w:szCs w:val="18"/>
              </w:rPr>
              <w:t>-14.827</w:t>
            </w:r>
            <w:r>
              <w:rPr>
                <w:rFonts w:ascii="Times New Roman" w:hAnsi="Times New Roman" w:cs="Times New Roman"/>
                <w:sz w:val="18"/>
                <w:szCs w:val="18"/>
              </w:rPr>
              <w:t xml:space="preserve"> - </w:t>
            </w:r>
            <w:r w:rsidRPr="007F0C14">
              <w:rPr>
                <w:rFonts w:ascii="Times New Roman" w:hAnsi="Times New Roman" w:cs="Times New Roman"/>
                <w:sz w:val="18"/>
                <w:szCs w:val="18"/>
              </w:rPr>
              <w:t>2.724</w:t>
            </w:r>
          </w:p>
        </w:tc>
        <w:tc>
          <w:tcPr>
            <w:tcW w:w="860" w:type="dxa"/>
          </w:tcPr>
          <w:p w14:paraId="4087D49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&lt;.001*</w:t>
            </w:r>
          </w:p>
          <w:p w14:paraId="35F423F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.033 </w:t>
            </w:r>
          </w:p>
          <w:p w14:paraId="7215670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.169</w:t>
            </w:r>
          </w:p>
        </w:tc>
      </w:tr>
      <w:tr w:rsidR="001C462B" w:rsidRPr="00E468AD" w14:paraId="35B7095C" w14:textId="77777777" w:rsidTr="00E37F30">
        <w:trPr>
          <w:trHeight w:val="291"/>
        </w:trPr>
        <w:tc>
          <w:tcPr>
            <w:tcW w:w="1615" w:type="dxa"/>
          </w:tcPr>
          <w:p w14:paraId="4F3AE474" w14:textId="77777777" w:rsidR="007F0C14" w:rsidRPr="00E468AD" w:rsidRDefault="007F0C14" w:rsidP="007F0C14">
            <w:pPr>
              <w:contextualSpacing/>
              <w:rPr>
                <w:rFonts w:ascii="Times New Roman" w:hAnsi="Times New Roman" w:cs="Times New Roman"/>
                <w:sz w:val="18"/>
                <w:szCs w:val="18"/>
              </w:rPr>
            </w:pPr>
          </w:p>
        </w:tc>
        <w:tc>
          <w:tcPr>
            <w:tcW w:w="1098" w:type="dxa"/>
          </w:tcPr>
          <w:p w14:paraId="215B1BE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VCI</w:t>
            </w:r>
          </w:p>
        </w:tc>
        <w:tc>
          <w:tcPr>
            <w:tcW w:w="1416" w:type="dxa"/>
          </w:tcPr>
          <w:p w14:paraId="3F49ED4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12212C9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1DB773B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21E01B4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3,28</w:t>
            </w:r>
          </w:p>
        </w:tc>
        <w:tc>
          <w:tcPr>
            <w:tcW w:w="1019" w:type="dxa"/>
          </w:tcPr>
          <w:p w14:paraId="2D83A28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.183</w:t>
            </w:r>
          </w:p>
        </w:tc>
        <w:tc>
          <w:tcPr>
            <w:tcW w:w="1258" w:type="dxa"/>
          </w:tcPr>
          <w:p w14:paraId="2DFDE05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.444</w:t>
            </w:r>
          </w:p>
          <w:p w14:paraId="7F9358C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-.261 </w:t>
            </w:r>
          </w:p>
          <w:p w14:paraId="52C1532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.026</w:t>
            </w:r>
          </w:p>
        </w:tc>
        <w:tc>
          <w:tcPr>
            <w:tcW w:w="1843" w:type="dxa"/>
          </w:tcPr>
          <w:p w14:paraId="6CCB8518" w14:textId="45981511" w:rsidR="007F0C14" w:rsidRDefault="007F0C14" w:rsidP="007F0C14">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01</w:t>
            </w:r>
            <w:r>
              <w:rPr>
                <w:rFonts w:ascii="Times New Roman" w:hAnsi="Times New Roman" w:cs="Times New Roman"/>
                <w:sz w:val="18"/>
                <w:szCs w:val="18"/>
              </w:rPr>
              <w:t xml:space="preserve"> - .000</w:t>
            </w:r>
            <w:r w:rsidR="00516A5B">
              <w:rPr>
                <w:rFonts w:ascii="Times New Roman" w:hAnsi="Times New Roman" w:cs="Times New Roman"/>
                <w:sz w:val="18"/>
                <w:szCs w:val="18"/>
              </w:rPr>
              <w:t>12</w:t>
            </w:r>
          </w:p>
          <w:p w14:paraId="56BDDB3C" w14:textId="77777777" w:rsidR="007F0C14" w:rsidRPr="007F0C14"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-4.442</w:t>
            </w:r>
            <w:r>
              <w:rPr>
                <w:rFonts w:ascii="Times New Roman" w:hAnsi="Times New Roman" w:cs="Times New Roman"/>
                <w:sz w:val="18"/>
                <w:szCs w:val="18"/>
              </w:rPr>
              <w:t xml:space="preserve"> -  </w:t>
            </w:r>
            <w:r w:rsidRPr="007F0C14">
              <w:rPr>
                <w:rFonts w:ascii="Times New Roman" w:hAnsi="Times New Roman" w:cs="Times New Roman"/>
                <w:sz w:val="18"/>
                <w:szCs w:val="18"/>
              </w:rPr>
              <w:t>541</w:t>
            </w:r>
          </w:p>
          <w:p w14:paraId="5D9F29F9" w14:textId="4C906DD4" w:rsidR="007F0C14" w:rsidRPr="00E468AD" w:rsidRDefault="007F0C14" w:rsidP="007F0C14">
            <w:pPr>
              <w:contextualSpacing/>
              <w:rPr>
                <w:rFonts w:ascii="Times New Roman" w:hAnsi="Times New Roman" w:cs="Times New Roman"/>
                <w:sz w:val="18"/>
                <w:szCs w:val="18"/>
              </w:rPr>
            </w:pPr>
            <w:r w:rsidRPr="007F0C14">
              <w:rPr>
                <w:rFonts w:ascii="Times New Roman" w:hAnsi="Times New Roman" w:cs="Times New Roman"/>
                <w:sz w:val="18"/>
                <w:szCs w:val="18"/>
              </w:rPr>
              <w:t>-9.049</w:t>
            </w:r>
            <w:r>
              <w:rPr>
                <w:rFonts w:ascii="Times New Roman" w:hAnsi="Times New Roman" w:cs="Times New Roman"/>
                <w:sz w:val="18"/>
                <w:szCs w:val="18"/>
              </w:rPr>
              <w:t xml:space="preserve"> - </w:t>
            </w:r>
            <w:r w:rsidRPr="007F0C14">
              <w:rPr>
                <w:rFonts w:ascii="Times New Roman" w:hAnsi="Times New Roman" w:cs="Times New Roman"/>
                <w:sz w:val="18"/>
                <w:szCs w:val="18"/>
              </w:rPr>
              <w:t>10.496</w:t>
            </w:r>
          </w:p>
        </w:tc>
        <w:tc>
          <w:tcPr>
            <w:tcW w:w="860" w:type="dxa"/>
          </w:tcPr>
          <w:p w14:paraId="3E1A218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.012*</w:t>
            </w:r>
          </w:p>
          <w:p w14:paraId="0B8428D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.120 </w:t>
            </w:r>
          </w:p>
          <w:p w14:paraId="68202EF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.880</w:t>
            </w:r>
          </w:p>
        </w:tc>
      </w:tr>
      <w:tr w:rsidR="001C462B" w:rsidRPr="00E468AD" w14:paraId="0E73E422" w14:textId="77777777" w:rsidTr="00E37F30">
        <w:trPr>
          <w:trHeight w:val="291"/>
        </w:trPr>
        <w:tc>
          <w:tcPr>
            <w:tcW w:w="1615" w:type="dxa"/>
          </w:tcPr>
          <w:p w14:paraId="49EECE69" w14:textId="77777777" w:rsidR="007F0C14" w:rsidRPr="00E468AD" w:rsidRDefault="007F0C14" w:rsidP="007F0C14">
            <w:pPr>
              <w:contextualSpacing/>
              <w:rPr>
                <w:rFonts w:ascii="Times New Roman" w:hAnsi="Times New Roman" w:cs="Times New Roman"/>
                <w:sz w:val="18"/>
                <w:szCs w:val="18"/>
              </w:rPr>
            </w:pPr>
          </w:p>
        </w:tc>
        <w:tc>
          <w:tcPr>
            <w:tcW w:w="1098" w:type="dxa"/>
          </w:tcPr>
          <w:p w14:paraId="697170A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VSI</w:t>
            </w:r>
          </w:p>
        </w:tc>
        <w:tc>
          <w:tcPr>
            <w:tcW w:w="1416" w:type="dxa"/>
          </w:tcPr>
          <w:p w14:paraId="3FFAAC3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0EAD06F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1EF0A41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10D4045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3,27</w:t>
            </w:r>
          </w:p>
        </w:tc>
        <w:tc>
          <w:tcPr>
            <w:tcW w:w="1019" w:type="dxa"/>
          </w:tcPr>
          <w:p w14:paraId="30B6318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.467</w:t>
            </w:r>
          </w:p>
        </w:tc>
        <w:tc>
          <w:tcPr>
            <w:tcW w:w="1258" w:type="dxa"/>
          </w:tcPr>
          <w:p w14:paraId="5895DD6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.683</w:t>
            </w:r>
          </w:p>
          <w:p w14:paraId="085CAE5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-.242 </w:t>
            </w:r>
          </w:p>
          <w:p w14:paraId="6697F55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-.260</w:t>
            </w:r>
          </w:p>
        </w:tc>
        <w:tc>
          <w:tcPr>
            <w:tcW w:w="1843" w:type="dxa"/>
          </w:tcPr>
          <w:p w14:paraId="5BD24078" w14:textId="281C3D31" w:rsidR="007F0C14" w:rsidRDefault="007F0C14" w:rsidP="007F0C14">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07</w:t>
            </w:r>
            <w:r>
              <w:rPr>
                <w:rFonts w:ascii="Times New Roman" w:hAnsi="Times New Roman" w:cs="Times New Roman"/>
                <w:sz w:val="18"/>
                <w:szCs w:val="18"/>
              </w:rPr>
              <w:t xml:space="preserve"> - .000</w:t>
            </w:r>
            <w:r w:rsidR="00516A5B">
              <w:rPr>
                <w:rFonts w:ascii="Times New Roman" w:hAnsi="Times New Roman" w:cs="Times New Roman"/>
                <w:sz w:val="18"/>
                <w:szCs w:val="18"/>
              </w:rPr>
              <w:t>17</w:t>
            </w:r>
          </w:p>
          <w:p w14:paraId="2C002F5C" w14:textId="77777777" w:rsidR="007F0C14" w:rsidRPr="007F0C14"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-4.283</w:t>
            </w:r>
            <w:r>
              <w:rPr>
                <w:rFonts w:ascii="Times New Roman" w:hAnsi="Times New Roman" w:cs="Times New Roman"/>
                <w:sz w:val="18"/>
                <w:szCs w:val="18"/>
              </w:rPr>
              <w:t xml:space="preserve"> - </w:t>
            </w:r>
            <w:r w:rsidRPr="007F0C14">
              <w:rPr>
                <w:rFonts w:ascii="Times New Roman" w:hAnsi="Times New Roman" w:cs="Times New Roman"/>
                <w:sz w:val="18"/>
                <w:szCs w:val="18"/>
              </w:rPr>
              <w:t>.266</w:t>
            </w:r>
          </w:p>
          <w:p w14:paraId="6EAD3432" w14:textId="1E25A840" w:rsidR="007F0C14" w:rsidRPr="00E468AD" w:rsidRDefault="007F0C14" w:rsidP="007F0C14">
            <w:pPr>
              <w:contextualSpacing/>
              <w:rPr>
                <w:rFonts w:ascii="Times New Roman" w:hAnsi="Times New Roman" w:cs="Times New Roman"/>
                <w:sz w:val="18"/>
                <w:szCs w:val="18"/>
              </w:rPr>
            </w:pPr>
            <w:r w:rsidRPr="007F0C14">
              <w:rPr>
                <w:rFonts w:ascii="Times New Roman" w:hAnsi="Times New Roman" w:cs="Times New Roman"/>
                <w:sz w:val="18"/>
                <w:szCs w:val="18"/>
              </w:rPr>
              <w:t>-17.308</w:t>
            </w:r>
            <w:r>
              <w:rPr>
                <w:rFonts w:ascii="Times New Roman" w:hAnsi="Times New Roman" w:cs="Times New Roman"/>
                <w:sz w:val="18"/>
                <w:szCs w:val="18"/>
              </w:rPr>
              <w:t xml:space="preserve"> - </w:t>
            </w:r>
            <w:r w:rsidRPr="007F0C14">
              <w:rPr>
                <w:rFonts w:ascii="Times New Roman" w:hAnsi="Times New Roman" w:cs="Times New Roman"/>
                <w:sz w:val="18"/>
                <w:szCs w:val="18"/>
              </w:rPr>
              <w:t>.565</w:t>
            </w:r>
          </w:p>
        </w:tc>
        <w:tc>
          <w:tcPr>
            <w:tcW w:w="860" w:type="dxa"/>
          </w:tcPr>
          <w:p w14:paraId="05B8579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&lt;.001*</w:t>
            </w:r>
          </w:p>
          <w:p w14:paraId="0C04948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.081 </w:t>
            </w:r>
          </w:p>
          <w:p w14:paraId="26C27E4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.065</w:t>
            </w:r>
          </w:p>
        </w:tc>
      </w:tr>
      <w:tr w:rsidR="001C462B" w:rsidRPr="00E468AD" w14:paraId="70115325" w14:textId="77777777" w:rsidTr="00E37F30">
        <w:trPr>
          <w:trHeight w:val="291"/>
        </w:trPr>
        <w:tc>
          <w:tcPr>
            <w:tcW w:w="1615" w:type="dxa"/>
          </w:tcPr>
          <w:p w14:paraId="0F039A83" w14:textId="77777777" w:rsidR="007F0C14" w:rsidRPr="00E468AD" w:rsidRDefault="007F0C14" w:rsidP="007F0C14">
            <w:pPr>
              <w:contextualSpacing/>
              <w:rPr>
                <w:rFonts w:ascii="Times New Roman" w:hAnsi="Times New Roman" w:cs="Times New Roman"/>
                <w:sz w:val="18"/>
                <w:szCs w:val="18"/>
              </w:rPr>
            </w:pPr>
          </w:p>
        </w:tc>
        <w:tc>
          <w:tcPr>
            <w:tcW w:w="1098" w:type="dxa"/>
          </w:tcPr>
          <w:p w14:paraId="184B42D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FRI</w:t>
            </w:r>
          </w:p>
        </w:tc>
        <w:tc>
          <w:tcPr>
            <w:tcW w:w="1416" w:type="dxa"/>
          </w:tcPr>
          <w:p w14:paraId="1A51301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37AEBC5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457C5B9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4ED20DE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3,27</w:t>
            </w:r>
          </w:p>
        </w:tc>
        <w:tc>
          <w:tcPr>
            <w:tcW w:w="1019" w:type="dxa"/>
          </w:tcPr>
          <w:p w14:paraId="6B6C98F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.249</w:t>
            </w:r>
          </w:p>
        </w:tc>
        <w:tc>
          <w:tcPr>
            <w:tcW w:w="1258" w:type="dxa"/>
          </w:tcPr>
          <w:p w14:paraId="4035C04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.567</w:t>
            </w:r>
          </w:p>
          <w:p w14:paraId="691D6D2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-.192 </w:t>
            </w:r>
          </w:p>
          <w:p w14:paraId="28F2694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-.062</w:t>
            </w:r>
          </w:p>
        </w:tc>
        <w:tc>
          <w:tcPr>
            <w:tcW w:w="1843" w:type="dxa"/>
          </w:tcPr>
          <w:p w14:paraId="25B47233" w14:textId="140B861B" w:rsidR="007F0C14" w:rsidRDefault="007F0C14" w:rsidP="007F0C14">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03</w:t>
            </w:r>
            <w:r>
              <w:rPr>
                <w:rFonts w:ascii="Times New Roman" w:hAnsi="Times New Roman" w:cs="Times New Roman"/>
                <w:sz w:val="18"/>
                <w:szCs w:val="18"/>
              </w:rPr>
              <w:t xml:space="preserve"> - .000</w:t>
            </w:r>
            <w:r w:rsidR="00516A5B">
              <w:rPr>
                <w:rFonts w:ascii="Times New Roman" w:hAnsi="Times New Roman" w:cs="Times New Roman"/>
                <w:sz w:val="18"/>
                <w:szCs w:val="18"/>
              </w:rPr>
              <w:t>13</w:t>
            </w:r>
          </w:p>
          <w:p w14:paraId="168DC4EE" w14:textId="77777777" w:rsidR="007F0C14" w:rsidRPr="007F0C14"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-3.830</w:t>
            </w:r>
            <w:r>
              <w:rPr>
                <w:rFonts w:ascii="Times New Roman" w:hAnsi="Times New Roman" w:cs="Times New Roman"/>
                <w:sz w:val="18"/>
                <w:szCs w:val="18"/>
              </w:rPr>
              <w:t xml:space="preserve"> - </w:t>
            </w:r>
            <w:r w:rsidRPr="007F0C14">
              <w:rPr>
                <w:rFonts w:ascii="Times New Roman" w:hAnsi="Times New Roman" w:cs="Times New Roman"/>
                <w:sz w:val="18"/>
                <w:szCs w:val="18"/>
              </w:rPr>
              <w:t>1.008</w:t>
            </w:r>
          </w:p>
          <w:p w14:paraId="76BECF3E" w14:textId="57C88CFE" w:rsidR="007F0C14" w:rsidRPr="00E468AD" w:rsidRDefault="007F0C14" w:rsidP="007F0C14">
            <w:pPr>
              <w:contextualSpacing/>
              <w:rPr>
                <w:rFonts w:ascii="Times New Roman" w:hAnsi="Times New Roman" w:cs="Times New Roman"/>
                <w:sz w:val="18"/>
                <w:szCs w:val="18"/>
              </w:rPr>
            </w:pPr>
            <w:r w:rsidRPr="007F0C14">
              <w:rPr>
                <w:rFonts w:ascii="Times New Roman" w:hAnsi="Times New Roman" w:cs="Times New Roman"/>
                <w:sz w:val="18"/>
                <w:szCs w:val="18"/>
              </w:rPr>
              <w:t>-11.275</w:t>
            </w:r>
            <w:r>
              <w:rPr>
                <w:rFonts w:ascii="Times New Roman" w:hAnsi="Times New Roman" w:cs="Times New Roman"/>
                <w:sz w:val="18"/>
                <w:szCs w:val="18"/>
              </w:rPr>
              <w:t xml:space="preserve"> - </w:t>
            </w:r>
            <w:r w:rsidRPr="007F0C14">
              <w:rPr>
                <w:rFonts w:ascii="Times New Roman" w:hAnsi="Times New Roman" w:cs="Times New Roman"/>
                <w:sz w:val="18"/>
                <w:szCs w:val="18"/>
              </w:rPr>
              <w:t>7.777</w:t>
            </w:r>
          </w:p>
        </w:tc>
        <w:tc>
          <w:tcPr>
            <w:tcW w:w="860" w:type="dxa"/>
          </w:tcPr>
          <w:p w14:paraId="11216BA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.002*</w:t>
            </w:r>
          </w:p>
          <w:p w14:paraId="4A2C598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.242</w:t>
            </w:r>
          </w:p>
          <w:p w14:paraId="2274A60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.709</w:t>
            </w:r>
          </w:p>
        </w:tc>
      </w:tr>
      <w:tr w:rsidR="001C462B" w:rsidRPr="00E468AD" w14:paraId="51608123" w14:textId="77777777" w:rsidTr="00E37F30">
        <w:trPr>
          <w:trHeight w:val="291"/>
        </w:trPr>
        <w:tc>
          <w:tcPr>
            <w:tcW w:w="1615" w:type="dxa"/>
          </w:tcPr>
          <w:p w14:paraId="63AFAA06" w14:textId="77777777" w:rsidR="007F0C14" w:rsidRPr="00E468AD" w:rsidRDefault="007F0C14" w:rsidP="007F0C14">
            <w:pPr>
              <w:contextualSpacing/>
              <w:rPr>
                <w:rFonts w:ascii="Times New Roman" w:hAnsi="Times New Roman" w:cs="Times New Roman"/>
                <w:sz w:val="18"/>
                <w:szCs w:val="18"/>
              </w:rPr>
            </w:pPr>
          </w:p>
        </w:tc>
        <w:tc>
          <w:tcPr>
            <w:tcW w:w="1098" w:type="dxa"/>
          </w:tcPr>
          <w:p w14:paraId="651AA47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WMI</w:t>
            </w:r>
          </w:p>
        </w:tc>
        <w:tc>
          <w:tcPr>
            <w:tcW w:w="1416" w:type="dxa"/>
          </w:tcPr>
          <w:p w14:paraId="4A25100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0AE3998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5884CAF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796B758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3,26</w:t>
            </w:r>
          </w:p>
        </w:tc>
        <w:tc>
          <w:tcPr>
            <w:tcW w:w="1019" w:type="dxa"/>
          </w:tcPr>
          <w:p w14:paraId="2A88389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.122</w:t>
            </w:r>
          </w:p>
        </w:tc>
        <w:tc>
          <w:tcPr>
            <w:tcW w:w="1258" w:type="dxa"/>
          </w:tcPr>
          <w:p w14:paraId="46F011E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.307</w:t>
            </w:r>
          </w:p>
          <w:p w14:paraId="02ECDB3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-.356</w:t>
            </w:r>
          </w:p>
          <w:p w14:paraId="53A1805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-.127</w:t>
            </w:r>
          </w:p>
        </w:tc>
        <w:tc>
          <w:tcPr>
            <w:tcW w:w="1843" w:type="dxa"/>
          </w:tcPr>
          <w:p w14:paraId="1B0DCD94" w14:textId="1E300150" w:rsidR="001A2978" w:rsidRDefault="00715B5F" w:rsidP="001A2978">
            <w:pPr>
              <w:contextualSpacing/>
              <w:jc w:val="both"/>
              <w:rPr>
                <w:rFonts w:ascii="Times New Roman" w:hAnsi="Times New Roman" w:cs="Times New Roman"/>
                <w:sz w:val="18"/>
                <w:szCs w:val="18"/>
              </w:rPr>
            </w:pPr>
            <w:r>
              <w:rPr>
                <w:rFonts w:ascii="Times New Roman" w:hAnsi="Times New Roman" w:cs="Times New Roman"/>
                <w:sz w:val="18"/>
                <w:szCs w:val="18"/>
              </w:rPr>
              <w:t>-</w:t>
            </w:r>
            <w:r w:rsidR="001A2978">
              <w:rPr>
                <w:rFonts w:ascii="Times New Roman" w:hAnsi="Times New Roman" w:cs="Times New Roman"/>
                <w:sz w:val="18"/>
                <w:szCs w:val="18"/>
              </w:rPr>
              <w:t>.000</w:t>
            </w:r>
            <w:r>
              <w:rPr>
                <w:rFonts w:ascii="Times New Roman" w:hAnsi="Times New Roman" w:cs="Times New Roman"/>
                <w:sz w:val="18"/>
                <w:szCs w:val="18"/>
              </w:rPr>
              <w:t>01</w:t>
            </w:r>
            <w:r w:rsidR="001A2978">
              <w:rPr>
                <w:rFonts w:ascii="Times New Roman" w:hAnsi="Times New Roman" w:cs="Times New Roman"/>
                <w:sz w:val="18"/>
                <w:szCs w:val="18"/>
              </w:rPr>
              <w:t xml:space="preserve"> - .000</w:t>
            </w:r>
            <w:r>
              <w:rPr>
                <w:rFonts w:ascii="Times New Roman" w:hAnsi="Times New Roman" w:cs="Times New Roman"/>
                <w:sz w:val="18"/>
                <w:szCs w:val="18"/>
              </w:rPr>
              <w:t>01</w:t>
            </w:r>
          </w:p>
          <w:p w14:paraId="2074487B" w14:textId="0EAF012B" w:rsidR="001A2978" w:rsidRPr="001A2978" w:rsidRDefault="001A2978" w:rsidP="001A2978">
            <w:pPr>
              <w:contextualSpacing/>
              <w:jc w:val="both"/>
              <w:rPr>
                <w:rFonts w:ascii="Times New Roman" w:hAnsi="Times New Roman" w:cs="Times New Roman"/>
                <w:sz w:val="18"/>
                <w:szCs w:val="18"/>
              </w:rPr>
            </w:pPr>
            <w:r w:rsidRPr="001A2978">
              <w:rPr>
                <w:rFonts w:ascii="Times New Roman" w:hAnsi="Times New Roman" w:cs="Times New Roman"/>
                <w:sz w:val="18"/>
                <w:szCs w:val="18"/>
              </w:rPr>
              <w:t>-5.631</w:t>
            </w:r>
            <w:r>
              <w:rPr>
                <w:rFonts w:ascii="Times New Roman" w:hAnsi="Times New Roman" w:cs="Times New Roman"/>
                <w:sz w:val="18"/>
                <w:szCs w:val="18"/>
              </w:rPr>
              <w:t xml:space="preserve"> - </w:t>
            </w:r>
            <w:r w:rsidRPr="001A2978">
              <w:rPr>
                <w:rFonts w:ascii="Times New Roman" w:hAnsi="Times New Roman" w:cs="Times New Roman"/>
                <w:sz w:val="18"/>
                <w:szCs w:val="18"/>
              </w:rPr>
              <w:t>.021</w:t>
            </w:r>
          </w:p>
          <w:p w14:paraId="43D5BE65" w14:textId="5D0CAA70" w:rsidR="007F0C14" w:rsidRPr="00E468AD" w:rsidRDefault="001A2978" w:rsidP="001A2978">
            <w:pPr>
              <w:contextualSpacing/>
              <w:jc w:val="both"/>
              <w:rPr>
                <w:rFonts w:ascii="Times New Roman" w:hAnsi="Times New Roman" w:cs="Times New Roman"/>
                <w:sz w:val="18"/>
                <w:szCs w:val="18"/>
              </w:rPr>
            </w:pPr>
            <w:r w:rsidRPr="001A2978">
              <w:rPr>
                <w:rFonts w:ascii="Times New Roman" w:hAnsi="Times New Roman" w:cs="Times New Roman"/>
                <w:sz w:val="18"/>
                <w:szCs w:val="18"/>
              </w:rPr>
              <w:t>-14.788</w:t>
            </w:r>
            <w:r>
              <w:rPr>
                <w:rFonts w:ascii="Times New Roman" w:hAnsi="Times New Roman" w:cs="Times New Roman"/>
                <w:sz w:val="18"/>
                <w:szCs w:val="18"/>
              </w:rPr>
              <w:t xml:space="preserve"> - </w:t>
            </w:r>
            <w:r w:rsidRPr="001A2978">
              <w:rPr>
                <w:rFonts w:ascii="Times New Roman" w:hAnsi="Times New Roman" w:cs="Times New Roman"/>
                <w:sz w:val="18"/>
                <w:szCs w:val="18"/>
              </w:rPr>
              <w:t>7.089</w:t>
            </w:r>
          </w:p>
          <w:p w14:paraId="75C5D436" w14:textId="1159B802" w:rsidR="007F0C14" w:rsidRPr="00E468AD" w:rsidRDefault="007F0C14" w:rsidP="007F0C14">
            <w:pPr>
              <w:contextualSpacing/>
              <w:rPr>
                <w:rFonts w:ascii="Times New Roman" w:hAnsi="Times New Roman" w:cs="Times New Roman"/>
                <w:sz w:val="18"/>
                <w:szCs w:val="18"/>
              </w:rPr>
            </w:pPr>
          </w:p>
        </w:tc>
        <w:tc>
          <w:tcPr>
            <w:tcW w:w="860" w:type="dxa"/>
          </w:tcPr>
          <w:p w14:paraId="416B127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.093</w:t>
            </w:r>
          </w:p>
          <w:p w14:paraId="43AFC94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.052</w:t>
            </w:r>
          </w:p>
          <w:p w14:paraId="49C97A2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.476</w:t>
            </w:r>
          </w:p>
        </w:tc>
      </w:tr>
      <w:tr w:rsidR="001C462B" w:rsidRPr="00E468AD" w14:paraId="5C1D1AA9" w14:textId="77777777" w:rsidTr="00E37F30">
        <w:trPr>
          <w:trHeight w:val="291"/>
        </w:trPr>
        <w:tc>
          <w:tcPr>
            <w:tcW w:w="1615" w:type="dxa"/>
          </w:tcPr>
          <w:p w14:paraId="7E46FA6C" w14:textId="77777777" w:rsidR="007F0C14" w:rsidRPr="00E468AD" w:rsidRDefault="007F0C14" w:rsidP="007F0C14">
            <w:pPr>
              <w:contextualSpacing/>
              <w:rPr>
                <w:rFonts w:ascii="Times New Roman" w:hAnsi="Times New Roman" w:cs="Times New Roman"/>
                <w:sz w:val="18"/>
                <w:szCs w:val="18"/>
              </w:rPr>
            </w:pPr>
          </w:p>
        </w:tc>
        <w:tc>
          <w:tcPr>
            <w:tcW w:w="1098" w:type="dxa"/>
          </w:tcPr>
          <w:p w14:paraId="0401F1D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PSI</w:t>
            </w:r>
          </w:p>
        </w:tc>
        <w:tc>
          <w:tcPr>
            <w:tcW w:w="1416" w:type="dxa"/>
          </w:tcPr>
          <w:p w14:paraId="59A8125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p w14:paraId="1FD4346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Age</w:t>
            </w:r>
          </w:p>
          <w:p w14:paraId="2AEC028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Sex</w:t>
            </w:r>
          </w:p>
        </w:tc>
        <w:tc>
          <w:tcPr>
            <w:tcW w:w="682" w:type="dxa"/>
          </w:tcPr>
          <w:p w14:paraId="3B28DE9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3,27</w:t>
            </w:r>
          </w:p>
        </w:tc>
        <w:tc>
          <w:tcPr>
            <w:tcW w:w="1019" w:type="dxa"/>
          </w:tcPr>
          <w:p w14:paraId="29F0048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.396</w:t>
            </w:r>
          </w:p>
        </w:tc>
        <w:tc>
          <w:tcPr>
            <w:tcW w:w="1258" w:type="dxa"/>
          </w:tcPr>
          <w:p w14:paraId="77EA4EF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.553</w:t>
            </w:r>
          </w:p>
          <w:p w14:paraId="72E41BB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-.356 </w:t>
            </w:r>
          </w:p>
          <w:p w14:paraId="340922E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-.326</w:t>
            </w:r>
          </w:p>
        </w:tc>
        <w:tc>
          <w:tcPr>
            <w:tcW w:w="1843" w:type="dxa"/>
          </w:tcPr>
          <w:p w14:paraId="1F1403CC" w14:textId="2ED42F91" w:rsidR="007F0C14" w:rsidRDefault="007F0C14" w:rsidP="007F0C14">
            <w:pPr>
              <w:contextualSpacing/>
              <w:jc w:val="both"/>
              <w:rPr>
                <w:rFonts w:ascii="Times New Roman" w:hAnsi="Times New Roman" w:cs="Times New Roman"/>
                <w:sz w:val="18"/>
                <w:szCs w:val="18"/>
              </w:rPr>
            </w:pPr>
            <w:r>
              <w:rPr>
                <w:rFonts w:ascii="Times New Roman" w:hAnsi="Times New Roman" w:cs="Times New Roman"/>
                <w:sz w:val="18"/>
                <w:szCs w:val="18"/>
              </w:rPr>
              <w:t>.000</w:t>
            </w:r>
            <w:r w:rsidR="00516A5B">
              <w:rPr>
                <w:rFonts w:ascii="Times New Roman" w:hAnsi="Times New Roman" w:cs="Times New Roman"/>
                <w:sz w:val="18"/>
                <w:szCs w:val="18"/>
              </w:rPr>
              <w:t>04</w:t>
            </w:r>
            <w:r>
              <w:rPr>
                <w:rFonts w:ascii="Times New Roman" w:hAnsi="Times New Roman" w:cs="Times New Roman"/>
                <w:sz w:val="18"/>
                <w:szCs w:val="18"/>
              </w:rPr>
              <w:t xml:space="preserve"> - .000</w:t>
            </w:r>
            <w:r w:rsidR="00516A5B">
              <w:rPr>
                <w:rFonts w:ascii="Times New Roman" w:hAnsi="Times New Roman" w:cs="Times New Roman"/>
                <w:sz w:val="18"/>
                <w:szCs w:val="18"/>
              </w:rPr>
              <w:t>14</w:t>
            </w:r>
          </w:p>
          <w:p w14:paraId="5DE258EA" w14:textId="77777777" w:rsidR="007F0C14" w:rsidRPr="007F0C14" w:rsidRDefault="007F0C14" w:rsidP="007F0C14">
            <w:pPr>
              <w:contextualSpacing/>
              <w:jc w:val="both"/>
              <w:rPr>
                <w:rFonts w:ascii="Times New Roman" w:hAnsi="Times New Roman" w:cs="Times New Roman"/>
                <w:sz w:val="18"/>
                <w:szCs w:val="18"/>
              </w:rPr>
            </w:pPr>
            <w:r w:rsidRPr="007F0C14">
              <w:rPr>
                <w:rFonts w:ascii="Times New Roman" w:hAnsi="Times New Roman" w:cs="Times New Roman"/>
                <w:sz w:val="18"/>
                <w:szCs w:val="18"/>
              </w:rPr>
              <w:t>-5.187</w:t>
            </w:r>
            <w:r>
              <w:rPr>
                <w:rFonts w:ascii="Times New Roman" w:hAnsi="Times New Roman" w:cs="Times New Roman"/>
                <w:sz w:val="18"/>
                <w:szCs w:val="18"/>
              </w:rPr>
              <w:t xml:space="preserve"> - </w:t>
            </w:r>
            <w:r w:rsidRPr="007F0C14">
              <w:rPr>
                <w:rFonts w:ascii="Times New Roman" w:hAnsi="Times New Roman" w:cs="Times New Roman"/>
                <w:sz w:val="18"/>
                <w:szCs w:val="18"/>
              </w:rPr>
              <w:t>-.516</w:t>
            </w:r>
          </w:p>
          <w:p w14:paraId="5D8D2B38" w14:textId="4F79DE80" w:rsidR="007F0C14" w:rsidRPr="00E468AD" w:rsidRDefault="007F0C14" w:rsidP="007F0C14">
            <w:pPr>
              <w:contextualSpacing/>
              <w:rPr>
                <w:rFonts w:ascii="Times New Roman" w:hAnsi="Times New Roman" w:cs="Times New Roman"/>
                <w:sz w:val="18"/>
                <w:szCs w:val="18"/>
              </w:rPr>
            </w:pPr>
            <w:r w:rsidRPr="007F0C14">
              <w:rPr>
                <w:rFonts w:ascii="Times New Roman" w:hAnsi="Times New Roman" w:cs="Times New Roman"/>
                <w:sz w:val="18"/>
                <w:szCs w:val="18"/>
              </w:rPr>
              <w:t>-19.326</w:t>
            </w:r>
            <w:r>
              <w:rPr>
                <w:rFonts w:ascii="Times New Roman" w:hAnsi="Times New Roman" w:cs="Times New Roman"/>
                <w:sz w:val="18"/>
                <w:szCs w:val="18"/>
              </w:rPr>
              <w:t xml:space="preserve"> - </w:t>
            </w:r>
            <w:r w:rsidRPr="007F0C14">
              <w:rPr>
                <w:rFonts w:ascii="Times New Roman" w:hAnsi="Times New Roman" w:cs="Times New Roman"/>
                <w:sz w:val="18"/>
                <w:szCs w:val="18"/>
              </w:rPr>
              <w:t>-.976</w:t>
            </w:r>
          </w:p>
        </w:tc>
        <w:tc>
          <w:tcPr>
            <w:tcW w:w="860" w:type="dxa"/>
          </w:tcPr>
          <w:p w14:paraId="0BBFF6B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&lt;.001*</w:t>
            </w:r>
          </w:p>
          <w:p w14:paraId="5E6959A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.019 </w:t>
            </w:r>
          </w:p>
          <w:p w14:paraId="0AA0F67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.031</w:t>
            </w:r>
          </w:p>
        </w:tc>
      </w:tr>
      <w:tr w:rsidR="001C462B" w:rsidRPr="00E468AD" w14:paraId="357964F8" w14:textId="77777777" w:rsidTr="00E37F30">
        <w:trPr>
          <w:trHeight w:val="291"/>
        </w:trPr>
        <w:tc>
          <w:tcPr>
            <w:tcW w:w="1615" w:type="dxa"/>
          </w:tcPr>
          <w:p w14:paraId="6394ABE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Cortical </w:t>
            </w:r>
          </w:p>
          <w:p w14:paraId="3159EF8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grey matter</w:t>
            </w:r>
          </w:p>
          <w:p w14:paraId="59935C9D" w14:textId="6245CE4D"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volume</w:t>
            </w:r>
          </w:p>
        </w:tc>
        <w:tc>
          <w:tcPr>
            <w:tcW w:w="1098" w:type="dxa"/>
          </w:tcPr>
          <w:p w14:paraId="0554C68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FSIQ</w:t>
            </w:r>
          </w:p>
        </w:tc>
        <w:tc>
          <w:tcPr>
            <w:tcW w:w="1416" w:type="dxa"/>
          </w:tcPr>
          <w:p w14:paraId="20502A0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3E69A00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752D9AB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.217</w:t>
            </w:r>
          </w:p>
        </w:tc>
        <w:tc>
          <w:tcPr>
            <w:tcW w:w="1258" w:type="dxa"/>
          </w:tcPr>
          <w:p w14:paraId="71962F3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.493</w:t>
            </w:r>
          </w:p>
        </w:tc>
        <w:tc>
          <w:tcPr>
            <w:tcW w:w="1843" w:type="dxa"/>
          </w:tcPr>
          <w:p w14:paraId="299DE97C" w14:textId="0A6509FE" w:rsidR="007F0C14" w:rsidRPr="00E468AD" w:rsidRDefault="00F30065" w:rsidP="007F0C14">
            <w:pPr>
              <w:contextualSpacing/>
              <w:rPr>
                <w:rFonts w:ascii="Times New Roman" w:hAnsi="Times New Roman" w:cs="Times New Roman"/>
                <w:sz w:val="18"/>
                <w:szCs w:val="18"/>
              </w:rPr>
            </w:pPr>
            <w:r w:rsidRPr="00F30065">
              <w:rPr>
                <w:rFonts w:ascii="Times New Roman" w:hAnsi="Times New Roman" w:cs="Times New Roman"/>
                <w:sz w:val="18"/>
                <w:szCs w:val="18"/>
              </w:rPr>
              <w:t>38.886</w:t>
            </w:r>
            <w:r>
              <w:rPr>
                <w:rFonts w:ascii="Times New Roman" w:hAnsi="Times New Roman" w:cs="Times New Roman"/>
                <w:sz w:val="18"/>
                <w:szCs w:val="18"/>
              </w:rPr>
              <w:t xml:space="preserve"> - </w:t>
            </w:r>
            <w:r w:rsidRPr="00F30065">
              <w:rPr>
                <w:rFonts w:ascii="Times New Roman" w:hAnsi="Times New Roman" w:cs="Times New Roman"/>
                <w:sz w:val="18"/>
                <w:szCs w:val="18"/>
              </w:rPr>
              <w:t>189.087</w:t>
            </w:r>
          </w:p>
        </w:tc>
        <w:tc>
          <w:tcPr>
            <w:tcW w:w="860" w:type="dxa"/>
          </w:tcPr>
          <w:p w14:paraId="2A12FCC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.004*</w:t>
            </w:r>
          </w:p>
        </w:tc>
      </w:tr>
      <w:tr w:rsidR="001C462B" w:rsidRPr="00E468AD" w14:paraId="2457D60D" w14:textId="77777777" w:rsidTr="00E37F30">
        <w:trPr>
          <w:trHeight w:val="281"/>
        </w:trPr>
        <w:tc>
          <w:tcPr>
            <w:tcW w:w="1615" w:type="dxa"/>
          </w:tcPr>
          <w:p w14:paraId="0D235AC9" w14:textId="77777777" w:rsidR="007F0C14" w:rsidRPr="00E468AD" w:rsidRDefault="007F0C14" w:rsidP="007F0C14">
            <w:pPr>
              <w:contextualSpacing/>
              <w:rPr>
                <w:rFonts w:ascii="Times New Roman" w:hAnsi="Times New Roman" w:cs="Times New Roman"/>
                <w:sz w:val="18"/>
                <w:szCs w:val="18"/>
              </w:rPr>
            </w:pPr>
          </w:p>
        </w:tc>
        <w:tc>
          <w:tcPr>
            <w:tcW w:w="1098" w:type="dxa"/>
          </w:tcPr>
          <w:p w14:paraId="205E789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VCI</w:t>
            </w:r>
          </w:p>
        </w:tc>
        <w:tc>
          <w:tcPr>
            <w:tcW w:w="1416" w:type="dxa"/>
          </w:tcPr>
          <w:p w14:paraId="6344C25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5FE192F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6BD039D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.112</w:t>
            </w:r>
          </w:p>
        </w:tc>
        <w:tc>
          <w:tcPr>
            <w:tcW w:w="1258" w:type="dxa"/>
          </w:tcPr>
          <w:p w14:paraId="2E47CFB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.375</w:t>
            </w:r>
          </w:p>
        </w:tc>
        <w:tc>
          <w:tcPr>
            <w:tcW w:w="1843" w:type="dxa"/>
          </w:tcPr>
          <w:p w14:paraId="13F85475" w14:textId="1A57817D" w:rsidR="007F0C14" w:rsidRPr="00E468AD" w:rsidRDefault="00F30065" w:rsidP="007F0C14">
            <w:pPr>
              <w:contextualSpacing/>
              <w:rPr>
                <w:rFonts w:ascii="Times New Roman" w:hAnsi="Times New Roman" w:cs="Times New Roman"/>
                <w:sz w:val="18"/>
                <w:szCs w:val="18"/>
              </w:rPr>
            </w:pPr>
            <w:r w:rsidRPr="00F30065">
              <w:rPr>
                <w:rFonts w:ascii="Times New Roman" w:hAnsi="Times New Roman" w:cs="Times New Roman"/>
                <w:sz w:val="18"/>
                <w:szCs w:val="18"/>
              </w:rPr>
              <w:t>6.277</w:t>
            </w:r>
            <w:r>
              <w:rPr>
                <w:rFonts w:ascii="Times New Roman" w:hAnsi="Times New Roman" w:cs="Times New Roman"/>
                <w:sz w:val="18"/>
                <w:szCs w:val="18"/>
              </w:rPr>
              <w:t xml:space="preserve"> - </w:t>
            </w:r>
            <w:r w:rsidRPr="00F30065">
              <w:rPr>
                <w:rFonts w:ascii="Times New Roman" w:hAnsi="Times New Roman" w:cs="Times New Roman"/>
                <w:sz w:val="18"/>
                <w:szCs w:val="18"/>
              </w:rPr>
              <w:t>156.893</w:t>
            </w:r>
          </w:p>
        </w:tc>
        <w:tc>
          <w:tcPr>
            <w:tcW w:w="860" w:type="dxa"/>
          </w:tcPr>
          <w:p w14:paraId="38CCD01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.035*</w:t>
            </w:r>
          </w:p>
        </w:tc>
      </w:tr>
      <w:tr w:rsidR="001C462B" w:rsidRPr="00E468AD" w14:paraId="5FA4C16B" w14:textId="77777777" w:rsidTr="00E37F30">
        <w:trPr>
          <w:trHeight w:val="327"/>
        </w:trPr>
        <w:tc>
          <w:tcPr>
            <w:tcW w:w="1615" w:type="dxa"/>
          </w:tcPr>
          <w:p w14:paraId="58BB8670" w14:textId="77777777" w:rsidR="007F0C14" w:rsidRPr="00E468AD" w:rsidRDefault="007F0C14" w:rsidP="007F0C14">
            <w:pPr>
              <w:contextualSpacing/>
              <w:rPr>
                <w:rFonts w:ascii="Times New Roman" w:hAnsi="Times New Roman" w:cs="Times New Roman"/>
                <w:sz w:val="18"/>
                <w:szCs w:val="18"/>
              </w:rPr>
            </w:pPr>
          </w:p>
        </w:tc>
        <w:tc>
          <w:tcPr>
            <w:tcW w:w="1098" w:type="dxa"/>
          </w:tcPr>
          <w:p w14:paraId="2D216F1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VSI</w:t>
            </w:r>
          </w:p>
        </w:tc>
        <w:tc>
          <w:tcPr>
            <w:tcW w:w="1416" w:type="dxa"/>
          </w:tcPr>
          <w:p w14:paraId="76AFE7F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5562354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1,29</w:t>
            </w:r>
          </w:p>
        </w:tc>
        <w:tc>
          <w:tcPr>
            <w:tcW w:w="1019" w:type="dxa"/>
          </w:tcPr>
          <w:p w14:paraId="33A2190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.252</w:t>
            </w:r>
          </w:p>
        </w:tc>
        <w:tc>
          <w:tcPr>
            <w:tcW w:w="1258" w:type="dxa"/>
          </w:tcPr>
          <w:p w14:paraId="6CA77C5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.527</w:t>
            </w:r>
          </w:p>
        </w:tc>
        <w:tc>
          <w:tcPr>
            <w:tcW w:w="1843" w:type="dxa"/>
          </w:tcPr>
          <w:p w14:paraId="7059B1B3" w14:textId="63A9D60C" w:rsidR="007F0C14" w:rsidRPr="00E468AD" w:rsidRDefault="00F30065" w:rsidP="007F0C14">
            <w:pPr>
              <w:contextualSpacing/>
              <w:rPr>
                <w:rFonts w:ascii="Times New Roman" w:hAnsi="Times New Roman" w:cs="Times New Roman"/>
                <w:sz w:val="18"/>
                <w:szCs w:val="18"/>
              </w:rPr>
            </w:pPr>
            <w:r w:rsidRPr="00F30065">
              <w:rPr>
                <w:rFonts w:ascii="Times New Roman" w:hAnsi="Times New Roman" w:cs="Times New Roman"/>
                <w:sz w:val="18"/>
                <w:szCs w:val="18"/>
              </w:rPr>
              <w:t>49.728</w:t>
            </w:r>
            <w:r>
              <w:rPr>
                <w:rFonts w:ascii="Times New Roman" w:hAnsi="Times New Roman" w:cs="Times New Roman"/>
                <w:sz w:val="18"/>
                <w:szCs w:val="18"/>
              </w:rPr>
              <w:t xml:space="preserve"> - </w:t>
            </w:r>
            <w:r w:rsidRPr="00F30065">
              <w:rPr>
                <w:rFonts w:ascii="Times New Roman" w:hAnsi="Times New Roman" w:cs="Times New Roman"/>
                <w:sz w:val="18"/>
                <w:szCs w:val="18"/>
              </w:rPr>
              <w:t>207.278</w:t>
            </w:r>
          </w:p>
        </w:tc>
        <w:tc>
          <w:tcPr>
            <w:tcW w:w="860" w:type="dxa"/>
          </w:tcPr>
          <w:p w14:paraId="3C0324B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.002*</w:t>
            </w:r>
          </w:p>
        </w:tc>
      </w:tr>
      <w:tr w:rsidR="001C462B" w:rsidRPr="00E468AD" w14:paraId="03B696C6" w14:textId="77777777" w:rsidTr="00E37F30">
        <w:trPr>
          <w:trHeight w:val="327"/>
        </w:trPr>
        <w:tc>
          <w:tcPr>
            <w:tcW w:w="1615" w:type="dxa"/>
          </w:tcPr>
          <w:p w14:paraId="4E9D1B82" w14:textId="77777777" w:rsidR="007F0C14" w:rsidRPr="00E468AD" w:rsidRDefault="007F0C14" w:rsidP="007F0C14">
            <w:pPr>
              <w:contextualSpacing/>
              <w:rPr>
                <w:rFonts w:ascii="Times New Roman" w:hAnsi="Times New Roman" w:cs="Times New Roman"/>
                <w:sz w:val="18"/>
                <w:szCs w:val="18"/>
              </w:rPr>
            </w:pPr>
          </w:p>
        </w:tc>
        <w:tc>
          <w:tcPr>
            <w:tcW w:w="1098" w:type="dxa"/>
          </w:tcPr>
          <w:p w14:paraId="7C352AC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FRI</w:t>
            </w:r>
          </w:p>
        </w:tc>
        <w:tc>
          <w:tcPr>
            <w:tcW w:w="1416" w:type="dxa"/>
          </w:tcPr>
          <w:p w14:paraId="1EB8263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199EA56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763B6A2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.177</w:t>
            </w:r>
          </w:p>
        </w:tc>
        <w:tc>
          <w:tcPr>
            <w:tcW w:w="1258" w:type="dxa"/>
          </w:tcPr>
          <w:p w14:paraId="60654EC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.421</w:t>
            </w:r>
          </w:p>
        </w:tc>
        <w:tc>
          <w:tcPr>
            <w:tcW w:w="1843" w:type="dxa"/>
          </w:tcPr>
          <w:p w14:paraId="298C5A66" w14:textId="3872CC9C" w:rsidR="007F0C14" w:rsidRPr="00E468AD" w:rsidRDefault="00F30065" w:rsidP="007F0C14">
            <w:pPr>
              <w:contextualSpacing/>
              <w:rPr>
                <w:rFonts w:ascii="Times New Roman" w:hAnsi="Times New Roman" w:cs="Times New Roman"/>
                <w:sz w:val="18"/>
                <w:szCs w:val="18"/>
              </w:rPr>
            </w:pPr>
            <w:r w:rsidRPr="00F30065">
              <w:rPr>
                <w:rFonts w:ascii="Times New Roman" w:hAnsi="Times New Roman" w:cs="Times New Roman"/>
                <w:sz w:val="18"/>
                <w:szCs w:val="18"/>
              </w:rPr>
              <w:t>18.624</w:t>
            </w:r>
            <w:r>
              <w:rPr>
                <w:rFonts w:ascii="Times New Roman" w:hAnsi="Times New Roman" w:cs="Times New Roman"/>
                <w:sz w:val="18"/>
                <w:szCs w:val="18"/>
              </w:rPr>
              <w:t xml:space="preserve"> - </w:t>
            </w:r>
            <w:r w:rsidRPr="00F30065">
              <w:rPr>
                <w:rFonts w:ascii="Times New Roman" w:hAnsi="Times New Roman" w:cs="Times New Roman"/>
                <w:sz w:val="18"/>
                <w:szCs w:val="18"/>
              </w:rPr>
              <w:t>171.246</w:t>
            </w:r>
          </w:p>
        </w:tc>
        <w:tc>
          <w:tcPr>
            <w:tcW w:w="860" w:type="dxa"/>
          </w:tcPr>
          <w:p w14:paraId="0874CBA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.016*</w:t>
            </w:r>
          </w:p>
        </w:tc>
      </w:tr>
      <w:tr w:rsidR="001C462B" w:rsidRPr="00E468AD" w14:paraId="7FF03801" w14:textId="77777777" w:rsidTr="00E37F30">
        <w:trPr>
          <w:trHeight w:val="327"/>
        </w:trPr>
        <w:tc>
          <w:tcPr>
            <w:tcW w:w="1615" w:type="dxa"/>
          </w:tcPr>
          <w:p w14:paraId="0EC2E520" w14:textId="77777777" w:rsidR="007F0C14" w:rsidRPr="00E468AD" w:rsidRDefault="007F0C14" w:rsidP="007F0C14">
            <w:pPr>
              <w:contextualSpacing/>
              <w:rPr>
                <w:rFonts w:ascii="Times New Roman" w:hAnsi="Times New Roman" w:cs="Times New Roman"/>
                <w:sz w:val="18"/>
                <w:szCs w:val="18"/>
              </w:rPr>
            </w:pPr>
          </w:p>
        </w:tc>
        <w:tc>
          <w:tcPr>
            <w:tcW w:w="1098" w:type="dxa"/>
          </w:tcPr>
          <w:p w14:paraId="65DCC32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WMI</w:t>
            </w:r>
          </w:p>
        </w:tc>
        <w:tc>
          <w:tcPr>
            <w:tcW w:w="1416" w:type="dxa"/>
          </w:tcPr>
          <w:p w14:paraId="6136C64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0D61138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1,28</w:t>
            </w:r>
          </w:p>
        </w:tc>
        <w:tc>
          <w:tcPr>
            <w:tcW w:w="1019" w:type="dxa"/>
          </w:tcPr>
          <w:p w14:paraId="60368F9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.014</w:t>
            </w:r>
          </w:p>
        </w:tc>
        <w:tc>
          <w:tcPr>
            <w:tcW w:w="1258" w:type="dxa"/>
          </w:tcPr>
          <w:p w14:paraId="283039A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.220</w:t>
            </w:r>
          </w:p>
        </w:tc>
        <w:tc>
          <w:tcPr>
            <w:tcW w:w="1843" w:type="dxa"/>
          </w:tcPr>
          <w:p w14:paraId="5D20774F" w14:textId="09EC0AA3" w:rsidR="007F0C14" w:rsidRPr="00E468AD" w:rsidRDefault="00F30065" w:rsidP="007F0C14">
            <w:pPr>
              <w:contextualSpacing/>
              <w:rPr>
                <w:rFonts w:ascii="Times New Roman" w:hAnsi="Times New Roman" w:cs="Times New Roman"/>
                <w:sz w:val="18"/>
                <w:szCs w:val="18"/>
              </w:rPr>
            </w:pPr>
            <w:r w:rsidRPr="00F30065">
              <w:rPr>
                <w:rFonts w:ascii="Times New Roman" w:hAnsi="Times New Roman" w:cs="Times New Roman"/>
                <w:sz w:val="18"/>
                <w:szCs w:val="18"/>
              </w:rPr>
              <w:t>-36.757</w:t>
            </w:r>
            <w:r>
              <w:rPr>
                <w:rFonts w:ascii="Times New Roman" w:hAnsi="Times New Roman" w:cs="Times New Roman"/>
                <w:sz w:val="18"/>
                <w:szCs w:val="18"/>
              </w:rPr>
              <w:t xml:space="preserve"> - </w:t>
            </w:r>
            <w:r w:rsidRPr="00F30065">
              <w:rPr>
                <w:rFonts w:ascii="Times New Roman" w:hAnsi="Times New Roman" w:cs="Times New Roman"/>
                <w:sz w:val="18"/>
                <w:szCs w:val="18"/>
              </w:rPr>
              <w:t>139.243</w:t>
            </w:r>
          </w:p>
        </w:tc>
        <w:tc>
          <w:tcPr>
            <w:tcW w:w="860" w:type="dxa"/>
          </w:tcPr>
          <w:p w14:paraId="418E020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.243</w:t>
            </w:r>
          </w:p>
        </w:tc>
      </w:tr>
      <w:tr w:rsidR="001C462B" w:rsidRPr="00E468AD" w14:paraId="1FDF4919" w14:textId="77777777" w:rsidTr="00E37F30">
        <w:trPr>
          <w:trHeight w:val="327"/>
        </w:trPr>
        <w:tc>
          <w:tcPr>
            <w:tcW w:w="1615" w:type="dxa"/>
          </w:tcPr>
          <w:p w14:paraId="3DA1756D" w14:textId="77777777" w:rsidR="007F0C14" w:rsidRPr="00E468AD" w:rsidRDefault="007F0C14" w:rsidP="007F0C14">
            <w:pPr>
              <w:contextualSpacing/>
              <w:rPr>
                <w:rFonts w:ascii="Times New Roman" w:hAnsi="Times New Roman" w:cs="Times New Roman"/>
                <w:sz w:val="18"/>
                <w:szCs w:val="18"/>
              </w:rPr>
            </w:pPr>
          </w:p>
        </w:tc>
        <w:tc>
          <w:tcPr>
            <w:tcW w:w="1098" w:type="dxa"/>
          </w:tcPr>
          <w:p w14:paraId="7622A23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PSI</w:t>
            </w:r>
          </w:p>
        </w:tc>
        <w:tc>
          <w:tcPr>
            <w:tcW w:w="1416" w:type="dxa"/>
          </w:tcPr>
          <w:p w14:paraId="29B562E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2EA12D9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1,29</w:t>
            </w:r>
          </w:p>
        </w:tc>
        <w:tc>
          <w:tcPr>
            <w:tcW w:w="1019" w:type="dxa"/>
          </w:tcPr>
          <w:p w14:paraId="785EA74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.070</w:t>
            </w:r>
          </w:p>
        </w:tc>
        <w:tc>
          <w:tcPr>
            <w:tcW w:w="1258" w:type="dxa"/>
          </w:tcPr>
          <w:p w14:paraId="6243920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.317</w:t>
            </w:r>
          </w:p>
        </w:tc>
        <w:tc>
          <w:tcPr>
            <w:tcW w:w="1843" w:type="dxa"/>
          </w:tcPr>
          <w:p w14:paraId="5545E48B" w14:textId="7644722C" w:rsidR="007F0C14" w:rsidRPr="00E468AD" w:rsidRDefault="00F30065" w:rsidP="007F0C14">
            <w:pPr>
              <w:contextualSpacing/>
              <w:rPr>
                <w:rFonts w:ascii="Times New Roman" w:hAnsi="Times New Roman" w:cs="Times New Roman"/>
                <w:sz w:val="18"/>
                <w:szCs w:val="18"/>
              </w:rPr>
            </w:pPr>
            <w:r w:rsidRPr="00F30065">
              <w:rPr>
                <w:rFonts w:ascii="Times New Roman" w:hAnsi="Times New Roman" w:cs="Times New Roman"/>
                <w:sz w:val="18"/>
                <w:szCs w:val="18"/>
              </w:rPr>
              <w:t>-9.681</w:t>
            </w:r>
            <w:r>
              <w:rPr>
                <w:rFonts w:ascii="Times New Roman" w:hAnsi="Times New Roman" w:cs="Times New Roman"/>
                <w:sz w:val="18"/>
                <w:szCs w:val="18"/>
              </w:rPr>
              <w:t xml:space="preserve"> - </w:t>
            </w:r>
            <w:r w:rsidRPr="00F30065">
              <w:rPr>
                <w:rFonts w:ascii="Times New Roman" w:hAnsi="Times New Roman" w:cs="Times New Roman"/>
                <w:sz w:val="18"/>
                <w:szCs w:val="18"/>
              </w:rPr>
              <w:t>153.538</w:t>
            </w:r>
          </w:p>
        </w:tc>
        <w:tc>
          <w:tcPr>
            <w:tcW w:w="860" w:type="dxa"/>
          </w:tcPr>
          <w:p w14:paraId="755D85B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.082</w:t>
            </w:r>
          </w:p>
        </w:tc>
      </w:tr>
      <w:tr w:rsidR="001C462B" w:rsidRPr="00E468AD" w14:paraId="1C28ED30" w14:textId="77777777" w:rsidTr="00E37F30">
        <w:trPr>
          <w:trHeight w:val="327"/>
        </w:trPr>
        <w:tc>
          <w:tcPr>
            <w:tcW w:w="1615" w:type="dxa"/>
          </w:tcPr>
          <w:p w14:paraId="0524259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White matter</w:t>
            </w:r>
          </w:p>
          <w:p w14:paraId="5403FD8D" w14:textId="56C2C661"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volume</w:t>
            </w:r>
          </w:p>
        </w:tc>
        <w:tc>
          <w:tcPr>
            <w:tcW w:w="1098" w:type="dxa"/>
          </w:tcPr>
          <w:p w14:paraId="3822F04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FSIQ</w:t>
            </w:r>
          </w:p>
        </w:tc>
        <w:tc>
          <w:tcPr>
            <w:tcW w:w="1416" w:type="dxa"/>
          </w:tcPr>
          <w:p w14:paraId="2F68966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5A5ED99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03CF40F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.212</w:t>
            </w:r>
          </w:p>
        </w:tc>
        <w:tc>
          <w:tcPr>
            <w:tcW w:w="1258" w:type="dxa"/>
          </w:tcPr>
          <w:p w14:paraId="40FC10E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.488</w:t>
            </w:r>
          </w:p>
        </w:tc>
        <w:tc>
          <w:tcPr>
            <w:tcW w:w="1843" w:type="dxa"/>
          </w:tcPr>
          <w:p w14:paraId="21217192" w14:textId="46F95F81" w:rsidR="007F0C14" w:rsidRPr="00E468AD" w:rsidRDefault="00F30065" w:rsidP="007F0C14">
            <w:pPr>
              <w:contextualSpacing/>
              <w:rPr>
                <w:rFonts w:ascii="Times New Roman" w:hAnsi="Times New Roman" w:cs="Times New Roman"/>
                <w:sz w:val="18"/>
                <w:szCs w:val="18"/>
              </w:rPr>
            </w:pPr>
            <w:r w:rsidRPr="00F30065">
              <w:rPr>
                <w:rFonts w:ascii="Times New Roman" w:hAnsi="Times New Roman" w:cs="Times New Roman"/>
                <w:sz w:val="18"/>
                <w:szCs w:val="18"/>
              </w:rPr>
              <w:t>44.015</w:t>
            </w:r>
            <w:r>
              <w:rPr>
                <w:rFonts w:ascii="Times New Roman" w:hAnsi="Times New Roman" w:cs="Times New Roman"/>
                <w:sz w:val="18"/>
                <w:szCs w:val="18"/>
              </w:rPr>
              <w:t xml:space="preserve"> - </w:t>
            </w:r>
            <w:r w:rsidRPr="00F30065">
              <w:rPr>
                <w:rFonts w:ascii="Times New Roman" w:hAnsi="Times New Roman" w:cs="Times New Roman"/>
                <w:sz w:val="18"/>
                <w:szCs w:val="18"/>
              </w:rPr>
              <w:t>220.798</w:t>
            </w:r>
          </w:p>
        </w:tc>
        <w:tc>
          <w:tcPr>
            <w:tcW w:w="860" w:type="dxa"/>
          </w:tcPr>
          <w:p w14:paraId="1B0EA6F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.005*</w:t>
            </w:r>
          </w:p>
        </w:tc>
      </w:tr>
      <w:tr w:rsidR="001C462B" w:rsidRPr="00E468AD" w14:paraId="48F8376D" w14:textId="77777777" w:rsidTr="00E37F30">
        <w:trPr>
          <w:trHeight w:val="327"/>
        </w:trPr>
        <w:tc>
          <w:tcPr>
            <w:tcW w:w="1615" w:type="dxa"/>
          </w:tcPr>
          <w:p w14:paraId="69200388" w14:textId="77777777" w:rsidR="007F0C14" w:rsidRPr="00E468AD" w:rsidRDefault="007F0C14" w:rsidP="007F0C14">
            <w:pPr>
              <w:contextualSpacing/>
              <w:rPr>
                <w:rFonts w:ascii="Times New Roman" w:hAnsi="Times New Roman" w:cs="Times New Roman"/>
                <w:sz w:val="18"/>
                <w:szCs w:val="18"/>
              </w:rPr>
            </w:pPr>
          </w:p>
        </w:tc>
        <w:tc>
          <w:tcPr>
            <w:tcW w:w="1098" w:type="dxa"/>
          </w:tcPr>
          <w:p w14:paraId="0C3461F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VCI</w:t>
            </w:r>
          </w:p>
        </w:tc>
        <w:tc>
          <w:tcPr>
            <w:tcW w:w="1416" w:type="dxa"/>
          </w:tcPr>
          <w:p w14:paraId="509FB16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1965806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65FAD96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.036</w:t>
            </w:r>
          </w:p>
        </w:tc>
        <w:tc>
          <w:tcPr>
            <w:tcW w:w="1258" w:type="dxa"/>
          </w:tcPr>
          <w:p w14:paraId="6373789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.260</w:t>
            </w:r>
          </w:p>
        </w:tc>
        <w:tc>
          <w:tcPr>
            <w:tcW w:w="1843" w:type="dxa"/>
          </w:tcPr>
          <w:p w14:paraId="5FE73FAE" w14:textId="62FF1251" w:rsidR="007F0C14" w:rsidRPr="00E468AD" w:rsidRDefault="00F30065" w:rsidP="007F0C14">
            <w:pPr>
              <w:contextualSpacing/>
              <w:rPr>
                <w:rFonts w:ascii="Times New Roman" w:hAnsi="Times New Roman" w:cs="Times New Roman"/>
                <w:sz w:val="18"/>
                <w:szCs w:val="18"/>
              </w:rPr>
            </w:pPr>
            <w:r w:rsidRPr="00F30065">
              <w:rPr>
                <w:rFonts w:ascii="Times New Roman" w:hAnsi="Times New Roman" w:cs="Times New Roman"/>
                <w:sz w:val="18"/>
                <w:szCs w:val="18"/>
              </w:rPr>
              <w:t>-25.705</w:t>
            </w:r>
            <w:r>
              <w:rPr>
                <w:rFonts w:ascii="Times New Roman" w:hAnsi="Times New Roman" w:cs="Times New Roman"/>
                <w:sz w:val="18"/>
                <w:szCs w:val="18"/>
              </w:rPr>
              <w:t xml:space="preserve"> - </w:t>
            </w:r>
            <w:r w:rsidRPr="00F30065">
              <w:rPr>
                <w:rFonts w:ascii="Times New Roman" w:hAnsi="Times New Roman" w:cs="Times New Roman"/>
                <w:sz w:val="18"/>
                <w:szCs w:val="18"/>
              </w:rPr>
              <w:t>158.350</w:t>
            </w:r>
          </w:p>
        </w:tc>
        <w:tc>
          <w:tcPr>
            <w:tcW w:w="860" w:type="dxa"/>
          </w:tcPr>
          <w:p w14:paraId="4582E0D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.151</w:t>
            </w:r>
          </w:p>
        </w:tc>
      </w:tr>
      <w:tr w:rsidR="001C462B" w:rsidRPr="00E468AD" w14:paraId="2A6CD88C" w14:textId="77777777" w:rsidTr="00E37F30">
        <w:trPr>
          <w:trHeight w:val="327"/>
        </w:trPr>
        <w:tc>
          <w:tcPr>
            <w:tcW w:w="1615" w:type="dxa"/>
          </w:tcPr>
          <w:p w14:paraId="75732796" w14:textId="77777777" w:rsidR="007F0C14" w:rsidRPr="00E468AD" w:rsidRDefault="007F0C14" w:rsidP="007F0C14">
            <w:pPr>
              <w:contextualSpacing/>
              <w:rPr>
                <w:rFonts w:ascii="Times New Roman" w:hAnsi="Times New Roman" w:cs="Times New Roman"/>
                <w:sz w:val="18"/>
                <w:szCs w:val="18"/>
              </w:rPr>
            </w:pPr>
          </w:p>
        </w:tc>
        <w:tc>
          <w:tcPr>
            <w:tcW w:w="1098" w:type="dxa"/>
          </w:tcPr>
          <w:p w14:paraId="5DC2A14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VSI</w:t>
            </w:r>
          </w:p>
        </w:tc>
        <w:tc>
          <w:tcPr>
            <w:tcW w:w="1416" w:type="dxa"/>
          </w:tcPr>
          <w:p w14:paraId="0EB1D6F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5790A81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1,29</w:t>
            </w:r>
          </w:p>
        </w:tc>
        <w:tc>
          <w:tcPr>
            <w:tcW w:w="1019" w:type="dxa"/>
          </w:tcPr>
          <w:p w14:paraId="638D0C1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.292</w:t>
            </w:r>
          </w:p>
        </w:tc>
        <w:tc>
          <w:tcPr>
            <w:tcW w:w="1258" w:type="dxa"/>
          </w:tcPr>
          <w:p w14:paraId="3516904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.561</w:t>
            </w:r>
          </w:p>
        </w:tc>
        <w:tc>
          <w:tcPr>
            <w:tcW w:w="1843" w:type="dxa"/>
          </w:tcPr>
          <w:p w14:paraId="3DA8A750" w14:textId="0B8B9A5D" w:rsidR="007F0C14" w:rsidRPr="00E468AD" w:rsidRDefault="00F30065" w:rsidP="007F0C14">
            <w:pPr>
              <w:contextualSpacing/>
              <w:rPr>
                <w:rFonts w:ascii="Times New Roman" w:hAnsi="Times New Roman" w:cs="Times New Roman"/>
                <w:sz w:val="18"/>
                <w:szCs w:val="18"/>
              </w:rPr>
            </w:pPr>
            <w:r w:rsidRPr="00F30065">
              <w:rPr>
                <w:rFonts w:ascii="Times New Roman" w:hAnsi="Times New Roman" w:cs="Times New Roman"/>
                <w:sz w:val="18"/>
                <w:szCs w:val="18"/>
              </w:rPr>
              <w:t>71.588</w:t>
            </w:r>
            <w:r>
              <w:rPr>
                <w:rFonts w:ascii="Times New Roman" w:hAnsi="Times New Roman" w:cs="Times New Roman"/>
                <w:sz w:val="18"/>
                <w:szCs w:val="18"/>
              </w:rPr>
              <w:t xml:space="preserve"> - </w:t>
            </w:r>
            <w:r w:rsidRPr="00F30065">
              <w:rPr>
                <w:rFonts w:ascii="Times New Roman" w:hAnsi="Times New Roman" w:cs="Times New Roman"/>
                <w:sz w:val="18"/>
                <w:szCs w:val="18"/>
              </w:rPr>
              <w:t>253.684</w:t>
            </w:r>
          </w:p>
        </w:tc>
        <w:tc>
          <w:tcPr>
            <w:tcW w:w="860" w:type="dxa"/>
          </w:tcPr>
          <w:p w14:paraId="0A278D8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.001*</w:t>
            </w:r>
          </w:p>
        </w:tc>
      </w:tr>
      <w:tr w:rsidR="001C462B" w:rsidRPr="00E468AD" w14:paraId="0564BB8A" w14:textId="77777777" w:rsidTr="00E37F30">
        <w:trPr>
          <w:trHeight w:val="327"/>
        </w:trPr>
        <w:tc>
          <w:tcPr>
            <w:tcW w:w="1615" w:type="dxa"/>
          </w:tcPr>
          <w:p w14:paraId="2CBC334D" w14:textId="77777777" w:rsidR="007F0C14" w:rsidRPr="00E468AD" w:rsidRDefault="007F0C14" w:rsidP="007F0C14">
            <w:pPr>
              <w:contextualSpacing/>
              <w:rPr>
                <w:rFonts w:ascii="Times New Roman" w:hAnsi="Times New Roman" w:cs="Times New Roman"/>
                <w:sz w:val="18"/>
                <w:szCs w:val="18"/>
              </w:rPr>
            </w:pPr>
          </w:p>
        </w:tc>
        <w:tc>
          <w:tcPr>
            <w:tcW w:w="1098" w:type="dxa"/>
          </w:tcPr>
          <w:p w14:paraId="4B08CC8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FRI</w:t>
            </w:r>
          </w:p>
        </w:tc>
        <w:tc>
          <w:tcPr>
            <w:tcW w:w="1416" w:type="dxa"/>
          </w:tcPr>
          <w:p w14:paraId="2B9BB37C"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0F415E5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59CDBFB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.230</w:t>
            </w:r>
          </w:p>
        </w:tc>
        <w:tc>
          <w:tcPr>
            <w:tcW w:w="1258" w:type="dxa"/>
          </w:tcPr>
          <w:p w14:paraId="4541D170"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.480</w:t>
            </w:r>
          </w:p>
        </w:tc>
        <w:tc>
          <w:tcPr>
            <w:tcW w:w="1843" w:type="dxa"/>
          </w:tcPr>
          <w:p w14:paraId="090C815E" w14:textId="13D7BAA0" w:rsidR="007F0C14" w:rsidRPr="00E468AD" w:rsidRDefault="00F30065" w:rsidP="007F0C14">
            <w:pPr>
              <w:contextualSpacing/>
              <w:rPr>
                <w:rFonts w:ascii="Times New Roman" w:hAnsi="Times New Roman" w:cs="Times New Roman"/>
                <w:sz w:val="18"/>
                <w:szCs w:val="18"/>
              </w:rPr>
            </w:pPr>
            <w:r w:rsidRPr="00F30065">
              <w:rPr>
                <w:rFonts w:ascii="Times New Roman" w:hAnsi="Times New Roman" w:cs="Times New Roman"/>
                <w:sz w:val="18"/>
                <w:szCs w:val="18"/>
              </w:rPr>
              <w:t>40.325</w:t>
            </w:r>
            <w:r>
              <w:rPr>
                <w:rFonts w:ascii="Times New Roman" w:hAnsi="Times New Roman" w:cs="Times New Roman"/>
                <w:sz w:val="18"/>
                <w:szCs w:val="18"/>
              </w:rPr>
              <w:t xml:space="preserve"> - </w:t>
            </w:r>
            <w:r w:rsidRPr="00F30065">
              <w:rPr>
                <w:rFonts w:ascii="Times New Roman" w:hAnsi="Times New Roman" w:cs="Times New Roman"/>
                <w:sz w:val="18"/>
                <w:szCs w:val="18"/>
              </w:rPr>
              <w:t>213.541</w:t>
            </w:r>
          </w:p>
        </w:tc>
        <w:tc>
          <w:tcPr>
            <w:tcW w:w="860" w:type="dxa"/>
          </w:tcPr>
          <w:p w14:paraId="3FCBB82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.005*</w:t>
            </w:r>
          </w:p>
        </w:tc>
      </w:tr>
      <w:tr w:rsidR="001C462B" w:rsidRPr="00E468AD" w14:paraId="56D391A0" w14:textId="77777777" w:rsidTr="00E37F30">
        <w:trPr>
          <w:trHeight w:val="327"/>
        </w:trPr>
        <w:tc>
          <w:tcPr>
            <w:tcW w:w="1615" w:type="dxa"/>
          </w:tcPr>
          <w:p w14:paraId="047B4AEB" w14:textId="77777777" w:rsidR="007F0C14" w:rsidRPr="00E468AD" w:rsidRDefault="007F0C14" w:rsidP="007F0C14">
            <w:pPr>
              <w:contextualSpacing/>
              <w:rPr>
                <w:rFonts w:ascii="Times New Roman" w:hAnsi="Times New Roman" w:cs="Times New Roman"/>
                <w:sz w:val="18"/>
                <w:szCs w:val="18"/>
              </w:rPr>
            </w:pPr>
          </w:p>
        </w:tc>
        <w:tc>
          <w:tcPr>
            <w:tcW w:w="1098" w:type="dxa"/>
          </w:tcPr>
          <w:p w14:paraId="08F5CC2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WMI</w:t>
            </w:r>
          </w:p>
        </w:tc>
        <w:tc>
          <w:tcPr>
            <w:tcW w:w="1416" w:type="dxa"/>
          </w:tcPr>
          <w:p w14:paraId="58A693A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097BDF3E"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1,28</w:t>
            </w:r>
          </w:p>
        </w:tc>
        <w:tc>
          <w:tcPr>
            <w:tcW w:w="1019" w:type="dxa"/>
          </w:tcPr>
          <w:p w14:paraId="702FF20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-.001</w:t>
            </w:r>
          </w:p>
        </w:tc>
        <w:tc>
          <w:tcPr>
            <w:tcW w:w="1258" w:type="dxa"/>
          </w:tcPr>
          <w:p w14:paraId="7A64488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.182</w:t>
            </w:r>
          </w:p>
        </w:tc>
        <w:tc>
          <w:tcPr>
            <w:tcW w:w="1843" w:type="dxa"/>
          </w:tcPr>
          <w:p w14:paraId="743F9BE3" w14:textId="362BC35E" w:rsidR="007F0C14" w:rsidRPr="00E468AD" w:rsidRDefault="00F30065" w:rsidP="007F0C14">
            <w:pPr>
              <w:contextualSpacing/>
              <w:rPr>
                <w:rFonts w:ascii="Times New Roman" w:hAnsi="Times New Roman" w:cs="Times New Roman"/>
                <w:sz w:val="18"/>
                <w:szCs w:val="18"/>
              </w:rPr>
            </w:pPr>
            <w:r w:rsidRPr="00F30065">
              <w:rPr>
                <w:rFonts w:ascii="Times New Roman" w:hAnsi="Times New Roman" w:cs="Times New Roman"/>
                <w:sz w:val="18"/>
                <w:szCs w:val="18"/>
              </w:rPr>
              <w:t>-54.903</w:t>
            </w:r>
            <w:r>
              <w:rPr>
                <w:rFonts w:ascii="Times New Roman" w:hAnsi="Times New Roman" w:cs="Times New Roman"/>
                <w:sz w:val="18"/>
                <w:szCs w:val="18"/>
              </w:rPr>
              <w:t xml:space="preserve"> - </w:t>
            </w:r>
            <w:r w:rsidRPr="00F30065">
              <w:rPr>
                <w:rFonts w:ascii="Times New Roman" w:hAnsi="Times New Roman" w:cs="Times New Roman"/>
                <w:sz w:val="18"/>
                <w:szCs w:val="18"/>
              </w:rPr>
              <w:t>155.619</w:t>
            </w:r>
          </w:p>
        </w:tc>
        <w:tc>
          <w:tcPr>
            <w:tcW w:w="860" w:type="dxa"/>
          </w:tcPr>
          <w:p w14:paraId="474C57D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.335</w:t>
            </w:r>
          </w:p>
        </w:tc>
      </w:tr>
      <w:tr w:rsidR="001C462B" w:rsidRPr="00E468AD" w14:paraId="2FFC31CB" w14:textId="77777777" w:rsidTr="00E37F30">
        <w:trPr>
          <w:trHeight w:val="327"/>
        </w:trPr>
        <w:tc>
          <w:tcPr>
            <w:tcW w:w="1615" w:type="dxa"/>
          </w:tcPr>
          <w:p w14:paraId="0D8686E3" w14:textId="77777777" w:rsidR="007F0C14" w:rsidRPr="00E468AD" w:rsidRDefault="007F0C14" w:rsidP="007F0C14">
            <w:pPr>
              <w:contextualSpacing/>
              <w:rPr>
                <w:rFonts w:ascii="Times New Roman" w:hAnsi="Times New Roman" w:cs="Times New Roman"/>
                <w:sz w:val="18"/>
                <w:szCs w:val="18"/>
              </w:rPr>
            </w:pPr>
          </w:p>
        </w:tc>
        <w:tc>
          <w:tcPr>
            <w:tcW w:w="1098" w:type="dxa"/>
          </w:tcPr>
          <w:p w14:paraId="7CF16B2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PSI</w:t>
            </w:r>
          </w:p>
        </w:tc>
        <w:tc>
          <w:tcPr>
            <w:tcW w:w="1416" w:type="dxa"/>
          </w:tcPr>
          <w:p w14:paraId="54A9D72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12B0787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1,29</w:t>
            </w:r>
          </w:p>
        </w:tc>
        <w:tc>
          <w:tcPr>
            <w:tcW w:w="1019" w:type="dxa"/>
          </w:tcPr>
          <w:p w14:paraId="17096F8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.091</w:t>
            </w:r>
          </w:p>
        </w:tc>
        <w:tc>
          <w:tcPr>
            <w:tcW w:w="1258" w:type="dxa"/>
          </w:tcPr>
          <w:p w14:paraId="6007634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.349</w:t>
            </w:r>
          </w:p>
        </w:tc>
        <w:tc>
          <w:tcPr>
            <w:tcW w:w="1843" w:type="dxa"/>
          </w:tcPr>
          <w:p w14:paraId="16789C92" w14:textId="38AC7FB4" w:rsidR="007F0C14" w:rsidRPr="00E468AD" w:rsidRDefault="00F30065" w:rsidP="007F0C14">
            <w:pPr>
              <w:contextualSpacing/>
              <w:rPr>
                <w:rFonts w:ascii="Times New Roman" w:hAnsi="Times New Roman" w:cs="Times New Roman"/>
                <w:sz w:val="18"/>
                <w:szCs w:val="18"/>
              </w:rPr>
            </w:pPr>
            <w:r w:rsidRPr="00F30065">
              <w:rPr>
                <w:rFonts w:ascii="Times New Roman" w:hAnsi="Times New Roman" w:cs="Times New Roman"/>
                <w:sz w:val="18"/>
                <w:szCs w:val="18"/>
              </w:rPr>
              <w:t>-1.970</w:t>
            </w:r>
            <w:r>
              <w:rPr>
                <w:rFonts w:ascii="Times New Roman" w:hAnsi="Times New Roman" w:cs="Times New Roman"/>
                <w:sz w:val="18"/>
                <w:szCs w:val="18"/>
              </w:rPr>
              <w:t xml:space="preserve"> - </w:t>
            </w:r>
            <w:r w:rsidRPr="00F30065">
              <w:rPr>
                <w:rFonts w:ascii="Times New Roman" w:hAnsi="Times New Roman" w:cs="Times New Roman"/>
                <w:sz w:val="18"/>
                <w:szCs w:val="18"/>
              </w:rPr>
              <w:t>189.563</w:t>
            </w:r>
          </w:p>
        </w:tc>
        <w:tc>
          <w:tcPr>
            <w:tcW w:w="860" w:type="dxa"/>
          </w:tcPr>
          <w:p w14:paraId="2C1B579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.055</w:t>
            </w:r>
          </w:p>
        </w:tc>
      </w:tr>
      <w:tr w:rsidR="001C462B" w:rsidRPr="00E468AD" w14:paraId="5F878825" w14:textId="77777777" w:rsidTr="00E37F30">
        <w:trPr>
          <w:trHeight w:val="327"/>
        </w:trPr>
        <w:tc>
          <w:tcPr>
            <w:tcW w:w="1615" w:type="dxa"/>
          </w:tcPr>
          <w:p w14:paraId="790F0ED6"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Subcortical </w:t>
            </w:r>
          </w:p>
          <w:p w14:paraId="20FCC0C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grey matter</w:t>
            </w:r>
          </w:p>
          <w:p w14:paraId="51B91CA1" w14:textId="1B7C1CA3"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 xml:space="preserve">     volume</w:t>
            </w:r>
          </w:p>
        </w:tc>
        <w:tc>
          <w:tcPr>
            <w:tcW w:w="1098" w:type="dxa"/>
          </w:tcPr>
          <w:p w14:paraId="458C341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FSIQ</w:t>
            </w:r>
          </w:p>
        </w:tc>
        <w:tc>
          <w:tcPr>
            <w:tcW w:w="1416" w:type="dxa"/>
          </w:tcPr>
          <w:p w14:paraId="2EB81E6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6872C4B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15F1408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.115</w:t>
            </w:r>
          </w:p>
        </w:tc>
        <w:tc>
          <w:tcPr>
            <w:tcW w:w="1258" w:type="dxa"/>
          </w:tcPr>
          <w:p w14:paraId="6346312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.379</w:t>
            </w:r>
          </w:p>
        </w:tc>
        <w:tc>
          <w:tcPr>
            <w:tcW w:w="1843" w:type="dxa"/>
          </w:tcPr>
          <w:p w14:paraId="16D9378F" w14:textId="2DF2F32C" w:rsidR="007F0C14" w:rsidRPr="00E468AD" w:rsidRDefault="00A01B47" w:rsidP="007F0C14">
            <w:pPr>
              <w:contextualSpacing/>
              <w:rPr>
                <w:rFonts w:ascii="Times New Roman" w:hAnsi="Times New Roman" w:cs="Times New Roman"/>
                <w:sz w:val="18"/>
                <w:szCs w:val="18"/>
              </w:rPr>
            </w:pPr>
            <w:r w:rsidRPr="00A01B47">
              <w:rPr>
                <w:rFonts w:ascii="Times New Roman" w:hAnsi="Times New Roman" w:cs="Times New Roman"/>
                <w:sz w:val="18"/>
                <w:szCs w:val="18"/>
              </w:rPr>
              <w:t>66.856</w:t>
            </w:r>
            <w:r>
              <w:rPr>
                <w:rFonts w:ascii="Times New Roman" w:hAnsi="Times New Roman" w:cs="Times New Roman"/>
                <w:sz w:val="18"/>
                <w:szCs w:val="18"/>
              </w:rPr>
              <w:t xml:space="preserve"> - </w:t>
            </w:r>
            <w:r w:rsidRPr="00A01B47">
              <w:rPr>
                <w:rFonts w:ascii="Times New Roman" w:hAnsi="Times New Roman" w:cs="Times New Roman"/>
                <w:sz w:val="18"/>
                <w:szCs w:val="18"/>
              </w:rPr>
              <w:t>1404.650</w:t>
            </w:r>
          </w:p>
        </w:tc>
        <w:tc>
          <w:tcPr>
            <w:tcW w:w="860" w:type="dxa"/>
          </w:tcPr>
          <w:p w14:paraId="263522D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.032*</w:t>
            </w:r>
          </w:p>
        </w:tc>
      </w:tr>
      <w:tr w:rsidR="001C462B" w:rsidRPr="00E468AD" w14:paraId="5F88D161" w14:textId="77777777" w:rsidTr="00E37F30">
        <w:trPr>
          <w:trHeight w:val="327"/>
        </w:trPr>
        <w:tc>
          <w:tcPr>
            <w:tcW w:w="1615" w:type="dxa"/>
          </w:tcPr>
          <w:p w14:paraId="6D7EEA0D" w14:textId="77777777" w:rsidR="007F0C14" w:rsidRPr="00E468AD" w:rsidRDefault="007F0C14" w:rsidP="007F0C14">
            <w:pPr>
              <w:contextualSpacing/>
              <w:rPr>
                <w:rFonts w:ascii="Times New Roman" w:hAnsi="Times New Roman" w:cs="Times New Roman"/>
                <w:sz w:val="18"/>
                <w:szCs w:val="18"/>
              </w:rPr>
            </w:pPr>
          </w:p>
        </w:tc>
        <w:tc>
          <w:tcPr>
            <w:tcW w:w="1098" w:type="dxa"/>
          </w:tcPr>
          <w:p w14:paraId="38E5E32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VCI</w:t>
            </w:r>
          </w:p>
        </w:tc>
        <w:tc>
          <w:tcPr>
            <w:tcW w:w="1416" w:type="dxa"/>
          </w:tcPr>
          <w:p w14:paraId="6648B89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0EDD8B9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6441BFF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.007</w:t>
            </w:r>
          </w:p>
        </w:tc>
        <w:tc>
          <w:tcPr>
            <w:tcW w:w="1258" w:type="dxa"/>
          </w:tcPr>
          <w:p w14:paraId="496DDD2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.199</w:t>
            </w:r>
          </w:p>
        </w:tc>
        <w:tc>
          <w:tcPr>
            <w:tcW w:w="1843" w:type="dxa"/>
          </w:tcPr>
          <w:p w14:paraId="16C97E54" w14:textId="7403F62A" w:rsidR="007F0C14" w:rsidRPr="00E468AD" w:rsidRDefault="00A01B47" w:rsidP="007F0C14">
            <w:pPr>
              <w:contextualSpacing/>
              <w:rPr>
                <w:rFonts w:ascii="Times New Roman" w:hAnsi="Times New Roman" w:cs="Times New Roman"/>
                <w:sz w:val="18"/>
                <w:szCs w:val="18"/>
              </w:rPr>
            </w:pPr>
            <w:r w:rsidRPr="00A01B47">
              <w:rPr>
                <w:rFonts w:ascii="Times New Roman" w:hAnsi="Times New Roman" w:cs="Times New Roman"/>
                <w:sz w:val="18"/>
                <w:szCs w:val="18"/>
              </w:rPr>
              <w:t>-304.508</w:t>
            </w:r>
            <w:r>
              <w:rPr>
                <w:rFonts w:ascii="Times New Roman" w:hAnsi="Times New Roman" w:cs="Times New Roman"/>
                <w:sz w:val="18"/>
                <w:szCs w:val="18"/>
              </w:rPr>
              <w:t xml:space="preserve"> – 1</w:t>
            </w:r>
            <w:r w:rsidRPr="00A01B47">
              <w:rPr>
                <w:rFonts w:ascii="Times New Roman" w:hAnsi="Times New Roman" w:cs="Times New Roman"/>
                <w:sz w:val="18"/>
                <w:szCs w:val="18"/>
              </w:rPr>
              <w:t>029.325</w:t>
            </w:r>
          </w:p>
        </w:tc>
        <w:tc>
          <w:tcPr>
            <w:tcW w:w="860" w:type="dxa"/>
          </w:tcPr>
          <w:p w14:paraId="4B00249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.276</w:t>
            </w:r>
          </w:p>
        </w:tc>
      </w:tr>
      <w:tr w:rsidR="001C462B" w:rsidRPr="00E468AD" w14:paraId="617C20D0" w14:textId="77777777" w:rsidTr="00E37F30">
        <w:trPr>
          <w:trHeight w:val="327"/>
        </w:trPr>
        <w:tc>
          <w:tcPr>
            <w:tcW w:w="1615" w:type="dxa"/>
          </w:tcPr>
          <w:p w14:paraId="1ED5613D" w14:textId="77777777" w:rsidR="007F0C14" w:rsidRPr="00E468AD" w:rsidRDefault="007F0C14" w:rsidP="007F0C14">
            <w:pPr>
              <w:contextualSpacing/>
              <w:rPr>
                <w:rFonts w:ascii="Times New Roman" w:hAnsi="Times New Roman" w:cs="Times New Roman"/>
                <w:sz w:val="18"/>
                <w:szCs w:val="18"/>
              </w:rPr>
            </w:pPr>
          </w:p>
        </w:tc>
        <w:tc>
          <w:tcPr>
            <w:tcW w:w="1098" w:type="dxa"/>
          </w:tcPr>
          <w:p w14:paraId="7B00235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VSI</w:t>
            </w:r>
          </w:p>
        </w:tc>
        <w:tc>
          <w:tcPr>
            <w:tcW w:w="1416" w:type="dxa"/>
          </w:tcPr>
          <w:p w14:paraId="4F57E98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7AA72A9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1,29</w:t>
            </w:r>
          </w:p>
        </w:tc>
        <w:tc>
          <w:tcPr>
            <w:tcW w:w="1019" w:type="dxa"/>
          </w:tcPr>
          <w:p w14:paraId="7A19224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.220</w:t>
            </w:r>
          </w:p>
        </w:tc>
        <w:tc>
          <w:tcPr>
            <w:tcW w:w="1258" w:type="dxa"/>
          </w:tcPr>
          <w:p w14:paraId="3144750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.496</w:t>
            </w:r>
          </w:p>
        </w:tc>
        <w:tc>
          <w:tcPr>
            <w:tcW w:w="1843" w:type="dxa"/>
          </w:tcPr>
          <w:p w14:paraId="2A4A5DCB" w14:textId="4F724B64" w:rsidR="007F0C14" w:rsidRPr="00E468AD" w:rsidRDefault="00A01B47" w:rsidP="007F0C14">
            <w:pPr>
              <w:contextualSpacing/>
              <w:rPr>
                <w:rFonts w:ascii="Times New Roman" w:hAnsi="Times New Roman" w:cs="Times New Roman"/>
                <w:sz w:val="18"/>
                <w:szCs w:val="18"/>
              </w:rPr>
            </w:pPr>
            <w:r w:rsidRPr="00A01B47">
              <w:rPr>
                <w:rFonts w:ascii="Times New Roman" w:hAnsi="Times New Roman" w:cs="Times New Roman"/>
                <w:sz w:val="18"/>
                <w:szCs w:val="18"/>
              </w:rPr>
              <w:t>339.639</w:t>
            </w:r>
            <w:r>
              <w:rPr>
                <w:rFonts w:ascii="Times New Roman" w:hAnsi="Times New Roman" w:cs="Times New Roman"/>
                <w:sz w:val="18"/>
                <w:szCs w:val="18"/>
              </w:rPr>
              <w:t xml:space="preserve"> - </w:t>
            </w:r>
            <w:r w:rsidRPr="00A01B47">
              <w:rPr>
                <w:rFonts w:ascii="Times New Roman" w:hAnsi="Times New Roman" w:cs="Times New Roman"/>
                <w:sz w:val="18"/>
                <w:szCs w:val="18"/>
              </w:rPr>
              <w:t>1688.596</w:t>
            </w:r>
          </w:p>
        </w:tc>
        <w:tc>
          <w:tcPr>
            <w:tcW w:w="860" w:type="dxa"/>
          </w:tcPr>
          <w:p w14:paraId="01FCFCD5"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.005*</w:t>
            </w:r>
          </w:p>
        </w:tc>
      </w:tr>
      <w:tr w:rsidR="001C462B" w:rsidRPr="00E468AD" w14:paraId="74C3219A" w14:textId="77777777" w:rsidTr="00E37F30">
        <w:trPr>
          <w:trHeight w:val="327"/>
        </w:trPr>
        <w:tc>
          <w:tcPr>
            <w:tcW w:w="1615" w:type="dxa"/>
          </w:tcPr>
          <w:p w14:paraId="7203B68F" w14:textId="77777777" w:rsidR="007F0C14" w:rsidRPr="00E468AD" w:rsidRDefault="007F0C14" w:rsidP="007F0C14">
            <w:pPr>
              <w:contextualSpacing/>
              <w:rPr>
                <w:rFonts w:ascii="Times New Roman" w:hAnsi="Times New Roman" w:cs="Times New Roman"/>
                <w:sz w:val="18"/>
                <w:szCs w:val="18"/>
              </w:rPr>
            </w:pPr>
          </w:p>
        </w:tc>
        <w:tc>
          <w:tcPr>
            <w:tcW w:w="1098" w:type="dxa"/>
          </w:tcPr>
          <w:p w14:paraId="137F8B7B"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FRI</w:t>
            </w:r>
          </w:p>
        </w:tc>
        <w:tc>
          <w:tcPr>
            <w:tcW w:w="1416" w:type="dxa"/>
          </w:tcPr>
          <w:p w14:paraId="1F16A72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43176938"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1,30</w:t>
            </w:r>
          </w:p>
        </w:tc>
        <w:tc>
          <w:tcPr>
            <w:tcW w:w="1019" w:type="dxa"/>
          </w:tcPr>
          <w:p w14:paraId="742C7251"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.056</w:t>
            </w:r>
          </w:p>
        </w:tc>
        <w:tc>
          <w:tcPr>
            <w:tcW w:w="1258" w:type="dxa"/>
          </w:tcPr>
          <w:p w14:paraId="682A799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.293</w:t>
            </w:r>
          </w:p>
        </w:tc>
        <w:tc>
          <w:tcPr>
            <w:tcW w:w="1843" w:type="dxa"/>
          </w:tcPr>
          <w:p w14:paraId="4088ADB1" w14:textId="48EEEBEE" w:rsidR="007F0C14" w:rsidRPr="00E468AD" w:rsidRDefault="00A01B47" w:rsidP="007F0C14">
            <w:pPr>
              <w:contextualSpacing/>
              <w:rPr>
                <w:rFonts w:ascii="Times New Roman" w:hAnsi="Times New Roman" w:cs="Times New Roman"/>
                <w:sz w:val="18"/>
                <w:szCs w:val="18"/>
              </w:rPr>
            </w:pPr>
            <w:r w:rsidRPr="00A01B47">
              <w:rPr>
                <w:rFonts w:ascii="Times New Roman" w:hAnsi="Times New Roman" w:cs="Times New Roman"/>
                <w:sz w:val="18"/>
                <w:szCs w:val="18"/>
              </w:rPr>
              <w:t>-119.091</w:t>
            </w:r>
            <w:r>
              <w:rPr>
                <w:rFonts w:ascii="Times New Roman" w:hAnsi="Times New Roman" w:cs="Times New Roman"/>
                <w:sz w:val="18"/>
                <w:szCs w:val="18"/>
              </w:rPr>
              <w:t xml:space="preserve"> - </w:t>
            </w:r>
            <w:r w:rsidRPr="00A01B47">
              <w:rPr>
                <w:rFonts w:ascii="Times New Roman" w:hAnsi="Times New Roman" w:cs="Times New Roman"/>
                <w:sz w:val="18"/>
                <w:szCs w:val="18"/>
              </w:rPr>
              <w:t>1228.406</w:t>
            </w:r>
          </w:p>
        </w:tc>
        <w:tc>
          <w:tcPr>
            <w:tcW w:w="860" w:type="dxa"/>
          </w:tcPr>
          <w:p w14:paraId="567C2C7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.103</w:t>
            </w:r>
          </w:p>
        </w:tc>
      </w:tr>
      <w:tr w:rsidR="001C462B" w:rsidRPr="00E468AD" w14:paraId="10A49376" w14:textId="77777777" w:rsidTr="00E37F30">
        <w:trPr>
          <w:trHeight w:val="240"/>
        </w:trPr>
        <w:tc>
          <w:tcPr>
            <w:tcW w:w="1615" w:type="dxa"/>
          </w:tcPr>
          <w:p w14:paraId="7CED169D" w14:textId="77777777" w:rsidR="007F0C14" w:rsidRPr="00E468AD" w:rsidRDefault="007F0C14" w:rsidP="007F0C14">
            <w:pPr>
              <w:contextualSpacing/>
              <w:rPr>
                <w:rFonts w:ascii="Times New Roman" w:hAnsi="Times New Roman" w:cs="Times New Roman"/>
                <w:sz w:val="18"/>
                <w:szCs w:val="18"/>
              </w:rPr>
            </w:pPr>
          </w:p>
        </w:tc>
        <w:tc>
          <w:tcPr>
            <w:tcW w:w="1098" w:type="dxa"/>
          </w:tcPr>
          <w:p w14:paraId="2E89870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WMI</w:t>
            </w:r>
          </w:p>
        </w:tc>
        <w:tc>
          <w:tcPr>
            <w:tcW w:w="1416" w:type="dxa"/>
          </w:tcPr>
          <w:p w14:paraId="6D0E43C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574C000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1,28</w:t>
            </w:r>
          </w:p>
        </w:tc>
        <w:tc>
          <w:tcPr>
            <w:tcW w:w="1019" w:type="dxa"/>
          </w:tcPr>
          <w:p w14:paraId="19A96CB3"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-.008</w:t>
            </w:r>
          </w:p>
        </w:tc>
        <w:tc>
          <w:tcPr>
            <w:tcW w:w="1258" w:type="dxa"/>
          </w:tcPr>
          <w:p w14:paraId="13BBE14D"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.165</w:t>
            </w:r>
          </w:p>
        </w:tc>
        <w:tc>
          <w:tcPr>
            <w:tcW w:w="1843" w:type="dxa"/>
          </w:tcPr>
          <w:p w14:paraId="29BF0B62" w14:textId="346097AB" w:rsidR="007F0C14" w:rsidRPr="00E468AD" w:rsidRDefault="00A01B47" w:rsidP="007F0C14">
            <w:pPr>
              <w:contextualSpacing/>
              <w:rPr>
                <w:rFonts w:ascii="Times New Roman" w:hAnsi="Times New Roman" w:cs="Times New Roman"/>
                <w:sz w:val="18"/>
                <w:szCs w:val="18"/>
              </w:rPr>
            </w:pPr>
            <w:r w:rsidRPr="00A01B47">
              <w:rPr>
                <w:rFonts w:ascii="Times New Roman" w:hAnsi="Times New Roman" w:cs="Times New Roman"/>
                <w:sz w:val="18"/>
                <w:szCs w:val="18"/>
              </w:rPr>
              <w:t>-423.634</w:t>
            </w:r>
            <w:r>
              <w:rPr>
                <w:rFonts w:ascii="Times New Roman" w:hAnsi="Times New Roman" w:cs="Times New Roman"/>
                <w:sz w:val="18"/>
                <w:szCs w:val="18"/>
              </w:rPr>
              <w:t xml:space="preserve"> - </w:t>
            </w:r>
            <w:r w:rsidRPr="00A01B47">
              <w:rPr>
                <w:rFonts w:ascii="Times New Roman" w:hAnsi="Times New Roman" w:cs="Times New Roman"/>
                <w:sz w:val="18"/>
                <w:szCs w:val="18"/>
              </w:rPr>
              <w:t>1066.586</w:t>
            </w:r>
          </w:p>
        </w:tc>
        <w:tc>
          <w:tcPr>
            <w:tcW w:w="860" w:type="dxa"/>
          </w:tcPr>
          <w:p w14:paraId="21248239"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.384</w:t>
            </w:r>
          </w:p>
        </w:tc>
      </w:tr>
      <w:tr w:rsidR="001C462B" w:rsidRPr="00E468AD" w14:paraId="3694A8AD" w14:textId="77777777" w:rsidTr="00E37F30">
        <w:trPr>
          <w:trHeight w:val="188"/>
        </w:trPr>
        <w:tc>
          <w:tcPr>
            <w:tcW w:w="1615" w:type="dxa"/>
          </w:tcPr>
          <w:p w14:paraId="14B9C5AD" w14:textId="77777777" w:rsidR="007F0C14" w:rsidRPr="00E468AD" w:rsidRDefault="007F0C14" w:rsidP="007F0C14">
            <w:pPr>
              <w:contextualSpacing/>
              <w:rPr>
                <w:rFonts w:ascii="Times New Roman" w:hAnsi="Times New Roman" w:cs="Times New Roman"/>
                <w:sz w:val="18"/>
                <w:szCs w:val="18"/>
              </w:rPr>
            </w:pPr>
          </w:p>
        </w:tc>
        <w:tc>
          <w:tcPr>
            <w:tcW w:w="1098" w:type="dxa"/>
          </w:tcPr>
          <w:p w14:paraId="35E12CFA"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PSI</w:t>
            </w:r>
          </w:p>
        </w:tc>
        <w:tc>
          <w:tcPr>
            <w:tcW w:w="1416" w:type="dxa"/>
          </w:tcPr>
          <w:p w14:paraId="1A87565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Brain volume</w:t>
            </w:r>
          </w:p>
        </w:tc>
        <w:tc>
          <w:tcPr>
            <w:tcW w:w="682" w:type="dxa"/>
          </w:tcPr>
          <w:p w14:paraId="55079062"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1,29</w:t>
            </w:r>
          </w:p>
        </w:tc>
        <w:tc>
          <w:tcPr>
            <w:tcW w:w="1019" w:type="dxa"/>
          </w:tcPr>
          <w:p w14:paraId="1E3ADE77"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.033</w:t>
            </w:r>
          </w:p>
        </w:tc>
        <w:tc>
          <w:tcPr>
            <w:tcW w:w="1258" w:type="dxa"/>
          </w:tcPr>
          <w:p w14:paraId="53752D0F"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.255</w:t>
            </w:r>
          </w:p>
        </w:tc>
        <w:tc>
          <w:tcPr>
            <w:tcW w:w="1843" w:type="dxa"/>
          </w:tcPr>
          <w:p w14:paraId="514E6A45" w14:textId="46F99A66" w:rsidR="007F0C14" w:rsidRPr="00E468AD" w:rsidRDefault="00A01B47" w:rsidP="007F0C14">
            <w:pPr>
              <w:contextualSpacing/>
              <w:rPr>
                <w:rFonts w:ascii="Times New Roman" w:hAnsi="Times New Roman" w:cs="Times New Roman"/>
                <w:sz w:val="18"/>
                <w:szCs w:val="18"/>
              </w:rPr>
            </w:pPr>
            <w:r w:rsidRPr="00A01B47">
              <w:rPr>
                <w:rFonts w:ascii="Times New Roman" w:hAnsi="Times New Roman" w:cs="Times New Roman"/>
                <w:sz w:val="18"/>
                <w:szCs w:val="18"/>
              </w:rPr>
              <w:t>-212.239</w:t>
            </w:r>
            <w:r>
              <w:rPr>
                <w:rFonts w:ascii="Times New Roman" w:hAnsi="Times New Roman" w:cs="Times New Roman"/>
                <w:sz w:val="18"/>
                <w:szCs w:val="18"/>
              </w:rPr>
              <w:t xml:space="preserve"> - </w:t>
            </w:r>
            <w:r w:rsidRPr="00A01B47">
              <w:rPr>
                <w:rFonts w:ascii="Times New Roman" w:hAnsi="Times New Roman" w:cs="Times New Roman"/>
                <w:sz w:val="18"/>
                <w:szCs w:val="18"/>
              </w:rPr>
              <w:t>1182.539</w:t>
            </w:r>
          </w:p>
        </w:tc>
        <w:tc>
          <w:tcPr>
            <w:tcW w:w="860" w:type="dxa"/>
          </w:tcPr>
          <w:p w14:paraId="484FC064" w14:textId="77777777" w:rsidR="007F0C14" w:rsidRPr="00E468AD" w:rsidRDefault="007F0C14" w:rsidP="007F0C14">
            <w:pPr>
              <w:contextualSpacing/>
              <w:rPr>
                <w:rFonts w:ascii="Times New Roman" w:hAnsi="Times New Roman" w:cs="Times New Roman"/>
                <w:sz w:val="18"/>
                <w:szCs w:val="18"/>
              </w:rPr>
            </w:pPr>
            <w:r w:rsidRPr="00E468AD">
              <w:rPr>
                <w:rFonts w:ascii="Times New Roman" w:hAnsi="Times New Roman" w:cs="Times New Roman"/>
                <w:sz w:val="18"/>
                <w:szCs w:val="18"/>
              </w:rPr>
              <w:t>.165</w:t>
            </w:r>
          </w:p>
        </w:tc>
      </w:tr>
    </w:tbl>
    <w:bookmarkEnd w:id="5"/>
    <w:p w14:paraId="0017C15B" w14:textId="61494CAC" w:rsidR="008D2678" w:rsidRPr="00E468AD" w:rsidRDefault="008D2678" w:rsidP="00D660AC">
      <w:pPr>
        <w:contextualSpacing/>
        <w:rPr>
          <w:rFonts w:ascii="Times New Roman" w:hAnsi="Times New Roman" w:cs="Times New Roman"/>
          <w:i/>
          <w:iCs/>
          <w:sz w:val="18"/>
          <w:szCs w:val="18"/>
        </w:rPr>
      </w:pPr>
      <w:r w:rsidRPr="00E468AD">
        <w:rPr>
          <w:rFonts w:ascii="Times New Roman" w:hAnsi="Times New Roman" w:cs="Times New Roman"/>
          <w:i/>
          <w:iCs/>
          <w:sz w:val="18"/>
          <w:szCs w:val="18"/>
        </w:rPr>
        <w:t>FSIQ = Full Scale Intelligence Quotient, VCI = Verbal Comprehension Index, VSI = Visual Spatial Index, FRI = Fluid Reasoning Index, WMI = Working Memory Index, PSI</w:t>
      </w:r>
      <w:r w:rsidR="00193961">
        <w:rPr>
          <w:rFonts w:ascii="Times New Roman" w:hAnsi="Times New Roman" w:cs="Times New Roman"/>
          <w:i/>
          <w:iCs/>
          <w:sz w:val="18"/>
          <w:szCs w:val="18"/>
        </w:rPr>
        <w:t xml:space="preserve"> =</w:t>
      </w:r>
      <w:r w:rsidRPr="00E468AD">
        <w:rPr>
          <w:rFonts w:ascii="Times New Roman" w:hAnsi="Times New Roman" w:cs="Times New Roman"/>
          <w:i/>
          <w:iCs/>
          <w:sz w:val="18"/>
          <w:szCs w:val="18"/>
        </w:rPr>
        <w:t xml:space="preserve"> Processing Speed Index</w:t>
      </w:r>
    </w:p>
    <w:p w14:paraId="3D21154C" w14:textId="77777777" w:rsidR="008145E8" w:rsidRPr="00E468AD" w:rsidRDefault="008145E8" w:rsidP="008145E8">
      <w:pPr>
        <w:spacing w:line="360" w:lineRule="auto"/>
        <w:contextualSpacing/>
        <w:jc w:val="both"/>
        <w:rPr>
          <w:rFonts w:ascii="Times New Roman" w:hAnsi="Times New Roman" w:cs="Times New Roman"/>
          <w:i/>
          <w:iCs/>
          <w:sz w:val="20"/>
          <w:szCs w:val="20"/>
        </w:rPr>
      </w:pPr>
      <w:r w:rsidRPr="00E468AD">
        <w:rPr>
          <w:rFonts w:ascii="Times New Roman" w:hAnsi="Times New Roman" w:cs="Times New Roman"/>
          <w:i/>
          <w:iCs/>
          <w:sz w:val="20"/>
          <w:szCs w:val="20"/>
        </w:rPr>
        <w:t>*p &lt; .05</w:t>
      </w:r>
    </w:p>
    <w:p w14:paraId="5CDE1E90" w14:textId="77777777" w:rsidR="008426A5" w:rsidRPr="00E468AD" w:rsidRDefault="008426A5" w:rsidP="00D660AC">
      <w:pPr>
        <w:contextualSpacing/>
        <w:rPr>
          <w:rFonts w:ascii="Times New Roman" w:hAnsi="Times New Roman" w:cs="Times New Roman"/>
          <w:b/>
          <w:bCs/>
          <w:i/>
          <w:iCs/>
        </w:rPr>
      </w:pPr>
    </w:p>
    <w:p w14:paraId="426B0109" w14:textId="77777777" w:rsidR="008426A5" w:rsidRPr="00E468AD" w:rsidRDefault="008426A5">
      <w:pPr>
        <w:rPr>
          <w:rFonts w:ascii="Times New Roman" w:eastAsia="Times New Roman" w:hAnsi="Times New Roman" w:cs="Times New Roman"/>
          <w:b/>
          <w:bCs/>
          <w:color w:val="000000" w:themeColor="text1"/>
          <w:sz w:val="24"/>
          <w:szCs w:val="24"/>
          <w:lang w:eastAsia="ko-KR"/>
        </w:rPr>
      </w:pPr>
      <w:r w:rsidRPr="00E468AD">
        <w:rPr>
          <w:rFonts w:ascii="Times New Roman" w:hAnsi="Times New Roman" w:cs="Times New Roman"/>
          <w:b/>
          <w:bCs/>
          <w:color w:val="000000" w:themeColor="text1"/>
        </w:rPr>
        <w:br w:type="page"/>
      </w:r>
    </w:p>
    <w:p w14:paraId="096F26DC" w14:textId="767A06FD" w:rsidR="002D55A6" w:rsidRPr="00E468AD" w:rsidRDefault="002D55A6" w:rsidP="00D660AC">
      <w:pPr>
        <w:pStyle w:val="paragraph"/>
        <w:spacing w:before="0" w:beforeAutospacing="0" w:after="0" w:afterAutospacing="0" w:line="480" w:lineRule="auto"/>
        <w:ind w:firstLine="705"/>
        <w:contextualSpacing/>
        <w:jc w:val="center"/>
        <w:textAlignment w:val="baseline"/>
        <w:rPr>
          <w:b/>
          <w:bCs/>
          <w:color w:val="000000" w:themeColor="text1"/>
        </w:rPr>
      </w:pPr>
      <w:r w:rsidRPr="00E468AD">
        <w:rPr>
          <w:b/>
          <w:bCs/>
          <w:color w:val="000000" w:themeColor="text1"/>
        </w:rPr>
        <w:lastRenderedPageBreak/>
        <w:t>References</w:t>
      </w:r>
    </w:p>
    <w:p w14:paraId="083276C7" w14:textId="77777777" w:rsidR="002D55A6" w:rsidRPr="00E468AD" w:rsidRDefault="002D55A6" w:rsidP="00D660AC">
      <w:pPr>
        <w:pStyle w:val="NormalWeb"/>
        <w:spacing w:before="0" w:beforeAutospacing="0" w:after="0" w:afterAutospacing="0" w:line="480" w:lineRule="atLeast"/>
        <w:ind w:left="720" w:hanging="720"/>
        <w:contextualSpacing/>
        <w:rPr>
          <w:color w:val="000000"/>
          <w:lang w:val="nl-NL"/>
        </w:rPr>
      </w:pPr>
      <w:r w:rsidRPr="00E468AD">
        <w:rPr>
          <w:color w:val="000000"/>
        </w:rPr>
        <w:t>Ballantyne, A. O., Spilkin, A. M., Hesselink, J. R., &amp; Trauner, D. A. (2008). Plasticity in the developing brain: intellectual, language and academic functions in children with ischaemic perinatal stroke.</w:t>
      </w:r>
      <w:r w:rsidRPr="00E468AD">
        <w:rPr>
          <w:rStyle w:val="apple-converted-space"/>
          <w:rFonts w:eastAsiaTheme="minorEastAsia"/>
          <w:color w:val="000000"/>
        </w:rPr>
        <w:t> </w:t>
      </w:r>
      <w:r w:rsidRPr="00E468AD">
        <w:rPr>
          <w:i/>
          <w:iCs/>
          <w:color w:val="000000"/>
          <w:lang w:val="nl-NL"/>
        </w:rPr>
        <w:t>Brain</w:t>
      </w:r>
      <w:r w:rsidRPr="00E468AD">
        <w:rPr>
          <w:color w:val="000000"/>
          <w:lang w:val="nl-NL"/>
        </w:rPr>
        <w:t>,</w:t>
      </w:r>
      <w:r w:rsidRPr="00E468AD">
        <w:rPr>
          <w:rStyle w:val="apple-converted-space"/>
          <w:rFonts w:eastAsiaTheme="minorEastAsia"/>
          <w:color w:val="000000"/>
          <w:lang w:val="nl-NL"/>
        </w:rPr>
        <w:t> </w:t>
      </w:r>
      <w:r w:rsidRPr="00E468AD">
        <w:rPr>
          <w:i/>
          <w:iCs/>
          <w:color w:val="000000"/>
          <w:lang w:val="nl-NL"/>
        </w:rPr>
        <w:t>131</w:t>
      </w:r>
      <w:r w:rsidRPr="00E468AD">
        <w:rPr>
          <w:color w:val="000000"/>
          <w:lang w:val="nl-NL"/>
        </w:rPr>
        <w:t>(11), 2975–2985.</w:t>
      </w:r>
      <w:r w:rsidRPr="00E468AD">
        <w:rPr>
          <w:rStyle w:val="apple-converted-space"/>
          <w:rFonts w:eastAsiaTheme="minorEastAsia"/>
          <w:color w:val="000000"/>
          <w:lang w:val="nl-NL"/>
        </w:rPr>
        <w:t> </w:t>
      </w:r>
      <w:r w:rsidRPr="00E468AD">
        <w:rPr>
          <w:color w:val="000000"/>
          <w:lang w:val="nl-NL"/>
        </w:rPr>
        <w:t>https://doi.org/10.1093/brain/awn176</w:t>
      </w:r>
    </w:p>
    <w:p w14:paraId="13037442" w14:textId="77777777" w:rsidR="002D55A6" w:rsidRPr="00E468AD" w:rsidRDefault="002D55A6" w:rsidP="00D660AC">
      <w:pPr>
        <w:pStyle w:val="NormalWeb"/>
        <w:spacing w:before="0" w:beforeAutospacing="0" w:after="0" w:afterAutospacing="0" w:line="480" w:lineRule="atLeast"/>
        <w:ind w:left="720" w:hanging="720"/>
        <w:contextualSpacing/>
        <w:rPr>
          <w:color w:val="000000"/>
          <w:lang w:val="nl-NL"/>
        </w:rPr>
      </w:pPr>
      <w:r w:rsidRPr="00E468AD">
        <w:rPr>
          <w:color w:val="000000"/>
          <w:lang w:val="nl-NL"/>
        </w:rPr>
        <w:t xml:space="preserve">Banich, M. T., Levine, S. C., Kim, H., &amp; Huttenlocher, P. R. (1990). </w:t>
      </w:r>
      <w:r w:rsidRPr="00E468AD">
        <w:rPr>
          <w:color w:val="000000"/>
        </w:rPr>
        <w:t>The effects of developmental factors on IQ in hemiplegic children.</w:t>
      </w:r>
      <w:r w:rsidRPr="00E468AD">
        <w:rPr>
          <w:rStyle w:val="apple-converted-space"/>
          <w:rFonts w:eastAsiaTheme="minorEastAsia"/>
          <w:color w:val="000000"/>
        </w:rPr>
        <w:t> </w:t>
      </w:r>
      <w:r w:rsidRPr="00E468AD">
        <w:rPr>
          <w:i/>
          <w:iCs/>
          <w:color w:val="000000"/>
          <w:lang w:val="nl-NL"/>
        </w:rPr>
        <w:t>Neuropsychologia</w:t>
      </w:r>
      <w:r w:rsidRPr="00E468AD">
        <w:rPr>
          <w:color w:val="000000"/>
          <w:lang w:val="nl-NL"/>
        </w:rPr>
        <w:t>,</w:t>
      </w:r>
      <w:r w:rsidRPr="00E468AD">
        <w:rPr>
          <w:rStyle w:val="apple-converted-space"/>
          <w:rFonts w:eastAsiaTheme="minorEastAsia"/>
          <w:color w:val="000000"/>
          <w:lang w:val="nl-NL"/>
        </w:rPr>
        <w:t> </w:t>
      </w:r>
      <w:r w:rsidRPr="00E468AD">
        <w:rPr>
          <w:i/>
          <w:iCs/>
          <w:color w:val="000000"/>
          <w:lang w:val="nl-NL"/>
        </w:rPr>
        <w:t>28</w:t>
      </w:r>
      <w:r w:rsidRPr="00E468AD">
        <w:rPr>
          <w:color w:val="000000"/>
          <w:lang w:val="nl-NL"/>
        </w:rPr>
        <w:t>(1), 35–47.</w:t>
      </w:r>
      <w:r w:rsidRPr="00E468AD">
        <w:rPr>
          <w:rStyle w:val="apple-converted-space"/>
          <w:rFonts w:eastAsiaTheme="minorEastAsia"/>
          <w:color w:val="000000"/>
          <w:lang w:val="nl-NL"/>
        </w:rPr>
        <w:t> </w:t>
      </w:r>
      <w:r w:rsidRPr="00E468AD">
        <w:rPr>
          <w:color w:val="000000"/>
          <w:lang w:val="nl-NL"/>
        </w:rPr>
        <w:t>https://doi.org/10.1016/0028-3932(90)90084-2</w:t>
      </w:r>
    </w:p>
    <w:p w14:paraId="068FB1CA" w14:textId="6D9C1620" w:rsidR="002D55A6" w:rsidRPr="00E468AD" w:rsidRDefault="002D55A6" w:rsidP="00D660AC">
      <w:pPr>
        <w:pStyle w:val="NormalWeb"/>
        <w:spacing w:before="0" w:beforeAutospacing="0" w:after="0" w:afterAutospacing="0" w:line="480" w:lineRule="atLeast"/>
        <w:ind w:left="720" w:hanging="720"/>
        <w:contextualSpacing/>
        <w:rPr>
          <w:color w:val="000000"/>
        </w:rPr>
      </w:pPr>
      <w:r w:rsidRPr="00E468AD">
        <w:rPr>
          <w:color w:val="000000"/>
          <w:lang w:val="nl-NL"/>
        </w:rPr>
        <w:t xml:space="preserve">Bosenbark, D. D., Krivitzky, L., Ichord, R., Jastrzab, L., &amp; Billinghurst, L. (2016). </w:t>
      </w:r>
      <w:r w:rsidRPr="00E468AD">
        <w:rPr>
          <w:color w:val="000000"/>
        </w:rPr>
        <w:t>Attention and executive functioning profiles in children following perinatal arterial ischemic stroke.</w:t>
      </w:r>
      <w:r w:rsidRPr="00E468AD">
        <w:rPr>
          <w:rStyle w:val="apple-converted-space"/>
          <w:rFonts w:eastAsiaTheme="minorEastAsia"/>
          <w:color w:val="000000"/>
        </w:rPr>
        <w:t> </w:t>
      </w:r>
      <w:r w:rsidRPr="00E468AD">
        <w:rPr>
          <w:i/>
          <w:iCs/>
          <w:color w:val="000000"/>
        </w:rPr>
        <w:t>Child Neuropsychology</w:t>
      </w:r>
      <w:r w:rsidRPr="00E468AD">
        <w:rPr>
          <w:color w:val="000000"/>
        </w:rPr>
        <w:t>,</w:t>
      </w:r>
      <w:r w:rsidRPr="00E468AD">
        <w:rPr>
          <w:rStyle w:val="apple-converted-space"/>
          <w:rFonts w:eastAsiaTheme="minorEastAsia"/>
          <w:color w:val="000000"/>
        </w:rPr>
        <w:t> </w:t>
      </w:r>
      <w:r w:rsidRPr="00E468AD">
        <w:rPr>
          <w:i/>
          <w:iCs/>
          <w:color w:val="000000"/>
        </w:rPr>
        <w:t>24</w:t>
      </w:r>
      <w:r w:rsidRPr="00E468AD">
        <w:rPr>
          <w:color w:val="000000"/>
        </w:rPr>
        <w:t>(1), 106</w:t>
      </w:r>
      <w:r w:rsidR="00503DD4">
        <w:rPr>
          <w:color w:val="000000"/>
        </w:rPr>
        <w:t xml:space="preserve"> </w:t>
      </w:r>
      <w:r w:rsidRPr="00E468AD">
        <w:rPr>
          <w:color w:val="000000"/>
        </w:rPr>
        <w:t>123</w:t>
      </w:r>
      <w:r w:rsidR="00503DD4">
        <w:rPr>
          <w:color w:val="000000"/>
        </w:rPr>
        <w:t xml:space="preserve">. </w:t>
      </w:r>
      <w:r w:rsidRPr="00E468AD">
        <w:rPr>
          <w:color w:val="000000"/>
        </w:rPr>
        <w:t>https://doi.org/10.1080/09297049.2016.1225708</w:t>
      </w:r>
    </w:p>
    <w:p w14:paraId="51A4537F" w14:textId="0A39A3C8" w:rsidR="002D55A6" w:rsidRPr="00E468AD" w:rsidRDefault="002D55A6" w:rsidP="00D660AC">
      <w:pPr>
        <w:pStyle w:val="NormalWeb"/>
        <w:spacing w:before="0" w:beforeAutospacing="0" w:after="0" w:afterAutospacing="0" w:line="480" w:lineRule="atLeast"/>
        <w:ind w:left="720" w:hanging="720"/>
        <w:contextualSpacing/>
        <w:rPr>
          <w:color w:val="000000"/>
        </w:rPr>
      </w:pPr>
      <w:r w:rsidRPr="00E468AD">
        <w:rPr>
          <w:color w:val="000000"/>
        </w:rPr>
        <w:t>Chabrier, S., Peyric, É., Drutel, L., Deron, J., Kossorotoff, M., Dinomais, M., Lazaro, L., Lefranc, J., Thébault, G., Dray, G., Fluss, J. V., Renaud, C., Tich, S. N., Darteyre, S., Dégano, C., Delion, M., Groeschel, S., Hertz‐Pannier, L., Husson, B., . . . Vuillerot, C. (2016). Multimodal Outcome at 7 Years of Age after Neonatal Arterial Ischemic Stroke.</w:t>
      </w:r>
      <w:r w:rsidRPr="00E468AD">
        <w:rPr>
          <w:rStyle w:val="apple-converted-space"/>
          <w:rFonts w:eastAsiaTheme="minorEastAsia"/>
          <w:color w:val="000000"/>
        </w:rPr>
        <w:t> </w:t>
      </w:r>
      <w:r w:rsidRPr="00E468AD">
        <w:rPr>
          <w:i/>
          <w:iCs/>
          <w:color w:val="000000"/>
        </w:rPr>
        <w:t>The Journal of Pediatrics</w:t>
      </w:r>
      <w:r w:rsidRPr="00E468AD">
        <w:rPr>
          <w:color w:val="000000"/>
        </w:rPr>
        <w:t>,</w:t>
      </w:r>
      <w:r w:rsidRPr="00E468AD">
        <w:rPr>
          <w:rStyle w:val="apple-converted-space"/>
          <w:rFonts w:eastAsiaTheme="minorEastAsia"/>
          <w:color w:val="000000"/>
        </w:rPr>
        <w:t> </w:t>
      </w:r>
      <w:r w:rsidRPr="00E468AD">
        <w:rPr>
          <w:i/>
          <w:iCs/>
          <w:color w:val="000000"/>
        </w:rPr>
        <w:t>172</w:t>
      </w:r>
      <w:r w:rsidRPr="00E468AD">
        <w:rPr>
          <w:color w:val="000000"/>
        </w:rPr>
        <w:t>, 156-161.e3.</w:t>
      </w:r>
      <w:r w:rsidR="00503DD4">
        <w:rPr>
          <w:rStyle w:val="apple-converted-space"/>
          <w:rFonts w:eastAsiaTheme="minorEastAsia"/>
          <w:color w:val="000000"/>
        </w:rPr>
        <w:t xml:space="preserve"> </w:t>
      </w:r>
      <w:r w:rsidRPr="00E468AD">
        <w:rPr>
          <w:color w:val="000000"/>
        </w:rPr>
        <w:t>https://doi.org/10.1016/j.jpeds.2016.01.069</w:t>
      </w:r>
    </w:p>
    <w:p w14:paraId="2824030F" w14:textId="77777777" w:rsidR="002D55A6" w:rsidRPr="00E468AD" w:rsidRDefault="002D55A6" w:rsidP="00D660AC">
      <w:pPr>
        <w:pStyle w:val="NormalWeb"/>
        <w:spacing w:before="0" w:beforeAutospacing="0" w:after="0" w:afterAutospacing="0" w:line="480" w:lineRule="atLeast"/>
        <w:ind w:left="720" w:hanging="720"/>
        <w:contextualSpacing/>
        <w:rPr>
          <w:color w:val="000000"/>
        </w:rPr>
      </w:pPr>
      <w:r w:rsidRPr="00E468AD">
        <w:rPr>
          <w:color w:val="000000"/>
        </w:rPr>
        <w:t>Dunbar, M., &amp; Kirton, A. (2018). Perinatal stroke: mechanisms, management, and outcomes of early cerebrovascular brain injury.</w:t>
      </w:r>
      <w:r w:rsidRPr="00E468AD">
        <w:rPr>
          <w:rStyle w:val="apple-converted-space"/>
          <w:rFonts w:eastAsiaTheme="minorEastAsia"/>
          <w:color w:val="000000"/>
        </w:rPr>
        <w:t> </w:t>
      </w:r>
      <w:r w:rsidRPr="00E468AD">
        <w:rPr>
          <w:i/>
          <w:iCs/>
          <w:color w:val="000000"/>
        </w:rPr>
        <w:t>The Lancet Child &amp; Adolescent Health</w:t>
      </w:r>
      <w:r w:rsidRPr="00E468AD">
        <w:rPr>
          <w:color w:val="000000"/>
        </w:rPr>
        <w:t>,</w:t>
      </w:r>
      <w:r w:rsidRPr="00E468AD">
        <w:rPr>
          <w:rStyle w:val="apple-converted-space"/>
          <w:rFonts w:eastAsiaTheme="minorEastAsia"/>
          <w:color w:val="000000"/>
        </w:rPr>
        <w:t> </w:t>
      </w:r>
      <w:r w:rsidRPr="00E468AD">
        <w:rPr>
          <w:i/>
          <w:iCs/>
          <w:color w:val="000000"/>
        </w:rPr>
        <w:t>2</w:t>
      </w:r>
      <w:r w:rsidRPr="00E468AD">
        <w:rPr>
          <w:color w:val="000000"/>
        </w:rPr>
        <w:t>(9), 666–676.</w:t>
      </w:r>
      <w:r w:rsidRPr="00E468AD">
        <w:rPr>
          <w:rStyle w:val="apple-converted-space"/>
          <w:rFonts w:eastAsiaTheme="minorEastAsia"/>
          <w:color w:val="000000"/>
        </w:rPr>
        <w:t> </w:t>
      </w:r>
      <w:r w:rsidRPr="00E468AD">
        <w:rPr>
          <w:color w:val="000000"/>
        </w:rPr>
        <w:t>https://doi.org/10.1016/s2352-4642(18)30173-1</w:t>
      </w:r>
    </w:p>
    <w:p w14:paraId="2014C796" w14:textId="77777777" w:rsidR="002D55A6" w:rsidRPr="00E468AD" w:rsidRDefault="002D55A6" w:rsidP="00D660AC">
      <w:pPr>
        <w:pStyle w:val="NormalWeb"/>
        <w:spacing w:before="0" w:beforeAutospacing="0" w:after="0" w:afterAutospacing="0" w:line="480" w:lineRule="atLeast"/>
        <w:ind w:left="720" w:hanging="720"/>
        <w:contextualSpacing/>
        <w:rPr>
          <w:color w:val="000000"/>
        </w:rPr>
      </w:pPr>
      <w:r w:rsidRPr="00E468AD">
        <w:rPr>
          <w:color w:val="000000"/>
        </w:rPr>
        <w:t>Field, A. (2013). Discovering statistics using IBM SPSS Statistics (4th ed.). Sage Publications.</w:t>
      </w:r>
    </w:p>
    <w:p w14:paraId="08961AB6" w14:textId="71A9F479" w:rsidR="002D55A6" w:rsidRPr="00E468AD" w:rsidRDefault="002D55A6" w:rsidP="00D660AC">
      <w:pPr>
        <w:pStyle w:val="NormalWeb"/>
        <w:spacing w:before="0" w:beforeAutospacing="0" w:after="0" w:afterAutospacing="0" w:line="480" w:lineRule="atLeast"/>
        <w:ind w:left="720" w:hanging="720"/>
        <w:contextualSpacing/>
        <w:rPr>
          <w:color w:val="000000"/>
        </w:rPr>
      </w:pPr>
      <w:r w:rsidRPr="00E468AD">
        <w:rPr>
          <w:color w:val="000000"/>
        </w:rPr>
        <w:t>Giraud, A., Stephens, C., Fluss, J. V., Kossorotoff, M., Walsh, B. H., &amp; Chabrier, S. (2023). Long-term developmental condition following neonatal arterial ischemic stroke: A systematic review.</w:t>
      </w:r>
      <w:r w:rsidRPr="00E468AD">
        <w:rPr>
          <w:rStyle w:val="apple-converted-space"/>
          <w:rFonts w:eastAsiaTheme="minorEastAsia"/>
          <w:color w:val="000000"/>
        </w:rPr>
        <w:t> </w:t>
      </w:r>
      <w:r w:rsidRPr="00E468AD">
        <w:rPr>
          <w:i/>
          <w:iCs/>
          <w:color w:val="000000"/>
        </w:rPr>
        <w:t>Archives De Pédiatrie</w:t>
      </w:r>
      <w:r w:rsidRPr="00E468AD">
        <w:rPr>
          <w:color w:val="000000"/>
        </w:rPr>
        <w:t>,</w:t>
      </w:r>
      <w:r w:rsidRPr="00E468AD">
        <w:rPr>
          <w:rStyle w:val="apple-converted-space"/>
          <w:rFonts w:eastAsiaTheme="minorEastAsia"/>
          <w:color w:val="000000"/>
        </w:rPr>
        <w:t> </w:t>
      </w:r>
      <w:r w:rsidRPr="00E468AD">
        <w:rPr>
          <w:i/>
          <w:iCs/>
          <w:color w:val="000000"/>
        </w:rPr>
        <w:t>30</w:t>
      </w:r>
      <w:r w:rsidRPr="00E468AD">
        <w:rPr>
          <w:color w:val="000000"/>
        </w:rPr>
        <w:t>(8), 600–606.</w:t>
      </w:r>
      <w:r w:rsidRPr="00E468AD">
        <w:rPr>
          <w:rStyle w:val="apple-converted-space"/>
          <w:rFonts w:eastAsiaTheme="minorEastAsia"/>
          <w:color w:val="000000"/>
        </w:rPr>
        <w:t> </w:t>
      </w:r>
      <w:r w:rsidRPr="00E468AD">
        <w:rPr>
          <w:color w:val="000000"/>
        </w:rPr>
        <w:t>https://doi.org/10.1016/j.arcped.2023.07.007</w:t>
      </w:r>
    </w:p>
    <w:p w14:paraId="018B7DCE" w14:textId="77777777" w:rsidR="002D55A6" w:rsidRPr="00E468AD" w:rsidRDefault="002D55A6" w:rsidP="00D660AC">
      <w:pPr>
        <w:pStyle w:val="NormalWeb"/>
        <w:spacing w:before="0" w:beforeAutospacing="0" w:after="0" w:afterAutospacing="0" w:line="480" w:lineRule="atLeast"/>
        <w:ind w:left="720" w:hanging="720"/>
        <w:contextualSpacing/>
        <w:rPr>
          <w:color w:val="000000"/>
        </w:rPr>
      </w:pPr>
      <w:r w:rsidRPr="00E468AD">
        <w:rPr>
          <w:color w:val="000000"/>
        </w:rPr>
        <w:lastRenderedPageBreak/>
        <w:t>Goodman, R., &amp; Yude, C. (2008). IQ AND ITS PREDICTORS IN CHILDHOOD HEMIPLEGIA.</w:t>
      </w:r>
      <w:r w:rsidRPr="00E468AD">
        <w:rPr>
          <w:rStyle w:val="apple-converted-space"/>
          <w:rFonts w:eastAsiaTheme="minorEastAsia"/>
          <w:color w:val="000000"/>
        </w:rPr>
        <w:t> </w:t>
      </w:r>
      <w:r w:rsidRPr="00E468AD">
        <w:rPr>
          <w:i/>
          <w:iCs/>
          <w:color w:val="000000"/>
        </w:rPr>
        <w:t>Developmental Medicine &amp; Child Neurology</w:t>
      </w:r>
      <w:r w:rsidRPr="00E468AD">
        <w:rPr>
          <w:color w:val="000000"/>
        </w:rPr>
        <w:t>,</w:t>
      </w:r>
      <w:r w:rsidRPr="00E468AD">
        <w:rPr>
          <w:rStyle w:val="apple-converted-space"/>
          <w:rFonts w:eastAsiaTheme="minorEastAsia"/>
          <w:color w:val="000000"/>
        </w:rPr>
        <w:t> </w:t>
      </w:r>
      <w:r w:rsidRPr="00E468AD">
        <w:rPr>
          <w:i/>
          <w:iCs/>
          <w:color w:val="000000"/>
        </w:rPr>
        <w:t>38</w:t>
      </w:r>
      <w:r w:rsidRPr="00E468AD">
        <w:rPr>
          <w:color w:val="000000"/>
        </w:rPr>
        <w:t>(10), 881–890.</w:t>
      </w:r>
      <w:r w:rsidRPr="00E468AD">
        <w:rPr>
          <w:rStyle w:val="apple-converted-space"/>
          <w:rFonts w:eastAsiaTheme="minorEastAsia"/>
          <w:color w:val="000000"/>
        </w:rPr>
        <w:t> </w:t>
      </w:r>
      <w:r w:rsidRPr="00E468AD">
        <w:rPr>
          <w:color w:val="000000"/>
        </w:rPr>
        <w:t>https://doi.org/10.1111/j.1469-8749.1996.tb15045.x</w:t>
      </w:r>
    </w:p>
    <w:p w14:paraId="5F65F876" w14:textId="77777777" w:rsidR="002D55A6" w:rsidRPr="00E468AD" w:rsidRDefault="002D55A6" w:rsidP="00D660AC">
      <w:pPr>
        <w:pStyle w:val="NormalWeb"/>
        <w:spacing w:before="0" w:beforeAutospacing="0" w:after="0" w:afterAutospacing="0" w:line="480" w:lineRule="atLeast"/>
        <w:ind w:left="720" w:hanging="720"/>
        <w:contextualSpacing/>
        <w:rPr>
          <w:color w:val="000000"/>
        </w:rPr>
      </w:pPr>
      <w:r w:rsidRPr="00E468AD">
        <w:rPr>
          <w:color w:val="000000"/>
        </w:rPr>
        <w:t>Govaert, P. (2009). Sonographic stroke templates.</w:t>
      </w:r>
      <w:r w:rsidRPr="00E468AD">
        <w:rPr>
          <w:rStyle w:val="apple-converted-space"/>
          <w:rFonts w:eastAsiaTheme="minorEastAsia"/>
          <w:color w:val="000000"/>
        </w:rPr>
        <w:t> </w:t>
      </w:r>
      <w:r w:rsidRPr="00E468AD">
        <w:rPr>
          <w:i/>
          <w:iCs/>
          <w:color w:val="000000"/>
        </w:rPr>
        <w:t>Seminars in Fetal and Neonatal Medicine</w:t>
      </w:r>
      <w:r w:rsidRPr="00E468AD">
        <w:rPr>
          <w:color w:val="000000"/>
        </w:rPr>
        <w:t>,</w:t>
      </w:r>
      <w:r w:rsidRPr="00E468AD">
        <w:rPr>
          <w:rStyle w:val="apple-converted-space"/>
          <w:rFonts w:eastAsiaTheme="minorEastAsia"/>
          <w:color w:val="000000"/>
        </w:rPr>
        <w:t> </w:t>
      </w:r>
      <w:r w:rsidRPr="00E468AD">
        <w:rPr>
          <w:i/>
          <w:iCs/>
          <w:color w:val="000000"/>
        </w:rPr>
        <w:t>14</w:t>
      </w:r>
      <w:r w:rsidRPr="00E468AD">
        <w:rPr>
          <w:color w:val="000000"/>
        </w:rPr>
        <w:t>(5), 284–298.</w:t>
      </w:r>
      <w:r w:rsidRPr="00E468AD">
        <w:rPr>
          <w:rStyle w:val="apple-converted-space"/>
          <w:rFonts w:eastAsiaTheme="minorEastAsia"/>
          <w:color w:val="000000"/>
        </w:rPr>
        <w:t> </w:t>
      </w:r>
      <w:r w:rsidRPr="00E468AD">
        <w:rPr>
          <w:color w:val="000000"/>
        </w:rPr>
        <w:t>https://doi.org/10.1016/j.siny.2009.07.006</w:t>
      </w:r>
    </w:p>
    <w:p w14:paraId="2E791D9E" w14:textId="7A1D1D61" w:rsidR="00C2605A" w:rsidRPr="00E468AD" w:rsidRDefault="00C2605A" w:rsidP="00D660AC">
      <w:pPr>
        <w:pStyle w:val="NormalWeb"/>
        <w:spacing w:before="0" w:beforeAutospacing="0" w:after="0" w:afterAutospacing="0" w:line="480" w:lineRule="atLeast"/>
        <w:ind w:left="720" w:hanging="720"/>
        <w:contextualSpacing/>
        <w:rPr>
          <w:color w:val="000000"/>
          <w:lang w:val="en-US"/>
        </w:rPr>
      </w:pPr>
      <w:r w:rsidRPr="00E468AD">
        <w:rPr>
          <w:color w:val="000000"/>
          <w:lang w:val="en-US"/>
        </w:rPr>
        <w:t xml:space="preserve">Haebich, K. M., Willmott, C., Scratch, S. E., Pascoe, L., Lee, K. J., Spencer-Smith, M. M., Cheong, J. L. Y., Inder, T. E., Doyle, L. W., Thompson, D. K., &amp; Anderson, P. J. (2019). Neonatal brain abnormalities and brain volumes associated with goal setting outcomes in very preterm 13-year-olds. Brain Imaging And Behavior, 14(4), 1062–1073. </w:t>
      </w:r>
      <w:hyperlink r:id="rId24" w:history="1">
        <w:r w:rsidRPr="00E468AD">
          <w:rPr>
            <w:rStyle w:val="Hyperlink"/>
            <w:lang w:val="en-US"/>
          </w:rPr>
          <w:t>https://doi.org/10.1007/s11682-019-00039-1</w:t>
        </w:r>
      </w:hyperlink>
    </w:p>
    <w:p w14:paraId="5AFAFB02" w14:textId="77310426" w:rsidR="00C13AB5" w:rsidRPr="00E468AD" w:rsidRDefault="00C13AB5" w:rsidP="00D660AC">
      <w:pPr>
        <w:pStyle w:val="NormalWeb"/>
        <w:spacing w:before="0" w:beforeAutospacing="0" w:after="0" w:afterAutospacing="0" w:line="480" w:lineRule="atLeast"/>
        <w:ind w:left="720" w:hanging="720"/>
        <w:contextualSpacing/>
        <w:rPr>
          <w:color w:val="000000"/>
          <w:lang w:val="nl-NL"/>
        </w:rPr>
      </w:pPr>
      <w:r w:rsidRPr="00E468AD">
        <w:rPr>
          <w:color w:val="000000"/>
          <w:lang w:val="en-US"/>
        </w:rPr>
        <w:t xml:space="preserve">Ilves, N., Lõo, S., Ilves, N., Laugesaar, R., Loorits, D., Kool, P., Talvik, T., &amp; Ilves, P. (2022). Ipsilesional volume loss of basal ganglia and thalamus is associated with poor hand function after ischemic perinatal stroke. </w:t>
      </w:r>
      <w:r w:rsidRPr="00E468AD">
        <w:rPr>
          <w:color w:val="000000"/>
          <w:lang w:val="nl-NL"/>
        </w:rPr>
        <w:t xml:space="preserve">BMC Neurology, 22(1). </w:t>
      </w:r>
      <w:hyperlink r:id="rId25" w:history="1">
        <w:r w:rsidRPr="00E468AD">
          <w:rPr>
            <w:rStyle w:val="Hyperlink"/>
            <w:lang w:val="nl-NL"/>
          </w:rPr>
          <w:t>https://doi.org/10.1186/s12883-022-02550-3</w:t>
        </w:r>
      </w:hyperlink>
    </w:p>
    <w:p w14:paraId="5484A5CE" w14:textId="7118AEE8" w:rsidR="002D55A6" w:rsidRPr="00E468AD" w:rsidRDefault="002D55A6" w:rsidP="00D660AC">
      <w:pPr>
        <w:pStyle w:val="NormalWeb"/>
        <w:spacing w:before="0" w:beforeAutospacing="0" w:after="0" w:afterAutospacing="0" w:line="480" w:lineRule="atLeast"/>
        <w:ind w:left="720" w:hanging="720"/>
        <w:contextualSpacing/>
        <w:rPr>
          <w:color w:val="000000"/>
          <w:lang w:val="en-US"/>
        </w:rPr>
      </w:pPr>
      <w:r w:rsidRPr="00E468AD">
        <w:rPr>
          <w:color w:val="000000"/>
          <w:lang w:val="nl-NL"/>
        </w:rPr>
        <w:t xml:space="preserve">Kersbergen, K.J., Leemans, A., &amp; Groenendaal, F. (2014). </w:t>
      </w:r>
      <w:r w:rsidRPr="00E468AD">
        <w:rPr>
          <w:color w:val="000000"/>
          <w:lang w:val="en-US"/>
        </w:rPr>
        <w:t xml:space="preserve">Microstructural Brain Development between 30 and 40 Weeks Corrected Age in a Longitudinal Cohort of Extremely Preterm Infants. NeuroImage, 103, 214-224. </w:t>
      </w:r>
    </w:p>
    <w:p w14:paraId="11297A4A" w14:textId="55D7FBF6" w:rsidR="00C2605A" w:rsidRPr="00E468AD" w:rsidRDefault="00C2605A" w:rsidP="00D660AC">
      <w:pPr>
        <w:pStyle w:val="NormalWeb"/>
        <w:spacing w:before="0" w:beforeAutospacing="0" w:after="0" w:afterAutospacing="0" w:line="480" w:lineRule="atLeast"/>
        <w:ind w:left="720" w:hanging="720"/>
        <w:contextualSpacing/>
        <w:rPr>
          <w:color w:val="000000"/>
          <w:lang w:val="en-US"/>
        </w:rPr>
      </w:pPr>
      <w:r w:rsidRPr="00E468AD">
        <w:rPr>
          <w:color w:val="000000"/>
          <w:lang w:val="en-US"/>
        </w:rPr>
        <w:t xml:space="preserve">Lange, N., Froimowitz, M. P., Bigler, E. D., &amp; Lainhart, J. E. (2010). Associations Between IQ, Total and Regional Brain Volumes, and Demography in a Large Normative Sample of Healthy Children and Adolescents. Developmental Neuropsychology, 35(3), 296–317. </w:t>
      </w:r>
      <w:hyperlink r:id="rId26" w:history="1">
        <w:r w:rsidRPr="00E468AD">
          <w:rPr>
            <w:rStyle w:val="Hyperlink"/>
            <w:lang w:val="en-US"/>
          </w:rPr>
          <w:t>https://doi.org/10.1080/87565641003696833</w:t>
        </w:r>
      </w:hyperlink>
    </w:p>
    <w:p w14:paraId="65F9C2A6" w14:textId="0FCB9BED" w:rsidR="002D55A6" w:rsidRPr="00E468AD" w:rsidRDefault="002D55A6" w:rsidP="00D660AC">
      <w:pPr>
        <w:pStyle w:val="NormalWeb"/>
        <w:spacing w:before="0" w:beforeAutospacing="0" w:after="0" w:afterAutospacing="0" w:line="480" w:lineRule="atLeast"/>
        <w:ind w:left="720" w:hanging="720"/>
        <w:contextualSpacing/>
        <w:rPr>
          <w:color w:val="000000"/>
        </w:rPr>
      </w:pPr>
      <w:r w:rsidRPr="00E468AD">
        <w:rPr>
          <w:color w:val="000000"/>
          <w:lang w:val="en-US"/>
        </w:rPr>
        <w:t xml:space="preserve">Levine, S. C., Kraus, R., Alexander, E., Suriyakham, L. W., &amp; Huttenlocher, P. R. (2005). </w:t>
      </w:r>
      <w:r w:rsidRPr="00E468AD">
        <w:rPr>
          <w:color w:val="000000"/>
        </w:rPr>
        <w:t>IQ decline following early unilateral brain injury: A longitudinal study.</w:t>
      </w:r>
      <w:r w:rsidRPr="00E468AD">
        <w:rPr>
          <w:rStyle w:val="apple-converted-space"/>
          <w:rFonts w:eastAsiaTheme="minorEastAsia"/>
          <w:color w:val="000000"/>
        </w:rPr>
        <w:t> </w:t>
      </w:r>
      <w:r w:rsidRPr="00E468AD">
        <w:rPr>
          <w:i/>
          <w:iCs/>
          <w:color w:val="000000"/>
        </w:rPr>
        <w:t>Brain and Cognition</w:t>
      </w:r>
      <w:r w:rsidRPr="00E468AD">
        <w:rPr>
          <w:color w:val="000000"/>
        </w:rPr>
        <w:t>,</w:t>
      </w:r>
      <w:r w:rsidRPr="00E468AD">
        <w:rPr>
          <w:rStyle w:val="apple-converted-space"/>
          <w:rFonts w:eastAsiaTheme="minorEastAsia"/>
          <w:color w:val="000000"/>
        </w:rPr>
        <w:t> </w:t>
      </w:r>
      <w:r w:rsidRPr="00E468AD">
        <w:rPr>
          <w:i/>
          <w:iCs/>
          <w:color w:val="000000"/>
        </w:rPr>
        <w:t>59</w:t>
      </w:r>
      <w:r w:rsidRPr="00E468AD">
        <w:rPr>
          <w:color w:val="000000"/>
        </w:rPr>
        <w:t>(2), 114–123.</w:t>
      </w:r>
      <w:r w:rsidRPr="00E468AD">
        <w:rPr>
          <w:rStyle w:val="apple-converted-space"/>
          <w:rFonts w:eastAsiaTheme="minorEastAsia"/>
          <w:color w:val="000000"/>
        </w:rPr>
        <w:t> </w:t>
      </w:r>
      <w:r w:rsidRPr="00E468AD">
        <w:rPr>
          <w:color w:val="000000"/>
        </w:rPr>
        <w:t>https://doi.org/10.1016/j.bandc.2005.05.008</w:t>
      </w:r>
    </w:p>
    <w:p w14:paraId="6C67AE20" w14:textId="77777777" w:rsidR="00C13AB5" w:rsidRPr="00E468AD" w:rsidRDefault="00C13AB5" w:rsidP="00C13AB5">
      <w:pPr>
        <w:pStyle w:val="NormalWeb"/>
        <w:spacing w:after="0" w:line="480" w:lineRule="atLeast"/>
        <w:ind w:left="720" w:hanging="720"/>
        <w:contextualSpacing/>
        <w:rPr>
          <w:color w:val="000000"/>
        </w:rPr>
      </w:pPr>
      <w:r w:rsidRPr="00E468AD">
        <w:rPr>
          <w:color w:val="000000"/>
        </w:rPr>
        <w:t>Long, B., Spencer-Smith, M. M., Jacobs, R., Mackay, M., Leventer, R., Barnes, C., &amp; Anderson, V. (2010). Executive Function Following Child Stroke: The Impact of Lesion Location. Journal Of Child Neurology, 26(3), 279–287. https://doi.org/10.1177/0883073810380049</w:t>
      </w:r>
    </w:p>
    <w:p w14:paraId="608FF22A" w14:textId="77777777" w:rsidR="00C13AB5" w:rsidRPr="00E468AD" w:rsidRDefault="00C13AB5" w:rsidP="00C13AB5">
      <w:pPr>
        <w:pStyle w:val="NormalWeb"/>
        <w:spacing w:after="0" w:line="480" w:lineRule="atLeast"/>
        <w:ind w:left="720" w:hanging="720"/>
        <w:contextualSpacing/>
        <w:rPr>
          <w:color w:val="000000"/>
        </w:rPr>
      </w:pPr>
      <w:r w:rsidRPr="00E468AD">
        <w:rPr>
          <w:color w:val="000000"/>
        </w:rPr>
        <w:lastRenderedPageBreak/>
        <w:t>Long, B., Anderson, V., Jacobs, R., Mackay, M., Leventer, R., Barnes, C., &amp; Spencer-Smith, M. (2011). Executive Function Following Child Stroke: The Impact of Lesion Size. Developmental Neuropsychology, 36(8), 971–987. https://doi.org/10.1080/87565641.2011.581537</w:t>
      </w:r>
    </w:p>
    <w:p w14:paraId="2F4F43CC" w14:textId="52AEA5EA" w:rsidR="00C13AB5" w:rsidRPr="00E468AD" w:rsidRDefault="00C13AB5" w:rsidP="00C13AB5">
      <w:pPr>
        <w:pStyle w:val="NormalWeb"/>
        <w:spacing w:before="0" w:beforeAutospacing="0" w:after="0" w:afterAutospacing="0" w:line="480" w:lineRule="atLeast"/>
        <w:ind w:left="720" w:hanging="720"/>
        <w:contextualSpacing/>
        <w:rPr>
          <w:color w:val="000000"/>
        </w:rPr>
      </w:pPr>
      <w:r w:rsidRPr="00E468AD">
        <w:rPr>
          <w:color w:val="000000"/>
        </w:rPr>
        <w:t xml:space="preserve">Lõo, S., Ilves, P., Männamaa, M., Laugesaar, R., Loorits, D., Tomberg, T., Kolk, A., Talvik, I., Talvik, T., &amp; Haataja, L. (2018). Long-term neurodevelopmental outcome after perinatal arterial ischemic stroke and periventricular venous infarction. European Journal Of Paediatric Neurology, 22(6), 1006–1015. </w:t>
      </w:r>
      <w:hyperlink r:id="rId27" w:history="1">
        <w:r w:rsidRPr="00E468AD">
          <w:rPr>
            <w:rStyle w:val="Hyperlink"/>
          </w:rPr>
          <w:t>https://doi.org/10.1016/j.ejpn.2018.07.005</w:t>
        </w:r>
      </w:hyperlink>
    </w:p>
    <w:p w14:paraId="39AD424E" w14:textId="31C36039" w:rsidR="002D55A6" w:rsidRPr="00D21820" w:rsidRDefault="002D55A6" w:rsidP="00C13AB5">
      <w:pPr>
        <w:pStyle w:val="NormalWeb"/>
        <w:spacing w:before="0" w:beforeAutospacing="0" w:after="0" w:afterAutospacing="0" w:line="480" w:lineRule="atLeast"/>
        <w:ind w:left="720" w:hanging="720"/>
        <w:contextualSpacing/>
        <w:rPr>
          <w:color w:val="000000"/>
          <w:lang w:val="nl-NL"/>
        </w:rPr>
      </w:pPr>
      <w:r w:rsidRPr="00E468AD">
        <w:rPr>
          <w:color w:val="000000"/>
        </w:rPr>
        <w:t>López-Espejo, M., &amp; Hernández‐Chávez, M. (2017). Could infarct location predict the long-term functional outcome in childhood arterial ischemic stroke?</w:t>
      </w:r>
      <w:r w:rsidRPr="00E468AD">
        <w:rPr>
          <w:rStyle w:val="apple-converted-space"/>
          <w:rFonts w:eastAsiaTheme="minorEastAsia"/>
          <w:color w:val="000000"/>
        </w:rPr>
        <w:t> </w:t>
      </w:r>
      <w:r w:rsidRPr="00D21820">
        <w:rPr>
          <w:i/>
          <w:iCs/>
          <w:color w:val="000000"/>
          <w:lang w:val="nl-NL"/>
        </w:rPr>
        <w:t>Arquivos De Neuro-psiquiatria</w:t>
      </w:r>
      <w:r w:rsidRPr="00D21820">
        <w:rPr>
          <w:color w:val="000000"/>
          <w:lang w:val="nl-NL"/>
        </w:rPr>
        <w:t>,</w:t>
      </w:r>
      <w:r w:rsidRPr="00D21820">
        <w:rPr>
          <w:rStyle w:val="apple-converted-space"/>
          <w:rFonts w:eastAsiaTheme="minorEastAsia"/>
          <w:color w:val="000000"/>
          <w:lang w:val="nl-NL"/>
        </w:rPr>
        <w:t> </w:t>
      </w:r>
      <w:r w:rsidRPr="00D21820">
        <w:rPr>
          <w:i/>
          <w:iCs/>
          <w:color w:val="000000"/>
          <w:lang w:val="nl-NL"/>
        </w:rPr>
        <w:t>75</w:t>
      </w:r>
      <w:r w:rsidRPr="00D21820">
        <w:rPr>
          <w:color w:val="000000"/>
          <w:lang w:val="nl-NL"/>
        </w:rPr>
        <w:t>(10), 692–696.</w:t>
      </w:r>
      <w:r w:rsidRPr="00D21820">
        <w:rPr>
          <w:rStyle w:val="apple-converted-space"/>
          <w:rFonts w:eastAsiaTheme="minorEastAsia"/>
          <w:color w:val="000000"/>
          <w:lang w:val="nl-NL"/>
        </w:rPr>
        <w:t> </w:t>
      </w:r>
      <w:r w:rsidRPr="00D21820">
        <w:rPr>
          <w:color w:val="000000"/>
          <w:lang w:val="nl-NL"/>
        </w:rPr>
        <w:t>https://doi.org/10.1590/0004-282x20170124</w:t>
      </w:r>
    </w:p>
    <w:p w14:paraId="68390CAE" w14:textId="553C261F" w:rsidR="00C2605A" w:rsidRPr="00E468AD" w:rsidRDefault="00C2605A" w:rsidP="00D660AC">
      <w:pPr>
        <w:pStyle w:val="NormalWeb"/>
        <w:spacing w:before="0" w:beforeAutospacing="0" w:after="0" w:afterAutospacing="0" w:line="480" w:lineRule="atLeast"/>
        <w:ind w:left="720" w:hanging="720"/>
        <w:contextualSpacing/>
        <w:rPr>
          <w:color w:val="000000"/>
        </w:rPr>
      </w:pPr>
      <w:r w:rsidRPr="00D21820">
        <w:rPr>
          <w:color w:val="000000"/>
          <w:lang w:val="nl-NL"/>
        </w:rPr>
        <w:t xml:space="preserve">Marín-Padilla, M. (1996). </w:t>
      </w:r>
      <w:r w:rsidRPr="00E468AD">
        <w:rPr>
          <w:color w:val="000000"/>
        </w:rPr>
        <w:t xml:space="preserve">Developmental Neuropathology and Impact of Perinatal Brain Damage. I. Journal Of Neuropathology &amp; Experimental Neurology, 55(7), 758–773. </w:t>
      </w:r>
      <w:hyperlink r:id="rId28" w:history="1">
        <w:r w:rsidRPr="00E468AD">
          <w:rPr>
            <w:rStyle w:val="Hyperlink"/>
          </w:rPr>
          <w:t>https://doi.org/10.1097/00005072-199607000-00002</w:t>
        </w:r>
      </w:hyperlink>
    </w:p>
    <w:p w14:paraId="46D588AC" w14:textId="4EBDF3A6" w:rsidR="002D55A6" w:rsidRPr="00E468AD" w:rsidRDefault="002D55A6" w:rsidP="00D660AC">
      <w:pPr>
        <w:pStyle w:val="NormalWeb"/>
        <w:spacing w:before="0" w:beforeAutospacing="0" w:after="0" w:afterAutospacing="0" w:line="480" w:lineRule="atLeast"/>
        <w:ind w:left="720" w:hanging="720"/>
        <w:contextualSpacing/>
        <w:rPr>
          <w:color w:val="000000"/>
        </w:rPr>
      </w:pPr>
      <w:r w:rsidRPr="00E468AD">
        <w:rPr>
          <w:color w:val="000000"/>
        </w:rPr>
        <w:t>McLinden, A., Baird, A., Westmacott, R., Anderson, P., &amp; deVeber, G. (2007). Early cognitive outcome after neonatal stroke.</w:t>
      </w:r>
      <w:r w:rsidRPr="00E468AD">
        <w:rPr>
          <w:rStyle w:val="apple-converted-space"/>
          <w:rFonts w:eastAsiaTheme="minorEastAsia"/>
          <w:color w:val="000000"/>
        </w:rPr>
        <w:t> </w:t>
      </w:r>
      <w:r w:rsidRPr="00E468AD">
        <w:rPr>
          <w:i/>
          <w:iCs/>
          <w:color w:val="000000"/>
        </w:rPr>
        <w:t>Journal of Child Neurology</w:t>
      </w:r>
      <w:r w:rsidRPr="00E468AD">
        <w:rPr>
          <w:color w:val="000000"/>
        </w:rPr>
        <w:t>,</w:t>
      </w:r>
      <w:r w:rsidRPr="00E468AD">
        <w:rPr>
          <w:rStyle w:val="apple-converted-space"/>
          <w:rFonts w:eastAsiaTheme="minorEastAsia"/>
          <w:color w:val="000000"/>
        </w:rPr>
        <w:t> </w:t>
      </w:r>
      <w:r w:rsidRPr="00E468AD">
        <w:rPr>
          <w:i/>
          <w:iCs/>
          <w:color w:val="000000"/>
        </w:rPr>
        <w:t>22</w:t>
      </w:r>
      <w:r w:rsidRPr="00E468AD">
        <w:rPr>
          <w:color w:val="000000"/>
        </w:rPr>
        <w:t>(9), 1111–1116.</w:t>
      </w:r>
      <w:r w:rsidRPr="00E468AD">
        <w:rPr>
          <w:rStyle w:val="apple-converted-space"/>
          <w:rFonts w:eastAsiaTheme="minorEastAsia"/>
          <w:color w:val="000000"/>
        </w:rPr>
        <w:t> </w:t>
      </w:r>
      <w:r w:rsidRPr="00E468AD">
        <w:rPr>
          <w:color w:val="000000"/>
        </w:rPr>
        <w:t>https://doi.org/10.1177/0883073807305784</w:t>
      </w:r>
    </w:p>
    <w:p w14:paraId="08E8FC43" w14:textId="77777777" w:rsidR="002D55A6" w:rsidRPr="00E468AD" w:rsidRDefault="002D55A6" w:rsidP="00D660AC">
      <w:pPr>
        <w:pStyle w:val="NormalWeb"/>
        <w:spacing w:before="0" w:beforeAutospacing="0" w:after="0" w:afterAutospacing="0" w:line="480" w:lineRule="atLeast"/>
        <w:ind w:left="720" w:hanging="720"/>
        <w:contextualSpacing/>
        <w:rPr>
          <w:color w:val="000000"/>
          <w:lang w:val="nl-NL"/>
        </w:rPr>
      </w:pPr>
      <w:r w:rsidRPr="00E468AD">
        <w:rPr>
          <w:color w:val="000000"/>
        </w:rPr>
        <w:t>Mineyko, A., &amp; Kirton, A. (2019). Long-Term outcome after bilateral perinatal arterial ischemic stroke.</w:t>
      </w:r>
      <w:r w:rsidRPr="00E468AD">
        <w:rPr>
          <w:rStyle w:val="apple-converted-space"/>
          <w:rFonts w:eastAsiaTheme="minorEastAsia"/>
          <w:color w:val="000000"/>
        </w:rPr>
        <w:t> </w:t>
      </w:r>
      <w:r w:rsidRPr="00E468AD">
        <w:rPr>
          <w:i/>
          <w:iCs/>
          <w:color w:val="000000"/>
          <w:lang w:val="nl-NL"/>
        </w:rPr>
        <w:t>Pediatric Neurology</w:t>
      </w:r>
      <w:r w:rsidRPr="00E468AD">
        <w:rPr>
          <w:color w:val="000000"/>
          <w:lang w:val="nl-NL"/>
        </w:rPr>
        <w:t>,</w:t>
      </w:r>
      <w:r w:rsidRPr="00E468AD">
        <w:rPr>
          <w:rStyle w:val="apple-converted-space"/>
          <w:rFonts w:eastAsiaTheme="minorEastAsia"/>
          <w:color w:val="000000"/>
          <w:lang w:val="nl-NL"/>
        </w:rPr>
        <w:t> </w:t>
      </w:r>
      <w:r w:rsidRPr="00E468AD">
        <w:rPr>
          <w:i/>
          <w:iCs/>
          <w:color w:val="000000"/>
          <w:lang w:val="nl-NL"/>
        </w:rPr>
        <w:t>101</w:t>
      </w:r>
      <w:r w:rsidRPr="00E468AD">
        <w:rPr>
          <w:color w:val="000000"/>
          <w:lang w:val="nl-NL"/>
        </w:rPr>
        <w:t>, 39–42.</w:t>
      </w:r>
      <w:r w:rsidRPr="00E468AD">
        <w:rPr>
          <w:rStyle w:val="apple-converted-space"/>
          <w:rFonts w:eastAsiaTheme="minorEastAsia"/>
          <w:color w:val="000000"/>
          <w:lang w:val="nl-NL"/>
        </w:rPr>
        <w:t> </w:t>
      </w:r>
      <w:r w:rsidRPr="00E468AD">
        <w:rPr>
          <w:color w:val="000000"/>
          <w:lang w:val="nl-NL"/>
        </w:rPr>
        <w:t>https://doi.org/10.1016/j.pediatrneurol.2019.07.013</w:t>
      </w:r>
    </w:p>
    <w:p w14:paraId="1DA5B443" w14:textId="4048D69A" w:rsidR="002D55A6" w:rsidRPr="00705E0F" w:rsidRDefault="002D55A6" w:rsidP="00D660AC">
      <w:pPr>
        <w:pStyle w:val="NormalWeb"/>
        <w:spacing w:before="0" w:beforeAutospacing="0" w:after="0" w:afterAutospacing="0" w:line="480" w:lineRule="atLeast"/>
        <w:ind w:left="720" w:hanging="720"/>
        <w:contextualSpacing/>
        <w:rPr>
          <w:color w:val="000000"/>
          <w:lang w:val="nl-NL"/>
        </w:rPr>
      </w:pPr>
      <w:r w:rsidRPr="00E468AD">
        <w:rPr>
          <w:color w:val="000000"/>
          <w:lang w:val="nl-NL"/>
        </w:rPr>
        <w:t xml:space="preserve">Monereo-Sánchez, J., De Jong, J. J., Drenthen, G. S., Beran, M., Backes, W. H., Stehouwer, C. D., Schram, M. T., Linden, D. E., &amp; Jansen, J. F. (2021). </w:t>
      </w:r>
      <w:r w:rsidRPr="00E468AD">
        <w:rPr>
          <w:color w:val="000000"/>
        </w:rPr>
        <w:t xml:space="preserve">Quality control strategies for brain MRI segmentation and parcellation: Practical approaches and recommendations - insights from the Maastricht study. </w:t>
      </w:r>
      <w:r w:rsidRPr="00705E0F">
        <w:rPr>
          <w:color w:val="000000"/>
          <w:lang w:val="nl-NL"/>
        </w:rPr>
        <w:t xml:space="preserve">NeuroImage, 237, 118174. </w:t>
      </w:r>
      <w:hyperlink r:id="rId29" w:history="1">
        <w:r w:rsidRPr="00705E0F">
          <w:rPr>
            <w:rStyle w:val="Hyperlink"/>
            <w:lang w:val="nl-NL"/>
          </w:rPr>
          <w:t>https://doi.org/10.1016/j.neuroimage.2021.118174</w:t>
        </w:r>
      </w:hyperlink>
    </w:p>
    <w:p w14:paraId="51B0FE7C" w14:textId="77777777" w:rsidR="002D55A6" w:rsidRPr="00705E0F" w:rsidRDefault="002D55A6" w:rsidP="00D660AC">
      <w:pPr>
        <w:pStyle w:val="NormalWeb"/>
        <w:spacing w:before="0" w:beforeAutospacing="0" w:after="0" w:afterAutospacing="0" w:line="480" w:lineRule="atLeast"/>
        <w:ind w:left="720" w:hanging="720"/>
        <w:contextualSpacing/>
        <w:rPr>
          <w:color w:val="000000"/>
          <w:lang w:val="nl-NL"/>
        </w:rPr>
      </w:pPr>
      <w:r w:rsidRPr="00E468AD">
        <w:rPr>
          <w:color w:val="000000"/>
          <w:lang w:val="nl-NL"/>
        </w:rPr>
        <w:t xml:space="preserve">Niwa, T., De Vries, L.S., Benders, M.J.N.L., Takahara, T., Nikkels, P.G.J., &amp; Groenendaal, F. (2011). </w:t>
      </w:r>
      <w:r w:rsidRPr="00E468AD">
        <w:rPr>
          <w:color w:val="000000"/>
        </w:rPr>
        <w:t xml:space="preserve">Punctuate White Matter Lesions in Infants: New Insights Using Susceptibility-Weighted Imaging. </w:t>
      </w:r>
      <w:r w:rsidRPr="00705E0F">
        <w:rPr>
          <w:color w:val="000000"/>
          <w:lang w:val="nl-NL"/>
        </w:rPr>
        <w:t xml:space="preserve">Neuroradiology, 53(9), 669-679. </w:t>
      </w:r>
    </w:p>
    <w:p w14:paraId="3F575D03" w14:textId="4854DB31" w:rsidR="00C2605A" w:rsidRPr="00E468AD" w:rsidRDefault="00C2605A" w:rsidP="00D660AC">
      <w:pPr>
        <w:pStyle w:val="NormalWeb"/>
        <w:spacing w:before="0" w:beforeAutospacing="0" w:after="0" w:afterAutospacing="0" w:line="480" w:lineRule="atLeast"/>
        <w:ind w:left="720" w:hanging="720"/>
        <w:contextualSpacing/>
        <w:rPr>
          <w:color w:val="000000"/>
          <w:lang w:val="en-US"/>
        </w:rPr>
      </w:pPr>
      <w:r w:rsidRPr="00E468AD">
        <w:rPr>
          <w:color w:val="000000"/>
          <w:lang w:val="nl-NL"/>
        </w:rPr>
        <w:lastRenderedPageBreak/>
        <w:t xml:space="preserve">Pietschnig, J., Penke, L., Wicherts, J. M., Zeiler, M., &amp; Voracek, M. (2015). </w:t>
      </w:r>
      <w:r w:rsidRPr="00E468AD">
        <w:rPr>
          <w:color w:val="000000"/>
          <w:lang w:val="en-US"/>
        </w:rPr>
        <w:t xml:space="preserve">Meta-analysis of associations between human brain volume and intelligence differences: How strong are they and what do they mean? Neuroscience &amp; Biobehavioral Reviews, 57, 411–432. </w:t>
      </w:r>
      <w:hyperlink r:id="rId30" w:history="1">
        <w:r w:rsidRPr="00E468AD">
          <w:rPr>
            <w:rStyle w:val="Hyperlink"/>
            <w:lang w:val="en-US"/>
          </w:rPr>
          <w:t>https://doi.org/10.1016/j.neubiorev.2015.09.017</w:t>
        </w:r>
      </w:hyperlink>
    </w:p>
    <w:p w14:paraId="43F9F9E7" w14:textId="4A692904" w:rsidR="00C13AB5" w:rsidRPr="00E468AD" w:rsidRDefault="00C13AB5" w:rsidP="00D660AC">
      <w:pPr>
        <w:pStyle w:val="NormalWeb"/>
        <w:spacing w:before="0" w:beforeAutospacing="0" w:after="0" w:afterAutospacing="0" w:line="480" w:lineRule="atLeast"/>
        <w:ind w:left="720" w:hanging="720"/>
        <w:contextualSpacing/>
        <w:rPr>
          <w:color w:val="000000"/>
        </w:rPr>
      </w:pPr>
      <w:r w:rsidRPr="00E468AD">
        <w:rPr>
          <w:color w:val="000000"/>
          <w:lang w:val="en-US"/>
        </w:rPr>
        <w:t xml:space="preserve">Pretzel, P., Dhollander, T., Chabrier, S., Al-Harrach, M., Hertz-Pannier, L., Dinomais, M., &amp; Groeschel, S. (2022). </w:t>
      </w:r>
      <w:r w:rsidRPr="00E468AD">
        <w:rPr>
          <w:color w:val="000000"/>
        </w:rPr>
        <w:t xml:space="preserve">Structural brain connectivity in children after neonatal stroke: A whole-brain fixel-based analysis. NeuroImage Clinical, 34, 103035. </w:t>
      </w:r>
      <w:hyperlink r:id="rId31" w:history="1">
        <w:r w:rsidRPr="00E468AD">
          <w:rPr>
            <w:rStyle w:val="Hyperlink"/>
          </w:rPr>
          <w:t>https://doi.org/10.1016/j.nicl.2022.103035</w:t>
        </w:r>
      </w:hyperlink>
    </w:p>
    <w:p w14:paraId="5A95C4A5" w14:textId="4A0F31E5" w:rsidR="002D55A6" w:rsidRPr="00E468AD" w:rsidRDefault="002D55A6" w:rsidP="00D660AC">
      <w:pPr>
        <w:pStyle w:val="NormalWeb"/>
        <w:spacing w:before="0" w:beforeAutospacing="0" w:after="0" w:afterAutospacing="0" w:line="480" w:lineRule="atLeast"/>
        <w:ind w:left="720" w:hanging="720"/>
        <w:contextualSpacing/>
        <w:rPr>
          <w:color w:val="000000"/>
        </w:rPr>
      </w:pPr>
      <w:r w:rsidRPr="00E468AD">
        <w:rPr>
          <w:color w:val="000000"/>
        </w:rPr>
        <w:t>Riva, D., &amp; Cazzaniga, L. (1986). Late effects of unilateral brain lesions sustained before and after age one.</w:t>
      </w:r>
      <w:r w:rsidRPr="00E468AD">
        <w:rPr>
          <w:rStyle w:val="apple-converted-space"/>
          <w:rFonts w:eastAsiaTheme="minorEastAsia"/>
          <w:color w:val="000000"/>
        </w:rPr>
        <w:t> </w:t>
      </w:r>
      <w:r w:rsidRPr="00E468AD">
        <w:rPr>
          <w:i/>
          <w:iCs/>
          <w:color w:val="000000"/>
        </w:rPr>
        <w:t>Neuropsychologia</w:t>
      </w:r>
      <w:r w:rsidRPr="00E468AD">
        <w:rPr>
          <w:color w:val="000000"/>
        </w:rPr>
        <w:t>,</w:t>
      </w:r>
      <w:r w:rsidRPr="00E468AD">
        <w:rPr>
          <w:rStyle w:val="apple-converted-space"/>
          <w:rFonts w:eastAsiaTheme="minorEastAsia"/>
          <w:color w:val="000000"/>
        </w:rPr>
        <w:t> </w:t>
      </w:r>
      <w:r w:rsidRPr="00E468AD">
        <w:rPr>
          <w:i/>
          <w:iCs/>
          <w:color w:val="000000"/>
        </w:rPr>
        <w:t>24</w:t>
      </w:r>
      <w:r w:rsidRPr="00E468AD">
        <w:rPr>
          <w:color w:val="000000"/>
        </w:rPr>
        <w:t>(3), 423–428.</w:t>
      </w:r>
      <w:r w:rsidRPr="00E468AD">
        <w:rPr>
          <w:rStyle w:val="apple-converted-space"/>
          <w:rFonts w:eastAsiaTheme="minorEastAsia"/>
          <w:color w:val="000000"/>
        </w:rPr>
        <w:t> </w:t>
      </w:r>
      <w:r w:rsidRPr="00E468AD">
        <w:rPr>
          <w:color w:val="000000"/>
        </w:rPr>
        <w:t>https://doi.org/10.1016/0028-3932(86)90029-1</w:t>
      </w:r>
    </w:p>
    <w:p w14:paraId="3EA5CC94" w14:textId="77777777" w:rsidR="002D55A6" w:rsidRPr="00E468AD" w:rsidRDefault="002D55A6" w:rsidP="00D660AC">
      <w:pPr>
        <w:pStyle w:val="NormalWeb"/>
        <w:spacing w:before="0" w:beforeAutospacing="0" w:after="0" w:afterAutospacing="0" w:line="480" w:lineRule="atLeast"/>
        <w:ind w:left="720" w:hanging="720"/>
        <w:contextualSpacing/>
        <w:rPr>
          <w:color w:val="000000"/>
          <w:lang w:val="nl-NL"/>
        </w:rPr>
      </w:pPr>
      <w:r w:rsidRPr="00E468AD">
        <w:rPr>
          <w:color w:val="000000"/>
        </w:rPr>
        <w:t>Ricci, D., Mercuri, E., Barnett, A., Rathbone, R. R., Cota, F., Haataja, L., Rutherford, M., Dubowitz, L., &amp; Cowan, F. (2008). Cognitive outcome at early school age in Term-Born children with perinatally acquired middle cerebral artery territory infarction.</w:t>
      </w:r>
      <w:r w:rsidRPr="00E468AD">
        <w:rPr>
          <w:rStyle w:val="apple-converted-space"/>
          <w:rFonts w:eastAsiaTheme="minorEastAsia"/>
          <w:color w:val="000000"/>
        </w:rPr>
        <w:t> </w:t>
      </w:r>
      <w:r w:rsidRPr="00E468AD">
        <w:rPr>
          <w:i/>
          <w:iCs/>
          <w:color w:val="000000"/>
          <w:lang w:val="nl-NL"/>
        </w:rPr>
        <w:t>Stroke</w:t>
      </w:r>
      <w:r w:rsidRPr="00E468AD">
        <w:rPr>
          <w:color w:val="000000"/>
          <w:lang w:val="nl-NL"/>
        </w:rPr>
        <w:t>,</w:t>
      </w:r>
      <w:r w:rsidRPr="00E468AD">
        <w:rPr>
          <w:rStyle w:val="apple-converted-space"/>
          <w:rFonts w:eastAsiaTheme="minorEastAsia"/>
          <w:color w:val="000000"/>
          <w:lang w:val="nl-NL"/>
        </w:rPr>
        <w:t> </w:t>
      </w:r>
      <w:r w:rsidRPr="00E468AD">
        <w:rPr>
          <w:i/>
          <w:iCs/>
          <w:color w:val="000000"/>
          <w:lang w:val="nl-NL"/>
        </w:rPr>
        <w:t>39</w:t>
      </w:r>
      <w:r w:rsidRPr="00E468AD">
        <w:rPr>
          <w:color w:val="000000"/>
          <w:lang w:val="nl-NL"/>
        </w:rPr>
        <w:t>(2), 403–410.</w:t>
      </w:r>
      <w:r w:rsidRPr="00E468AD">
        <w:rPr>
          <w:rStyle w:val="apple-converted-space"/>
          <w:rFonts w:eastAsiaTheme="minorEastAsia"/>
          <w:color w:val="000000"/>
          <w:lang w:val="nl-NL"/>
        </w:rPr>
        <w:t> </w:t>
      </w:r>
      <w:r w:rsidRPr="00E468AD">
        <w:rPr>
          <w:color w:val="000000"/>
          <w:lang w:val="nl-NL"/>
        </w:rPr>
        <w:t>https://doi.org/10.1161/strokeaha.107.489831</w:t>
      </w:r>
    </w:p>
    <w:p w14:paraId="20A68CEA" w14:textId="5DBD4B2B" w:rsidR="00C2605A" w:rsidRPr="00E468AD" w:rsidRDefault="00C2605A" w:rsidP="00D660AC">
      <w:pPr>
        <w:pStyle w:val="NormalWeb"/>
        <w:spacing w:before="0" w:beforeAutospacing="0" w:after="0" w:afterAutospacing="0" w:line="480" w:lineRule="atLeast"/>
        <w:ind w:left="720" w:hanging="720"/>
        <w:contextualSpacing/>
        <w:rPr>
          <w:color w:val="000000"/>
          <w:lang w:val="nl-NL"/>
        </w:rPr>
      </w:pPr>
      <w:r w:rsidRPr="00705E0F">
        <w:rPr>
          <w:color w:val="000000"/>
          <w:lang w:val="nl-NL"/>
        </w:rPr>
        <w:t xml:space="preserve">Shaw, P., Greenstein, D., Lerch, J., Clasen, L., Lenroot, R., Gogtay, N., Evans, A., Rapoport, J., &amp; Giedd, J. (2006). </w:t>
      </w:r>
      <w:r w:rsidRPr="00E468AD">
        <w:rPr>
          <w:color w:val="000000"/>
          <w:lang w:val="en-US"/>
        </w:rPr>
        <w:t xml:space="preserve">Intellectual ability and cortical development in children and adolescents. </w:t>
      </w:r>
      <w:r w:rsidRPr="00705E0F">
        <w:rPr>
          <w:color w:val="000000"/>
          <w:lang w:val="en-US"/>
        </w:rPr>
        <w:t xml:space="preserve">Nature, 440(7084), 676–679. </w:t>
      </w:r>
      <w:hyperlink r:id="rId32" w:history="1">
        <w:r w:rsidRPr="00E468AD">
          <w:rPr>
            <w:rStyle w:val="Hyperlink"/>
            <w:lang w:val="nl-NL"/>
          </w:rPr>
          <w:t>https://doi.org/10.1038/nature04513</w:t>
        </w:r>
      </w:hyperlink>
    </w:p>
    <w:p w14:paraId="79A60D0C" w14:textId="56374031" w:rsidR="002D55A6" w:rsidRPr="00E468AD" w:rsidRDefault="002D55A6" w:rsidP="00D660AC">
      <w:pPr>
        <w:pStyle w:val="NormalWeb"/>
        <w:spacing w:before="0" w:beforeAutospacing="0" w:after="0" w:afterAutospacing="0" w:line="480" w:lineRule="atLeast"/>
        <w:ind w:left="720" w:hanging="720"/>
        <w:contextualSpacing/>
        <w:rPr>
          <w:color w:val="000000"/>
          <w:lang w:val="nl-NL"/>
        </w:rPr>
      </w:pPr>
      <w:r w:rsidRPr="00E468AD">
        <w:rPr>
          <w:color w:val="000000"/>
          <w:lang w:val="nl-NL"/>
        </w:rPr>
        <w:t xml:space="preserve">Sorg, A., Von Kries, R., Klemme, M., Gerstl, L., Felderhoff‐Müser, U., &amp; Dzietko, M. (2021). </w:t>
      </w:r>
      <w:r w:rsidRPr="00E468AD">
        <w:rPr>
          <w:color w:val="000000"/>
        </w:rPr>
        <w:t xml:space="preserve">Incidence Estimates of perinatal Arterial ischemic stroke in Preterm- and Term-Born infants: A National Capture-Recapture Calculation Corrected Surveillance study. </w:t>
      </w:r>
      <w:r w:rsidRPr="00E468AD">
        <w:rPr>
          <w:color w:val="000000"/>
          <w:lang w:val="nl-NL"/>
        </w:rPr>
        <w:t xml:space="preserve">Neonatology, 118(6), 727–733. </w:t>
      </w:r>
      <w:hyperlink r:id="rId33" w:history="1">
        <w:r w:rsidRPr="00E468AD">
          <w:rPr>
            <w:rStyle w:val="Hyperlink"/>
            <w:lang w:val="nl-NL"/>
          </w:rPr>
          <w:t>https://doi.org/10.1159/000514922</w:t>
        </w:r>
      </w:hyperlink>
    </w:p>
    <w:p w14:paraId="3102E6FA" w14:textId="55BBFD6C" w:rsidR="00D31AAC" w:rsidRDefault="00D31AAC" w:rsidP="00D660AC">
      <w:pPr>
        <w:pStyle w:val="NormalWeb"/>
        <w:spacing w:before="0" w:beforeAutospacing="0" w:after="0" w:afterAutospacing="0" w:line="480" w:lineRule="atLeast"/>
        <w:ind w:left="720" w:hanging="720"/>
        <w:contextualSpacing/>
        <w:rPr>
          <w:color w:val="000000"/>
          <w:lang w:val="nl-NL"/>
        </w:rPr>
      </w:pPr>
      <w:r w:rsidRPr="00D31AAC">
        <w:rPr>
          <w:color w:val="000000"/>
          <w:lang w:val="nl-NL"/>
        </w:rPr>
        <w:t xml:space="preserve">Van Buuren, L. M., Van Der Aa, N. E., Dekker, H. C., Vermeulen, R. J., Van Nieuwenhuizen, O., Van Schooneveld, M. M. J., &amp; De Vries, L. S. (2013). </w:t>
      </w:r>
      <w:r w:rsidRPr="00D21820">
        <w:rPr>
          <w:color w:val="000000"/>
          <w:lang w:val="en-US"/>
        </w:rPr>
        <w:t xml:space="preserve">Cognitive outcome in childhood after unilateral perinatal brain injury. Developmental Medicine &amp; Child Neurology, 55(10), 934–940. </w:t>
      </w:r>
      <w:hyperlink r:id="rId34" w:history="1">
        <w:r w:rsidRPr="00D86219">
          <w:rPr>
            <w:rStyle w:val="Hyperlink"/>
            <w:lang w:val="nl-NL"/>
          </w:rPr>
          <w:t>https://doi.org/10.1111/dmcn.12187</w:t>
        </w:r>
      </w:hyperlink>
    </w:p>
    <w:p w14:paraId="47512E73" w14:textId="0F3CF801" w:rsidR="005D0E0A" w:rsidRPr="00E468AD" w:rsidRDefault="005D0E0A" w:rsidP="00D660AC">
      <w:pPr>
        <w:pStyle w:val="NormalWeb"/>
        <w:spacing w:before="0" w:beforeAutospacing="0" w:after="0" w:afterAutospacing="0" w:line="480" w:lineRule="atLeast"/>
        <w:ind w:left="720" w:hanging="720"/>
        <w:contextualSpacing/>
        <w:rPr>
          <w:color w:val="000000"/>
          <w:lang w:val="nl-NL"/>
        </w:rPr>
      </w:pPr>
      <w:r w:rsidRPr="00E468AD">
        <w:rPr>
          <w:color w:val="000000"/>
          <w:lang w:val="nl-NL"/>
        </w:rPr>
        <w:t>Verhage, F.</w:t>
      </w:r>
      <w:r w:rsidR="009E1658" w:rsidRPr="00E468AD">
        <w:rPr>
          <w:color w:val="000000"/>
          <w:lang w:val="nl-NL"/>
        </w:rPr>
        <w:t>, Intelligentie</w:t>
      </w:r>
      <w:r w:rsidRPr="00E468AD">
        <w:rPr>
          <w:color w:val="000000"/>
          <w:lang w:val="nl-NL"/>
        </w:rPr>
        <w:t xml:space="preserve"> en leeftijd onderzoek bij Nederlanders van twaalf tot zevenzeventig jaar. </w:t>
      </w:r>
      <w:r w:rsidRPr="00E468AD">
        <w:rPr>
          <w:color w:val="000000"/>
          <w:lang w:val="en-US"/>
        </w:rPr>
        <w:t xml:space="preserve">[Intelligence and age: Research study in Dutch individuals aged twelve to seventy-seven]. </w:t>
      </w:r>
      <w:r w:rsidRPr="00E468AD">
        <w:rPr>
          <w:color w:val="000000"/>
          <w:lang w:val="nl-NL"/>
        </w:rPr>
        <w:t>Assen, The Netherlands: Van Gorcum/Prakke &amp; Prakke; 1964</w:t>
      </w:r>
    </w:p>
    <w:p w14:paraId="2140F73C" w14:textId="6741A2C0" w:rsidR="007F0263" w:rsidRPr="00E468AD" w:rsidRDefault="007F0263" w:rsidP="00D660AC">
      <w:pPr>
        <w:pStyle w:val="NormalWeb"/>
        <w:spacing w:before="0" w:beforeAutospacing="0" w:after="0" w:afterAutospacing="0" w:line="480" w:lineRule="atLeast"/>
        <w:ind w:left="720" w:hanging="720"/>
        <w:contextualSpacing/>
        <w:rPr>
          <w:color w:val="000000"/>
          <w:lang w:val="en-US"/>
        </w:rPr>
      </w:pPr>
      <w:r w:rsidRPr="00E468AD">
        <w:rPr>
          <w:color w:val="000000"/>
          <w:lang w:val="nl-NL"/>
        </w:rPr>
        <w:lastRenderedPageBreak/>
        <w:t xml:space="preserve">Wagenaar, N., Martinez-Biarge, M., Van Der Aa, N. E., Van Haastert, I. C., Groenendaal, F., Benders, M. J., Cowan, F. M., &amp; De Vries, L. S. (2018). </w:t>
      </w:r>
      <w:r w:rsidRPr="00E468AD">
        <w:rPr>
          <w:color w:val="000000"/>
          <w:lang w:val="en-US"/>
        </w:rPr>
        <w:t xml:space="preserve">Neurodevelopment after perinatal arterial ischemic stroke. PEDIATRICS, 142(3). </w:t>
      </w:r>
      <w:hyperlink r:id="rId35" w:history="1">
        <w:r w:rsidRPr="00E468AD">
          <w:rPr>
            <w:rStyle w:val="Hyperlink"/>
            <w:lang w:val="en-US"/>
          </w:rPr>
          <w:t>https://doi.org/10.1542/peds.2017-4164</w:t>
        </w:r>
      </w:hyperlink>
    </w:p>
    <w:p w14:paraId="724F89E8" w14:textId="48708F94" w:rsidR="002D55A6" w:rsidRPr="00E468AD" w:rsidRDefault="002D55A6" w:rsidP="00D660AC">
      <w:pPr>
        <w:pStyle w:val="NormalWeb"/>
        <w:spacing w:before="0" w:beforeAutospacing="0" w:after="0" w:afterAutospacing="0" w:line="480" w:lineRule="atLeast"/>
        <w:ind w:left="720" w:hanging="720"/>
        <w:contextualSpacing/>
        <w:rPr>
          <w:color w:val="000000"/>
        </w:rPr>
      </w:pPr>
      <w:r w:rsidRPr="00E468AD">
        <w:rPr>
          <w:color w:val="000000"/>
        </w:rPr>
        <w:t>Westmacott, R., Askalan, R., MacGregor, D., Anderson, P. J., &amp; deVeber, G. (2010). Cognitive outcome following unilateral arterial ischaemic stroke in childhood: effects of age at stroke and lesion location.</w:t>
      </w:r>
      <w:r w:rsidRPr="00E468AD">
        <w:rPr>
          <w:rStyle w:val="apple-converted-space"/>
          <w:rFonts w:eastAsiaTheme="minorEastAsia"/>
          <w:color w:val="000000"/>
        </w:rPr>
        <w:t> </w:t>
      </w:r>
      <w:r w:rsidRPr="00E468AD">
        <w:rPr>
          <w:i/>
          <w:iCs/>
          <w:color w:val="000000"/>
        </w:rPr>
        <w:t>Developmental Medicine &amp; Child Neurology</w:t>
      </w:r>
      <w:r w:rsidRPr="00E468AD">
        <w:rPr>
          <w:color w:val="000000"/>
        </w:rPr>
        <w:t>,</w:t>
      </w:r>
      <w:r w:rsidRPr="00E468AD">
        <w:rPr>
          <w:rStyle w:val="apple-converted-space"/>
          <w:rFonts w:eastAsiaTheme="minorEastAsia"/>
          <w:color w:val="000000"/>
        </w:rPr>
        <w:t> </w:t>
      </w:r>
      <w:r w:rsidRPr="00E468AD">
        <w:rPr>
          <w:i/>
          <w:iCs/>
          <w:color w:val="000000"/>
        </w:rPr>
        <w:t>52</w:t>
      </w:r>
      <w:r w:rsidRPr="00E468AD">
        <w:rPr>
          <w:color w:val="000000"/>
        </w:rPr>
        <w:t>(4), 386–393.</w:t>
      </w:r>
      <w:r w:rsidRPr="00E468AD">
        <w:rPr>
          <w:rStyle w:val="apple-converted-space"/>
          <w:rFonts w:eastAsiaTheme="minorEastAsia"/>
          <w:color w:val="000000"/>
        </w:rPr>
        <w:t> </w:t>
      </w:r>
      <w:r w:rsidRPr="00E468AD">
        <w:rPr>
          <w:color w:val="000000"/>
        </w:rPr>
        <w:t>https://doi.org/10.1111/j.1469-8749.2009.03403.x</w:t>
      </w:r>
    </w:p>
    <w:p w14:paraId="5D009074" w14:textId="25EEE067" w:rsidR="00D31AAC" w:rsidRPr="00D31AAC" w:rsidRDefault="002D55A6" w:rsidP="00D31AAC">
      <w:pPr>
        <w:pStyle w:val="NormalWeb"/>
        <w:spacing w:before="0" w:beforeAutospacing="0" w:after="0" w:afterAutospacing="0" w:line="480" w:lineRule="atLeast"/>
        <w:ind w:left="720" w:hanging="720"/>
        <w:contextualSpacing/>
        <w:rPr>
          <w:color w:val="000000"/>
          <w:lang w:val="nl-NL"/>
        </w:rPr>
      </w:pPr>
      <w:r w:rsidRPr="00E468AD">
        <w:rPr>
          <w:color w:val="000000"/>
        </w:rPr>
        <w:t>Westmacott, R., MacGregor, D., Askalan, R., &amp; deVeber, G. (2009). Late emergence of cognitive deficits after unilateral neonatal stroke.</w:t>
      </w:r>
      <w:r w:rsidRPr="00E468AD">
        <w:rPr>
          <w:rStyle w:val="apple-converted-space"/>
          <w:rFonts w:eastAsiaTheme="minorEastAsia"/>
          <w:color w:val="000000"/>
        </w:rPr>
        <w:t> </w:t>
      </w:r>
      <w:r w:rsidRPr="00E468AD">
        <w:rPr>
          <w:i/>
          <w:iCs/>
          <w:color w:val="000000"/>
        </w:rPr>
        <w:t>Stroke</w:t>
      </w:r>
      <w:r w:rsidRPr="00E468AD">
        <w:rPr>
          <w:color w:val="000000"/>
        </w:rPr>
        <w:t>,</w:t>
      </w:r>
      <w:r w:rsidRPr="00E468AD">
        <w:rPr>
          <w:rStyle w:val="apple-converted-space"/>
          <w:rFonts w:eastAsiaTheme="minorEastAsia"/>
          <w:color w:val="000000"/>
        </w:rPr>
        <w:t> </w:t>
      </w:r>
      <w:r w:rsidRPr="00E468AD">
        <w:rPr>
          <w:i/>
          <w:iCs/>
          <w:color w:val="000000"/>
        </w:rPr>
        <w:t>40</w:t>
      </w:r>
      <w:r w:rsidRPr="00E468AD">
        <w:rPr>
          <w:color w:val="000000"/>
        </w:rPr>
        <w:t>(6), 2012–2019.</w:t>
      </w:r>
      <w:r w:rsidRPr="00E468AD">
        <w:rPr>
          <w:rStyle w:val="apple-converted-space"/>
          <w:rFonts w:eastAsiaTheme="minorEastAsia"/>
          <w:color w:val="000000"/>
        </w:rPr>
        <w:t> </w:t>
      </w:r>
      <w:hyperlink r:id="rId36" w:history="1">
        <w:r w:rsidR="00D31AAC" w:rsidRPr="00D31AAC">
          <w:rPr>
            <w:rStyle w:val="Hyperlink"/>
            <w:lang w:val="nl-NL"/>
          </w:rPr>
          <w:t>https://doi.org/10.1161/strokeaha.108.533976</w:t>
        </w:r>
      </w:hyperlink>
    </w:p>
    <w:p w14:paraId="733EB651" w14:textId="07633969" w:rsidR="00D31AAC" w:rsidRPr="00D31AAC" w:rsidRDefault="004438C1" w:rsidP="00D31AAC">
      <w:pPr>
        <w:pStyle w:val="NormalWeb"/>
        <w:spacing w:before="0" w:beforeAutospacing="0" w:after="0" w:afterAutospacing="0" w:line="480" w:lineRule="atLeast"/>
        <w:ind w:left="720" w:hanging="720"/>
        <w:contextualSpacing/>
        <w:rPr>
          <w:color w:val="000000"/>
          <w:lang w:val="en-US"/>
        </w:rPr>
      </w:pPr>
      <w:r w:rsidRPr="00E468AD">
        <w:rPr>
          <w:color w:val="000000" w:themeColor="text1"/>
          <w:lang w:val="nl-NL"/>
        </w:rPr>
        <w:t>Zoetmulder, R., Baak, L., Khalili, N., Marquering, H. A., Wagenaar, N., Benders, M.,</w:t>
      </w:r>
      <w:r w:rsidR="00D31AAC" w:rsidRPr="00D31AAC">
        <w:rPr>
          <w:lang w:val="nl-NL"/>
        </w:rPr>
        <w:t xml:space="preserve"> </w:t>
      </w:r>
      <w:r w:rsidR="00D31AAC" w:rsidRPr="00D31AAC">
        <w:rPr>
          <w:color w:val="000000" w:themeColor="text1"/>
          <w:lang w:val="nl-NL"/>
        </w:rPr>
        <w:t xml:space="preserve">Van Der Aa, N. E., &amp; Išgum, I. (2023). </w:t>
      </w:r>
      <w:r w:rsidR="00D31AAC" w:rsidRPr="00E37F30">
        <w:rPr>
          <w:color w:val="000000" w:themeColor="text1"/>
          <w:lang w:val="en-US"/>
        </w:rPr>
        <w:t>Brain segmentation in patients with perinatal arterial ischemic stroke. NeuroImage Clinical, 38, 103381. https://doi.org/10.1016/j.nicl.2023.103381</w:t>
      </w:r>
    </w:p>
    <w:p w14:paraId="2733CDE9" w14:textId="77777777" w:rsidR="002D55A6" w:rsidRPr="00D31AAC" w:rsidRDefault="002D55A6" w:rsidP="00D660AC">
      <w:pPr>
        <w:spacing w:line="360" w:lineRule="auto"/>
        <w:ind w:left="-5" w:right="476" w:firstLine="725"/>
        <w:contextualSpacing/>
        <w:rPr>
          <w:rFonts w:ascii="Times New Roman" w:hAnsi="Times New Roman" w:cs="Times New Roman"/>
          <w:lang w:val="en-US"/>
        </w:rPr>
      </w:pPr>
    </w:p>
    <w:p w14:paraId="31F9C499" w14:textId="77777777" w:rsidR="008D2678" w:rsidRPr="00D31AAC" w:rsidRDefault="008D2678" w:rsidP="00D660AC">
      <w:pPr>
        <w:spacing w:line="360" w:lineRule="auto"/>
        <w:contextualSpacing/>
        <w:rPr>
          <w:rFonts w:ascii="Times New Roman" w:hAnsi="Times New Roman" w:cs="Times New Roman"/>
          <w:lang w:val="en-US"/>
        </w:rPr>
      </w:pPr>
    </w:p>
    <w:p w14:paraId="55F7EA7C" w14:textId="77777777" w:rsidR="008D2678" w:rsidRPr="00D31AAC" w:rsidRDefault="008D2678" w:rsidP="00D660AC">
      <w:pPr>
        <w:spacing w:line="360" w:lineRule="auto"/>
        <w:ind w:firstLine="720"/>
        <w:contextualSpacing/>
        <w:rPr>
          <w:rFonts w:ascii="Times New Roman" w:hAnsi="Times New Roman" w:cs="Times New Roman"/>
          <w:lang w:val="en-US"/>
        </w:rPr>
      </w:pPr>
    </w:p>
    <w:p w14:paraId="13EA9FBE" w14:textId="77777777" w:rsidR="008D2678" w:rsidRPr="00D31AAC" w:rsidRDefault="008D2678" w:rsidP="00D660AC">
      <w:pPr>
        <w:contextualSpacing/>
        <w:rPr>
          <w:rFonts w:ascii="Times New Roman" w:hAnsi="Times New Roman" w:cs="Times New Roman"/>
          <w:lang w:val="en-US"/>
        </w:rPr>
      </w:pPr>
    </w:p>
    <w:sectPr w:rsidR="008D2678" w:rsidRPr="00D31AA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2B7A7B"/>
    <w:multiLevelType w:val="hybridMultilevel"/>
    <w:tmpl w:val="5ED48872"/>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344D21F7"/>
    <w:multiLevelType w:val="hybridMultilevel"/>
    <w:tmpl w:val="F3B28202"/>
    <w:lvl w:ilvl="0" w:tplc="5ADAD974">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72D10923"/>
    <w:multiLevelType w:val="hybridMultilevel"/>
    <w:tmpl w:val="468248E0"/>
    <w:lvl w:ilvl="0" w:tplc="5DCE43E6">
      <w:start w:val="81"/>
      <w:numFmt w:val="bullet"/>
      <w:lvlText w:val=""/>
      <w:lvlJc w:val="left"/>
      <w:pPr>
        <w:ind w:left="720" w:hanging="360"/>
      </w:pPr>
      <w:rPr>
        <w:rFonts w:ascii="Symbol" w:eastAsiaTheme="minorHAnsi" w:hAnsi="Symbol" w:cs="Times New Roman" w:hint="default"/>
        <w:b/>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954677991">
    <w:abstractNumId w:val="0"/>
  </w:num>
  <w:num w:numId="2" w16cid:durableId="2011981031">
    <w:abstractNumId w:val="1"/>
  </w:num>
  <w:num w:numId="3" w16cid:durableId="103909265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F44"/>
    <w:rsid w:val="000075CB"/>
    <w:rsid w:val="00015E13"/>
    <w:rsid w:val="00044D93"/>
    <w:rsid w:val="00052353"/>
    <w:rsid w:val="00055531"/>
    <w:rsid w:val="00060A23"/>
    <w:rsid w:val="00061C06"/>
    <w:rsid w:val="00074E5F"/>
    <w:rsid w:val="00092892"/>
    <w:rsid w:val="000945B6"/>
    <w:rsid w:val="000A20B1"/>
    <w:rsid w:val="000C0DB0"/>
    <w:rsid w:val="000C123F"/>
    <w:rsid w:val="000C7168"/>
    <w:rsid w:val="000D1B78"/>
    <w:rsid w:val="000D374B"/>
    <w:rsid w:val="000E48C0"/>
    <w:rsid w:val="000E7B59"/>
    <w:rsid w:val="000F23CC"/>
    <w:rsid w:val="000F3E3D"/>
    <w:rsid w:val="000F54F8"/>
    <w:rsid w:val="00117402"/>
    <w:rsid w:val="001256F4"/>
    <w:rsid w:val="0013225E"/>
    <w:rsid w:val="001348F5"/>
    <w:rsid w:val="00143FFF"/>
    <w:rsid w:val="001514EC"/>
    <w:rsid w:val="00152F45"/>
    <w:rsid w:val="0016678E"/>
    <w:rsid w:val="00186111"/>
    <w:rsid w:val="00193961"/>
    <w:rsid w:val="0019769C"/>
    <w:rsid w:val="001A2978"/>
    <w:rsid w:val="001A48F0"/>
    <w:rsid w:val="001A5BBA"/>
    <w:rsid w:val="001C22DC"/>
    <w:rsid w:val="001C462B"/>
    <w:rsid w:val="001D0B82"/>
    <w:rsid w:val="001D1677"/>
    <w:rsid w:val="001E40C1"/>
    <w:rsid w:val="00201C6D"/>
    <w:rsid w:val="002118B4"/>
    <w:rsid w:val="002149A2"/>
    <w:rsid w:val="00216633"/>
    <w:rsid w:val="00222658"/>
    <w:rsid w:val="0022380B"/>
    <w:rsid w:val="00240DAF"/>
    <w:rsid w:val="00241FA9"/>
    <w:rsid w:val="002566AA"/>
    <w:rsid w:val="00262F04"/>
    <w:rsid w:val="002678F0"/>
    <w:rsid w:val="0028387A"/>
    <w:rsid w:val="00285080"/>
    <w:rsid w:val="00286DE9"/>
    <w:rsid w:val="002959FD"/>
    <w:rsid w:val="002D170C"/>
    <w:rsid w:val="002D48BD"/>
    <w:rsid w:val="002D55A6"/>
    <w:rsid w:val="002E073E"/>
    <w:rsid w:val="002E14F4"/>
    <w:rsid w:val="00302206"/>
    <w:rsid w:val="003047F4"/>
    <w:rsid w:val="0030567A"/>
    <w:rsid w:val="003124B9"/>
    <w:rsid w:val="00335945"/>
    <w:rsid w:val="00353B47"/>
    <w:rsid w:val="00354192"/>
    <w:rsid w:val="0035421A"/>
    <w:rsid w:val="00374570"/>
    <w:rsid w:val="00374A1D"/>
    <w:rsid w:val="00387E10"/>
    <w:rsid w:val="00395BB4"/>
    <w:rsid w:val="003A3066"/>
    <w:rsid w:val="003B361C"/>
    <w:rsid w:val="003D795A"/>
    <w:rsid w:val="003F50A3"/>
    <w:rsid w:val="00401215"/>
    <w:rsid w:val="004163CB"/>
    <w:rsid w:val="00442803"/>
    <w:rsid w:val="004438C1"/>
    <w:rsid w:val="00471175"/>
    <w:rsid w:val="00475280"/>
    <w:rsid w:val="00496336"/>
    <w:rsid w:val="00497DE0"/>
    <w:rsid w:val="004A29C4"/>
    <w:rsid w:val="004A43EE"/>
    <w:rsid w:val="004B0ED7"/>
    <w:rsid w:val="004B15A5"/>
    <w:rsid w:val="004C22F1"/>
    <w:rsid w:val="004C6B75"/>
    <w:rsid w:val="004D40CD"/>
    <w:rsid w:val="004F1E87"/>
    <w:rsid w:val="004F2CB8"/>
    <w:rsid w:val="00503DD4"/>
    <w:rsid w:val="00507C7C"/>
    <w:rsid w:val="00516A5B"/>
    <w:rsid w:val="005233D9"/>
    <w:rsid w:val="00562428"/>
    <w:rsid w:val="00562D59"/>
    <w:rsid w:val="005675FA"/>
    <w:rsid w:val="00567839"/>
    <w:rsid w:val="00581E1C"/>
    <w:rsid w:val="00591571"/>
    <w:rsid w:val="00592D0F"/>
    <w:rsid w:val="005949C2"/>
    <w:rsid w:val="005A401D"/>
    <w:rsid w:val="005B561F"/>
    <w:rsid w:val="005C1986"/>
    <w:rsid w:val="005D0E0A"/>
    <w:rsid w:val="005D3F44"/>
    <w:rsid w:val="006129BB"/>
    <w:rsid w:val="00615206"/>
    <w:rsid w:val="00615BB4"/>
    <w:rsid w:val="00626207"/>
    <w:rsid w:val="00654C71"/>
    <w:rsid w:val="006633A2"/>
    <w:rsid w:val="00665B85"/>
    <w:rsid w:val="00671BFA"/>
    <w:rsid w:val="00673D92"/>
    <w:rsid w:val="00681795"/>
    <w:rsid w:val="00683235"/>
    <w:rsid w:val="00696F94"/>
    <w:rsid w:val="006A0CC0"/>
    <w:rsid w:val="006D1ECF"/>
    <w:rsid w:val="006D70DC"/>
    <w:rsid w:val="006E03F3"/>
    <w:rsid w:val="006F7E40"/>
    <w:rsid w:val="007005F1"/>
    <w:rsid w:val="00705E0F"/>
    <w:rsid w:val="007078A6"/>
    <w:rsid w:val="00715B5F"/>
    <w:rsid w:val="00716B3C"/>
    <w:rsid w:val="007210D3"/>
    <w:rsid w:val="00723865"/>
    <w:rsid w:val="007301AC"/>
    <w:rsid w:val="00731852"/>
    <w:rsid w:val="00732458"/>
    <w:rsid w:val="0073297F"/>
    <w:rsid w:val="00767BF2"/>
    <w:rsid w:val="007759E5"/>
    <w:rsid w:val="007842C7"/>
    <w:rsid w:val="00784AE7"/>
    <w:rsid w:val="00785748"/>
    <w:rsid w:val="00792231"/>
    <w:rsid w:val="007925CE"/>
    <w:rsid w:val="007973F8"/>
    <w:rsid w:val="007B2B13"/>
    <w:rsid w:val="007E00C9"/>
    <w:rsid w:val="007E4956"/>
    <w:rsid w:val="007F0263"/>
    <w:rsid w:val="007F0C14"/>
    <w:rsid w:val="00804453"/>
    <w:rsid w:val="00805288"/>
    <w:rsid w:val="008145E8"/>
    <w:rsid w:val="00815AFB"/>
    <w:rsid w:val="00841FD0"/>
    <w:rsid w:val="008426A5"/>
    <w:rsid w:val="00844A96"/>
    <w:rsid w:val="0087370F"/>
    <w:rsid w:val="008770A8"/>
    <w:rsid w:val="008825F8"/>
    <w:rsid w:val="00884697"/>
    <w:rsid w:val="00884CA9"/>
    <w:rsid w:val="008B6C50"/>
    <w:rsid w:val="008D2678"/>
    <w:rsid w:val="008E30AE"/>
    <w:rsid w:val="00905B0D"/>
    <w:rsid w:val="009309F9"/>
    <w:rsid w:val="009405CC"/>
    <w:rsid w:val="00951629"/>
    <w:rsid w:val="00962875"/>
    <w:rsid w:val="00966759"/>
    <w:rsid w:val="009915C2"/>
    <w:rsid w:val="009A4154"/>
    <w:rsid w:val="009A52BF"/>
    <w:rsid w:val="009A53B5"/>
    <w:rsid w:val="009B59A7"/>
    <w:rsid w:val="009D152F"/>
    <w:rsid w:val="009E1658"/>
    <w:rsid w:val="009E79BC"/>
    <w:rsid w:val="00A00CA4"/>
    <w:rsid w:val="00A01B47"/>
    <w:rsid w:val="00A22EF1"/>
    <w:rsid w:val="00A2346E"/>
    <w:rsid w:val="00A26F83"/>
    <w:rsid w:val="00A37ADA"/>
    <w:rsid w:val="00A46E03"/>
    <w:rsid w:val="00A65ECD"/>
    <w:rsid w:val="00A6603A"/>
    <w:rsid w:val="00A7020B"/>
    <w:rsid w:val="00A972FB"/>
    <w:rsid w:val="00AA1095"/>
    <w:rsid w:val="00AA7731"/>
    <w:rsid w:val="00AB3038"/>
    <w:rsid w:val="00AB6D6D"/>
    <w:rsid w:val="00AC673B"/>
    <w:rsid w:val="00AE0D15"/>
    <w:rsid w:val="00AF4EC2"/>
    <w:rsid w:val="00B27479"/>
    <w:rsid w:val="00B36D8D"/>
    <w:rsid w:val="00B441EC"/>
    <w:rsid w:val="00B456CC"/>
    <w:rsid w:val="00B47405"/>
    <w:rsid w:val="00B576B0"/>
    <w:rsid w:val="00B600FA"/>
    <w:rsid w:val="00B61D5B"/>
    <w:rsid w:val="00B73F9E"/>
    <w:rsid w:val="00B84A1E"/>
    <w:rsid w:val="00B87336"/>
    <w:rsid w:val="00B900E2"/>
    <w:rsid w:val="00BB0170"/>
    <w:rsid w:val="00BC5957"/>
    <w:rsid w:val="00BF0436"/>
    <w:rsid w:val="00BF3AD9"/>
    <w:rsid w:val="00BF6863"/>
    <w:rsid w:val="00C00A21"/>
    <w:rsid w:val="00C02F01"/>
    <w:rsid w:val="00C13AB5"/>
    <w:rsid w:val="00C2605A"/>
    <w:rsid w:val="00C27302"/>
    <w:rsid w:val="00C374E9"/>
    <w:rsid w:val="00C44032"/>
    <w:rsid w:val="00C51C97"/>
    <w:rsid w:val="00C552BE"/>
    <w:rsid w:val="00C669F9"/>
    <w:rsid w:val="00C70C79"/>
    <w:rsid w:val="00C96562"/>
    <w:rsid w:val="00CA1642"/>
    <w:rsid w:val="00CA1B4D"/>
    <w:rsid w:val="00CB4626"/>
    <w:rsid w:val="00CC0F48"/>
    <w:rsid w:val="00CC7376"/>
    <w:rsid w:val="00CC73A7"/>
    <w:rsid w:val="00CD79B1"/>
    <w:rsid w:val="00CF6CD3"/>
    <w:rsid w:val="00D21820"/>
    <w:rsid w:val="00D31AAC"/>
    <w:rsid w:val="00D3260A"/>
    <w:rsid w:val="00D438B4"/>
    <w:rsid w:val="00D660AC"/>
    <w:rsid w:val="00D73D46"/>
    <w:rsid w:val="00D76774"/>
    <w:rsid w:val="00D84548"/>
    <w:rsid w:val="00DB58CC"/>
    <w:rsid w:val="00DC562C"/>
    <w:rsid w:val="00DD51A0"/>
    <w:rsid w:val="00DE087B"/>
    <w:rsid w:val="00DF4AE7"/>
    <w:rsid w:val="00E0277C"/>
    <w:rsid w:val="00E154D2"/>
    <w:rsid w:val="00E21006"/>
    <w:rsid w:val="00E25F2C"/>
    <w:rsid w:val="00E2633C"/>
    <w:rsid w:val="00E33DE8"/>
    <w:rsid w:val="00E37F30"/>
    <w:rsid w:val="00E40579"/>
    <w:rsid w:val="00E43B6D"/>
    <w:rsid w:val="00E468AD"/>
    <w:rsid w:val="00E615C4"/>
    <w:rsid w:val="00E76635"/>
    <w:rsid w:val="00E8487B"/>
    <w:rsid w:val="00E85C9F"/>
    <w:rsid w:val="00E877F4"/>
    <w:rsid w:val="00EA4F3C"/>
    <w:rsid w:val="00EA754B"/>
    <w:rsid w:val="00EA7725"/>
    <w:rsid w:val="00EB3907"/>
    <w:rsid w:val="00EB5D9F"/>
    <w:rsid w:val="00EC0147"/>
    <w:rsid w:val="00ED1A0A"/>
    <w:rsid w:val="00EF3FD4"/>
    <w:rsid w:val="00F251AF"/>
    <w:rsid w:val="00F30065"/>
    <w:rsid w:val="00F327E3"/>
    <w:rsid w:val="00F455D4"/>
    <w:rsid w:val="00F5456A"/>
    <w:rsid w:val="00F55AC9"/>
    <w:rsid w:val="00F56699"/>
    <w:rsid w:val="00F76B8D"/>
    <w:rsid w:val="00F9267F"/>
    <w:rsid w:val="00F94873"/>
    <w:rsid w:val="00FA20BC"/>
    <w:rsid w:val="00FA2311"/>
    <w:rsid w:val="00FA3A04"/>
    <w:rsid w:val="00FA47F1"/>
    <w:rsid w:val="00FC0C9B"/>
    <w:rsid w:val="00FC2DF9"/>
    <w:rsid w:val="00FC42F4"/>
    <w:rsid w:val="00FD7449"/>
    <w:rsid w:val="00FF1F58"/>
  </w:rsids>
  <m:mathPr>
    <m:mathFont m:val="Cambria Math"/>
    <m:brkBin m:val="before"/>
    <m:brkBinSub m:val="--"/>
    <m:smallFrac m:val="0"/>
    <m:dispDef/>
    <m:lMargin m:val="0"/>
    <m:rMargin m:val="0"/>
    <m:defJc m:val="centerGroup"/>
    <m:wrapIndent m:val="1440"/>
    <m:intLim m:val="subSup"/>
    <m:naryLim m:val="undOvr"/>
  </m:mathPr>
  <w:themeFontLang w:val="nl-NL"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707D1B"/>
  <w15:docId w15:val="{FF05DB0D-FCB0-448D-BAA1-76E3EE138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5B5F"/>
    <w:rPr>
      <w:lang w:val="en-GB"/>
    </w:rPr>
  </w:style>
  <w:style w:type="paragraph" w:styleId="Heading1">
    <w:name w:val="heading 1"/>
    <w:basedOn w:val="Normal"/>
    <w:next w:val="Normal"/>
    <w:link w:val="Heading1Char"/>
    <w:uiPriority w:val="9"/>
    <w:qFormat/>
    <w:rsid w:val="008D267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D267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2678"/>
    <w:rPr>
      <w:rFonts w:asciiTheme="majorHAnsi" w:eastAsiaTheme="majorEastAsia" w:hAnsiTheme="majorHAnsi" w:cstheme="majorBidi"/>
      <w:color w:val="2F5496" w:themeColor="accent1" w:themeShade="BF"/>
      <w:sz w:val="32"/>
      <w:szCs w:val="32"/>
      <w:lang w:val="en-GB"/>
    </w:rPr>
  </w:style>
  <w:style w:type="character" w:customStyle="1" w:styleId="Heading2Char">
    <w:name w:val="Heading 2 Char"/>
    <w:basedOn w:val="DefaultParagraphFont"/>
    <w:link w:val="Heading2"/>
    <w:uiPriority w:val="9"/>
    <w:rsid w:val="008D2678"/>
    <w:rPr>
      <w:rFonts w:asciiTheme="majorHAnsi" w:eastAsiaTheme="majorEastAsia" w:hAnsiTheme="majorHAnsi" w:cstheme="majorBidi"/>
      <w:color w:val="2F5496" w:themeColor="accent1" w:themeShade="BF"/>
      <w:sz w:val="26"/>
      <w:szCs w:val="26"/>
      <w:lang w:val="en-GB"/>
    </w:rPr>
  </w:style>
  <w:style w:type="table" w:styleId="TableGrid">
    <w:name w:val="Table Grid"/>
    <w:basedOn w:val="TableNormal"/>
    <w:uiPriority w:val="39"/>
    <w:rsid w:val="008D2678"/>
    <w:pPr>
      <w:spacing w:after="0" w:line="240" w:lineRule="auto"/>
    </w:pPr>
    <w:rPr>
      <w:rFonts w:eastAsiaTheme="minorEastAsia"/>
      <w:kern w:val="2"/>
      <w:sz w:val="24"/>
      <w:szCs w:val="24"/>
      <w:lang w:eastAsia="ko-KR"/>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D2678"/>
    <w:rPr>
      <w:sz w:val="16"/>
      <w:szCs w:val="16"/>
    </w:rPr>
  </w:style>
  <w:style w:type="paragraph" w:styleId="CommentText">
    <w:name w:val="annotation text"/>
    <w:basedOn w:val="Normal"/>
    <w:link w:val="CommentTextChar"/>
    <w:uiPriority w:val="99"/>
    <w:unhideWhenUsed/>
    <w:rsid w:val="008D2678"/>
    <w:pPr>
      <w:spacing w:line="240" w:lineRule="auto"/>
    </w:pPr>
    <w:rPr>
      <w:sz w:val="20"/>
      <w:szCs w:val="20"/>
    </w:rPr>
  </w:style>
  <w:style w:type="character" w:customStyle="1" w:styleId="CommentTextChar">
    <w:name w:val="Comment Text Char"/>
    <w:basedOn w:val="DefaultParagraphFont"/>
    <w:link w:val="CommentText"/>
    <w:uiPriority w:val="99"/>
    <w:rsid w:val="008D2678"/>
    <w:rPr>
      <w:sz w:val="20"/>
      <w:szCs w:val="20"/>
      <w:lang w:val="en-GB"/>
    </w:rPr>
  </w:style>
  <w:style w:type="character" w:styleId="Hyperlink">
    <w:name w:val="Hyperlink"/>
    <w:basedOn w:val="DefaultParagraphFont"/>
    <w:uiPriority w:val="99"/>
    <w:unhideWhenUsed/>
    <w:rsid w:val="008D2678"/>
    <w:rPr>
      <w:color w:val="0563C1" w:themeColor="hyperlink"/>
      <w:u w:val="single"/>
    </w:rPr>
  </w:style>
  <w:style w:type="paragraph" w:styleId="Header">
    <w:name w:val="header"/>
    <w:basedOn w:val="Normal"/>
    <w:link w:val="HeaderChar"/>
    <w:uiPriority w:val="99"/>
    <w:unhideWhenUsed/>
    <w:rsid w:val="008D2678"/>
    <w:pPr>
      <w:tabs>
        <w:tab w:val="center" w:pos="4536"/>
        <w:tab w:val="right" w:pos="9072"/>
      </w:tabs>
      <w:spacing w:after="0" w:line="240" w:lineRule="auto"/>
    </w:pPr>
  </w:style>
  <w:style w:type="character" w:customStyle="1" w:styleId="HeaderChar">
    <w:name w:val="Header Char"/>
    <w:basedOn w:val="DefaultParagraphFont"/>
    <w:link w:val="Header"/>
    <w:uiPriority w:val="99"/>
    <w:rsid w:val="008D2678"/>
    <w:rPr>
      <w:lang w:val="en-GB"/>
    </w:rPr>
  </w:style>
  <w:style w:type="paragraph" w:styleId="Footer">
    <w:name w:val="footer"/>
    <w:basedOn w:val="Normal"/>
    <w:link w:val="FooterChar"/>
    <w:uiPriority w:val="99"/>
    <w:unhideWhenUsed/>
    <w:rsid w:val="008D2678"/>
    <w:pPr>
      <w:tabs>
        <w:tab w:val="center" w:pos="4536"/>
        <w:tab w:val="right" w:pos="9072"/>
      </w:tabs>
      <w:spacing w:after="0" w:line="240" w:lineRule="auto"/>
    </w:pPr>
  </w:style>
  <w:style w:type="character" w:customStyle="1" w:styleId="FooterChar">
    <w:name w:val="Footer Char"/>
    <w:basedOn w:val="DefaultParagraphFont"/>
    <w:link w:val="Footer"/>
    <w:uiPriority w:val="99"/>
    <w:rsid w:val="008D2678"/>
    <w:rPr>
      <w:lang w:val="en-GB"/>
    </w:rPr>
  </w:style>
  <w:style w:type="paragraph" w:styleId="ListParagraph">
    <w:name w:val="List Paragraph"/>
    <w:basedOn w:val="Normal"/>
    <w:uiPriority w:val="34"/>
    <w:qFormat/>
    <w:rsid w:val="008D2678"/>
    <w:pPr>
      <w:spacing w:after="0" w:line="240" w:lineRule="auto"/>
      <w:ind w:left="720"/>
      <w:contextualSpacing/>
    </w:pPr>
    <w:rPr>
      <w:rFonts w:eastAsiaTheme="minorEastAsia"/>
      <w:kern w:val="2"/>
      <w:sz w:val="24"/>
      <w:szCs w:val="24"/>
      <w:lang w:eastAsia="ko-KR"/>
      <w14:ligatures w14:val="standardContextual"/>
    </w:rPr>
  </w:style>
  <w:style w:type="paragraph" w:styleId="CommentSubject">
    <w:name w:val="annotation subject"/>
    <w:basedOn w:val="CommentText"/>
    <w:next w:val="CommentText"/>
    <w:link w:val="CommentSubjectChar"/>
    <w:uiPriority w:val="99"/>
    <w:semiHidden/>
    <w:unhideWhenUsed/>
    <w:rsid w:val="008D2678"/>
    <w:rPr>
      <w:b/>
      <w:bCs/>
    </w:rPr>
  </w:style>
  <w:style w:type="character" w:customStyle="1" w:styleId="CommentSubjectChar">
    <w:name w:val="Comment Subject Char"/>
    <w:basedOn w:val="CommentTextChar"/>
    <w:link w:val="CommentSubject"/>
    <w:uiPriority w:val="99"/>
    <w:semiHidden/>
    <w:rsid w:val="008D2678"/>
    <w:rPr>
      <w:b/>
      <w:bCs/>
      <w:sz w:val="20"/>
      <w:szCs w:val="20"/>
      <w:lang w:val="en-GB"/>
    </w:rPr>
  </w:style>
  <w:style w:type="paragraph" w:styleId="Revision">
    <w:name w:val="Revision"/>
    <w:hidden/>
    <w:uiPriority w:val="99"/>
    <w:semiHidden/>
    <w:rsid w:val="008D2678"/>
    <w:pPr>
      <w:spacing w:after="0" w:line="240" w:lineRule="auto"/>
    </w:pPr>
    <w:rPr>
      <w:lang w:val="en-GB"/>
    </w:rPr>
  </w:style>
  <w:style w:type="paragraph" w:styleId="NormalWeb">
    <w:name w:val="Normal (Web)"/>
    <w:basedOn w:val="Normal"/>
    <w:uiPriority w:val="99"/>
    <w:unhideWhenUsed/>
    <w:rsid w:val="008D2678"/>
    <w:pPr>
      <w:spacing w:before="100" w:beforeAutospacing="1" w:after="100" w:afterAutospacing="1" w:line="240" w:lineRule="auto"/>
    </w:pPr>
    <w:rPr>
      <w:rFonts w:ascii="Times New Roman" w:eastAsia="Times New Roman" w:hAnsi="Times New Roman" w:cs="Times New Roman"/>
      <w:sz w:val="24"/>
      <w:szCs w:val="24"/>
      <w:lang w:eastAsia="ko-KR"/>
      <w14:ligatures w14:val="standardContextual"/>
    </w:rPr>
  </w:style>
  <w:style w:type="character" w:styleId="Emphasis">
    <w:name w:val="Emphasis"/>
    <w:basedOn w:val="DefaultParagraphFont"/>
    <w:uiPriority w:val="20"/>
    <w:qFormat/>
    <w:rsid w:val="008D2678"/>
    <w:rPr>
      <w:i/>
      <w:iCs/>
    </w:rPr>
  </w:style>
  <w:style w:type="paragraph" w:customStyle="1" w:styleId="paragraph">
    <w:name w:val="paragraph"/>
    <w:basedOn w:val="Normal"/>
    <w:rsid w:val="008D2678"/>
    <w:pPr>
      <w:spacing w:before="100" w:beforeAutospacing="1" w:after="100" w:afterAutospacing="1" w:line="240" w:lineRule="auto"/>
    </w:pPr>
    <w:rPr>
      <w:rFonts w:ascii="Times New Roman" w:eastAsia="Times New Roman" w:hAnsi="Times New Roman" w:cs="Times New Roman"/>
      <w:sz w:val="24"/>
      <w:szCs w:val="24"/>
      <w:lang w:eastAsia="ko-KR"/>
    </w:rPr>
  </w:style>
  <w:style w:type="character" w:customStyle="1" w:styleId="normaltextrun">
    <w:name w:val="normaltextrun"/>
    <w:basedOn w:val="DefaultParagraphFont"/>
    <w:rsid w:val="008D2678"/>
  </w:style>
  <w:style w:type="character" w:customStyle="1" w:styleId="eop">
    <w:name w:val="eop"/>
    <w:basedOn w:val="DefaultParagraphFont"/>
    <w:rsid w:val="008D2678"/>
  </w:style>
  <w:style w:type="character" w:customStyle="1" w:styleId="apple-converted-space">
    <w:name w:val="apple-converted-space"/>
    <w:basedOn w:val="DefaultParagraphFont"/>
    <w:rsid w:val="002D55A6"/>
  </w:style>
  <w:style w:type="character" w:styleId="UnresolvedMention">
    <w:name w:val="Unresolved Mention"/>
    <w:basedOn w:val="DefaultParagraphFont"/>
    <w:uiPriority w:val="99"/>
    <w:semiHidden/>
    <w:unhideWhenUsed/>
    <w:rsid w:val="002D55A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5017568">
      <w:bodyDiv w:val="1"/>
      <w:marLeft w:val="0"/>
      <w:marRight w:val="0"/>
      <w:marTop w:val="0"/>
      <w:marBottom w:val="0"/>
      <w:divBdr>
        <w:top w:val="none" w:sz="0" w:space="0" w:color="auto"/>
        <w:left w:val="none" w:sz="0" w:space="0" w:color="auto"/>
        <w:bottom w:val="none" w:sz="0" w:space="0" w:color="auto"/>
        <w:right w:val="none" w:sz="0" w:space="0" w:color="auto"/>
      </w:divBdr>
      <w:divsChild>
        <w:div w:id="1265572506">
          <w:marLeft w:val="0"/>
          <w:marRight w:val="0"/>
          <w:marTop w:val="0"/>
          <w:marBottom w:val="0"/>
          <w:divBdr>
            <w:top w:val="none" w:sz="0" w:space="0" w:color="auto"/>
            <w:left w:val="none" w:sz="0" w:space="0" w:color="auto"/>
            <w:bottom w:val="none" w:sz="0" w:space="0" w:color="auto"/>
            <w:right w:val="none" w:sz="0" w:space="0" w:color="auto"/>
          </w:divBdr>
          <w:divsChild>
            <w:div w:id="107045420">
              <w:marLeft w:val="0"/>
              <w:marRight w:val="0"/>
              <w:marTop w:val="0"/>
              <w:marBottom w:val="0"/>
              <w:divBdr>
                <w:top w:val="none" w:sz="0" w:space="0" w:color="auto"/>
                <w:left w:val="none" w:sz="0" w:space="0" w:color="auto"/>
                <w:bottom w:val="none" w:sz="0" w:space="0" w:color="auto"/>
                <w:right w:val="none" w:sz="0" w:space="0" w:color="auto"/>
              </w:divBdr>
              <w:divsChild>
                <w:div w:id="7947285">
                  <w:marLeft w:val="0"/>
                  <w:marRight w:val="0"/>
                  <w:marTop w:val="0"/>
                  <w:marBottom w:val="0"/>
                  <w:divBdr>
                    <w:top w:val="none" w:sz="0" w:space="0" w:color="auto"/>
                    <w:left w:val="none" w:sz="0" w:space="0" w:color="auto"/>
                    <w:bottom w:val="none" w:sz="0" w:space="0" w:color="auto"/>
                    <w:right w:val="none" w:sz="0" w:space="0" w:color="auto"/>
                  </w:divBdr>
                  <w:divsChild>
                    <w:div w:id="241648708">
                      <w:marLeft w:val="0"/>
                      <w:marRight w:val="0"/>
                      <w:marTop w:val="0"/>
                      <w:marBottom w:val="0"/>
                      <w:divBdr>
                        <w:top w:val="none" w:sz="0" w:space="0" w:color="auto"/>
                        <w:left w:val="none" w:sz="0" w:space="0" w:color="auto"/>
                        <w:bottom w:val="none" w:sz="0" w:space="0" w:color="auto"/>
                        <w:right w:val="none" w:sz="0" w:space="0" w:color="auto"/>
                      </w:divBdr>
                      <w:divsChild>
                        <w:div w:id="352265963">
                          <w:marLeft w:val="0"/>
                          <w:marRight w:val="0"/>
                          <w:marTop w:val="0"/>
                          <w:marBottom w:val="0"/>
                          <w:divBdr>
                            <w:top w:val="none" w:sz="0" w:space="0" w:color="auto"/>
                            <w:left w:val="none" w:sz="0" w:space="0" w:color="auto"/>
                            <w:bottom w:val="none" w:sz="0" w:space="0" w:color="auto"/>
                            <w:right w:val="none" w:sz="0" w:space="0" w:color="auto"/>
                          </w:divBdr>
                          <w:divsChild>
                            <w:div w:id="1830439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5987323">
      <w:bodyDiv w:val="1"/>
      <w:marLeft w:val="0"/>
      <w:marRight w:val="0"/>
      <w:marTop w:val="0"/>
      <w:marBottom w:val="0"/>
      <w:divBdr>
        <w:top w:val="none" w:sz="0" w:space="0" w:color="auto"/>
        <w:left w:val="none" w:sz="0" w:space="0" w:color="auto"/>
        <w:bottom w:val="none" w:sz="0" w:space="0" w:color="auto"/>
        <w:right w:val="none" w:sz="0" w:space="0" w:color="auto"/>
      </w:divBdr>
      <w:divsChild>
        <w:div w:id="451827518">
          <w:marLeft w:val="-720"/>
          <w:marRight w:val="0"/>
          <w:marTop w:val="0"/>
          <w:marBottom w:val="0"/>
          <w:divBdr>
            <w:top w:val="none" w:sz="0" w:space="0" w:color="auto"/>
            <w:left w:val="none" w:sz="0" w:space="0" w:color="auto"/>
            <w:bottom w:val="none" w:sz="0" w:space="0" w:color="auto"/>
            <w:right w:val="none" w:sz="0" w:space="0" w:color="auto"/>
          </w:divBdr>
        </w:div>
      </w:divsChild>
    </w:div>
    <w:div w:id="317269393">
      <w:bodyDiv w:val="1"/>
      <w:marLeft w:val="0"/>
      <w:marRight w:val="0"/>
      <w:marTop w:val="0"/>
      <w:marBottom w:val="0"/>
      <w:divBdr>
        <w:top w:val="none" w:sz="0" w:space="0" w:color="auto"/>
        <w:left w:val="none" w:sz="0" w:space="0" w:color="auto"/>
        <w:bottom w:val="none" w:sz="0" w:space="0" w:color="auto"/>
        <w:right w:val="none" w:sz="0" w:space="0" w:color="auto"/>
      </w:divBdr>
    </w:div>
    <w:div w:id="352734059">
      <w:bodyDiv w:val="1"/>
      <w:marLeft w:val="0"/>
      <w:marRight w:val="0"/>
      <w:marTop w:val="0"/>
      <w:marBottom w:val="0"/>
      <w:divBdr>
        <w:top w:val="none" w:sz="0" w:space="0" w:color="auto"/>
        <w:left w:val="none" w:sz="0" w:space="0" w:color="auto"/>
        <w:bottom w:val="none" w:sz="0" w:space="0" w:color="auto"/>
        <w:right w:val="none" w:sz="0" w:space="0" w:color="auto"/>
      </w:divBdr>
      <w:divsChild>
        <w:div w:id="1744836640">
          <w:marLeft w:val="0"/>
          <w:marRight w:val="0"/>
          <w:marTop w:val="200"/>
          <w:marBottom w:val="200"/>
          <w:divBdr>
            <w:top w:val="none" w:sz="0" w:space="0" w:color="auto"/>
            <w:left w:val="none" w:sz="0" w:space="0" w:color="auto"/>
            <w:bottom w:val="none" w:sz="0" w:space="0" w:color="auto"/>
            <w:right w:val="none" w:sz="0" w:space="0" w:color="auto"/>
          </w:divBdr>
        </w:div>
      </w:divsChild>
    </w:div>
    <w:div w:id="385030675">
      <w:bodyDiv w:val="1"/>
      <w:marLeft w:val="0"/>
      <w:marRight w:val="0"/>
      <w:marTop w:val="0"/>
      <w:marBottom w:val="0"/>
      <w:divBdr>
        <w:top w:val="none" w:sz="0" w:space="0" w:color="auto"/>
        <w:left w:val="none" w:sz="0" w:space="0" w:color="auto"/>
        <w:bottom w:val="none" w:sz="0" w:space="0" w:color="auto"/>
        <w:right w:val="none" w:sz="0" w:space="0" w:color="auto"/>
      </w:divBdr>
      <w:divsChild>
        <w:div w:id="538906472">
          <w:marLeft w:val="-720"/>
          <w:marRight w:val="0"/>
          <w:marTop w:val="0"/>
          <w:marBottom w:val="0"/>
          <w:divBdr>
            <w:top w:val="none" w:sz="0" w:space="0" w:color="auto"/>
            <w:left w:val="none" w:sz="0" w:space="0" w:color="auto"/>
            <w:bottom w:val="none" w:sz="0" w:space="0" w:color="auto"/>
            <w:right w:val="none" w:sz="0" w:space="0" w:color="auto"/>
          </w:divBdr>
        </w:div>
      </w:divsChild>
    </w:div>
    <w:div w:id="449588298">
      <w:bodyDiv w:val="1"/>
      <w:marLeft w:val="0"/>
      <w:marRight w:val="0"/>
      <w:marTop w:val="0"/>
      <w:marBottom w:val="0"/>
      <w:divBdr>
        <w:top w:val="none" w:sz="0" w:space="0" w:color="auto"/>
        <w:left w:val="none" w:sz="0" w:space="0" w:color="auto"/>
        <w:bottom w:val="none" w:sz="0" w:space="0" w:color="auto"/>
        <w:right w:val="none" w:sz="0" w:space="0" w:color="auto"/>
      </w:divBdr>
      <w:divsChild>
        <w:div w:id="1292782101">
          <w:marLeft w:val="-720"/>
          <w:marRight w:val="0"/>
          <w:marTop w:val="0"/>
          <w:marBottom w:val="0"/>
          <w:divBdr>
            <w:top w:val="none" w:sz="0" w:space="0" w:color="auto"/>
            <w:left w:val="none" w:sz="0" w:space="0" w:color="auto"/>
            <w:bottom w:val="none" w:sz="0" w:space="0" w:color="auto"/>
            <w:right w:val="none" w:sz="0" w:space="0" w:color="auto"/>
          </w:divBdr>
        </w:div>
      </w:divsChild>
    </w:div>
    <w:div w:id="492379573">
      <w:bodyDiv w:val="1"/>
      <w:marLeft w:val="0"/>
      <w:marRight w:val="0"/>
      <w:marTop w:val="0"/>
      <w:marBottom w:val="0"/>
      <w:divBdr>
        <w:top w:val="none" w:sz="0" w:space="0" w:color="auto"/>
        <w:left w:val="none" w:sz="0" w:space="0" w:color="auto"/>
        <w:bottom w:val="none" w:sz="0" w:space="0" w:color="auto"/>
        <w:right w:val="none" w:sz="0" w:space="0" w:color="auto"/>
      </w:divBdr>
      <w:divsChild>
        <w:div w:id="447891048">
          <w:marLeft w:val="-720"/>
          <w:marRight w:val="0"/>
          <w:marTop w:val="0"/>
          <w:marBottom w:val="0"/>
          <w:divBdr>
            <w:top w:val="none" w:sz="0" w:space="0" w:color="auto"/>
            <w:left w:val="none" w:sz="0" w:space="0" w:color="auto"/>
            <w:bottom w:val="none" w:sz="0" w:space="0" w:color="auto"/>
            <w:right w:val="none" w:sz="0" w:space="0" w:color="auto"/>
          </w:divBdr>
        </w:div>
      </w:divsChild>
    </w:div>
    <w:div w:id="543909127">
      <w:bodyDiv w:val="1"/>
      <w:marLeft w:val="0"/>
      <w:marRight w:val="0"/>
      <w:marTop w:val="0"/>
      <w:marBottom w:val="0"/>
      <w:divBdr>
        <w:top w:val="none" w:sz="0" w:space="0" w:color="auto"/>
        <w:left w:val="none" w:sz="0" w:space="0" w:color="auto"/>
        <w:bottom w:val="none" w:sz="0" w:space="0" w:color="auto"/>
        <w:right w:val="none" w:sz="0" w:space="0" w:color="auto"/>
      </w:divBdr>
    </w:div>
    <w:div w:id="1264414625">
      <w:bodyDiv w:val="1"/>
      <w:marLeft w:val="0"/>
      <w:marRight w:val="0"/>
      <w:marTop w:val="0"/>
      <w:marBottom w:val="0"/>
      <w:divBdr>
        <w:top w:val="none" w:sz="0" w:space="0" w:color="auto"/>
        <w:left w:val="none" w:sz="0" w:space="0" w:color="auto"/>
        <w:bottom w:val="none" w:sz="0" w:space="0" w:color="auto"/>
        <w:right w:val="none" w:sz="0" w:space="0" w:color="auto"/>
      </w:divBdr>
    </w:div>
    <w:div w:id="1340505834">
      <w:bodyDiv w:val="1"/>
      <w:marLeft w:val="0"/>
      <w:marRight w:val="0"/>
      <w:marTop w:val="0"/>
      <w:marBottom w:val="0"/>
      <w:divBdr>
        <w:top w:val="none" w:sz="0" w:space="0" w:color="auto"/>
        <w:left w:val="none" w:sz="0" w:space="0" w:color="auto"/>
        <w:bottom w:val="none" w:sz="0" w:space="0" w:color="auto"/>
        <w:right w:val="none" w:sz="0" w:space="0" w:color="auto"/>
      </w:divBdr>
    </w:div>
    <w:div w:id="1851606986">
      <w:bodyDiv w:val="1"/>
      <w:marLeft w:val="0"/>
      <w:marRight w:val="0"/>
      <w:marTop w:val="0"/>
      <w:marBottom w:val="0"/>
      <w:divBdr>
        <w:top w:val="none" w:sz="0" w:space="0" w:color="auto"/>
        <w:left w:val="none" w:sz="0" w:space="0" w:color="auto"/>
        <w:bottom w:val="none" w:sz="0" w:space="0" w:color="auto"/>
        <w:right w:val="none" w:sz="0" w:space="0" w:color="auto"/>
      </w:divBdr>
      <w:divsChild>
        <w:div w:id="91515297">
          <w:marLeft w:val="0"/>
          <w:marRight w:val="0"/>
          <w:marTop w:val="0"/>
          <w:marBottom w:val="0"/>
          <w:divBdr>
            <w:top w:val="none" w:sz="0" w:space="0" w:color="auto"/>
            <w:left w:val="none" w:sz="0" w:space="0" w:color="auto"/>
            <w:bottom w:val="none" w:sz="0" w:space="0" w:color="auto"/>
            <w:right w:val="none" w:sz="0" w:space="0" w:color="auto"/>
          </w:divBdr>
          <w:divsChild>
            <w:div w:id="240649610">
              <w:marLeft w:val="0"/>
              <w:marRight w:val="0"/>
              <w:marTop w:val="0"/>
              <w:marBottom w:val="0"/>
              <w:divBdr>
                <w:top w:val="none" w:sz="0" w:space="0" w:color="auto"/>
                <w:left w:val="none" w:sz="0" w:space="0" w:color="auto"/>
                <w:bottom w:val="none" w:sz="0" w:space="0" w:color="auto"/>
                <w:right w:val="none" w:sz="0" w:space="0" w:color="auto"/>
              </w:divBdr>
              <w:divsChild>
                <w:div w:id="1617787686">
                  <w:marLeft w:val="0"/>
                  <w:marRight w:val="0"/>
                  <w:marTop w:val="0"/>
                  <w:marBottom w:val="0"/>
                  <w:divBdr>
                    <w:top w:val="none" w:sz="0" w:space="0" w:color="auto"/>
                    <w:left w:val="none" w:sz="0" w:space="0" w:color="auto"/>
                    <w:bottom w:val="none" w:sz="0" w:space="0" w:color="auto"/>
                    <w:right w:val="none" w:sz="0" w:space="0" w:color="auto"/>
                  </w:divBdr>
                  <w:divsChild>
                    <w:div w:id="1218398946">
                      <w:marLeft w:val="0"/>
                      <w:marRight w:val="0"/>
                      <w:marTop w:val="0"/>
                      <w:marBottom w:val="0"/>
                      <w:divBdr>
                        <w:top w:val="none" w:sz="0" w:space="0" w:color="auto"/>
                        <w:left w:val="none" w:sz="0" w:space="0" w:color="auto"/>
                        <w:bottom w:val="none" w:sz="0" w:space="0" w:color="auto"/>
                        <w:right w:val="none" w:sz="0" w:space="0" w:color="auto"/>
                      </w:divBdr>
                      <w:divsChild>
                        <w:div w:id="1650404026">
                          <w:marLeft w:val="0"/>
                          <w:marRight w:val="0"/>
                          <w:marTop w:val="0"/>
                          <w:marBottom w:val="0"/>
                          <w:divBdr>
                            <w:top w:val="none" w:sz="0" w:space="0" w:color="auto"/>
                            <w:left w:val="none" w:sz="0" w:space="0" w:color="auto"/>
                            <w:bottom w:val="none" w:sz="0" w:space="0" w:color="auto"/>
                            <w:right w:val="none" w:sz="0" w:space="0" w:color="auto"/>
                          </w:divBdr>
                          <w:divsChild>
                            <w:div w:id="119834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4413595">
      <w:bodyDiv w:val="1"/>
      <w:marLeft w:val="0"/>
      <w:marRight w:val="0"/>
      <w:marTop w:val="0"/>
      <w:marBottom w:val="0"/>
      <w:divBdr>
        <w:top w:val="none" w:sz="0" w:space="0" w:color="auto"/>
        <w:left w:val="none" w:sz="0" w:space="0" w:color="auto"/>
        <w:bottom w:val="none" w:sz="0" w:space="0" w:color="auto"/>
        <w:right w:val="none" w:sz="0" w:space="0" w:color="auto"/>
      </w:divBdr>
    </w:div>
    <w:div w:id="2049527798">
      <w:bodyDiv w:val="1"/>
      <w:marLeft w:val="0"/>
      <w:marRight w:val="0"/>
      <w:marTop w:val="0"/>
      <w:marBottom w:val="0"/>
      <w:divBdr>
        <w:top w:val="none" w:sz="0" w:space="0" w:color="auto"/>
        <w:left w:val="none" w:sz="0" w:space="0" w:color="auto"/>
        <w:bottom w:val="none" w:sz="0" w:space="0" w:color="auto"/>
        <w:right w:val="none" w:sz="0" w:space="0" w:color="auto"/>
      </w:divBdr>
      <w:divsChild>
        <w:div w:id="1613516879">
          <w:marLeft w:val="0"/>
          <w:marRight w:val="0"/>
          <w:marTop w:val="0"/>
          <w:marBottom w:val="0"/>
          <w:divBdr>
            <w:top w:val="none" w:sz="0" w:space="0" w:color="auto"/>
            <w:left w:val="none" w:sz="0" w:space="0" w:color="auto"/>
            <w:bottom w:val="none" w:sz="0" w:space="0" w:color="auto"/>
            <w:right w:val="none" w:sz="0" w:space="0" w:color="auto"/>
          </w:divBdr>
          <w:divsChild>
            <w:div w:id="442305859">
              <w:marLeft w:val="0"/>
              <w:marRight w:val="0"/>
              <w:marTop w:val="0"/>
              <w:marBottom w:val="0"/>
              <w:divBdr>
                <w:top w:val="none" w:sz="0" w:space="0" w:color="auto"/>
                <w:left w:val="none" w:sz="0" w:space="0" w:color="auto"/>
                <w:bottom w:val="none" w:sz="0" w:space="0" w:color="auto"/>
                <w:right w:val="none" w:sz="0" w:space="0" w:color="auto"/>
              </w:divBdr>
              <w:divsChild>
                <w:div w:id="202444301">
                  <w:marLeft w:val="0"/>
                  <w:marRight w:val="0"/>
                  <w:marTop w:val="0"/>
                  <w:marBottom w:val="0"/>
                  <w:divBdr>
                    <w:top w:val="none" w:sz="0" w:space="0" w:color="auto"/>
                    <w:left w:val="none" w:sz="0" w:space="0" w:color="auto"/>
                    <w:bottom w:val="none" w:sz="0" w:space="0" w:color="auto"/>
                    <w:right w:val="none" w:sz="0" w:space="0" w:color="auto"/>
                  </w:divBdr>
                  <w:divsChild>
                    <w:div w:id="1878085554">
                      <w:marLeft w:val="0"/>
                      <w:marRight w:val="0"/>
                      <w:marTop w:val="0"/>
                      <w:marBottom w:val="0"/>
                      <w:divBdr>
                        <w:top w:val="none" w:sz="0" w:space="0" w:color="auto"/>
                        <w:left w:val="none" w:sz="0" w:space="0" w:color="auto"/>
                        <w:bottom w:val="none" w:sz="0" w:space="0" w:color="auto"/>
                        <w:right w:val="none" w:sz="0" w:space="0" w:color="auto"/>
                      </w:divBdr>
                      <w:divsChild>
                        <w:div w:id="1015303440">
                          <w:marLeft w:val="0"/>
                          <w:marRight w:val="0"/>
                          <w:marTop w:val="0"/>
                          <w:marBottom w:val="0"/>
                          <w:divBdr>
                            <w:top w:val="none" w:sz="0" w:space="0" w:color="auto"/>
                            <w:left w:val="none" w:sz="0" w:space="0" w:color="auto"/>
                            <w:bottom w:val="none" w:sz="0" w:space="0" w:color="auto"/>
                            <w:right w:val="none" w:sz="0" w:space="0" w:color="auto"/>
                          </w:divBdr>
                          <w:divsChild>
                            <w:div w:id="1523006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61945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hyperlink" Target="https://doi.org/10.1080/87565641003696833" TargetMode="External"/><Relationship Id="rId21" Type="http://schemas.openxmlformats.org/officeDocument/2006/relationships/image" Target="media/image17.png"/><Relationship Id="rId34" Type="http://schemas.openxmlformats.org/officeDocument/2006/relationships/hyperlink" Target="https://doi.org/10.1111/dmcn.12187" TargetMode="Externa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hyperlink" Target="https://doi.org/10.1186/s12883-022-02550-3" TargetMode="External"/><Relationship Id="rId33" Type="http://schemas.openxmlformats.org/officeDocument/2006/relationships/hyperlink" Target="https://doi.org/10.1159/000514922"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hyperlink" Target="https://doi.org/10.1016/j.neuroimage.2021.118174"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hyperlink" Target="https://doi.org/10.1007/s11682-019-00039-1" TargetMode="External"/><Relationship Id="rId32" Type="http://schemas.openxmlformats.org/officeDocument/2006/relationships/hyperlink" Target="https://doi.org/10.1038/nature04513" TargetMode="External"/><Relationship Id="rId37"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hyperlink" Target="https://doi.org/10.1097/00005072-199607000-00002" TargetMode="External"/><Relationship Id="rId36" Type="http://schemas.openxmlformats.org/officeDocument/2006/relationships/hyperlink" Target="https://doi.org/10.1161/strokeaha.108.533976" TargetMode="External"/><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hyperlink" Target="https://doi.org/10.1016/j.nicl.2022.103035" TargetMode="Externa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hyperlink" Target="https://doi.org/10.1016/j.ejpn.2018.07.005" TargetMode="External"/><Relationship Id="rId30" Type="http://schemas.openxmlformats.org/officeDocument/2006/relationships/hyperlink" Target="https://doi.org/10.1016/j.neubiorev.2015.09.017" TargetMode="External"/><Relationship Id="rId35" Type="http://schemas.openxmlformats.org/officeDocument/2006/relationships/hyperlink" Target="https://doi.org/10.1542/peds.2017-4164" TargetMode="External"/><Relationship Id="rId8" Type="http://schemas.openxmlformats.org/officeDocument/2006/relationships/image" Target="media/image4.png"/><Relationship Id="rId3" Type="http://schemas.openxmlformats.org/officeDocument/2006/relationships/settings" Target="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81</TotalTime>
  <Pages>30</Pages>
  <Words>9167</Words>
  <Characters>52252</Characters>
  <Application>Microsoft Office Word</Application>
  <DocSecurity>0</DocSecurity>
  <Lines>435</Lines>
  <Paragraphs>122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UMC Utrecht</Company>
  <LinksUpToDate>false</LinksUpToDate>
  <CharactersWithSpaces>61297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Herijgers, K.N. (Karlijn)</dc:creator>
  <cp:keywords/>
  <dc:description/>
  <cp:lastModifiedBy>Herijgers, K.N. (Karlijn)</cp:lastModifiedBy>
  <cp:revision>19</cp:revision>
  <dcterms:created xsi:type="dcterms:W3CDTF">2024-09-09T16:09:00Z</dcterms:created>
  <dcterms:modified xsi:type="dcterms:W3CDTF">2025-09-12T12:32:00Z</dcterms:modified>
</cp:coreProperties>
</file>