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AC6C04" w14:textId="77777777" w:rsidR="00CD247A" w:rsidRDefault="00CD247A" w:rsidP="00CD247A">
      <w:pPr>
        <w:pStyle w:val="p1"/>
        <w:spacing w:after="0" w:afterAutospacing="0" w:line="480" w:lineRule="auto"/>
        <w:rPr>
          <w:b/>
          <w:bCs/>
          <w:lang w:val="en-US"/>
        </w:rPr>
      </w:pPr>
    </w:p>
    <w:p w14:paraId="249965DB" w14:textId="77777777" w:rsidR="00CD247A" w:rsidRDefault="00CD247A" w:rsidP="00CD247A">
      <w:pPr>
        <w:pStyle w:val="p1"/>
        <w:spacing w:after="0" w:afterAutospacing="0" w:line="480" w:lineRule="auto"/>
        <w:rPr>
          <w:b/>
          <w:bCs/>
          <w:lang w:val="en-US"/>
        </w:rPr>
      </w:pPr>
    </w:p>
    <w:p w14:paraId="40F334EC" w14:textId="77777777" w:rsidR="00CD247A" w:rsidRDefault="00CD247A" w:rsidP="00CD247A">
      <w:pPr>
        <w:pStyle w:val="p1"/>
        <w:spacing w:after="0" w:afterAutospacing="0" w:line="480" w:lineRule="auto"/>
        <w:rPr>
          <w:b/>
          <w:bCs/>
          <w:lang w:val="en-US"/>
        </w:rPr>
      </w:pPr>
    </w:p>
    <w:p w14:paraId="79B8E422" w14:textId="77777777" w:rsidR="00CD247A" w:rsidRDefault="00CD247A" w:rsidP="00CD247A">
      <w:pPr>
        <w:pStyle w:val="p1"/>
        <w:spacing w:after="0" w:afterAutospacing="0" w:line="480" w:lineRule="auto"/>
        <w:rPr>
          <w:b/>
          <w:bCs/>
          <w:lang w:val="en-US"/>
        </w:rPr>
      </w:pPr>
    </w:p>
    <w:p w14:paraId="1AEA14B2" w14:textId="4940602B" w:rsidR="004E0C5F" w:rsidRPr="00AD3D2D" w:rsidRDefault="00D51AFD" w:rsidP="0094633B">
      <w:pPr>
        <w:pStyle w:val="p1"/>
        <w:spacing w:after="0" w:afterAutospacing="0" w:line="480" w:lineRule="auto"/>
        <w:jc w:val="center"/>
        <w:rPr>
          <w:lang w:val="en-US"/>
        </w:rPr>
      </w:pPr>
      <w:r w:rsidRPr="00D51AFD">
        <w:rPr>
          <w:b/>
          <w:bCs/>
          <w:lang w:val="en-US"/>
        </w:rPr>
        <w:t xml:space="preserve">Gratitude Journaling and Stress: The Role of Psychological Flexibility in </w:t>
      </w:r>
      <w:r w:rsidR="0094633B">
        <w:rPr>
          <w:b/>
          <w:bCs/>
          <w:lang w:val="en-US"/>
        </w:rPr>
        <w:t xml:space="preserve">the </w:t>
      </w:r>
      <w:r w:rsidRPr="00D51AFD">
        <w:rPr>
          <w:b/>
          <w:bCs/>
          <w:lang w:val="en-US"/>
        </w:rPr>
        <w:t>Daily Life</w:t>
      </w:r>
      <w:r w:rsidR="0094633B">
        <w:rPr>
          <w:b/>
          <w:bCs/>
          <w:lang w:val="en-US"/>
        </w:rPr>
        <w:t xml:space="preserve"> of Students and Young Professionals</w:t>
      </w:r>
    </w:p>
    <w:p w14:paraId="2128B992" w14:textId="77777777" w:rsidR="004E0C5F" w:rsidRPr="00B3285D" w:rsidRDefault="004E0C5F" w:rsidP="00CD247A">
      <w:pPr>
        <w:spacing w:after="0"/>
        <w:jc w:val="center"/>
        <w:rPr>
          <w:b/>
          <w:lang w:val="en-GB"/>
        </w:rPr>
      </w:pPr>
    </w:p>
    <w:p w14:paraId="3263E5C4" w14:textId="77777777" w:rsidR="004E0C5F" w:rsidRPr="00B3285D" w:rsidRDefault="00000000" w:rsidP="00CD247A">
      <w:pPr>
        <w:spacing w:after="0"/>
        <w:jc w:val="center"/>
        <w:rPr>
          <w:lang w:val="en-GB"/>
        </w:rPr>
      </w:pPr>
      <w:r w:rsidRPr="00B3285D">
        <w:rPr>
          <w:lang w:val="en-GB"/>
        </w:rPr>
        <w:t>Ramin-Alexander Rente</w:t>
      </w:r>
    </w:p>
    <w:p w14:paraId="3D724DDF" w14:textId="77777777" w:rsidR="004E0C5F" w:rsidRPr="00B3285D" w:rsidRDefault="00000000" w:rsidP="00CD247A">
      <w:pPr>
        <w:spacing w:after="0"/>
        <w:jc w:val="center"/>
        <w:rPr>
          <w:lang w:val="en-GB"/>
        </w:rPr>
      </w:pPr>
      <w:r w:rsidRPr="00B3285D">
        <w:rPr>
          <w:lang w:val="en-GB"/>
        </w:rPr>
        <w:t>S2805715</w:t>
      </w:r>
    </w:p>
    <w:p w14:paraId="65222A4B" w14:textId="77777777" w:rsidR="004E0C5F" w:rsidRPr="00B3285D" w:rsidRDefault="00000000" w:rsidP="00CD247A">
      <w:pPr>
        <w:spacing w:after="0"/>
        <w:jc w:val="center"/>
        <w:rPr>
          <w:lang w:val="en-GB"/>
        </w:rPr>
      </w:pPr>
      <w:r w:rsidRPr="00B3285D">
        <w:rPr>
          <w:lang w:val="en-GB"/>
        </w:rPr>
        <w:t>Department of Clinical Psychology, Utrecht University</w:t>
      </w:r>
    </w:p>
    <w:p w14:paraId="6ABD679E" w14:textId="0498D2EC" w:rsidR="004E0C5F" w:rsidRPr="00B3285D" w:rsidRDefault="00000000" w:rsidP="00CD247A">
      <w:pPr>
        <w:spacing w:after="0"/>
        <w:jc w:val="center"/>
        <w:rPr>
          <w:lang w:val="en-GB"/>
        </w:rPr>
      </w:pPr>
      <w:r w:rsidRPr="00B3285D">
        <w:rPr>
          <w:lang w:val="en-GB"/>
        </w:rPr>
        <w:t xml:space="preserve">Supervisor: </w:t>
      </w:r>
      <w:proofErr w:type="spellStart"/>
      <w:r w:rsidR="00CD247A">
        <w:rPr>
          <w:lang w:val="en-GB"/>
        </w:rPr>
        <w:t>Dr.</w:t>
      </w:r>
      <w:proofErr w:type="spellEnd"/>
      <w:r w:rsidR="00CD247A">
        <w:rPr>
          <w:lang w:val="en-GB"/>
        </w:rPr>
        <w:t xml:space="preserve"> </w:t>
      </w:r>
      <w:r w:rsidRPr="00B3285D">
        <w:rPr>
          <w:lang w:val="en-GB"/>
        </w:rPr>
        <w:t xml:space="preserve">Michaela </w:t>
      </w:r>
      <w:proofErr w:type="spellStart"/>
      <w:r w:rsidRPr="00B3285D">
        <w:rPr>
          <w:lang w:val="en-GB"/>
        </w:rPr>
        <w:t>Schok</w:t>
      </w:r>
      <w:proofErr w:type="spellEnd"/>
      <w:r w:rsidRPr="00B3285D">
        <w:rPr>
          <w:lang w:val="en-GB"/>
        </w:rPr>
        <w:t>,</w:t>
      </w:r>
      <w:r w:rsidR="00CD247A">
        <w:rPr>
          <w:lang w:val="en-GB"/>
        </w:rPr>
        <w:t xml:space="preserve"> </w:t>
      </w:r>
      <w:r w:rsidRPr="00B3285D">
        <w:rPr>
          <w:lang w:val="en-GB"/>
        </w:rPr>
        <w:t>Department of Psychology, Utrecht University</w:t>
      </w:r>
    </w:p>
    <w:p w14:paraId="5301ED90" w14:textId="25802B95" w:rsidR="00E96305" w:rsidRPr="00CD247A" w:rsidRDefault="00000000" w:rsidP="00CD247A">
      <w:pPr>
        <w:spacing w:after="0"/>
        <w:jc w:val="center"/>
        <w:rPr>
          <w:lang w:val="en-US"/>
        </w:rPr>
      </w:pPr>
      <w:r w:rsidRPr="00E96305">
        <w:rPr>
          <w:lang w:val="en-GB"/>
        </w:rPr>
        <w:t>Second Supervisor:</w:t>
      </w:r>
      <w:r w:rsidR="00CD247A">
        <w:rPr>
          <w:lang w:val="en-GB"/>
        </w:rPr>
        <w:t xml:space="preserve"> </w:t>
      </w:r>
      <w:r w:rsidRPr="00E96305">
        <w:rPr>
          <w:lang w:val="en-GB"/>
        </w:rPr>
        <w:t xml:space="preserve">Sara Laureen Bartels, Postdoctoral Researcher, </w:t>
      </w:r>
      <w:r w:rsidR="00E96305" w:rsidRPr="00E96305">
        <w:rPr>
          <w:lang w:val="en-US"/>
        </w:rPr>
        <w:t xml:space="preserve">Department of Psychiatry and Neuropsychology and Alzheimer Centrum Limburg, Mental Health and Neuroscience </w:t>
      </w:r>
      <w:r w:rsidR="00E96305" w:rsidRPr="00CD247A">
        <w:rPr>
          <w:lang w:val="en-US"/>
        </w:rPr>
        <w:t>Research Institute, Maastricht University, Netherlands</w:t>
      </w:r>
    </w:p>
    <w:p w14:paraId="660AFBEF" w14:textId="4F3C04AF" w:rsidR="004E0C5F" w:rsidRPr="00B3285D" w:rsidRDefault="00AD3D2D" w:rsidP="00CD247A">
      <w:pPr>
        <w:spacing w:after="0"/>
        <w:jc w:val="center"/>
        <w:rPr>
          <w:lang w:val="en-GB"/>
        </w:rPr>
      </w:pPr>
      <w:r w:rsidRPr="00CD247A">
        <w:rPr>
          <w:lang w:val="en-US"/>
        </w:rPr>
        <w:t>February 17, 2025</w:t>
      </w:r>
      <w:r w:rsidR="00E96305" w:rsidRPr="00B3285D">
        <w:rPr>
          <w:lang w:val="en-GB"/>
        </w:rPr>
        <w:br w:type="page"/>
      </w:r>
    </w:p>
    <w:p w14:paraId="4E6FF071" w14:textId="77777777" w:rsidR="004E0C5F" w:rsidRPr="00B3285D" w:rsidRDefault="00000000" w:rsidP="00CD247A">
      <w:pPr>
        <w:spacing w:after="0"/>
        <w:jc w:val="center"/>
        <w:rPr>
          <w:b/>
          <w:lang w:val="en-GB"/>
        </w:rPr>
      </w:pPr>
      <w:r w:rsidRPr="00B3285D">
        <w:rPr>
          <w:b/>
          <w:lang w:val="en-GB"/>
        </w:rPr>
        <w:lastRenderedPageBreak/>
        <w:t>Abstract</w:t>
      </w:r>
    </w:p>
    <w:p w14:paraId="681ED9D2" w14:textId="758D6297" w:rsidR="00614EAC" w:rsidRPr="00614EAC" w:rsidRDefault="00614EAC" w:rsidP="00CD247A">
      <w:pPr>
        <w:pStyle w:val="p1"/>
        <w:spacing w:after="0" w:afterAutospacing="0" w:line="480" w:lineRule="auto"/>
        <w:rPr>
          <w:lang w:val="en-GB"/>
        </w:rPr>
      </w:pPr>
      <w:r w:rsidRPr="005B4636">
        <w:rPr>
          <w:lang w:val="en-GB"/>
        </w:rPr>
        <w:t>Stress</w:t>
      </w:r>
      <w:r w:rsidRPr="00614EAC">
        <w:rPr>
          <w:lang w:val="en-GB"/>
        </w:rPr>
        <w:t xml:space="preserve"> is a</w:t>
      </w:r>
      <w:r w:rsidR="00A87A15">
        <w:rPr>
          <w:lang w:val="en-GB"/>
        </w:rPr>
        <w:t xml:space="preserve">n inevitable reality for </w:t>
      </w:r>
      <w:r w:rsidR="00093320">
        <w:rPr>
          <w:lang w:val="en-GB"/>
        </w:rPr>
        <w:t xml:space="preserve">the daily life of </w:t>
      </w:r>
      <w:r w:rsidRPr="00614EAC">
        <w:rPr>
          <w:lang w:val="en-GB"/>
        </w:rPr>
        <w:t xml:space="preserve">students and young professionals, </w:t>
      </w:r>
      <w:r w:rsidR="00A87A15">
        <w:rPr>
          <w:lang w:val="en-GB"/>
        </w:rPr>
        <w:t>with severe consequences for their mental health.</w:t>
      </w:r>
      <w:r w:rsidRPr="00614EAC">
        <w:rPr>
          <w:lang w:val="en-GB"/>
        </w:rPr>
        <w:t xml:space="preserve"> </w:t>
      </w:r>
      <w:r w:rsidRPr="00D95844">
        <w:rPr>
          <w:lang w:val="en-GB"/>
        </w:rPr>
        <w:t xml:space="preserve">Gratitude </w:t>
      </w:r>
      <w:r w:rsidR="00045049" w:rsidRPr="00D95844">
        <w:rPr>
          <w:lang w:val="en-GB"/>
        </w:rPr>
        <w:t>journaling</w:t>
      </w:r>
      <w:r w:rsidR="00045049" w:rsidRPr="00614EAC">
        <w:rPr>
          <w:lang w:val="en-GB"/>
        </w:rPr>
        <w:t xml:space="preserve"> </w:t>
      </w:r>
      <w:r w:rsidR="00A87A15">
        <w:rPr>
          <w:lang w:val="en-GB"/>
        </w:rPr>
        <w:t xml:space="preserve">emerged as an </w:t>
      </w:r>
      <w:r w:rsidRPr="00614EAC">
        <w:rPr>
          <w:lang w:val="en-GB"/>
        </w:rPr>
        <w:t>effective intervention for reducing stress</w:t>
      </w:r>
      <w:r w:rsidR="00045049">
        <w:rPr>
          <w:lang w:val="en-GB"/>
        </w:rPr>
        <w:t>.</w:t>
      </w:r>
      <w:r w:rsidRPr="00614EAC">
        <w:rPr>
          <w:lang w:val="en-GB"/>
        </w:rPr>
        <w:t xml:space="preserve"> </w:t>
      </w:r>
      <w:r w:rsidR="00045049">
        <w:rPr>
          <w:lang w:val="en-GB"/>
        </w:rPr>
        <w:t xml:space="preserve">Yet </w:t>
      </w:r>
      <w:r w:rsidRPr="00614EAC">
        <w:rPr>
          <w:lang w:val="en-GB"/>
        </w:rPr>
        <w:t xml:space="preserve">its </w:t>
      </w:r>
      <w:r w:rsidR="00093320">
        <w:rPr>
          <w:lang w:val="en-GB"/>
        </w:rPr>
        <w:t>effectiveness</w:t>
      </w:r>
      <w:r w:rsidR="00045049">
        <w:rPr>
          <w:lang w:val="en-GB"/>
        </w:rPr>
        <w:t xml:space="preserve"> </w:t>
      </w:r>
      <w:r w:rsidRPr="00614EAC">
        <w:rPr>
          <w:lang w:val="en-GB"/>
        </w:rPr>
        <w:t xml:space="preserve">may </w:t>
      </w:r>
      <w:r w:rsidR="00A87A15">
        <w:rPr>
          <w:lang w:val="en-GB"/>
        </w:rPr>
        <w:t xml:space="preserve">be contingent upon </w:t>
      </w:r>
      <w:r w:rsidR="00093320">
        <w:rPr>
          <w:lang w:val="en-GB"/>
        </w:rPr>
        <w:t xml:space="preserve">the level of </w:t>
      </w:r>
      <w:r w:rsidRPr="00D95844">
        <w:rPr>
          <w:lang w:val="en-GB"/>
        </w:rPr>
        <w:t>psychological flexibilit</w:t>
      </w:r>
      <w:r w:rsidR="00093320" w:rsidRPr="00D95844">
        <w:rPr>
          <w:lang w:val="en-GB"/>
        </w:rPr>
        <w:t>y</w:t>
      </w:r>
      <w:r w:rsidR="00093320">
        <w:rPr>
          <w:lang w:val="en-GB"/>
        </w:rPr>
        <w:t xml:space="preserve"> which </w:t>
      </w:r>
      <w:r w:rsidR="00093320" w:rsidRPr="00B3285D">
        <w:rPr>
          <w:lang w:val="en-GB"/>
        </w:rPr>
        <w:t xml:space="preserve">may </w:t>
      </w:r>
      <w:r w:rsidR="00093320">
        <w:rPr>
          <w:lang w:val="en-GB"/>
        </w:rPr>
        <w:t xml:space="preserve">induce a more receptive </w:t>
      </w:r>
      <w:r w:rsidR="00093320" w:rsidRPr="00B3285D">
        <w:rPr>
          <w:lang w:val="en-GB"/>
        </w:rPr>
        <w:t xml:space="preserve">psychological state for benefiting from gratitude practices. </w:t>
      </w:r>
      <w:r w:rsidR="00093320">
        <w:rPr>
          <w:lang w:val="en-GB"/>
        </w:rPr>
        <w:t>Consequentl</w:t>
      </w:r>
      <w:r w:rsidR="00A654A7">
        <w:rPr>
          <w:lang w:val="en-GB"/>
        </w:rPr>
        <w:t>y</w:t>
      </w:r>
      <w:r w:rsidR="00093320">
        <w:rPr>
          <w:lang w:val="en-GB"/>
        </w:rPr>
        <w:t>, t</w:t>
      </w:r>
      <w:r w:rsidRPr="00614EAC">
        <w:rPr>
          <w:lang w:val="en-GB"/>
        </w:rPr>
        <w:t xml:space="preserve">his study </w:t>
      </w:r>
      <w:r w:rsidR="002E028E">
        <w:rPr>
          <w:lang w:val="en-GB"/>
        </w:rPr>
        <w:t>investigate</w:t>
      </w:r>
      <w:r w:rsidR="00093320">
        <w:rPr>
          <w:lang w:val="en-GB"/>
        </w:rPr>
        <w:t>d</w:t>
      </w:r>
      <w:r w:rsidRPr="00614EAC">
        <w:rPr>
          <w:lang w:val="en-GB"/>
        </w:rPr>
        <w:t xml:space="preserve"> whether </w:t>
      </w:r>
      <w:r w:rsidR="002E028E" w:rsidRPr="005B4636">
        <w:rPr>
          <w:i/>
          <w:iCs/>
          <w:lang w:val="en-GB"/>
        </w:rPr>
        <w:t>psychological flexibility</w:t>
      </w:r>
      <w:r w:rsidR="002E028E">
        <w:rPr>
          <w:lang w:val="en-GB"/>
        </w:rPr>
        <w:t xml:space="preserve"> </w:t>
      </w:r>
      <w:r w:rsidR="00AD3D2D">
        <w:rPr>
          <w:lang w:val="en-GB"/>
        </w:rPr>
        <w:t xml:space="preserve">(PF) </w:t>
      </w:r>
      <w:r w:rsidRPr="00614EAC">
        <w:rPr>
          <w:lang w:val="en-GB"/>
        </w:rPr>
        <w:t xml:space="preserve">moderates the relationship between </w:t>
      </w:r>
      <w:r w:rsidR="002E028E" w:rsidRPr="005B4636">
        <w:rPr>
          <w:i/>
          <w:iCs/>
          <w:lang w:val="en-GB"/>
        </w:rPr>
        <w:t>gratitude journaling</w:t>
      </w:r>
      <w:r w:rsidR="00AD3D2D">
        <w:rPr>
          <w:i/>
          <w:iCs/>
          <w:lang w:val="en-GB"/>
        </w:rPr>
        <w:t xml:space="preserve"> </w:t>
      </w:r>
      <w:r w:rsidR="00AD3D2D" w:rsidRPr="00AD3D2D">
        <w:rPr>
          <w:lang w:val="en-GB"/>
        </w:rPr>
        <w:t>(GJ)</w:t>
      </w:r>
      <w:r w:rsidR="002E028E">
        <w:rPr>
          <w:lang w:val="en-GB"/>
        </w:rPr>
        <w:t xml:space="preserve"> </w:t>
      </w:r>
      <w:r w:rsidRPr="00614EAC">
        <w:rPr>
          <w:lang w:val="en-GB"/>
        </w:rPr>
        <w:t xml:space="preserve">and </w:t>
      </w:r>
      <w:r w:rsidRPr="005B4636">
        <w:rPr>
          <w:i/>
          <w:iCs/>
          <w:lang w:val="en-GB"/>
        </w:rPr>
        <w:t>perceived stress</w:t>
      </w:r>
      <w:r w:rsidR="00AD3D2D">
        <w:rPr>
          <w:i/>
          <w:iCs/>
          <w:lang w:val="en-GB"/>
        </w:rPr>
        <w:t xml:space="preserve"> </w:t>
      </w:r>
      <w:r w:rsidR="00AD3D2D" w:rsidRPr="00AD3D2D">
        <w:rPr>
          <w:lang w:val="en-GB"/>
        </w:rPr>
        <w:t>(PS)</w:t>
      </w:r>
      <w:r w:rsidRPr="00614EAC">
        <w:rPr>
          <w:lang w:val="en-GB"/>
        </w:rPr>
        <w:t xml:space="preserve"> using an </w:t>
      </w:r>
      <w:r w:rsidRPr="00045049">
        <w:rPr>
          <w:rStyle w:val="s1"/>
          <w:lang w:val="en-GB"/>
        </w:rPr>
        <w:t>Ecological Momentary Assessment approach</w:t>
      </w:r>
      <w:r w:rsidRPr="00045049">
        <w:rPr>
          <w:lang w:val="en-GB"/>
        </w:rPr>
        <w:t>.</w:t>
      </w:r>
      <w:r w:rsidRPr="00614EAC">
        <w:rPr>
          <w:lang w:val="en-GB"/>
        </w:rPr>
        <w:t xml:space="preserve"> </w:t>
      </w:r>
      <w:r w:rsidR="00093320">
        <w:rPr>
          <w:lang w:val="en-GB"/>
        </w:rPr>
        <w:t>A</w:t>
      </w:r>
      <w:r w:rsidR="00093320" w:rsidRPr="00614EAC">
        <w:rPr>
          <w:lang w:val="en-GB"/>
        </w:rPr>
        <w:t xml:space="preserve">ssigned to either </w:t>
      </w:r>
      <w:r w:rsidR="00093320" w:rsidRPr="00045049">
        <w:rPr>
          <w:lang w:val="en-GB"/>
        </w:rPr>
        <w:t xml:space="preserve">a </w:t>
      </w:r>
      <w:r w:rsidR="00093320" w:rsidRPr="00045049">
        <w:rPr>
          <w:rStyle w:val="s1"/>
          <w:lang w:val="en-GB"/>
        </w:rPr>
        <w:t>gratitude journaling</w:t>
      </w:r>
      <w:r w:rsidR="00093320" w:rsidRPr="00045049">
        <w:rPr>
          <w:lang w:val="en-GB"/>
        </w:rPr>
        <w:t xml:space="preserve"> or </w:t>
      </w:r>
      <w:r w:rsidR="00093320" w:rsidRPr="00045049">
        <w:rPr>
          <w:rStyle w:val="s1"/>
          <w:lang w:val="en-GB"/>
        </w:rPr>
        <w:t>digital diary</w:t>
      </w:r>
      <w:r w:rsidR="00093320">
        <w:rPr>
          <w:rStyle w:val="s1"/>
          <w:lang w:val="en-GB"/>
        </w:rPr>
        <w:t xml:space="preserve"> </w:t>
      </w:r>
      <w:r w:rsidR="00093320" w:rsidRPr="00045049">
        <w:rPr>
          <w:rStyle w:val="s1"/>
          <w:lang w:val="en-GB"/>
        </w:rPr>
        <w:t>condition</w:t>
      </w:r>
      <w:r w:rsidR="00093320" w:rsidRPr="00045049">
        <w:rPr>
          <w:lang w:val="en-GB"/>
        </w:rPr>
        <w:t xml:space="preserve"> for 10 days,</w:t>
      </w:r>
      <w:r w:rsidR="00093320" w:rsidRPr="00093320">
        <w:rPr>
          <w:lang w:val="en-GB"/>
        </w:rPr>
        <w:t xml:space="preserve"> </w:t>
      </w:r>
      <w:r w:rsidR="00093320">
        <w:rPr>
          <w:lang w:val="en-GB"/>
        </w:rPr>
        <w:t>p</w:t>
      </w:r>
      <w:r w:rsidR="00093320" w:rsidRPr="00614EAC">
        <w:rPr>
          <w:lang w:val="en-GB"/>
        </w:rPr>
        <w:t>articipants (</w:t>
      </w:r>
      <w:r w:rsidR="00093320" w:rsidRPr="00A654A7">
        <w:rPr>
          <w:i/>
          <w:iCs/>
          <w:lang w:val="en-GB"/>
        </w:rPr>
        <w:t>N</w:t>
      </w:r>
      <w:r w:rsidR="00093320" w:rsidRPr="00614EAC">
        <w:rPr>
          <w:lang w:val="en-GB"/>
        </w:rPr>
        <w:t xml:space="preserve"> = 76) </w:t>
      </w:r>
      <w:r w:rsidRPr="00045049">
        <w:rPr>
          <w:lang w:val="en-GB"/>
        </w:rPr>
        <w:t>complet</w:t>
      </w:r>
      <w:r w:rsidR="00093320">
        <w:rPr>
          <w:lang w:val="en-GB"/>
        </w:rPr>
        <w:t xml:space="preserve">ed </w:t>
      </w:r>
      <w:r w:rsidRPr="00045049">
        <w:rPr>
          <w:rStyle w:val="s1"/>
          <w:lang w:val="en-GB"/>
        </w:rPr>
        <w:t>twice</w:t>
      </w:r>
      <w:r w:rsidR="00A654A7">
        <w:rPr>
          <w:rStyle w:val="s1"/>
          <w:lang w:val="en-GB"/>
        </w:rPr>
        <w:t xml:space="preserve"> </w:t>
      </w:r>
      <w:r w:rsidRPr="00045049">
        <w:rPr>
          <w:rStyle w:val="s1"/>
          <w:lang w:val="en-GB"/>
        </w:rPr>
        <w:t>daily assessments</w:t>
      </w:r>
      <w:r w:rsidRPr="00045049">
        <w:rPr>
          <w:lang w:val="en-GB"/>
        </w:rPr>
        <w:t xml:space="preserve"> measuring </w:t>
      </w:r>
      <w:r w:rsidR="00AD3D2D">
        <w:rPr>
          <w:lang w:val="en-GB"/>
        </w:rPr>
        <w:t xml:space="preserve">PF </w:t>
      </w:r>
      <w:r w:rsidR="002E028E">
        <w:rPr>
          <w:lang w:val="en-GB"/>
        </w:rPr>
        <w:t xml:space="preserve">and </w:t>
      </w:r>
      <w:r w:rsidR="00AD3D2D">
        <w:rPr>
          <w:lang w:val="en-GB"/>
        </w:rPr>
        <w:t xml:space="preserve">PS </w:t>
      </w:r>
      <w:r w:rsidR="002E028E">
        <w:rPr>
          <w:lang w:val="en-GB"/>
        </w:rPr>
        <w:t xml:space="preserve">including </w:t>
      </w:r>
      <w:r w:rsidR="00045049">
        <w:rPr>
          <w:lang w:val="en-GB"/>
        </w:rPr>
        <w:t>a gratitude journaling task for respective condition</w:t>
      </w:r>
      <w:r w:rsidRPr="00045049">
        <w:rPr>
          <w:lang w:val="en-GB"/>
        </w:rPr>
        <w:t>.</w:t>
      </w:r>
      <w:r w:rsidRPr="00614EAC">
        <w:rPr>
          <w:lang w:val="en-GB"/>
        </w:rPr>
        <w:t xml:space="preserve"> A </w:t>
      </w:r>
      <w:r w:rsidRPr="00045049">
        <w:rPr>
          <w:rStyle w:val="s1"/>
          <w:lang w:val="en-GB"/>
        </w:rPr>
        <w:t>linear mixed-effects model</w:t>
      </w:r>
      <w:r w:rsidRPr="00614EAC">
        <w:rPr>
          <w:lang w:val="en-GB"/>
        </w:rPr>
        <w:t xml:space="preserve"> </w:t>
      </w:r>
      <w:r w:rsidR="00A87A15">
        <w:rPr>
          <w:lang w:val="en-GB"/>
        </w:rPr>
        <w:t xml:space="preserve">showed that </w:t>
      </w:r>
      <w:r w:rsidR="00AD3D2D">
        <w:rPr>
          <w:lang w:val="en-GB"/>
        </w:rPr>
        <w:t xml:space="preserve">GJ </w:t>
      </w:r>
      <w:r w:rsidRPr="00614EAC">
        <w:rPr>
          <w:lang w:val="en-GB"/>
        </w:rPr>
        <w:t xml:space="preserve">alone did not significantly reduce stress compared to the </w:t>
      </w:r>
      <w:r w:rsidR="00A87A15">
        <w:rPr>
          <w:lang w:val="en-GB"/>
        </w:rPr>
        <w:t>digital diary condition</w:t>
      </w:r>
      <w:r w:rsidRPr="00614EAC">
        <w:rPr>
          <w:lang w:val="en-GB"/>
        </w:rPr>
        <w:t xml:space="preserve">. However, </w:t>
      </w:r>
      <w:r w:rsidR="00045049">
        <w:rPr>
          <w:lang w:val="en-GB"/>
        </w:rPr>
        <w:t xml:space="preserve">higher </w:t>
      </w:r>
      <w:r w:rsidR="00AD3D2D">
        <w:rPr>
          <w:lang w:val="en-GB"/>
        </w:rPr>
        <w:t>PF</w:t>
      </w:r>
      <w:r w:rsidR="00045049">
        <w:rPr>
          <w:lang w:val="en-GB"/>
        </w:rPr>
        <w:t xml:space="preserve"> </w:t>
      </w:r>
      <w:r w:rsidRPr="00614EAC">
        <w:rPr>
          <w:lang w:val="en-GB"/>
        </w:rPr>
        <w:t xml:space="preserve">was a strong predictor of lower </w:t>
      </w:r>
      <w:r w:rsidR="00AD3D2D">
        <w:rPr>
          <w:lang w:val="en-GB"/>
        </w:rPr>
        <w:t xml:space="preserve">PS </w:t>
      </w:r>
      <w:r w:rsidR="00A87A15">
        <w:rPr>
          <w:lang w:val="en-GB"/>
        </w:rPr>
        <w:t>independent from the condition. Additionally,</w:t>
      </w:r>
      <w:r w:rsidRPr="00614EAC">
        <w:rPr>
          <w:lang w:val="en-GB"/>
        </w:rPr>
        <w:t xml:space="preserve"> a significant interaction </w:t>
      </w:r>
      <w:r w:rsidR="00A87A15">
        <w:rPr>
          <w:lang w:val="en-GB"/>
        </w:rPr>
        <w:t xml:space="preserve">showed </w:t>
      </w:r>
      <w:r w:rsidRPr="00614EAC">
        <w:rPr>
          <w:lang w:val="en-GB"/>
        </w:rPr>
        <w:t>that</w:t>
      </w:r>
      <w:r w:rsidRPr="00045049">
        <w:rPr>
          <w:lang w:val="en-GB"/>
        </w:rPr>
        <w:t xml:space="preserve"> </w:t>
      </w:r>
      <w:r w:rsidR="00AD3D2D">
        <w:rPr>
          <w:rStyle w:val="s1"/>
          <w:lang w:val="en-GB"/>
        </w:rPr>
        <w:t>GJ</w:t>
      </w:r>
      <w:r w:rsidRPr="00045049">
        <w:rPr>
          <w:rStyle w:val="s1"/>
          <w:lang w:val="en-GB"/>
        </w:rPr>
        <w:t xml:space="preserve"> was more </w:t>
      </w:r>
      <w:r w:rsidR="00A87A15">
        <w:rPr>
          <w:rStyle w:val="s1"/>
          <w:lang w:val="en-GB"/>
        </w:rPr>
        <w:t xml:space="preserve">beneficial for </w:t>
      </w:r>
      <w:r w:rsidRPr="00045049">
        <w:rPr>
          <w:rStyle w:val="s1"/>
          <w:lang w:val="en-GB"/>
        </w:rPr>
        <w:t xml:space="preserve">reducing </w:t>
      </w:r>
      <w:r w:rsidR="00AD3D2D">
        <w:rPr>
          <w:rStyle w:val="s1"/>
          <w:lang w:val="en-GB"/>
        </w:rPr>
        <w:t>PS</w:t>
      </w:r>
      <w:r w:rsidRPr="00045049">
        <w:rPr>
          <w:rStyle w:val="s1"/>
          <w:lang w:val="en-GB"/>
        </w:rPr>
        <w:t xml:space="preserve"> for individuals with high PF</w:t>
      </w:r>
      <w:r w:rsidRPr="00045049">
        <w:rPr>
          <w:lang w:val="en-GB"/>
        </w:rPr>
        <w:t xml:space="preserve">. These findings suggest that </w:t>
      </w:r>
      <w:r w:rsidR="00AD3D2D">
        <w:rPr>
          <w:rStyle w:val="s1"/>
          <w:lang w:val="en-GB"/>
        </w:rPr>
        <w:t>PF</w:t>
      </w:r>
      <w:r w:rsidR="00045049" w:rsidRPr="00045049">
        <w:rPr>
          <w:rStyle w:val="s1"/>
          <w:lang w:val="en-GB"/>
        </w:rPr>
        <w:t xml:space="preserve"> can</w:t>
      </w:r>
      <w:r w:rsidRPr="00045049">
        <w:rPr>
          <w:rStyle w:val="s1"/>
          <w:lang w:val="en-GB"/>
        </w:rPr>
        <w:t xml:space="preserve"> </w:t>
      </w:r>
      <w:r w:rsidR="00A87A15">
        <w:rPr>
          <w:rStyle w:val="s1"/>
          <w:lang w:val="en-GB"/>
        </w:rPr>
        <w:t xml:space="preserve">amplify </w:t>
      </w:r>
      <w:r w:rsidRPr="00045049">
        <w:rPr>
          <w:rStyle w:val="s1"/>
          <w:lang w:val="en-GB"/>
        </w:rPr>
        <w:t>the effectiveness of gratitude interventions</w:t>
      </w:r>
      <w:r w:rsidRPr="00045049">
        <w:rPr>
          <w:lang w:val="en-GB"/>
        </w:rPr>
        <w:t xml:space="preserve">, emphasizing the need for </w:t>
      </w:r>
      <w:r w:rsidRPr="00045049">
        <w:rPr>
          <w:rStyle w:val="s1"/>
          <w:lang w:val="en-GB"/>
        </w:rPr>
        <w:t>personalized stress management approaches</w:t>
      </w:r>
      <w:r w:rsidRPr="00045049">
        <w:rPr>
          <w:lang w:val="en-GB"/>
        </w:rPr>
        <w:t xml:space="preserve">. Future research should explore interventions that integrate </w:t>
      </w:r>
      <w:r w:rsidR="00AD3D2D">
        <w:rPr>
          <w:lang w:val="en-GB"/>
        </w:rPr>
        <w:t xml:space="preserve">PF </w:t>
      </w:r>
      <w:r w:rsidRPr="00045049">
        <w:rPr>
          <w:lang w:val="en-GB"/>
        </w:rPr>
        <w:t>training to maximize the benefits of gratitude-based exercises</w:t>
      </w:r>
      <w:r w:rsidR="00093320">
        <w:rPr>
          <w:lang w:val="en-GB"/>
        </w:rPr>
        <w:t xml:space="preserve"> and help students and young professionals to manage daily stress</w:t>
      </w:r>
      <w:r w:rsidRPr="00045049">
        <w:rPr>
          <w:lang w:val="en-GB"/>
        </w:rPr>
        <w:t>.</w:t>
      </w:r>
    </w:p>
    <w:p w14:paraId="2ACCB41D" w14:textId="06AB5547" w:rsidR="004E0C5F" w:rsidRPr="00B3285D" w:rsidRDefault="00000000" w:rsidP="00CD247A">
      <w:pPr>
        <w:spacing w:after="0"/>
        <w:ind w:firstLine="720"/>
        <w:rPr>
          <w:i/>
          <w:lang w:val="en-GB"/>
        </w:rPr>
      </w:pPr>
      <w:r w:rsidRPr="00B3285D">
        <w:rPr>
          <w:i/>
          <w:lang w:val="en-GB"/>
        </w:rPr>
        <w:t xml:space="preserve">Keywords: </w:t>
      </w:r>
      <w:r w:rsidR="002E028E" w:rsidRPr="002E028E">
        <w:rPr>
          <w:i/>
          <w:lang w:val="en-GB"/>
        </w:rPr>
        <w:t xml:space="preserve">Stress, Gratitude Journaling, Psychological Flexibility, Ecological Momentary Assessment, Mixed-Effects Model </w:t>
      </w:r>
      <w:r w:rsidRPr="00B3285D">
        <w:rPr>
          <w:lang w:val="en-GB"/>
        </w:rPr>
        <w:br w:type="page"/>
      </w:r>
    </w:p>
    <w:p w14:paraId="3485757E" w14:textId="77777777" w:rsidR="0094633B" w:rsidRPr="00AD3D2D" w:rsidRDefault="0094633B" w:rsidP="0094633B">
      <w:pPr>
        <w:pStyle w:val="p1"/>
        <w:spacing w:after="0" w:afterAutospacing="0" w:line="480" w:lineRule="auto"/>
        <w:jc w:val="center"/>
        <w:rPr>
          <w:lang w:val="en-US"/>
        </w:rPr>
      </w:pPr>
      <w:r w:rsidRPr="00D51AFD">
        <w:rPr>
          <w:b/>
          <w:bCs/>
          <w:lang w:val="en-US"/>
        </w:rPr>
        <w:lastRenderedPageBreak/>
        <w:t xml:space="preserve">Gratitude Journaling and Stress: The Role of Psychological Flexibility in </w:t>
      </w:r>
      <w:r>
        <w:rPr>
          <w:b/>
          <w:bCs/>
          <w:lang w:val="en-US"/>
        </w:rPr>
        <w:t xml:space="preserve">the </w:t>
      </w:r>
      <w:r w:rsidRPr="00D51AFD">
        <w:rPr>
          <w:b/>
          <w:bCs/>
          <w:lang w:val="en-US"/>
        </w:rPr>
        <w:t>Daily Life</w:t>
      </w:r>
      <w:r>
        <w:rPr>
          <w:b/>
          <w:bCs/>
          <w:lang w:val="en-US"/>
        </w:rPr>
        <w:t xml:space="preserve"> of Students and Young Professionals</w:t>
      </w:r>
    </w:p>
    <w:p w14:paraId="4B54D072" w14:textId="79C4E485" w:rsidR="007B1194" w:rsidRDefault="00000000" w:rsidP="007B1194">
      <w:pPr>
        <w:spacing w:after="0"/>
        <w:ind w:firstLine="720"/>
        <w:rPr>
          <w:lang w:val="en-GB"/>
        </w:rPr>
      </w:pPr>
      <w:r w:rsidRPr="00B3285D">
        <w:rPr>
          <w:lang w:val="en-GB"/>
        </w:rPr>
        <w:t>With over 60% of young adults experiencing moderate to severe distress (</w:t>
      </w:r>
      <w:proofErr w:type="spellStart"/>
      <w:r w:rsidRPr="00B3285D">
        <w:rPr>
          <w:lang w:val="en-GB"/>
        </w:rPr>
        <w:t>Vankar</w:t>
      </w:r>
      <w:proofErr w:type="spellEnd"/>
      <w:r w:rsidRPr="00B3285D">
        <w:rPr>
          <w:lang w:val="en-GB"/>
        </w:rPr>
        <w:t xml:space="preserve">, 2024), stress has become an inevitable reality for students and young professionals (SYP). Defined as a set of emotional, </w:t>
      </w:r>
      <w:r w:rsidR="0064382F" w:rsidRPr="00B3285D">
        <w:rPr>
          <w:lang w:val="en-GB"/>
        </w:rPr>
        <w:t>behavioural</w:t>
      </w:r>
      <w:r w:rsidRPr="00B3285D">
        <w:rPr>
          <w:lang w:val="en-GB"/>
        </w:rPr>
        <w:t xml:space="preserve">, and physiological responses to events that disrupt normal functioning and coping (American Psychological Association, 2018; Liu &amp; Zhang, 2024), stress is a key predictor of severe, negative mental health outcomes for SYP (Acharya et al., 2018; Asif et al., 2020; Compton et al., 2008; Zhou &amp; Zheng, 2022). </w:t>
      </w:r>
      <w:r w:rsidR="00B3285D" w:rsidRPr="00B3285D">
        <w:rPr>
          <w:lang w:val="en-GB"/>
        </w:rPr>
        <w:t>Gratitude journaling (GJ)</w:t>
      </w:r>
      <w:r w:rsidRPr="00B3285D">
        <w:rPr>
          <w:lang w:val="en-GB"/>
        </w:rPr>
        <w:t xml:space="preserve"> has emerged as a potent approach in reducing stress for SYP (Emmons &amp; McCullough, 2003; </w:t>
      </w:r>
      <w:proofErr w:type="spellStart"/>
      <w:r w:rsidRPr="00B3285D">
        <w:rPr>
          <w:lang w:val="en-GB"/>
        </w:rPr>
        <w:t>Tolcher</w:t>
      </w:r>
      <w:proofErr w:type="spellEnd"/>
      <w:r w:rsidRPr="00B3285D">
        <w:rPr>
          <w:lang w:val="en-GB"/>
        </w:rPr>
        <w:t xml:space="preserve"> et al., 2024). Yet, gratitude alone may not address the complex, fluctuating nature of perceived stress (PS) (Fekete &amp; </w:t>
      </w:r>
      <w:proofErr w:type="spellStart"/>
      <w:r w:rsidRPr="00B3285D">
        <w:rPr>
          <w:lang w:val="en-GB"/>
        </w:rPr>
        <w:t>Deichert</w:t>
      </w:r>
      <w:proofErr w:type="spellEnd"/>
      <w:r w:rsidRPr="00B3285D">
        <w:rPr>
          <w:lang w:val="en-GB"/>
        </w:rPr>
        <w:t>, 2022). Psychological flexibility (PF), “the ability to be aware of internal and external stimuli while acting and thinking in alignment with one’s own values” (Hayes et al., 2012), might complement GJ by enabling SYP with a broader cognitive framework to adapt to stressors (</w:t>
      </w:r>
      <w:proofErr w:type="spellStart"/>
      <w:r w:rsidRPr="00B3285D">
        <w:rPr>
          <w:lang w:val="en-GB"/>
        </w:rPr>
        <w:t>Cyniak-Cieciura</w:t>
      </w:r>
      <w:proofErr w:type="spellEnd"/>
      <w:r w:rsidRPr="00B3285D">
        <w:rPr>
          <w:lang w:val="en-GB"/>
        </w:rPr>
        <w:t xml:space="preserve">, 2021; Kashdan, 2010; Landi et al., 2020). Hence, understanding the interplay between GJ, PF and PS can provide more nuanced, context-sensitive insights to help SYP navigate the challenges of daily </w:t>
      </w:r>
      <w:r w:rsidR="007B1311">
        <w:rPr>
          <w:lang w:val="en-GB"/>
        </w:rPr>
        <w:t>stress</w:t>
      </w:r>
      <w:r w:rsidRPr="00B3285D">
        <w:rPr>
          <w:lang w:val="en-GB"/>
        </w:rPr>
        <w:t xml:space="preserve">. Specifically, </w:t>
      </w:r>
      <w:r w:rsidR="005750CD">
        <w:rPr>
          <w:lang w:val="en-GB"/>
        </w:rPr>
        <w:t>t</w:t>
      </w:r>
      <w:r w:rsidRPr="00B3285D">
        <w:rPr>
          <w:lang w:val="en-GB"/>
        </w:rPr>
        <w:t xml:space="preserve">he study </w:t>
      </w:r>
      <w:r w:rsidR="005750CD">
        <w:rPr>
          <w:lang w:val="en-GB"/>
        </w:rPr>
        <w:t xml:space="preserve">aims </w:t>
      </w:r>
      <w:r w:rsidRPr="00B3285D">
        <w:rPr>
          <w:lang w:val="en-GB"/>
        </w:rPr>
        <w:t xml:space="preserve">to examine the moderating role of PF between GJ and PS. </w:t>
      </w:r>
      <w:r w:rsidR="00B3285D" w:rsidRPr="00B3285D">
        <w:rPr>
          <w:lang w:val="en-GB"/>
        </w:rPr>
        <w:t>To</w:t>
      </w:r>
      <w:r w:rsidRPr="00B3285D">
        <w:rPr>
          <w:lang w:val="en-GB"/>
        </w:rPr>
        <w:t xml:space="preserve"> capture the dynamic, time-sensitive interplay, this study employs Ecological Momentary Assessment (EMA) which offers a unique, well-established method to collect data in real</w:t>
      </w:r>
      <w:r w:rsidR="005750CD">
        <w:rPr>
          <w:lang w:val="en-GB"/>
        </w:rPr>
        <w:t xml:space="preserve"> t</w:t>
      </w:r>
      <w:r w:rsidRPr="00B3285D">
        <w:rPr>
          <w:lang w:val="en-GB"/>
        </w:rPr>
        <w:t xml:space="preserve">ime within the dynamic and fluctuating environment of SYP (Bai et al., 2020; </w:t>
      </w:r>
      <w:proofErr w:type="spellStart"/>
      <w:r w:rsidRPr="00B3285D">
        <w:rPr>
          <w:lang w:val="en-GB"/>
        </w:rPr>
        <w:t>Myin-Germeys</w:t>
      </w:r>
      <w:proofErr w:type="spellEnd"/>
      <w:r w:rsidRPr="00B3285D">
        <w:rPr>
          <w:lang w:val="en-GB"/>
        </w:rPr>
        <w:t xml:space="preserve"> et al., 2018; Verhagen et al., 2016; Villanueva et al., 2024).</w:t>
      </w:r>
      <w:bookmarkStart w:id="0" w:name="_f2dming5b0ef" w:colFirst="0" w:colLast="0"/>
      <w:bookmarkEnd w:id="0"/>
    </w:p>
    <w:p w14:paraId="47A66845" w14:textId="77777777" w:rsidR="003462A8" w:rsidRDefault="003462A8">
      <w:pPr>
        <w:rPr>
          <w:b/>
          <w:bCs/>
          <w:lang w:val="en-GB"/>
        </w:rPr>
      </w:pPr>
      <w:r>
        <w:rPr>
          <w:b/>
          <w:bCs/>
          <w:lang w:val="en-GB"/>
        </w:rPr>
        <w:br w:type="page"/>
      </w:r>
    </w:p>
    <w:p w14:paraId="33BCC2F2" w14:textId="3699DC55" w:rsidR="004E0C5F" w:rsidRPr="007B1194" w:rsidRDefault="00000000" w:rsidP="007B1194">
      <w:pPr>
        <w:spacing w:after="0"/>
        <w:rPr>
          <w:b/>
          <w:bCs/>
          <w:lang w:val="en-GB"/>
        </w:rPr>
      </w:pPr>
      <w:r w:rsidRPr="007B1194">
        <w:rPr>
          <w:b/>
          <w:bCs/>
          <w:lang w:val="en-GB"/>
        </w:rPr>
        <w:lastRenderedPageBreak/>
        <w:t xml:space="preserve">Prevalence and Implications of </w:t>
      </w:r>
      <w:r w:rsidR="00A654A7">
        <w:rPr>
          <w:b/>
          <w:bCs/>
          <w:lang w:val="en-GB"/>
        </w:rPr>
        <w:t xml:space="preserve">Perceived Stress </w:t>
      </w:r>
      <w:r w:rsidRPr="007B1194">
        <w:rPr>
          <w:b/>
          <w:bCs/>
          <w:lang w:val="en-GB"/>
        </w:rPr>
        <w:t xml:space="preserve">among </w:t>
      </w:r>
      <w:proofErr w:type="gramStart"/>
      <w:r w:rsidRPr="007B1194">
        <w:rPr>
          <w:b/>
          <w:bCs/>
          <w:lang w:val="en-GB"/>
        </w:rPr>
        <w:t>SYP</w:t>
      </w:r>
      <w:proofErr w:type="gramEnd"/>
    </w:p>
    <w:p w14:paraId="0C68739A" w14:textId="12FDE830" w:rsidR="000330FC" w:rsidRDefault="000330FC" w:rsidP="00CD247A">
      <w:pPr>
        <w:pStyle w:val="p1"/>
        <w:spacing w:before="0" w:beforeAutospacing="0" w:after="0" w:afterAutospacing="0" w:line="480" w:lineRule="auto"/>
        <w:ind w:firstLine="720"/>
        <w:rPr>
          <w:color w:val="000000" w:themeColor="text1"/>
          <w:lang w:val="en-GB"/>
        </w:rPr>
      </w:pPr>
      <w:r w:rsidRPr="00D11655">
        <w:rPr>
          <w:color w:val="000000" w:themeColor="text1"/>
          <w:lang w:val="en-GB"/>
        </w:rPr>
        <w:t xml:space="preserve">SYP are individuals between the age of 18-35, who are in the early stages of their academic or professional careers. </w:t>
      </w:r>
      <w:r w:rsidRPr="000330FC">
        <w:rPr>
          <w:color w:val="000000" w:themeColor="text1"/>
          <w:lang w:val="en-GB"/>
        </w:rPr>
        <w:t>They are required to navigate a transitional, fast-</w:t>
      </w:r>
      <w:r w:rsidR="00AF7432">
        <w:rPr>
          <w:color w:val="000000" w:themeColor="text1"/>
          <w:lang w:val="en-GB"/>
        </w:rPr>
        <w:t>paced</w:t>
      </w:r>
      <w:r w:rsidRPr="000330FC">
        <w:rPr>
          <w:color w:val="000000" w:themeColor="text1"/>
          <w:lang w:val="en-GB"/>
        </w:rPr>
        <w:t xml:space="preserve"> </w:t>
      </w:r>
      <w:r w:rsidR="00AF7432">
        <w:rPr>
          <w:color w:val="000000" w:themeColor="text1"/>
          <w:lang w:val="en-GB"/>
        </w:rPr>
        <w:t xml:space="preserve">period </w:t>
      </w:r>
      <w:r w:rsidR="00A654A7">
        <w:rPr>
          <w:color w:val="000000" w:themeColor="text1"/>
          <w:lang w:val="en-GB"/>
        </w:rPr>
        <w:t xml:space="preserve">in their life </w:t>
      </w:r>
      <w:r w:rsidRPr="000330FC">
        <w:rPr>
          <w:color w:val="000000" w:themeColor="text1"/>
          <w:lang w:val="en-GB"/>
        </w:rPr>
        <w:t>characterized by increasing self-sufficiency, academic or career pressures</w:t>
      </w:r>
      <w:r w:rsidR="00A654A7">
        <w:rPr>
          <w:color w:val="000000" w:themeColor="text1"/>
          <w:lang w:val="en-GB"/>
        </w:rPr>
        <w:t xml:space="preserve">, </w:t>
      </w:r>
      <w:r w:rsidRPr="000330FC">
        <w:rPr>
          <w:color w:val="000000" w:themeColor="text1"/>
          <w:lang w:val="en-GB"/>
        </w:rPr>
        <w:t>and constant adaption to shifting responsibilities and deadlines (Krogh &amp; Madsen, 2024; Martel &amp; Fuchs, 2017). Consequently, SYP are exposed to a variety of fluctuating and dynamic stressors (Acharya et al., 2018; Zhao et al., 2023), contributing to elevated stress levels worldwide (</w:t>
      </w:r>
      <w:proofErr w:type="spellStart"/>
      <w:r w:rsidRPr="000330FC">
        <w:rPr>
          <w:color w:val="000000" w:themeColor="text1"/>
          <w:lang w:val="en-GB"/>
        </w:rPr>
        <w:t>Vankar</w:t>
      </w:r>
      <w:proofErr w:type="spellEnd"/>
      <w:r w:rsidRPr="000330FC">
        <w:rPr>
          <w:color w:val="000000" w:themeColor="text1"/>
          <w:lang w:val="en-GB"/>
        </w:rPr>
        <w:t>, 2024).</w:t>
      </w:r>
      <w:r w:rsidRPr="000330FC">
        <w:rPr>
          <w:b/>
          <w:color w:val="000000" w:themeColor="text1"/>
          <w:lang w:val="en-GB"/>
        </w:rPr>
        <w:t xml:space="preserve"> </w:t>
      </w:r>
      <w:r w:rsidRPr="000330FC">
        <w:rPr>
          <w:color w:val="000000" w:themeColor="text1"/>
          <w:lang w:val="en-GB"/>
        </w:rPr>
        <w:t xml:space="preserve">In the U.S., SYP report significantly higher stress levels than older adults (American Psychological Association, 2023), with over half experiencing weekly burnout-like symptoms (Ames et al., 2023). Similar </w:t>
      </w:r>
      <w:r w:rsidR="00AF7432">
        <w:rPr>
          <w:color w:val="000000" w:themeColor="text1"/>
          <w:lang w:val="en-GB"/>
        </w:rPr>
        <w:t xml:space="preserve">trends </w:t>
      </w:r>
      <w:r w:rsidRPr="000330FC">
        <w:rPr>
          <w:color w:val="000000" w:themeColor="text1"/>
          <w:lang w:val="en-GB"/>
        </w:rPr>
        <w:t xml:space="preserve">are observed in Europe and APAC regions, showing high stress vulnerability among SYP (Asif et al., 2020; </w:t>
      </w:r>
      <w:proofErr w:type="spellStart"/>
      <w:r w:rsidRPr="000330FC">
        <w:rPr>
          <w:color w:val="000000" w:themeColor="text1"/>
          <w:lang w:val="en-GB"/>
        </w:rPr>
        <w:t>Benatov</w:t>
      </w:r>
      <w:proofErr w:type="spellEnd"/>
      <w:r w:rsidRPr="000330FC">
        <w:rPr>
          <w:color w:val="000000" w:themeColor="text1"/>
          <w:lang w:val="en-GB"/>
        </w:rPr>
        <w:t xml:space="preserve"> et al., 2022; </w:t>
      </w:r>
      <w:proofErr w:type="spellStart"/>
      <w:r w:rsidRPr="000330FC">
        <w:rPr>
          <w:color w:val="000000" w:themeColor="text1"/>
          <w:lang w:val="en-GB"/>
        </w:rPr>
        <w:t>Brenneisen</w:t>
      </w:r>
      <w:proofErr w:type="spellEnd"/>
      <w:r w:rsidRPr="000330FC">
        <w:rPr>
          <w:color w:val="000000" w:themeColor="text1"/>
          <w:lang w:val="en-GB"/>
        </w:rPr>
        <w:t xml:space="preserve"> Mayer et al., 2016; </w:t>
      </w:r>
      <w:proofErr w:type="spellStart"/>
      <w:r w:rsidRPr="000330FC">
        <w:rPr>
          <w:color w:val="000000" w:themeColor="text1"/>
          <w:lang w:val="en-GB"/>
        </w:rPr>
        <w:t>Centraal</w:t>
      </w:r>
      <w:proofErr w:type="spellEnd"/>
      <w:r w:rsidRPr="000330FC">
        <w:rPr>
          <w:color w:val="000000" w:themeColor="text1"/>
          <w:lang w:val="en-GB"/>
        </w:rPr>
        <w:t xml:space="preserve"> Bureau </w:t>
      </w:r>
      <w:proofErr w:type="spellStart"/>
      <w:r w:rsidRPr="000330FC">
        <w:rPr>
          <w:color w:val="000000" w:themeColor="text1"/>
          <w:lang w:val="en-GB"/>
        </w:rPr>
        <w:t>voor</w:t>
      </w:r>
      <w:proofErr w:type="spellEnd"/>
      <w:r w:rsidRPr="000330FC">
        <w:rPr>
          <w:color w:val="000000" w:themeColor="text1"/>
          <w:lang w:val="en-GB"/>
        </w:rPr>
        <w:t xml:space="preserve"> de </w:t>
      </w:r>
      <w:proofErr w:type="spellStart"/>
      <w:r w:rsidRPr="000330FC">
        <w:rPr>
          <w:color w:val="000000" w:themeColor="text1"/>
          <w:lang w:val="en-GB"/>
        </w:rPr>
        <w:t>Statistiek</w:t>
      </w:r>
      <w:proofErr w:type="spellEnd"/>
      <w:r w:rsidRPr="000330FC">
        <w:rPr>
          <w:color w:val="000000" w:themeColor="text1"/>
          <w:lang w:val="en-GB"/>
        </w:rPr>
        <w:t>, 2022; Zhou &amp; Zheng, 2022).</w:t>
      </w:r>
      <w:r>
        <w:rPr>
          <w:color w:val="000000" w:themeColor="text1"/>
          <w:lang w:val="en-GB"/>
        </w:rPr>
        <w:t xml:space="preserve"> </w:t>
      </w:r>
    </w:p>
    <w:p w14:paraId="7EE5D6F9" w14:textId="2AB87E05" w:rsidR="004E0C5F" w:rsidRPr="000330FC" w:rsidRDefault="00000000" w:rsidP="00CD247A">
      <w:pPr>
        <w:pStyle w:val="p1"/>
        <w:spacing w:before="0" w:beforeAutospacing="0" w:after="0" w:afterAutospacing="0" w:line="480" w:lineRule="auto"/>
        <w:ind w:firstLine="720"/>
        <w:rPr>
          <w:color w:val="000000" w:themeColor="text1"/>
          <w:lang w:val="en-GB"/>
        </w:rPr>
      </w:pPr>
      <w:r w:rsidRPr="00B3285D">
        <w:rPr>
          <w:color w:val="000000"/>
          <w:lang w:val="en-GB"/>
        </w:rPr>
        <w:t>While moderate stress can enhance academic performance</w:t>
      </w:r>
      <w:r w:rsidR="000330FC">
        <w:rPr>
          <w:color w:val="000000"/>
          <w:lang w:val="en-GB"/>
        </w:rPr>
        <w:t xml:space="preserve"> </w:t>
      </w:r>
      <w:r w:rsidRPr="00B3285D">
        <w:rPr>
          <w:lang w:val="en-GB"/>
        </w:rPr>
        <w:t>(Toews et al., 1997)</w:t>
      </w:r>
      <w:r w:rsidRPr="00B3285D">
        <w:rPr>
          <w:color w:val="000000"/>
          <w:lang w:val="en-GB"/>
        </w:rPr>
        <w:t xml:space="preserve">, excessive </w:t>
      </w:r>
      <w:r w:rsidR="00A654A7">
        <w:rPr>
          <w:color w:val="000000"/>
          <w:lang w:val="en-GB"/>
        </w:rPr>
        <w:t>PS</w:t>
      </w:r>
      <w:r w:rsidRPr="00B3285D">
        <w:rPr>
          <w:color w:val="000000"/>
          <w:lang w:val="en-GB"/>
        </w:rPr>
        <w:t xml:space="preserve"> among SYP is associated with depression </w:t>
      </w:r>
      <w:r w:rsidRPr="00B3285D">
        <w:rPr>
          <w:lang w:val="en-GB"/>
        </w:rPr>
        <w:t>(Stecker, 2004)</w:t>
      </w:r>
      <w:r w:rsidRPr="00B3285D">
        <w:rPr>
          <w:color w:val="000000"/>
          <w:lang w:val="en-GB"/>
        </w:rPr>
        <w:t xml:space="preserve">, burnout </w:t>
      </w:r>
      <w:r w:rsidRPr="00B3285D">
        <w:rPr>
          <w:lang w:val="en-GB"/>
        </w:rPr>
        <w:t>(</w:t>
      </w:r>
      <w:proofErr w:type="spellStart"/>
      <w:r w:rsidRPr="00B3285D">
        <w:rPr>
          <w:lang w:val="en-GB"/>
        </w:rPr>
        <w:t>Dyrbye</w:t>
      </w:r>
      <w:proofErr w:type="spellEnd"/>
      <w:r w:rsidRPr="00B3285D">
        <w:rPr>
          <w:lang w:val="en-GB"/>
        </w:rPr>
        <w:t xml:space="preserve"> et al., 2010; Santen et al., 2010)</w:t>
      </w:r>
      <w:r w:rsidRPr="00B3285D">
        <w:rPr>
          <w:color w:val="000000"/>
          <w:lang w:val="en-GB"/>
        </w:rPr>
        <w:t xml:space="preserve">, somatic complaints </w:t>
      </w:r>
      <w:r w:rsidRPr="00B3285D">
        <w:rPr>
          <w:lang w:val="en-GB"/>
        </w:rPr>
        <w:t>(Mosley et al., 1994)</w:t>
      </w:r>
      <w:r w:rsidRPr="00B3285D">
        <w:rPr>
          <w:color w:val="000000"/>
          <w:lang w:val="en-GB"/>
        </w:rPr>
        <w:t xml:space="preserve">, decreases in empathy </w:t>
      </w:r>
      <w:r w:rsidRPr="00B3285D">
        <w:rPr>
          <w:lang w:val="en-GB"/>
        </w:rPr>
        <w:t>(Neumann et al., 2011)</w:t>
      </w:r>
      <w:r w:rsidRPr="00B3285D">
        <w:rPr>
          <w:color w:val="000000"/>
          <w:lang w:val="en-GB"/>
        </w:rPr>
        <w:t xml:space="preserve">, serious thoughts about dropping out </w:t>
      </w:r>
      <w:r w:rsidRPr="00B3285D">
        <w:rPr>
          <w:lang w:val="en-GB"/>
        </w:rPr>
        <w:t>(</w:t>
      </w:r>
      <w:proofErr w:type="spellStart"/>
      <w:r w:rsidRPr="00B3285D">
        <w:rPr>
          <w:lang w:val="en-GB"/>
        </w:rPr>
        <w:t>Dyrbye</w:t>
      </w:r>
      <w:proofErr w:type="spellEnd"/>
      <w:r w:rsidRPr="00B3285D">
        <w:rPr>
          <w:lang w:val="en-GB"/>
        </w:rPr>
        <w:t xml:space="preserve"> et al., 2011)</w:t>
      </w:r>
      <w:r w:rsidRPr="00B3285D">
        <w:rPr>
          <w:color w:val="000000"/>
          <w:lang w:val="en-GB"/>
        </w:rPr>
        <w:t xml:space="preserve">, suicidal ideation </w:t>
      </w:r>
      <w:r w:rsidRPr="00B3285D">
        <w:rPr>
          <w:lang w:val="en-GB"/>
        </w:rPr>
        <w:t xml:space="preserve">(Compton et al., 2008; </w:t>
      </w:r>
      <w:proofErr w:type="spellStart"/>
      <w:r w:rsidRPr="00B3285D">
        <w:rPr>
          <w:lang w:val="en-GB"/>
        </w:rPr>
        <w:t>Dyrbye</w:t>
      </w:r>
      <w:proofErr w:type="spellEnd"/>
      <w:r w:rsidRPr="00B3285D">
        <w:rPr>
          <w:lang w:val="en-GB"/>
        </w:rPr>
        <w:t xml:space="preserve"> et al., 2011)</w:t>
      </w:r>
      <w:r w:rsidRPr="00B3285D">
        <w:rPr>
          <w:color w:val="000000"/>
          <w:lang w:val="en-GB"/>
        </w:rPr>
        <w:t xml:space="preserve">, poor academic performance </w:t>
      </w:r>
      <w:r w:rsidRPr="00B3285D">
        <w:rPr>
          <w:lang w:val="en-GB"/>
        </w:rPr>
        <w:t>(Yamada et al., 2014)</w:t>
      </w:r>
      <w:r w:rsidRPr="00B3285D">
        <w:rPr>
          <w:color w:val="000000"/>
          <w:lang w:val="en-GB"/>
        </w:rPr>
        <w:t xml:space="preserve">, decreased quality of life </w:t>
      </w:r>
      <w:r w:rsidRPr="00B3285D">
        <w:rPr>
          <w:lang w:val="en-GB"/>
        </w:rPr>
        <w:t>(Ribeiro et al., 2018)</w:t>
      </w:r>
      <w:r w:rsidRPr="00B3285D">
        <w:rPr>
          <w:color w:val="000000"/>
          <w:lang w:val="en-GB"/>
        </w:rPr>
        <w:t xml:space="preserve"> and low labour market participatio</w:t>
      </w:r>
      <w:r w:rsidR="00A654A7">
        <w:rPr>
          <w:color w:val="000000"/>
          <w:lang w:val="en-GB"/>
        </w:rPr>
        <w:t>n</w:t>
      </w:r>
      <w:r w:rsidRPr="00B3285D">
        <w:rPr>
          <w:color w:val="000000"/>
          <w:lang w:val="en-GB"/>
        </w:rPr>
        <w:t xml:space="preserve"> </w:t>
      </w:r>
      <w:r w:rsidRPr="00B3285D">
        <w:rPr>
          <w:lang w:val="en-GB"/>
        </w:rPr>
        <w:t>(Winding et al., 2023)</w:t>
      </w:r>
      <w:r w:rsidRPr="00B3285D">
        <w:rPr>
          <w:color w:val="000000"/>
          <w:lang w:val="en-GB"/>
        </w:rPr>
        <w:t>.</w:t>
      </w:r>
      <w:r w:rsidRPr="00B3285D">
        <w:rPr>
          <w:b/>
          <w:color w:val="000000"/>
          <w:lang w:val="en-GB"/>
        </w:rPr>
        <w:t xml:space="preserve"> </w:t>
      </w:r>
      <w:r w:rsidRPr="00B3285D">
        <w:rPr>
          <w:color w:val="000000"/>
          <w:lang w:val="en-GB"/>
        </w:rPr>
        <w:t xml:space="preserve">Given the risks associated with high levels of PS, identifying effective coping mechanisms tailored to the </w:t>
      </w:r>
      <w:r w:rsidR="000330FC">
        <w:rPr>
          <w:color w:val="000000"/>
          <w:lang w:val="en-GB"/>
        </w:rPr>
        <w:t>elevated and f</w:t>
      </w:r>
      <w:r w:rsidRPr="00B3285D">
        <w:rPr>
          <w:color w:val="000000"/>
          <w:lang w:val="en-GB"/>
        </w:rPr>
        <w:t xml:space="preserve">luctuating stressors </w:t>
      </w:r>
      <w:r w:rsidR="00B3285D" w:rsidRPr="00B3285D">
        <w:rPr>
          <w:color w:val="000000"/>
          <w:lang w:val="en-GB"/>
        </w:rPr>
        <w:t>of SYP</w:t>
      </w:r>
      <w:r w:rsidRPr="00B3285D">
        <w:rPr>
          <w:color w:val="000000"/>
          <w:lang w:val="en-GB"/>
        </w:rPr>
        <w:t xml:space="preserve"> is essential.</w:t>
      </w:r>
    </w:p>
    <w:p w14:paraId="5274FAE1" w14:textId="345A50F7" w:rsidR="004E0C5F" w:rsidRPr="00B3285D" w:rsidRDefault="00000000" w:rsidP="00CD247A">
      <w:pPr>
        <w:pStyle w:val="berschrift2"/>
        <w:spacing w:before="0"/>
        <w:rPr>
          <w:lang w:val="en-GB"/>
        </w:rPr>
      </w:pPr>
      <w:bookmarkStart w:id="1" w:name="_tdy06x6jl55e" w:colFirst="0" w:colLast="0"/>
      <w:bookmarkEnd w:id="1"/>
      <w:r w:rsidRPr="00B3285D">
        <w:rPr>
          <w:lang w:val="en-GB"/>
        </w:rPr>
        <w:lastRenderedPageBreak/>
        <w:t>Gratitude Interventions: Benefits and Limitations</w:t>
      </w:r>
    </w:p>
    <w:p w14:paraId="6CC95D48" w14:textId="48EE9AFC" w:rsidR="004E0C5F" w:rsidRPr="00B3285D" w:rsidRDefault="00000000" w:rsidP="00CD247A">
      <w:pPr>
        <w:spacing w:after="0"/>
        <w:ind w:firstLine="720"/>
        <w:rPr>
          <w:color w:val="0E0E0E"/>
          <w:lang w:val="en-GB"/>
        </w:rPr>
      </w:pPr>
      <w:r w:rsidRPr="00D95844">
        <w:rPr>
          <w:lang w:val="en-GB"/>
        </w:rPr>
        <w:t>Gratitude</w:t>
      </w:r>
      <w:r w:rsidRPr="00B3285D">
        <w:rPr>
          <w:lang w:val="en-GB"/>
        </w:rPr>
        <w:t>, defined as the practice of recognizing and appreciating positive aspects of life (Wood et al., 2010)</w:t>
      </w:r>
      <w:r w:rsidRPr="00B3285D">
        <w:rPr>
          <w:color w:val="000000"/>
          <w:lang w:val="en-GB"/>
        </w:rPr>
        <w:t xml:space="preserve">, has been linked to numerous psychological </w:t>
      </w:r>
      <w:r w:rsidRPr="00B3285D">
        <w:rPr>
          <w:lang w:val="en-GB"/>
        </w:rPr>
        <w:t>(Datu et al., 2022; Kong et al., 2015; Sisson et al., 2024)</w:t>
      </w:r>
      <w:r w:rsidRPr="00B3285D">
        <w:rPr>
          <w:color w:val="000000"/>
          <w:lang w:val="en-GB"/>
        </w:rPr>
        <w:t xml:space="preserve"> and physiological benefits </w:t>
      </w:r>
      <w:r w:rsidRPr="00B3285D">
        <w:rPr>
          <w:lang w:val="en-GB"/>
        </w:rPr>
        <w:t>(</w:t>
      </w:r>
      <w:proofErr w:type="spellStart"/>
      <w:r w:rsidRPr="00B3285D">
        <w:rPr>
          <w:lang w:val="en-GB"/>
        </w:rPr>
        <w:t>Kyeong</w:t>
      </w:r>
      <w:proofErr w:type="spellEnd"/>
      <w:r w:rsidRPr="00B3285D">
        <w:rPr>
          <w:lang w:val="en-GB"/>
        </w:rPr>
        <w:t xml:space="preserve"> et al., 2017; O’Leary et al., 2016; Sisson et al., 2024; Thadani, 2024)</w:t>
      </w:r>
      <w:r w:rsidRPr="00B3285D">
        <w:rPr>
          <w:color w:val="000000"/>
          <w:lang w:val="en-GB"/>
        </w:rPr>
        <w:t>. In particular, GJ interventions have</w:t>
      </w:r>
      <w:r w:rsidR="005750CD">
        <w:rPr>
          <w:color w:val="000000"/>
          <w:lang w:val="en-GB"/>
        </w:rPr>
        <w:t xml:space="preserve"> been</w:t>
      </w:r>
      <w:r w:rsidRPr="00B3285D">
        <w:rPr>
          <w:color w:val="000000"/>
          <w:lang w:val="en-GB"/>
        </w:rPr>
        <w:t xml:space="preserve"> shown </w:t>
      </w:r>
      <w:r w:rsidR="00540790">
        <w:rPr>
          <w:color w:val="000000"/>
          <w:lang w:val="en-GB"/>
        </w:rPr>
        <w:t>to reduce stress</w:t>
      </w:r>
      <w:r w:rsidR="00AF7432">
        <w:rPr>
          <w:color w:val="000000"/>
          <w:lang w:val="en-GB"/>
        </w:rPr>
        <w:t>:</w:t>
      </w:r>
      <w:r w:rsidRPr="00B3285D">
        <w:rPr>
          <w:color w:val="000000"/>
          <w:lang w:val="en-GB"/>
        </w:rPr>
        <w:t xml:space="preserve"> </w:t>
      </w:r>
      <w:proofErr w:type="spellStart"/>
      <w:r w:rsidRPr="00B3285D">
        <w:rPr>
          <w:lang w:val="en-GB"/>
        </w:rPr>
        <w:t>Tolcher</w:t>
      </w:r>
      <w:proofErr w:type="spellEnd"/>
      <w:r w:rsidRPr="00B3285D">
        <w:rPr>
          <w:lang w:val="en-GB"/>
        </w:rPr>
        <w:t xml:space="preserve"> et al. (2024)</w:t>
      </w:r>
      <w:r w:rsidRPr="00B3285D">
        <w:rPr>
          <w:color w:val="0E0E0E"/>
          <w:lang w:val="en-GB"/>
        </w:rPr>
        <w:t xml:space="preserve"> found that participants practicing “Three Good Things” journaling reported significant stress reduction, whereas a free journaling control group showed no improvement, aligning with </w:t>
      </w:r>
      <w:r w:rsidR="007B1311">
        <w:rPr>
          <w:color w:val="0E0E0E"/>
          <w:lang w:val="en-GB"/>
        </w:rPr>
        <w:t xml:space="preserve">prior </w:t>
      </w:r>
      <w:r w:rsidRPr="00B3285D">
        <w:rPr>
          <w:color w:val="0E0E0E"/>
          <w:lang w:val="en-GB"/>
        </w:rPr>
        <w:t>findings</w:t>
      </w:r>
      <w:r w:rsidR="007B1311">
        <w:rPr>
          <w:color w:val="0E0E0E"/>
          <w:lang w:val="en-GB"/>
        </w:rPr>
        <w:t xml:space="preserve"> </w:t>
      </w:r>
      <w:r w:rsidRPr="00B3285D">
        <w:rPr>
          <w:color w:val="0E0E0E"/>
          <w:lang w:val="en-GB"/>
        </w:rPr>
        <w:t xml:space="preserve">by </w:t>
      </w:r>
      <w:r w:rsidRPr="00B3285D">
        <w:rPr>
          <w:lang w:val="en-GB"/>
        </w:rPr>
        <w:t>Watkins et al. (2015)</w:t>
      </w:r>
      <w:r w:rsidRPr="00B3285D">
        <w:rPr>
          <w:color w:val="0E0E0E"/>
          <w:lang w:val="en-GB"/>
        </w:rPr>
        <w:t xml:space="preserve">. Similarly, </w:t>
      </w:r>
      <w:r w:rsidRPr="00B3285D">
        <w:rPr>
          <w:lang w:val="en-GB"/>
        </w:rPr>
        <w:t>Fuller et al.</w:t>
      </w:r>
      <w:r w:rsidR="00AF7432">
        <w:rPr>
          <w:lang w:val="en-GB"/>
        </w:rPr>
        <w:t xml:space="preserve"> (</w:t>
      </w:r>
      <w:r w:rsidRPr="00B3285D">
        <w:rPr>
          <w:lang w:val="en-GB"/>
        </w:rPr>
        <w:t>2025</w:t>
      </w:r>
      <w:r w:rsidR="00AF7432">
        <w:rPr>
          <w:lang w:val="en-GB"/>
        </w:rPr>
        <w:t>)</w:t>
      </w:r>
      <w:r w:rsidRPr="00B3285D">
        <w:rPr>
          <w:color w:val="0E0E0E"/>
          <w:lang w:val="en-GB"/>
        </w:rPr>
        <w:t xml:space="preserve"> demonstrated that a GJ intervention application significantly reduced symptoms of depression, anxiety, and stress among students. Additionally, more frequent gratitude practices correlate with lower stress </w:t>
      </w:r>
      <w:r w:rsidRPr="00B3285D">
        <w:rPr>
          <w:lang w:val="en-GB"/>
        </w:rPr>
        <w:t>(</w:t>
      </w:r>
      <w:proofErr w:type="spellStart"/>
      <w:r w:rsidRPr="00B3285D">
        <w:rPr>
          <w:lang w:val="en-GB"/>
        </w:rPr>
        <w:t>Tolcher</w:t>
      </w:r>
      <w:proofErr w:type="spellEnd"/>
      <w:r w:rsidRPr="00B3285D">
        <w:rPr>
          <w:lang w:val="en-GB"/>
        </w:rPr>
        <w:t xml:space="preserve"> et al., 2024)</w:t>
      </w:r>
      <w:r w:rsidRPr="00B3285D">
        <w:rPr>
          <w:color w:val="0E0E0E"/>
          <w:lang w:val="en-GB"/>
        </w:rPr>
        <w:t xml:space="preserve">, as supported by </w:t>
      </w:r>
      <w:r w:rsidRPr="00B3285D">
        <w:rPr>
          <w:lang w:val="en-GB"/>
        </w:rPr>
        <w:t>Tran et al. (2022)</w:t>
      </w:r>
      <w:r w:rsidRPr="00B3285D">
        <w:rPr>
          <w:color w:val="0E0E0E"/>
          <w:lang w:val="en-GB"/>
        </w:rPr>
        <w:t xml:space="preserve">, who found daily but not weekly GJ to be effective. </w:t>
      </w:r>
      <w:r w:rsidRPr="00B3285D">
        <w:rPr>
          <w:color w:val="0E0E0E"/>
          <w:lang w:val="en-GB"/>
        </w:rPr>
        <w:tab/>
      </w:r>
    </w:p>
    <w:p w14:paraId="68E4B92B" w14:textId="1715849C" w:rsidR="007B1194" w:rsidRPr="00A654A7" w:rsidRDefault="007B1311" w:rsidP="00A654A7">
      <w:pPr>
        <w:spacing w:after="0"/>
        <w:ind w:firstLine="720"/>
        <w:rPr>
          <w:lang w:val="en-GB"/>
        </w:rPr>
      </w:pPr>
      <w:r>
        <w:rPr>
          <w:color w:val="0E0E0E"/>
          <w:lang w:val="en-GB"/>
        </w:rPr>
        <w:t>W</w:t>
      </w:r>
      <w:r w:rsidRPr="00B3285D">
        <w:rPr>
          <w:color w:val="0E0E0E"/>
          <w:lang w:val="en-GB"/>
        </w:rPr>
        <w:t xml:space="preserve">hile GJ offers benefits, its positive effects may be limited in addressing the full spectrum of stressors </w:t>
      </w:r>
      <w:r w:rsidRPr="00B3285D">
        <w:rPr>
          <w:lang w:val="en-GB"/>
        </w:rPr>
        <w:t xml:space="preserve">(Davis et al., 2016; </w:t>
      </w:r>
      <w:r w:rsidRPr="00B3285D">
        <w:rPr>
          <w:color w:val="0E0E0E"/>
          <w:lang w:val="en-GB"/>
        </w:rPr>
        <w:t xml:space="preserve">Fekete &amp; </w:t>
      </w:r>
      <w:proofErr w:type="spellStart"/>
      <w:r w:rsidRPr="00B3285D">
        <w:rPr>
          <w:color w:val="0E0E0E"/>
          <w:lang w:val="en-GB"/>
        </w:rPr>
        <w:t>Deichert</w:t>
      </w:r>
      <w:proofErr w:type="spellEnd"/>
      <w:r w:rsidRPr="00B3285D">
        <w:rPr>
          <w:color w:val="0E0E0E"/>
          <w:lang w:val="en-GB"/>
        </w:rPr>
        <w:t>, 2022</w:t>
      </w:r>
      <w:r w:rsidRPr="00B3285D">
        <w:rPr>
          <w:lang w:val="en-GB"/>
        </w:rPr>
        <w:t>)</w:t>
      </w:r>
      <w:r w:rsidRPr="00B3285D">
        <w:rPr>
          <w:color w:val="0E0E0E"/>
          <w:lang w:val="en-GB"/>
        </w:rPr>
        <w:t xml:space="preserve">. When confronted with persistent and dynamic challenges, SYP often </w:t>
      </w:r>
      <w:r w:rsidRPr="00B3285D">
        <w:rPr>
          <w:lang w:val="en-GB"/>
        </w:rPr>
        <w:t>rely on ineffective avoidance coping (</w:t>
      </w:r>
      <w:proofErr w:type="spellStart"/>
      <w:r w:rsidRPr="00B3285D">
        <w:rPr>
          <w:lang w:val="en-GB"/>
        </w:rPr>
        <w:t>Alkhawaldeh</w:t>
      </w:r>
      <w:proofErr w:type="spellEnd"/>
      <w:r w:rsidRPr="00B3285D">
        <w:rPr>
          <w:lang w:val="en-GB"/>
        </w:rPr>
        <w:t xml:space="preserve"> et al., 2023) which increases stress vulnerability (</w:t>
      </w:r>
      <w:proofErr w:type="spellStart"/>
      <w:r w:rsidRPr="00B3285D">
        <w:rPr>
          <w:lang w:val="en-GB"/>
        </w:rPr>
        <w:t>Mašková</w:t>
      </w:r>
      <w:proofErr w:type="spellEnd"/>
      <w:r w:rsidRPr="00B3285D">
        <w:rPr>
          <w:lang w:val="en-GB"/>
        </w:rPr>
        <w:t>, 2023). Additionally</w:t>
      </w:r>
      <w:r w:rsidR="005750CD">
        <w:rPr>
          <w:lang w:val="en-GB"/>
        </w:rPr>
        <w:t>, the</w:t>
      </w:r>
      <w:r w:rsidRPr="00B3285D">
        <w:rPr>
          <w:lang w:val="en-GB"/>
        </w:rPr>
        <w:t xml:space="preserve"> aforementioned studies (Fuller et al., 2025; </w:t>
      </w:r>
      <w:proofErr w:type="spellStart"/>
      <w:r w:rsidRPr="00B3285D">
        <w:rPr>
          <w:lang w:val="en-GB"/>
        </w:rPr>
        <w:t>Tolcher</w:t>
      </w:r>
      <w:proofErr w:type="spellEnd"/>
      <w:r w:rsidRPr="00B3285D">
        <w:rPr>
          <w:lang w:val="en-GB"/>
        </w:rPr>
        <w:t xml:space="preserve"> et al., 2024; Tran et al., 2022) mainly focus solely on GJ, ignoring potential moderating factors and their temporal precedence. This gap highlights the need to explore additional psychological mechanisms, such as psychological flexibility (PF), which may enhance the effectiveness of GJ in managing stress (Freire et al., 2020).</w:t>
      </w:r>
      <w:bookmarkStart w:id="2" w:name="_vaciek84xavp" w:colFirst="0" w:colLast="0"/>
      <w:bookmarkEnd w:id="2"/>
    </w:p>
    <w:p w14:paraId="07656ADA" w14:textId="77777777" w:rsidR="00A654A7" w:rsidRDefault="00A654A7">
      <w:pPr>
        <w:rPr>
          <w:b/>
          <w:bCs/>
          <w:lang w:val="en-GB"/>
        </w:rPr>
      </w:pPr>
      <w:r>
        <w:rPr>
          <w:b/>
          <w:bCs/>
          <w:lang w:val="en-GB"/>
        </w:rPr>
        <w:br w:type="page"/>
      </w:r>
    </w:p>
    <w:p w14:paraId="0EF1F7FD" w14:textId="223932FA" w:rsidR="007B1194" w:rsidRDefault="00000000" w:rsidP="007B1194">
      <w:pPr>
        <w:spacing w:after="0"/>
        <w:rPr>
          <w:b/>
          <w:bCs/>
          <w:lang w:val="en-GB"/>
        </w:rPr>
      </w:pPr>
      <w:r w:rsidRPr="007B1194">
        <w:rPr>
          <w:b/>
          <w:bCs/>
          <w:lang w:val="en-GB"/>
        </w:rPr>
        <w:lastRenderedPageBreak/>
        <w:t>Psychological Flexibility and Its Mitigating Potential.</w:t>
      </w:r>
      <w:bookmarkStart w:id="3" w:name="_74xxq8pfd7kr" w:colFirst="0" w:colLast="0"/>
      <w:bookmarkEnd w:id="3"/>
    </w:p>
    <w:p w14:paraId="54718647" w14:textId="77777777" w:rsidR="00A654A7" w:rsidRDefault="00000000" w:rsidP="00A654A7">
      <w:pPr>
        <w:spacing w:after="0"/>
        <w:rPr>
          <w:b/>
          <w:bCs/>
          <w:i/>
          <w:iCs/>
          <w:lang w:val="en-GB"/>
        </w:rPr>
      </w:pPr>
      <w:r w:rsidRPr="007B1194">
        <w:rPr>
          <w:b/>
          <w:bCs/>
          <w:i/>
          <w:iCs/>
          <w:lang w:val="en-GB"/>
        </w:rPr>
        <w:t xml:space="preserve">Psychological Flexibility and Stress-Reducing Benefits </w:t>
      </w:r>
    </w:p>
    <w:p w14:paraId="39D97C76" w14:textId="36EF31D3" w:rsidR="004E0C5F" w:rsidRPr="007B1194" w:rsidRDefault="00A654A7" w:rsidP="00A654A7">
      <w:pPr>
        <w:spacing w:after="0"/>
        <w:ind w:firstLine="720"/>
        <w:rPr>
          <w:b/>
          <w:bCs/>
          <w:i/>
          <w:iCs/>
          <w:lang w:val="en-GB"/>
        </w:rPr>
      </w:pPr>
      <w:r w:rsidRPr="007B1194">
        <w:rPr>
          <w:iCs/>
          <w:noProof/>
        </w:rPr>
        <mc:AlternateContent>
          <mc:Choice Requires="wps">
            <w:drawing>
              <wp:anchor distT="107950" distB="107950" distL="114300" distR="114300" simplePos="0" relativeHeight="251686912" behindDoc="0" locked="0" layoutInCell="1" allowOverlap="1" wp14:anchorId="3A352AAB" wp14:editId="3EA7F89D">
                <wp:simplePos x="0" y="0"/>
                <wp:positionH relativeFrom="column">
                  <wp:posOffset>1170305</wp:posOffset>
                </wp:positionH>
                <wp:positionV relativeFrom="paragraph">
                  <wp:posOffset>1762125</wp:posOffset>
                </wp:positionV>
                <wp:extent cx="3326130" cy="673100"/>
                <wp:effectExtent l="0" t="0" r="1270" b="0"/>
                <wp:wrapTopAndBottom/>
                <wp:docPr id="790820510" name="Textfeld 1"/>
                <wp:cNvGraphicFramePr/>
                <a:graphic xmlns:a="http://schemas.openxmlformats.org/drawingml/2006/main">
                  <a:graphicData uri="http://schemas.microsoft.com/office/word/2010/wordprocessingShape">
                    <wps:wsp>
                      <wps:cNvSpPr txBox="1"/>
                      <wps:spPr>
                        <a:xfrm>
                          <a:off x="0" y="0"/>
                          <a:ext cx="3326130" cy="673100"/>
                        </a:xfrm>
                        <a:prstGeom prst="rect">
                          <a:avLst/>
                        </a:prstGeom>
                        <a:solidFill>
                          <a:prstClr val="white"/>
                        </a:solidFill>
                        <a:ln>
                          <a:noFill/>
                        </a:ln>
                      </wps:spPr>
                      <wps:txbx>
                        <w:txbxContent>
                          <w:p w14:paraId="06B1CE61" w14:textId="4A2A2D80" w:rsidR="00FB0BEF" w:rsidRPr="00F73D65" w:rsidRDefault="00FB0BEF" w:rsidP="00B76225">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FB0BE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FB0BEF">
                              <w:rPr>
                                <w:b/>
                                <w:bCs/>
                                <w:i w:val="0"/>
                                <w:iCs w:val="0"/>
                                <w:color w:val="000000" w:themeColor="text1"/>
                                <w:sz w:val="24"/>
                                <w:szCs w:val="24"/>
                              </w:rPr>
                              <w:fldChar w:fldCharType="separate"/>
                            </w:r>
                            <w:r w:rsidR="00F73819">
                              <w:rPr>
                                <w:b/>
                                <w:bCs/>
                                <w:i w:val="0"/>
                                <w:iCs w:val="0"/>
                                <w:noProof/>
                                <w:color w:val="000000" w:themeColor="text1"/>
                                <w:sz w:val="24"/>
                                <w:szCs w:val="24"/>
                                <w:lang w:val="en-US"/>
                              </w:rPr>
                              <w:t>1</w:t>
                            </w:r>
                            <w:r w:rsidRPr="00FB0BEF">
                              <w:rPr>
                                <w:b/>
                                <w:bCs/>
                                <w:i w:val="0"/>
                                <w:iCs w:val="0"/>
                                <w:color w:val="000000" w:themeColor="text1"/>
                                <w:sz w:val="24"/>
                                <w:szCs w:val="24"/>
                              </w:rPr>
                              <w:fldChar w:fldCharType="end"/>
                            </w:r>
                          </w:p>
                          <w:p w14:paraId="3220B1CA" w14:textId="53287DE4" w:rsidR="00FB0BEF" w:rsidRPr="00FB0BEF" w:rsidRDefault="00A654A7" w:rsidP="00B76225">
                            <w:pPr>
                              <w:rPr>
                                <w:color w:val="000000" w:themeColor="text1"/>
                                <w:lang w:val="en-GB"/>
                              </w:rPr>
                            </w:pPr>
                            <w:r>
                              <w:rPr>
                                <w:i/>
                                <w:iCs/>
                                <w:color w:val="000000" w:themeColor="text1"/>
                                <w:lang w:val="en-US"/>
                              </w:rPr>
                              <w:t xml:space="preserve">Triflex Model of </w:t>
                            </w:r>
                            <w:r w:rsidR="00FB0BEF" w:rsidRPr="00FB0BEF">
                              <w:rPr>
                                <w:i/>
                                <w:iCs/>
                                <w:color w:val="000000" w:themeColor="text1"/>
                                <w:lang w:val="en-US"/>
                              </w:rPr>
                              <w:t xml:space="preserve">Psychological Flexibility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352AAB" id="_x0000_t202" coordsize="21600,21600" o:spt="202" path="m,l,21600r21600,l21600,xe">
                <v:stroke joinstyle="miter"/>
                <v:path gradientshapeok="t" o:connecttype="rect"/>
              </v:shapetype>
              <v:shape id="Textfeld 1" o:spid="_x0000_s1026" type="#_x0000_t202" style="position:absolute;left:0;text-align:left;margin-left:92.15pt;margin-top:138.75pt;width:261.9pt;height:53pt;z-index:251686912;visibility:visible;mso-wrap-style:square;mso-width-percent:0;mso-height-percent:0;mso-wrap-distance-left:9pt;mso-wrap-distance-top:8.5pt;mso-wrap-distance-right:9pt;mso-wrap-distance-bottom:8.5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" stroked="f">
                <v:textbox inset="0,0,0,0">
                  <w:txbxContent>
                    <w:p w14:paraId="06B1CE61" w14:textId="4A2A2D80" w:rsidR="00FB0BEF" w:rsidRPr="00F73D65" w:rsidRDefault="00FB0BEF" w:rsidP="00B76225">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FB0BE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FB0BEF">
                        <w:rPr>
                          <w:b/>
                          <w:bCs/>
                          <w:i w:val="0"/>
                          <w:iCs w:val="0"/>
                          <w:color w:val="000000" w:themeColor="text1"/>
                          <w:sz w:val="24"/>
                          <w:szCs w:val="24"/>
                        </w:rPr>
                        <w:fldChar w:fldCharType="separate"/>
                      </w:r>
                      <w:r w:rsidR="00F73819">
                        <w:rPr>
                          <w:b/>
                          <w:bCs/>
                          <w:i w:val="0"/>
                          <w:iCs w:val="0"/>
                          <w:noProof/>
                          <w:color w:val="000000" w:themeColor="text1"/>
                          <w:sz w:val="24"/>
                          <w:szCs w:val="24"/>
                          <w:lang w:val="en-US"/>
                        </w:rPr>
                        <w:t>1</w:t>
                      </w:r>
                      <w:r w:rsidRPr="00FB0BEF">
                        <w:rPr>
                          <w:b/>
                          <w:bCs/>
                          <w:i w:val="0"/>
                          <w:iCs w:val="0"/>
                          <w:color w:val="000000" w:themeColor="text1"/>
                          <w:sz w:val="24"/>
                          <w:szCs w:val="24"/>
                        </w:rPr>
                        <w:fldChar w:fldCharType="end"/>
                      </w:r>
                    </w:p>
                    <w:p w14:paraId="3220B1CA" w14:textId="53287DE4" w:rsidR="00FB0BEF" w:rsidRPr="00FB0BEF" w:rsidRDefault="00A654A7" w:rsidP="00B76225">
                      <w:pPr>
                        <w:rPr>
                          <w:color w:val="000000" w:themeColor="text1"/>
                          <w:lang w:val="en-GB"/>
                        </w:rPr>
                      </w:pPr>
                      <w:r>
                        <w:rPr>
                          <w:i/>
                          <w:iCs/>
                          <w:color w:val="000000" w:themeColor="text1"/>
                          <w:lang w:val="en-US"/>
                        </w:rPr>
                        <w:t xml:space="preserve">Triflex Model of </w:t>
                      </w:r>
                      <w:r w:rsidR="00FB0BEF" w:rsidRPr="00FB0BEF">
                        <w:rPr>
                          <w:i/>
                          <w:iCs/>
                          <w:color w:val="000000" w:themeColor="text1"/>
                          <w:lang w:val="en-US"/>
                        </w:rPr>
                        <w:t xml:space="preserve">Psychological Flexibility </w:t>
                      </w:r>
                    </w:p>
                  </w:txbxContent>
                </v:textbox>
                <w10:wrap type="topAndBottom"/>
              </v:shape>
            </w:pict>
          </mc:Fallback>
        </mc:AlternateContent>
      </w:r>
      <w:r w:rsidRPr="007B1194">
        <w:rPr>
          <w:iCs/>
          <w:noProof/>
          <w:lang w:val="en-GB"/>
        </w:rPr>
        <w:drawing>
          <wp:anchor distT="107950" distB="107950" distL="114300" distR="114300" simplePos="0" relativeHeight="251684864" behindDoc="0" locked="0" layoutInCell="1" allowOverlap="1" wp14:anchorId="33DBA3FD" wp14:editId="44FD2602">
            <wp:simplePos x="0" y="0"/>
            <wp:positionH relativeFrom="column">
              <wp:posOffset>1171575</wp:posOffset>
            </wp:positionH>
            <wp:positionV relativeFrom="paragraph">
              <wp:posOffset>2528479</wp:posOffset>
            </wp:positionV>
            <wp:extent cx="3326400" cy="2573864"/>
            <wp:effectExtent l="0" t="0" r="1270" b="4445"/>
            <wp:wrapTopAndBottom/>
            <wp:docPr id="555663351" name="Grafik 1" descr="Ein Bild, das Text, Reihe, Diagramm,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663351" name="Grafik 1" descr="Ein Bild, das Text, Reihe, Diagramm, Schrift enthält.&#10;&#10;KI-generierte Inhalte können fehlerhaft sein."/>
                    <pic:cNvPicPr/>
                  </pic:nvPicPr>
                  <pic:blipFill>
                    <a:blip r:embed="rId7" cstate="print">
                      <a:extLst>
                        <a:ext uri="{28A0092B-C50C-407E-A947-70E740481C1C}">
                          <a14:useLocalDpi xmlns:a14="http://schemas.microsoft.com/office/drawing/2010/main" val="0"/>
                        </a:ext>
                      </a:extLst>
                    </a:blip>
                    <a:stretch>
                      <a:fillRect/>
                    </a:stretch>
                  </pic:blipFill>
                  <pic:spPr>
                    <a:xfrm>
                      <a:off x="0" y="0"/>
                      <a:ext cx="3326400" cy="2573864"/>
                    </a:xfrm>
                    <a:prstGeom prst="rect">
                      <a:avLst/>
                    </a:prstGeom>
                  </pic:spPr>
                </pic:pic>
              </a:graphicData>
            </a:graphic>
            <wp14:sizeRelH relativeFrom="margin">
              <wp14:pctWidth>0</wp14:pctWidth>
            </wp14:sizeRelH>
            <wp14:sizeRelV relativeFrom="margin">
              <wp14:pctHeight>0</wp14:pctHeight>
            </wp14:sizeRelV>
          </wp:anchor>
        </w:drawing>
      </w:r>
      <w:r w:rsidR="00B76225" w:rsidRPr="00B3285D">
        <w:rPr>
          <w:color w:val="000000"/>
          <w:lang w:val="en-GB"/>
        </w:rPr>
        <w:t>PF is the ability to remain open to experiences, stay present, and take value-driven action even in challenging situations (Hayes et al., 2012). The Triflex model (</w:t>
      </w:r>
      <w:r w:rsidR="00F75E60" w:rsidRPr="007B1194">
        <w:rPr>
          <w:bCs/>
          <w:iCs/>
          <w:color w:val="000000"/>
          <w:lang w:val="en-GB"/>
        </w:rPr>
        <w:t xml:space="preserve">Harris, 2019; </w:t>
      </w:r>
      <w:r w:rsidR="00B76225" w:rsidRPr="007B1194">
        <w:rPr>
          <w:bCs/>
          <w:iCs/>
          <w:color w:val="000000"/>
          <w:lang w:val="en-GB"/>
        </w:rPr>
        <w:t xml:space="preserve">see </w:t>
      </w:r>
      <w:r w:rsidR="00B76225" w:rsidRPr="00B3285D">
        <w:rPr>
          <w:color w:val="000000"/>
          <w:lang w:val="en-GB"/>
        </w:rPr>
        <w:t xml:space="preserve">Figure 1) organizes PF into three core response styles: open (acceptance of experiences and detachment from unhelpful thoughts), </w:t>
      </w:r>
      <w:r w:rsidR="00FB0BEF" w:rsidRPr="00B3285D">
        <w:rPr>
          <w:color w:val="000000"/>
          <w:lang w:val="en-GB"/>
        </w:rPr>
        <w:t>centred</w:t>
      </w:r>
      <w:r w:rsidR="00B76225" w:rsidRPr="00B3285D">
        <w:rPr>
          <w:color w:val="000000"/>
          <w:lang w:val="en-GB"/>
        </w:rPr>
        <w:t xml:space="preserve"> (mindful awareness and a stable sense of self), and engaged (acting in accordance with personal values).</w:t>
      </w:r>
    </w:p>
    <w:p w14:paraId="67887B87" w14:textId="1FFC5CCB" w:rsidR="004E0C5F" w:rsidRPr="00B3285D" w:rsidRDefault="00000000" w:rsidP="00CD247A">
      <w:pPr>
        <w:spacing w:after="0"/>
        <w:ind w:firstLine="720"/>
        <w:rPr>
          <w:lang w:val="en-GB"/>
        </w:rPr>
      </w:pPr>
      <w:r w:rsidRPr="00B3285D">
        <w:rPr>
          <w:lang w:val="en-GB"/>
        </w:rPr>
        <w:t>Empirical evidence has linked PF to lower symptoms of psychopathology, better functioning and well-being (</w:t>
      </w:r>
      <w:proofErr w:type="spellStart"/>
      <w:r w:rsidRPr="00B3285D">
        <w:rPr>
          <w:lang w:val="en-GB"/>
        </w:rPr>
        <w:t>Cyniak-Cieciura</w:t>
      </w:r>
      <w:proofErr w:type="spellEnd"/>
      <w:r w:rsidRPr="00B3285D">
        <w:rPr>
          <w:lang w:val="en-GB"/>
        </w:rPr>
        <w:t xml:space="preserve">, 2021; Kashdan, 2010; Landi et al., 2020). In particular, higher PF correlates with lower </w:t>
      </w:r>
      <w:r w:rsidR="007B1311">
        <w:rPr>
          <w:lang w:val="en-GB"/>
        </w:rPr>
        <w:t xml:space="preserve">PS </w:t>
      </w:r>
      <w:r w:rsidRPr="00B3285D">
        <w:rPr>
          <w:lang w:val="en-GB"/>
        </w:rPr>
        <w:t xml:space="preserve">as it enables individuals to modify thoughts and </w:t>
      </w:r>
      <w:r w:rsidR="0064382F" w:rsidRPr="00B3285D">
        <w:rPr>
          <w:lang w:val="en-GB"/>
        </w:rPr>
        <w:t>behaviours</w:t>
      </w:r>
      <w:r w:rsidRPr="00B3285D">
        <w:rPr>
          <w:lang w:val="en-GB"/>
        </w:rPr>
        <w:t xml:space="preserve"> to align with situational demands rather than reacting rigidly</w:t>
      </w:r>
      <w:r w:rsidRPr="00B3285D">
        <w:rPr>
          <w:color w:val="000000"/>
          <w:lang w:val="en-GB"/>
        </w:rPr>
        <w:t xml:space="preserve"> </w:t>
      </w:r>
      <w:r w:rsidRPr="00B3285D">
        <w:rPr>
          <w:lang w:val="en-GB"/>
        </w:rPr>
        <w:t xml:space="preserve">(Kashdan &amp; Rottenberg, 2010). This </w:t>
      </w:r>
      <w:r w:rsidR="00F75E60">
        <w:rPr>
          <w:lang w:val="en-GB"/>
        </w:rPr>
        <w:t xml:space="preserve">aligns with </w:t>
      </w:r>
      <w:proofErr w:type="spellStart"/>
      <w:r w:rsidRPr="00B3285D">
        <w:rPr>
          <w:lang w:val="en-GB"/>
        </w:rPr>
        <w:t>Cyniak-Cieciura’s</w:t>
      </w:r>
      <w:proofErr w:type="spellEnd"/>
      <w:r w:rsidRPr="00B3285D">
        <w:rPr>
          <w:lang w:val="en-GB"/>
        </w:rPr>
        <w:t xml:space="preserve"> (202</w:t>
      </w:r>
      <w:r w:rsidR="00F75E60">
        <w:rPr>
          <w:lang w:val="en-GB"/>
        </w:rPr>
        <w:t>1</w:t>
      </w:r>
      <w:r w:rsidRPr="00B3285D">
        <w:rPr>
          <w:lang w:val="en-GB"/>
        </w:rPr>
        <w:t>)</w:t>
      </w:r>
      <w:r w:rsidR="00F75E60">
        <w:rPr>
          <w:lang w:val="en-GB"/>
        </w:rPr>
        <w:t xml:space="preserve"> finding </w:t>
      </w:r>
      <w:r w:rsidR="005750CD">
        <w:rPr>
          <w:lang w:val="en-GB"/>
        </w:rPr>
        <w:t xml:space="preserve">that </w:t>
      </w:r>
      <w:r w:rsidRPr="00B3285D">
        <w:rPr>
          <w:lang w:val="en-GB"/>
        </w:rPr>
        <w:t xml:space="preserve">individuals with higher </w:t>
      </w:r>
      <w:r w:rsidR="007B1311">
        <w:rPr>
          <w:lang w:val="en-GB"/>
        </w:rPr>
        <w:t xml:space="preserve">PF </w:t>
      </w:r>
      <w:r w:rsidR="0036249C">
        <w:rPr>
          <w:lang w:val="en-GB"/>
        </w:rPr>
        <w:t>report</w:t>
      </w:r>
      <w:r w:rsidRPr="00B3285D">
        <w:rPr>
          <w:lang w:val="en-GB"/>
        </w:rPr>
        <w:t xml:space="preserve"> lower </w:t>
      </w:r>
      <w:r w:rsidR="00F75E60" w:rsidRPr="00B3285D">
        <w:rPr>
          <w:lang w:val="en-GB"/>
        </w:rPr>
        <w:t>stress</w:t>
      </w:r>
      <w:r w:rsidR="0036249C">
        <w:rPr>
          <w:lang w:val="en-GB"/>
        </w:rPr>
        <w:t xml:space="preserve"> levels</w:t>
      </w:r>
      <w:r w:rsidR="00F75E60">
        <w:rPr>
          <w:lang w:val="en-GB"/>
        </w:rPr>
        <w:t xml:space="preserve">, </w:t>
      </w:r>
      <w:r w:rsidR="00F75E60" w:rsidRPr="00B3285D">
        <w:rPr>
          <w:lang w:val="en-GB"/>
        </w:rPr>
        <w:t>suggesting</w:t>
      </w:r>
      <w:r w:rsidRPr="00B3285D">
        <w:rPr>
          <w:lang w:val="en-GB"/>
        </w:rPr>
        <w:t xml:space="preserve"> that PF </w:t>
      </w:r>
      <w:r w:rsidR="0036249C">
        <w:rPr>
          <w:lang w:val="en-GB"/>
        </w:rPr>
        <w:t>may</w:t>
      </w:r>
      <w:r w:rsidRPr="00B3285D">
        <w:rPr>
          <w:lang w:val="en-GB"/>
        </w:rPr>
        <w:t xml:space="preserve"> act as a buffer against PS.</w:t>
      </w:r>
    </w:p>
    <w:p w14:paraId="79F7E0E0" w14:textId="77777777" w:rsidR="004E0C5F" w:rsidRPr="00B3285D" w:rsidRDefault="00000000" w:rsidP="00CD247A">
      <w:pPr>
        <w:pStyle w:val="berschrift3"/>
        <w:rPr>
          <w:lang w:val="en-GB"/>
        </w:rPr>
      </w:pPr>
      <w:bookmarkStart w:id="4" w:name="_tj8d21eeuyqs" w:colFirst="0" w:colLast="0"/>
      <w:bookmarkEnd w:id="4"/>
      <w:r w:rsidRPr="00B3285D">
        <w:rPr>
          <w:lang w:val="en-GB"/>
        </w:rPr>
        <w:lastRenderedPageBreak/>
        <w:t>The Moderating Role of Psychological Flexibility</w:t>
      </w:r>
    </w:p>
    <w:p w14:paraId="357AF4BA" w14:textId="2F80A5BF" w:rsidR="004E0C5F" w:rsidRPr="00B3285D" w:rsidRDefault="00000000" w:rsidP="00CD247A">
      <w:pPr>
        <w:spacing w:after="0"/>
        <w:ind w:firstLine="720"/>
        <w:rPr>
          <w:color w:val="000000"/>
          <w:lang w:val="en-GB"/>
        </w:rPr>
      </w:pPr>
      <w:r w:rsidRPr="00B3285D">
        <w:rPr>
          <w:lang w:val="en-GB"/>
        </w:rPr>
        <w:t>Building upon its general effectiveness in reducing stress, PF can also play a significant role in mitigating the effects of daily stressors. Gloster et al</w:t>
      </w:r>
      <w:r w:rsidR="0036249C">
        <w:rPr>
          <w:lang w:val="en-GB"/>
        </w:rPr>
        <w:t>.</w:t>
      </w:r>
      <w:r w:rsidRPr="00B3285D">
        <w:rPr>
          <w:lang w:val="en-GB"/>
        </w:rPr>
        <w:t xml:space="preserve"> (2017) </w:t>
      </w:r>
      <w:r w:rsidR="0036249C">
        <w:rPr>
          <w:lang w:val="en-GB"/>
        </w:rPr>
        <w:t>reported</w:t>
      </w:r>
      <w:r w:rsidRPr="00B3285D">
        <w:rPr>
          <w:lang w:val="en-GB"/>
        </w:rPr>
        <w:t xml:space="preserve"> that </w:t>
      </w:r>
      <w:r w:rsidR="007B1311">
        <w:rPr>
          <w:color w:val="000000"/>
          <w:lang w:val="en-GB"/>
        </w:rPr>
        <w:t xml:space="preserve">PF </w:t>
      </w:r>
      <w:r w:rsidRPr="00B3285D">
        <w:rPr>
          <w:color w:val="000000"/>
          <w:lang w:val="en-GB"/>
        </w:rPr>
        <w:t xml:space="preserve">regularly moderated physical and mental health outcomes, while </w:t>
      </w:r>
      <w:r w:rsidRPr="00B3285D">
        <w:rPr>
          <w:lang w:val="en-GB"/>
        </w:rPr>
        <w:t>Chong et a</w:t>
      </w:r>
      <w:r w:rsidR="0036249C">
        <w:rPr>
          <w:lang w:val="en-GB"/>
        </w:rPr>
        <w:t>l. (</w:t>
      </w:r>
      <w:r w:rsidRPr="00B3285D">
        <w:rPr>
          <w:lang w:val="en-GB"/>
        </w:rPr>
        <w:t>2023)</w:t>
      </w:r>
      <w:r w:rsidRPr="00B3285D">
        <w:rPr>
          <w:color w:val="000000"/>
          <w:lang w:val="en-GB"/>
        </w:rPr>
        <w:t xml:space="preserve"> found PF to partially mediate the effects of burnout on mental well-being. PF’s ability to foster a range of adaptive coping strategies, from emotional regulation to acceptance</w:t>
      </w:r>
      <w:r w:rsidR="0036249C">
        <w:rPr>
          <w:color w:val="000000"/>
          <w:lang w:val="en-GB"/>
        </w:rPr>
        <w:t xml:space="preserve"> </w:t>
      </w:r>
      <w:r w:rsidR="0036249C" w:rsidRPr="00B3285D">
        <w:rPr>
          <w:lang w:val="en-GB"/>
        </w:rPr>
        <w:t>(Hayes et al., 2012)</w:t>
      </w:r>
      <w:r w:rsidRPr="00B3285D">
        <w:rPr>
          <w:color w:val="000000"/>
          <w:lang w:val="en-GB"/>
        </w:rPr>
        <w:t xml:space="preserve">, suggests it may complement GJ by enhancing its stress-reducing effects, particularly in the SYP demographic. For example, those with higher PF may experience greater benefits from GJ, as they are adept at integrating gratitude into their broader coping responses. In contrast, individuals with lower PF may experience diminished effects of GJ, as they might lack the </w:t>
      </w:r>
      <w:r w:rsidR="007B1311">
        <w:rPr>
          <w:color w:val="000000"/>
          <w:lang w:val="en-GB"/>
        </w:rPr>
        <w:t xml:space="preserve">PF </w:t>
      </w:r>
      <w:r w:rsidRPr="00B3285D">
        <w:rPr>
          <w:color w:val="000000"/>
          <w:lang w:val="en-GB"/>
        </w:rPr>
        <w:t xml:space="preserve">to fully utilize gratitude in stressful situations. Investigating this dynamic, especially </w:t>
      </w:r>
      <w:r w:rsidR="0036249C">
        <w:rPr>
          <w:color w:val="000000"/>
          <w:lang w:val="en-GB"/>
        </w:rPr>
        <w:t>within the natural environment of SYP</w:t>
      </w:r>
      <w:r w:rsidRPr="00B3285D">
        <w:rPr>
          <w:color w:val="000000"/>
          <w:lang w:val="en-GB"/>
        </w:rPr>
        <w:t xml:space="preserve">, will provide a more nuanced understanding of </w:t>
      </w:r>
      <w:r w:rsidR="0036249C">
        <w:rPr>
          <w:color w:val="000000"/>
          <w:lang w:val="en-GB"/>
        </w:rPr>
        <w:t>the relationship between</w:t>
      </w:r>
      <w:r w:rsidRPr="00B3285D">
        <w:rPr>
          <w:color w:val="000000"/>
          <w:lang w:val="en-GB"/>
        </w:rPr>
        <w:t xml:space="preserve"> GJ</w:t>
      </w:r>
      <w:r w:rsidR="0036249C">
        <w:rPr>
          <w:color w:val="000000"/>
          <w:lang w:val="en-GB"/>
        </w:rPr>
        <w:t xml:space="preserve">, </w:t>
      </w:r>
      <w:r w:rsidRPr="00B3285D">
        <w:rPr>
          <w:color w:val="000000"/>
          <w:lang w:val="en-GB"/>
        </w:rPr>
        <w:t>PF</w:t>
      </w:r>
      <w:r w:rsidR="005750CD">
        <w:rPr>
          <w:color w:val="000000"/>
          <w:lang w:val="en-GB"/>
        </w:rPr>
        <w:t>,</w:t>
      </w:r>
      <w:r w:rsidRPr="00B3285D">
        <w:rPr>
          <w:color w:val="000000"/>
          <w:lang w:val="en-GB"/>
        </w:rPr>
        <w:t xml:space="preserve"> </w:t>
      </w:r>
      <w:r w:rsidR="0036249C">
        <w:rPr>
          <w:color w:val="000000"/>
          <w:lang w:val="en-GB"/>
        </w:rPr>
        <w:t>and PS.</w:t>
      </w:r>
    </w:p>
    <w:p w14:paraId="5F7A7A1B" w14:textId="3BDC7D71" w:rsidR="00B3285D" w:rsidRPr="00B3285D" w:rsidRDefault="00000000" w:rsidP="00CD247A">
      <w:pPr>
        <w:spacing w:after="0"/>
        <w:ind w:firstLine="720"/>
        <w:rPr>
          <w:color w:val="000000"/>
          <w:lang w:val="en-GB"/>
        </w:rPr>
      </w:pPr>
      <w:r w:rsidRPr="00B3285D">
        <w:rPr>
          <w:color w:val="000000"/>
          <w:lang w:val="en-GB"/>
        </w:rPr>
        <w:t>Hence, this study employs EMA</w:t>
      </w:r>
      <w:r w:rsidR="004C1051">
        <w:rPr>
          <w:color w:val="000000"/>
          <w:lang w:val="en-GB"/>
        </w:rPr>
        <w:t xml:space="preserve"> which offers </w:t>
      </w:r>
      <w:r w:rsidRPr="00B3285D">
        <w:rPr>
          <w:color w:val="000000"/>
          <w:lang w:val="en-GB"/>
        </w:rPr>
        <w:t>a well-established method for capturing real-time data</w:t>
      </w:r>
      <w:r w:rsidR="00427D38">
        <w:rPr>
          <w:color w:val="000000"/>
          <w:lang w:val="en-GB"/>
        </w:rPr>
        <w:t xml:space="preserve"> (</w:t>
      </w:r>
      <w:proofErr w:type="spellStart"/>
      <w:r w:rsidR="00427D38">
        <w:rPr>
          <w:color w:val="000000"/>
          <w:lang w:val="en-GB"/>
        </w:rPr>
        <w:t>Mengelkoch</w:t>
      </w:r>
      <w:proofErr w:type="spellEnd"/>
      <w:r w:rsidR="00427D38">
        <w:rPr>
          <w:color w:val="000000"/>
          <w:lang w:val="en-GB"/>
        </w:rPr>
        <w:t xml:space="preserve"> et al, 2023; Murray et al., 2023)</w:t>
      </w:r>
      <w:r w:rsidRPr="00B3285D">
        <w:rPr>
          <w:color w:val="000000"/>
          <w:lang w:val="en-GB"/>
        </w:rPr>
        <w:t>. EMA provides critical advantages over retrospective measures by reducing the memory-experience gap and offering ecologically valid insights into how these variables fluctuate throughout the day (</w:t>
      </w:r>
      <w:proofErr w:type="spellStart"/>
      <w:r w:rsidRPr="00B3285D">
        <w:rPr>
          <w:color w:val="000000"/>
          <w:lang w:val="en-GB"/>
        </w:rPr>
        <w:t>Myin-Germeys</w:t>
      </w:r>
      <w:proofErr w:type="spellEnd"/>
      <w:r w:rsidRPr="00B3285D">
        <w:rPr>
          <w:color w:val="000000"/>
          <w:lang w:val="en-GB"/>
        </w:rPr>
        <w:t xml:space="preserve"> et al., 2018). This real-time approach is especially relevant for SYP, whose stressors and coping mechanisms are dynamic and context-dependent </w:t>
      </w:r>
      <w:r w:rsidRPr="00B3285D">
        <w:rPr>
          <w:lang w:val="en-GB"/>
        </w:rPr>
        <w:t>(Bai et al., 2020)</w:t>
      </w:r>
      <w:r w:rsidRPr="00B3285D">
        <w:rPr>
          <w:color w:val="000000"/>
          <w:lang w:val="en-GB"/>
        </w:rPr>
        <w:t xml:space="preserve">. By leveraging EMA, this study aims to better understand how GJ and PF interact to influence daily </w:t>
      </w:r>
      <w:r w:rsidR="004C1051">
        <w:rPr>
          <w:color w:val="000000"/>
          <w:lang w:val="en-GB"/>
        </w:rPr>
        <w:t xml:space="preserve">levels of </w:t>
      </w:r>
      <w:r w:rsidRPr="00B3285D">
        <w:rPr>
          <w:color w:val="000000"/>
          <w:lang w:val="en-GB"/>
        </w:rPr>
        <w:t>stress</w:t>
      </w:r>
      <w:r w:rsidR="004C1051">
        <w:rPr>
          <w:color w:val="000000"/>
          <w:lang w:val="en-GB"/>
        </w:rPr>
        <w:t>.</w:t>
      </w:r>
    </w:p>
    <w:p w14:paraId="50B2BD5B" w14:textId="7E84F3DD" w:rsidR="004E0C5F" w:rsidRPr="00B3285D" w:rsidRDefault="00000000" w:rsidP="00CD247A">
      <w:pPr>
        <w:spacing w:after="0"/>
        <w:ind w:firstLine="720"/>
        <w:rPr>
          <w:color w:val="000000"/>
          <w:lang w:val="en-GB"/>
        </w:rPr>
      </w:pPr>
      <w:r w:rsidRPr="00B3285D">
        <w:rPr>
          <w:b/>
          <w:color w:val="000000"/>
          <w:lang w:val="en-GB"/>
        </w:rPr>
        <w:t>Hypothesis 1</w:t>
      </w:r>
      <w:r w:rsidR="00B27510">
        <w:rPr>
          <w:b/>
          <w:color w:val="000000"/>
          <w:lang w:val="en-GB"/>
        </w:rPr>
        <w:t xml:space="preserve"> </w:t>
      </w:r>
      <w:r w:rsidR="00763AC0">
        <w:rPr>
          <w:b/>
          <w:color w:val="000000"/>
          <w:lang w:val="en-GB"/>
        </w:rPr>
        <w:t>(H1)</w:t>
      </w:r>
      <w:r w:rsidRPr="00B3285D">
        <w:rPr>
          <w:b/>
          <w:color w:val="000000"/>
          <w:lang w:val="en-GB"/>
        </w:rPr>
        <w:t xml:space="preserve">: </w:t>
      </w:r>
      <w:r w:rsidRPr="00B3285D">
        <w:rPr>
          <w:color w:val="000000"/>
          <w:lang w:val="en-GB"/>
        </w:rPr>
        <w:t xml:space="preserve">Participants in the GJ condition will report significantly lower levels of </w:t>
      </w:r>
      <w:r w:rsidR="00A654A7">
        <w:rPr>
          <w:color w:val="000000"/>
          <w:lang w:val="en-GB"/>
        </w:rPr>
        <w:t xml:space="preserve">PS </w:t>
      </w:r>
      <w:r w:rsidRPr="00B3285D">
        <w:rPr>
          <w:color w:val="000000"/>
          <w:lang w:val="en-GB"/>
        </w:rPr>
        <w:t>compared to individuals in the digital diary (DD) condition.</w:t>
      </w:r>
    </w:p>
    <w:p w14:paraId="27673297" w14:textId="6307BA8C" w:rsidR="00B3285D" w:rsidRPr="00B3285D" w:rsidRDefault="00B27510" w:rsidP="00CD247A">
      <w:pPr>
        <w:spacing w:after="0"/>
        <w:ind w:firstLine="720"/>
        <w:rPr>
          <w:color w:val="000000"/>
          <w:lang w:val="en-GB"/>
        </w:rPr>
      </w:pPr>
      <w:r>
        <w:rPr>
          <w:noProof/>
          <w:color w:val="000000"/>
          <w:lang w:val="en-GB"/>
        </w:rPr>
        <w:lastRenderedPageBreak/>
        <w:drawing>
          <wp:anchor distT="0" distB="0" distL="114300" distR="114300" simplePos="0" relativeHeight="251687936" behindDoc="0" locked="0" layoutInCell="1" allowOverlap="1" wp14:anchorId="1612A989" wp14:editId="4147C4F0">
            <wp:simplePos x="0" y="0"/>
            <wp:positionH relativeFrom="column">
              <wp:posOffset>26035</wp:posOffset>
            </wp:positionH>
            <wp:positionV relativeFrom="paragraph">
              <wp:posOffset>2252163</wp:posOffset>
            </wp:positionV>
            <wp:extent cx="5734685" cy="2379345"/>
            <wp:effectExtent l="0" t="0" r="5715" b="0"/>
            <wp:wrapTopAndBottom/>
            <wp:docPr id="592932642" name="Grafik 2" descr="Ein Bild, das Diagramm, Rechteck, Entwurf,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932642" name="Grafik 2" descr="Ein Bild, das Diagramm, Rechteck, Entwurf, Reihe enthält.&#10;&#10;KI-generierte Inhalte können fehlerhaft sein."/>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4685" cy="2379345"/>
                    </a:xfrm>
                    <a:prstGeom prst="rect">
                      <a:avLst/>
                    </a:prstGeom>
                  </pic:spPr>
                </pic:pic>
              </a:graphicData>
            </a:graphic>
            <wp14:sizeRelH relativeFrom="margin">
              <wp14:pctWidth>0</wp14:pctWidth>
            </wp14:sizeRelH>
            <wp14:sizeRelV relativeFrom="margin">
              <wp14:pctHeight>0</wp14:pctHeight>
            </wp14:sizeRelV>
          </wp:anchor>
        </w:drawing>
      </w:r>
      <w:r w:rsidR="00B76225">
        <w:rPr>
          <w:noProof/>
        </w:rPr>
        <mc:AlternateContent>
          <mc:Choice Requires="wps">
            <w:drawing>
              <wp:anchor distT="0" distB="0" distL="114300" distR="114300" simplePos="0" relativeHeight="251689984" behindDoc="0" locked="0" layoutInCell="1" allowOverlap="1" wp14:anchorId="2D435477" wp14:editId="5418FCBE">
                <wp:simplePos x="0" y="0"/>
                <wp:positionH relativeFrom="column">
                  <wp:posOffset>26488</wp:posOffset>
                </wp:positionH>
                <wp:positionV relativeFrom="paragraph">
                  <wp:posOffset>1153795</wp:posOffset>
                </wp:positionV>
                <wp:extent cx="5734685" cy="731520"/>
                <wp:effectExtent l="0" t="0" r="5715" b="5080"/>
                <wp:wrapTopAndBottom/>
                <wp:docPr id="1367663976" name="Textfeld 1"/>
                <wp:cNvGraphicFramePr/>
                <a:graphic xmlns:a="http://schemas.openxmlformats.org/drawingml/2006/main">
                  <a:graphicData uri="http://schemas.microsoft.com/office/word/2010/wordprocessingShape">
                    <wps:wsp>
                      <wps:cNvSpPr txBox="1"/>
                      <wps:spPr>
                        <a:xfrm>
                          <a:off x="0" y="0"/>
                          <a:ext cx="5734685" cy="731520"/>
                        </a:xfrm>
                        <a:prstGeom prst="rect">
                          <a:avLst/>
                        </a:prstGeom>
                        <a:solidFill>
                          <a:prstClr val="white"/>
                        </a:solidFill>
                        <a:ln>
                          <a:noFill/>
                        </a:ln>
                      </wps:spPr>
                      <wps:txbx>
                        <w:txbxContent>
                          <w:p w14:paraId="2B4D8284" w14:textId="72D6625A" w:rsidR="0064382F" w:rsidRPr="001F22E6" w:rsidRDefault="0064382F" w:rsidP="0094633B">
                            <w:pPr>
                              <w:pStyle w:val="Beschriftung"/>
                              <w:spacing w:line="480" w:lineRule="auto"/>
                              <w:rPr>
                                <w:b/>
                                <w:bCs/>
                                <w:i w:val="0"/>
                                <w:iCs w:val="0"/>
                                <w:color w:val="000000" w:themeColor="text1"/>
                                <w:sz w:val="24"/>
                                <w:szCs w:val="24"/>
                                <w:lang w:val="en-US"/>
                              </w:rPr>
                            </w:pPr>
                            <w:r w:rsidRPr="001F22E6">
                              <w:rPr>
                                <w:b/>
                                <w:bCs/>
                                <w:i w:val="0"/>
                                <w:iCs w:val="0"/>
                                <w:color w:val="000000" w:themeColor="text1"/>
                                <w:sz w:val="24"/>
                                <w:szCs w:val="24"/>
                                <w:lang w:val="en-US"/>
                              </w:rPr>
                              <w:t xml:space="preserve">Figure </w:t>
                            </w:r>
                            <w:r w:rsidRPr="0064382F">
                              <w:rPr>
                                <w:b/>
                                <w:bCs/>
                                <w:i w:val="0"/>
                                <w:iCs w:val="0"/>
                                <w:color w:val="000000" w:themeColor="text1"/>
                                <w:sz w:val="24"/>
                                <w:szCs w:val="24"/>
                              </w:rPr>
                              <w:fldChar w:fldCharType="begin"/>
                            </w:r>
                            <w:r w:rsidRPr="001F22E6">
                              <w:rPr>
                                <w:b/>
                                <w:bCs/>
                                <w:i w:val="0"/>
                                <w:iCs w:val="0"/>
                                <w:color w:val="000000" w:themeColor="text1"/>
                                <w:sz w:val="24"/>
                                <w:szCs w:val="24"/>
                                <w:lang w:val="en-US"/>
                              </w:rPr>
                              <w:instrText xml:space="preserve"> SEQ Figure \* ARABIC </w:instrText>
                            </w:r>
                            <w:r w:rsidRPr="0064382F">
                              <w:rPr>
                                <w:b/>
                                <w:bCs/>
                                <w:i w:val="0"/>
                                <w:iCs w:val="0"/>
                                <w:color w:val="000000" w:themeColor="text1"/>
                                <w:sz w:val="24"/>
                                <w:szCs w:val="24"/>
                              </w:rPr>
                              <w:fldChar w:fldCharType="separate"/>
                            </w:r>
                            <w:r w:rsidR="00F73819">
                              <w:rPr>
                                <w:b/>
                                <w:bCs/>
                                <w:i w:val="0"/>
                                <w:iCs w:val="0"/>
                                <w:noProof/>
                                <w:color w:val="000000" w:themeColor="text1"/>
                                <w:sz w:val="24"/>
                                <w:szCs w:val="24"/>
                                <w:lang w:val="en-US"/>
                              </w:rPr>
                              <w:t>2</w:t>
                            </w:r>
                            <w:r w:rsidRPr="0064382F">
                              <w:rPr>
                                <w:b/>
                                <w:bCs/>
                                <w:i w:val="0"/>
                                <w:iCs w:val="0"/>
                                <w:color w:val="000000" w:themeColor="text1"/>
                                <w:sz w:val="24"/>
                                <w:szCs w:val="24"/>
                              </w:rPr>
                              <w:fldChar w:fldCharType="end"/>
                            </w:r>
                          </w:p>
                          <w:p w14:paraId="00F072BC" w14:textId="569E4254" w:rsidR="0064382F" w:rsidRPr="0064382F" w:rsidRDefault="00763AC0" w:rsidP="0094633B">
                            <w:pPr>
                              <w:rPr>
                                <w:i/>
                                <w:iCs/>
                                <w:color w:val="000000" w:themeColor="text1"/>
                                <w:lang w:val="en-GB"/>
                              </w:rPr>
                            </w:pPr>
                            <w:r>
                              <w:rPr>
                                <w:i/>
                                <w:iCs/>
                                <w:color w:val="000000" w:themeColor="text1"/>
                                <w:lang w:val="en-GB"/>
                              </w:rPr>
                              <w:t>H2</w:t>
                            </w:r>
                            <w:r w:rsidR="001F22E6">
                              <w:rPr>
                                <w:i/>
                                <w:iCs/>
                                <w:color w:val="000000" w:themeColor="text1"/>
                                <w:lang w:val="en-GB"/>
                              </w:rPr>
                              <w:t xml:space="preserve">: Moderation Model of Psychological </w:t>
                            </w:r>
                            <w:r w:rsidR="0064382F" w:rsidRPr="0064382F">
                              <w:rPr>
                                <w:i/>
                                <w:iCs/>
                                <w:color w:val="000000" w:themeColor="text1"/>
                                <w:lang w:val="en-GB"/>
                              </w:rPr>
                              <w:t>Flexibility</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2D435477" id="_x0000_t202" coordsize="21600,21600" o:spt="202" path="m,l,21600r21600,l21600,xe">
                <v:stroke joinstyle="miter"/>
                <v:path gradientshapeok="t" o:connecttype="rect"/>
              </v:shapetype>
              <v:shape id="_x0000_s1027" type="#_x0000_t202" style="position:absolute;left:0;text-align:left;margin-left:2.1pt;margin-top:90.85pt;width:451.55pt;height:57.6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" stroked="f">
                <v:textbox inset="0,0,0,0">
                  <w:txbxContent>
                    <w:p w14:paraId="2B4D8284" w14:textId="72D6625A" w:rsidR="0064382F" w:rsidRPr="001F22E6" w:rsidRDefault="0064382F" w:rsidP="0094633B">
                      <w:pPr>
                        <w:pStyle w:val="Beschriftung"/>
                        <w:spacing w:line="480" w:lineRule="auto"/>
                        <w:rPr>
                          <w:b/>
                          <w:bCs/>
                          <w:i w:val="0"/>
                          <w:iCs w:val="0"/>
                          <w:color w:val="000000" w:themeColor="text1"/>
                          <w:sz w:val="24"/>
                          <w:szCs w:val="24"/>
                          <w:lang w:val="en-US"/>
                        </w:rPr>
                      </w:pPr>
                      <w:r w:rsidRPr="001F22E6">
                        <w:rPr>
                          <w:b/>
                          <w:bCs/>
                          <w:i w:val="0"/>
                          <w:iCs w:val="0"/>
                          <w:color w:val="000000" w:themeColor="text1"/>
                          <w:sz w:val="24"/>
                          <w:szCs w:val="24"/>
                          <w:lang w:val="en-US"/>
                        </w:rPr>
                        <w:t xml:space="preserve">Figure </w:t>
                      </w:r>
                      <w:r w:rsidRPr="0064382F">
                        <w:rPr>
                          <w:b/>
                          <w:bCs/>
                          <w:i w:val="0"/>
                          <w:iCs w:val="0"/>
                          <w:color w:val="000000" w:themeColor="text1"/>
                          <w:sz w:val="24"/>
                          <w:szCs w:val="24"/>
                        </w:rPr>
                        <w:fldChar w:fldCharType="begin"/>
                      </w:r>
                      <w:r w:rsidRPr="001F22E6">
                        <w:rPr>
                          <w:b/>
                          <w:bCs/>
                          <w:i w:val="0"/>
                          <w:iCs w:val="0"/>
                          <w:color w:val="000000" w:themeColor="text1"/>
                          <w:sz w:val="24"/>
                          <w:szCs w:val="24"/>
                          <w:lang w:val="en-US"/>
                        </w:rPr>
                        <w:instrText xml:space="preserve"> SEQ Figure \* ARABIC </w:instrText>
                      </w:r>
                      <w:r w:rsidRPr="0064382F">
                        <w:rPr>
                          <w:b/>
                          <w:bCs/>
                          <w:i w:val="0"/>
                          <w:iCs w:val="0"/>
                          <w:color w:val="000000" w:themeColor="text1"/>
                          <w:sz w:val="24"/>
                          <w:szCs w:val="24"/>
                        </w:rPr>
                        <w:fldChar w:fldCharType="separate"/>
                      </w:r>
                      <w:r w:rsidR="00F73819">
                        <w:rPr>
                          <w:b/>
                          <w:bCs/>
                          <w:i w:val="0"/>
                          <w:iCs w:val="0"/>
                          <w:noProof/>
                          <w:color w:val="000000" w:themeColor="text1"/>
                          <w:sz w:val="24"/>
                          <w:szCs w:val="24"/>
                          <w:lang w:val="en-US"/>
                        </w:rPr>
                        <w:t>2</w:t>
                      </w:r>
                      <w:r w:rsidRPr="0064382F">
                        <w:rPr>
                          <w:b/>
                          <w:bCs/>
                          <w:i w:val="0"/>
                          <w:iCs w:val="0"/>
                          <w:color w:val="000000" w:themeColor="text1"/>
                          <w:sz w:val="24"/>
                          <w:szCs w:val="24"/>
                        </w:rPr>
                        <w:fldChar w:fldCharType="end"/>
                      </w:r>
                    </w:p>
                    <w:p w14:paraId="00F072BC" w14:textId="569E4254" w:rsidR="0064382F" w:rsidRPr="0064382F" w:rsidRDefault="00763AC0" w:rsidP="0094633B">
                      <w:pPr>
                        <w:rPr>
                          <w:i/>
                          <w:iCs/>
                          <w:color w:val="000000" w:themeColor="text1"/>
                          <w:lang w:val="en-GB"/>
                        </w:rPr>
                      </w:pPr>
                      <w:r>
                        <w:rPr>
                          <w:i/>
                          <w:iCs/>
                          <w:color w:val="000000" w:themeColor="text1"/>
                          <w:lang w:val="en-GB"/>
                        </w:rPr>
                        <w:t>H2</w:t>
                      </w:r>
                      <w:r w:rsidR="001F22E6">
                        <w:rPr>
                          <w:i/>
                          <w:iCs/>
                          <w:color w:val="000000" w:themeColor="text1"/>
                          <w:lang w:val="en-GB"/>
                        </w:rPr>
                        <w:t xml:space="preserve">: Moderation Model of Psychological </w:t>
                      </w:r>
                      <w:r w:rsidR="0064382F" w:rsidRPr="0064382F">
                        <w:rPr>
                          <w:i/>
                          <w:iCs/>
                          <w:color w:val="000000" w:themeColor="text1"/>
                          <w:lang w:val="en-GB"/>
                        </w:rPr>
                        <w:t>Flexibility</w:t>
                      </w:r>
                    </w:p>
                  </w:txbxContent>
                </v:textbox>
                <w10:wrap type="topAndBottom"/>
              </v:shape>
            </w:pict>
          </mc:Fallback>
        </mc:AlternateContent>
      </w:r>
      <w:r w:rsidR="00B76225" w:rsidRPr="00B3285D">
        <w:rPr>
          <w:b/>
          <w:color w:val="000000"/>
          <w:lang w:val="en-GB"/>
        </w:rPr>
        <w:t>Hypothesis 2</w:t>
      </w:r>
      <w:r w:rsidR="00763AC0">
        <w:rPr>
          <w:b/>
          <w:color w:val="000000"/>
          <w:lang w:val="en-GB"/>
        </w:rPr>
        <w:t xml:space="preserve"> (H2)</w:t>
      </w:r>
      <w:r w:rsidR="00B76225" w:rsidRPr="00B3285D">
        <w:rPr>
          <w:b/>
          <w:color w:val="000000"/>
          <w:lang w:val="en-GB"/>
        </w:rPr>
        <w:t>:</w:t>
      </w:r>
      <w:r w:rsidR="00B76225" w:rsidRPr="00B3285D">
        <w:rPr>
          <w:color w:val="000000"/>
          <w:lang w:val="en-GB"/>
        </w:rPr>
        <w:t xml:space="preserve"> The relationship between </w:t>
      </w:r>
      <w:r w:rsidR="005750CD">
        <w:rPr>
          <w:color w:val="000000"/>
          <w:lang w:val="en-GB"/>
        </w:rPr>
        <w:t>the</w:t>
      </w:r>
      <w:r w:rsidR="00B76225" w:rsidRPr="00B3285D">
        <w:rPr>
          <w:color w:val="000000"/>
          <w:lang w:val="en-GB"/>
        </w:rPr>
        <w:t xml:space="preserve"> condition</w:t>
      </w:r>
      <w:r w:rsidR="005750CD">
        <w:rPr>
          <w:color w:val="000000"/>
          <w:lang w:val="en-GB"/>
        </w:rPr>
        <w:t>s</w:t>
      </w:r>
      <w:r w:rsidR="00B76225" w:rsidRPr="00B3285D">
        <w:rPr>
          <w:color w:val="000000"/>
          <w:lang w:val="en-GB"/>
        </w:rPr>
        <w:t xml:space="preserve"> (GJ vs. DD) and </w:t>
      </w:r>
      <w:r w:rsidR="00763AC0">
        <w:rPr>
          <w:color w:val="000000"/>
          <w:lang w:val="en-GB"/>
        </w:rPr>
        <w:t>PS</w:t>
      </w:r>
      <w:r w:rsidR="00B76225" w:rsidRPr="00B3285D">
        <w:rPr>
          <w:color w:val="000000"/>
          <w:lang w:val="en-GB"/>
        </w:rPr>
        <w:t xml:space="preserve"> will be moderated by PF. Specifically, the stress-reducing effect of GJ will be</w:t>
      </w:r>
      <w:r w:rsidR="00A654A7">
        <w:rPr>
          <w:color w:val="000000"/>
          <w:lang w:val="en-GB"/>
        </w:rPr>
        <w:t xml:space="preserve"> significantly </w:t>
      </w:r>
      <w:r w:rsidR="00B76225" w:rsidRPr="00B3285D">
        <w:rPr>
          <w:color w:val="000000"/>
          <w:lang w:val="en-GB"/>
        </w:rPr>
        <w:t xml:space="preserve">stronger for individuals with higher PF.  </w:t>
      </w:r>
    </w:p>
    <w:p w14:paraId="3715BA3A" w14:textId="0887F627" w:rsidR="004E0C5F" w:rsidRPr="00B3285D" w:rsidRDefault="00000000" w:rsidP="00CD247A">
      <w:pPr>
        <w:pStyle w:val="berschrift1"/>
        <w:spacing w:after="0"/>
        <w:rPr>
          <w:color w:val="000000"/>
          <w:lang w:val="en-GB"/>
        </w:rPr>
      </w:pPr>
      <w:bookmarkStart w:id="5" w:name="_3dy6vkm" w:colFirst="0" w:colLast="0"/>
      <w:bookmarkEnd w:id="5"/>
      <w:r w:rsidRPr="00B3285D">
        <w:rPr>
          <w:color w:val="000000"/>
          <w:lang w:val="en-GB"/>
        </w:rPr>
        <w:t>Method</w:t>
      </w:r>
    </w:p>
    <w:p w14:paraId="57961C75" w14:textId="77777777" w:rsidR="004E0C5F" w:rsidRPr="00B3285D" w:rsidRDefault="00000000" w:rsidP="00CD247A">
      <w:pPr>
        <w:pStyle w:val="berschrift2"/>
        <w:rPr>
          <w:lang w:val="en-GB"/>
        </w:rPr>
      </w:pPr>
      <w:bookmarkStart w:id="6" w:name="_4d34og8" w:colFirst="0" w:colLast="0"/>
      <w:bookmarkEnd w:id="6"/>
      <w:r w:rsidRPr="00B3285D">
        <w:rPr>
          <w:lang w:val="en-GB"/>
        </w:rPr>
        <w:t>Procedure</w:t>
      </w:r>
    </w:p>
    <w:p w14:paraId="34CEA918" w14:textId="33D748D9" w:rsidR="004E0C5F" w:rsidRPr="00B3285D" w:rsidRDefault="00000000" w:rsidP="00CD247A">
      <w:pPr>
        <w:spacing w:after="0"/>
        <w:ind w:firstLine="720"/>
        <w:rPr>
          <w:lang w:val="en-GB"/>
        </w:rPr>
      </w:pPr>
      <w:r w:rsidRPr="00B3285D">
        <w:rPr>
          <w:lang w:val="en-GB"/>
        </w:rPr>
        <w:t xml:space="preserve">The study was part of an overarching Master Thesis Project and promoted via social networks and messenger tools, with study details provided in an introductory </w:t>
      </w:r>
      <w:r w:rsidR="00763AC0">
        <w:rPr>
          <w:lang w:val="en-GB"/>
        </w:rPr>
        <w:t xml:space="preserve">text and </w:t>
      </w:r>
      <w:r w:rsidRPr="00B3285D">
        <w:rPr>
          <w:lang w:val="en-GB"/>
        </w:rPr>
        <w:t>flyer (Appendix A). The overall project comprised three phases: pre-assessment, intervention, and post-measurement. Pre-measurement data was collected via an online Qualtrics questionnaire (Qualtrics, 2024). After completion participants were randomly assigned to either the GJ or DD condition</w:t>
      </w:r>
      <w:r w:rsidR="00763AC0">
        <w:rPr>
          <w:lang w:val="en-GB"/>
        </w:rPr>
        <w:t xml:space="preserve"> using the randomizer functionality of Qualtrics.</w:t>
      </w:r>
      <w:r w:rsidRPr="00B3285D">
        <w:rPr>
          <w:lang w:val="en-GB"/>
        </w:rPr>
        <w:t xml:space="preserve"> The present study specifically focused on the intervention phase, which involved a 10-day Ecological Momentary </w:t>
      </w:r>
      <w:r w:rsidRPr="00B3285D">
        <w:rPr>
          <w:lang w:val="en-GB"/>
        </w:rPr>
        <w:lastRenderedPageBreak/>
        <w:t xml:space="preserve">Assessment (EMA) protocol conducted </w:t>
      </w:r>
      <w:r w:rsidR="00B27510">
        <w:rPr>
          <w:lang w:val="en-GB"/>
        </w:rPr>
        <w:t xml:space="preserve">by </w:t>
      </w:r>
      <w:r w:rsidRPr="00B3285D">
        <w:rPr>
          <w:lang w:val="en-GB"/>
        </w:rPr>
        <w:t>using the m-Path platform (</w:t>
      </w:r>
      <w:proofErr w:type="spellStart"/>
      <w:r w:rsidRPr="00B3285D">
        <w:rPr>
          <w:lang w:val="en-GB"/>
        </w:rPr>
        <w:t>Mestdagh</w:t>
      </w:r>
      <w:proofErr w:type="spellEnd"/>
      <w:r w:rsidRPr="00B3285D">
        <w:rPr>
          <w:lang w:val="en-GB"/>
        </w:rPr>
        <w:t xml:space="preserve"> et al., 2025, Version 1.0.1.)</w:t>
      </w:r>
      <w:r w:rsidRPr="00B3285D">
        <w:rPr>
          <w:color w:val="000000"/>
          <w:lang w:val="en-GB"/>
        </w:rPr>
        <w:t>. Following pre-assessment, participants scheduled</w:t>
      </w:r>
      <w:r w:rsidRPr="00B3285D">
        <w:rPr>
          <w:lang w:val="en-GB"/>
        </w:rPr>
        <w:t xml:space="preserve"> an online meeting during which they were instructed on how to use m-Path. To ensure consistency across all meetings, a standardized script and presentation tailored to group conditions were used (Appendix B). Participation was voluntary, and withdrawal was allowed at any time without consequences. An informed consent form was provided, and participants could ask questions via email or messenger tools (Appendix B).</w:t>
      </w:r>
      <w:r w:rsidR="00B27510">
        <w:rPr>
          <w:lang w:val="en-GB"/>
        </w:rPr>
        <w:t xml:space="preserve"> </w:t>
      </w:r>
      <w:r w:rsidRPr="00B3285D">
        <w:rPr>
          <w:lang w:val="en-GB"/>
        </w:rPr>
        <w:t xml:space="preserve">A 100€ voucher lottery was offered as an incentive for participation. It was emphasized that participant’s results had no influence on winning the reward. The Ethics Review Board of the Faculty of Social &amp; </w:t>
      </w:r>
      <w:r w:rsidR="0064382F" w:rsidRPr="00B3285D">
        <w:rPr>
          <w:lang w:val="en-GB"/>
        </w:rPr>
        <w:t>Behavioural</w:t>
      </w:r>
      <w:r w:rsidRPr="00B3285D">
        <w:rPr>
          <w:lang w:val="en-GB"/>
        </w:rPr>
        <w:t xml:space="preserve"> Sciences of Utrecht University approved the study (Appendix </w:t>
      </w:r>
      <w:r w:rsidR="00B27510">
        <w:rPr>
          <w:lang w:val="en-GB"/>
        </w:rPr>
        <w:t>B</w:t>
      </w:r>
      <w:r w:rsidRPr="00B3285D">
        <w:rPr>
          <w:lang w:val="en-GB"/>
        </w:rPr>
        <w:t>).</w:t>
      </w:r>
    </w:p>
    <w:p w14:paraId="7739C978" w14:textId="713F93DF" w:rsidR="004E0C5F" w:rsidRPr="00B3285D" w:rsidRDefault="00000000" w:rsidP="00CD247A">
      <w:pPr>
        <w:spacing w:after="0"/>
        <w:rPr>
          <w:b/>
          <w:lang w:val="en-GB"/>
        </w:rPr>
      </w:pPr>
      <w:r w:rsidRPr="00B3285D">
        <w:rPr>
          <w:b/>
          <w:lang w:val="en-GB"/>
        </w:rPr>
        <w:t>Participant</w:t>
      </w:r>
      <w:r w:rsidR="000C41B9">
        <w:rPr>
          <w:b/>
          <w:lang w:val="en-GB"/>
        </w:rPr>
        <w:t>s</w:t>
      </w:r>
    </w:p>
    <w:p w14:paraId="2220E91A" w14:textId="76EA1E45" w:rsidR="00F6029A" w:rsidRPr="00F6029A" w:rsidRDefault="00000000" w:rsidP="00CD247A">
      <w:pPr>
        <w:spacing w:after="0"/>
        <w:ind w:firstLine="720"/>
        <w:rPr>
          <w:color w:val="000000"/>
          <w:lang w:val="en-GB"/>
        </w:rPr>
      </w:pPr>
      <w:r w:rsidRPr="00B3285D">
        <w:rPr>
          <w:color w:val="000000"/>
          <w:lang w:val="en-GB"/>
        </w:rPr>
        <w:t>Participants were recruited through convenience sampling. Eligibility criteria included being 18–35 years old, identifying as a student, young worker, or working student, speaking English, and having mobile phone access.</w:t>
      </w:r>
      <w:r w:rsidR="00F04DAD">
        <w:rPr>
          <w:color w:val="000000"/>
          <w:lang w:val="en-GB"/>
        </w:rPr>
        <w:t xml:space="preserve"> A total of 231 participants were initially recruited</w:t>
      </w:r>
      <w:r w:rsidR="00177554">
        <w:rPr>
          <w:color w:val="000000"/>
          <w:lang w:val="en-GB"/>
        </w:rPr>
        <w:t xml:space="preserve">. </w:t>
      </w:r>
      <w:r w:rsidR="00177554" w:rsidRPr="00B3285D">
        <w:rPr>
          <w:color w:val="000000"/>
          <w:lang w:val="en-GB"/>
        </w:rPr>
        <w:t>The final convenience sample consisted of 76 participants</w:t>
      </w:r>
      <w:r w:rsidR="00177554" w:rsidRPr="00B3285D">
        <w:rPr>
          <w:color w:val="000000"/>
          <w:vertAlign w:val="superscript"/>
          <w:lang w:val="en-GB"/>
        </w:rPr>
        <w:footnoteReference w:id="1"/>
      </w:r>
      <w:r w:rsidR="00F04DAD">
        <w:rPr>
          <w:color w:val="000000"/>
          <w:lang w:val="en-GB"/>
        </w:rPr>
        <w:t>.</w:t>
      </w:r>
      <w:r w:rsidR="00981D3A">
        <w:rPr>
          <w:color w:val="000000"/>
          <w:lang w:val="en-GB"/>
        </w:rPr>
        <w:t xml:space="preserve"> </w:t>
      </w:r>
      <w:r w:rsidR="00177554" w:rsidRPr="00B3285D">
        <w:rPr>
          <w:color w:val="000000"/>
          <w:lang w:val="en-GB"/>
        </w:rPr>
        <w:t xml:space="preserve">Respective subsample size of the </w:t>
      </w:r>
      <w:r w:rsidR="00177554">
        <w:rPr>
          <w:color w:val="000000"/>
          <w:lang w:val="en-GB"/>
        </w:rPr>
        <w:t>DD</w:t>
      </w:r>
      <w:r w:rsidR="00177554" w:rsidRPr="00B3285D">
        <w:rPr>
          <w:color w:val="000000"/>
          <w:lang w:val="en-GB"/>
        </w:rPr>
        <w:t xml:space="preserve"> </w:t>
      </w:r>
      <w:r w:rsidR="00177554">
        <w:rPr>
          <w:color w:val="000000"/>
          <w:lang w:val="en-GB"/>
        </w:rPr>
        <w:t xml:space="preserve">condition </w:t>
      </w:r>
      <w:r w:rsidR="00177554" w:rsidRPr="00B3285D">
        <w:rPr>
          <w:color w:val="000000"/>
          <w:lang w:val="en-GB"/>
        </w:rPr>
        <w:t xml:space="preserve">was 41 (54%), and of </w:t>
      </w:r>
      <w:r w:rsidR="00177554">
        <w:rPr>
          <w:color w:val="000000"/>
          <w:lang w:val="en-GB"/>
        </w:rPr>
        <w:t xml:space="preserve">GJ condition </w:t>
      </w:r>
      <w:r w:rsidR="00177554" w:rsidRPr="00B3285D">
        <w:rPr>
          <w:color w:val="000000"/>
          <w:lang w:val="en-GB"/>
        </w:rPr>
        <w:t xml:space="preserve">was 35 (46%) (see Figure </w:t>
      </w:r>
      <w:r w:rsidR="00981D3A">
        <w:rPr>
          <w:color w:val="000000"/>
          <w:lang w:val="en-GB"/>
        </w:rPr>
        <w:t>3</w:t>
      </w:r>
      <w:r w:rsidR="00177554" w:rsidRPr="00B3285D">
        <w:rPr>
          <w:color w:val="000000"/>
          <w:lang w:val="en-GB"/>
        </w:rPr>
        <w:t xml:space="preserve">). </w:t>
      </w:r>
      <w:r w:rsidR="00F6029A">
        <w:rPr>
          <w:lang w:val="en-US"/>
        </w:rPr>
        <w:t>P</w:t>
      </w:r>
      <w:r w:rsidR="00F6029A" w:rsidRPr="00F6029A">
        <w:rPr>
          <w:lang w:val="en-US"/>
        </w:rPr>
        <w:t xml:space="preserve">articipants </w:t>
      </w:r>
      <w:r w:rsidR="00F6029A">
        <w:rPr>
          <w:lang w:val="en-US"/>
        </w:rPr>
        <w:t xml:space="preserve">were asked to provide </w:t>
      </w:r>
      <w:r w:rsidR="00F6029A" w:rsidRPr="00F6029A">
        <w:rPr>
          <w:lang w:val="en-US"/>
        </w:rPr>
        <w:t xml:space="preserve">demographic information, including </w:t>
      </w:r>
      <w:r w:rsidR="00F6029A" w:rsidRPr="00F6029A">
        <w:rPr>
          <w:rStyle w:val="s1"/>
          <w:lang w:val="en-US"/>
        </w:rPr>
        <w:t>age, gender, and ethnicity</w:t>
      </w:r>
      <w:r w:rsidR="00F6029A">
        <w:rPr>
          <w:lang w:val="en-US"/>
        </w:rPr>
        <w:t xml:space="preserve"> and prior journaling experience (no, former or currently practicing). </w:t>
      </w:r>
    </w:p>
    <w:p w14:paraId="77DA7D88" w14:textId="77777777" w:rsidR="00F6029A" w:rsidRPr="00F6029A" w:rsidRDefault="00F6029A" w:rsidP="00CD247A">
      <w:pPr>
        <w:spacing w:after="0"/>
        <w:rPr>
          <w:b/>
          <w:lang w:val="en-US"/>
        </w:rPr>
      </w:pPr>
    </w:p>
    <w:bookmarkStart w:id="7" w:name="_1t3h5sf" w:colFirst="0" w:colLast="0"/>
    <w:bookmarkEnd w:id="7"/>
    <w:p w14:paraId="091B9E0F" w14:textId="77777777" w:rsidR="00D6789E" w:rsidRDefault="00D6789E" w:rsidP="00CD247A">
      <w:pPr>
        <w:spacing w:after="0"/>
        <w:rPr>
          <w:noProof/>
          <w:lang w:val="en-GB"/>
        </w:rPr>
      </w:pPr>
      <w:r>
        <w:rPr>
          <w:noProof/>
        </w:rPr>
        <w:lastRenderedPageBreak/>
        <mc:AlternateContent>
          <mc:Choice Requires="wps">
            <w:drawing>
              <wp:anchor distT="0" distB="0" distL="114300" distR="114300" simplePos="0" relativeHeight="251760640" behindDoc="0" locked="0" layoutInCell="1" allowOverlap="1" wp14:anchorId="3A7F81FF" wp14:editId="7B69EED0">
                <wp:simplePos x="0" y="0"/>
                <wp:positionH relativeFrom="column">
                  <wp:posOffset>-1905</wp:posOffset>
                </wp:positionH>
                <wp:positionV relativeFrom="paragraph">
                  <wp:posOffset>172085</wp:posOffset>
                </wp:positionV>
                <wp:extent cx="4766310" cy="628650"/>
                <wp:effectExtent l="0" t="0" r="0" b="6350"/>
                <wp:wrapTopAndBottom/>
                <wp:docPr id="1447526805" name="Textfeld 1"/>
                <wp:cNvGraphicFramePr/>
                <a:graphic xmlns:a="http://schemas.openxmlformats.org/drawingml/2006/main">
                  <a:graphicData uri="http://schemas.microsoft.com/office/word/2010/wordprocessingShape">
                    <wps:wsp>
                      <wps:cNvSpPr txBox="1"/>
                      <wps:spPr>
                        <a:xfrm>
                          <a:off x="0" y="0"/>
                          <a:ext cx="4766310" cy="628650"/>
                        </a:xfrm>
                        <a:prstGeom prst="rect">
                          <a:avLst/>
                        </a:prstGeom>
                        <a:solidFill>
                          <a:prstClr val="white"/>
                        </a:solidFill>
                        <a:ln>
                          <a:noFill/>
                        </a:ln>
                      </wps:spPr>
                      <wps:txbx>
                        <w:txbxContent>
                          <w:p w14:paraId="1508B24A" w14:textId="2D11F0B1" w:rsidR="00177554" w:rsidRDefault="00177554" w:rsidP="00177554">
                            <w:pPr>
                              <w:pStyle w:val="Beschriftung"/>
                              <w:spacing w:line="360" w:lineRule="auto"/>
                              <w:rPr>
                                <w:b/>
                                <w:bCs/>
                                <w:i w:val="0"/>
                                <w:iCs w:val="0"/>
                                <w:color w:val="000000" w:themeColor="text1"/>
                                <w:sz w:val="24"/>
                                <w:szCs w:val="24"/>
                              </w:rPr>
                            </w:pPr>
                            <w:r w:rsidRPr="00177554">
                              <w:rPr>
                                <w:b/>
                                <w:bCs/>
                                <w:i w:val="0"/>
                                <w:iCs w:val="0"/>
                                <w:color w:val="000000" w:themeColor="text1"/>
                                <w:sz w:val="24"/>
                                <w:szCs w:val="24"/>
                              </w:rPr>
                              <w:t xml:space="preserve">Figure </w:t>
                            </w:r>
                            <w:r w:rsidRPr="00177554">
                              <w:rPr>
                                <w:b/>
                                <w:bCs/>
                                <w:i w:val="0"/>
                                <w:iCs w:val="0"/>
                                <w:color w:val="000000" w:themeColor="text1"/>
                                <w:sz w:val="24"/>
                                <w:szCs w:val="24"/>
                              </w:rPr>
                              <w:fldChar w:fldCharType="begin"/>
                            </w:r>
                            <w:r w:rsidRPr="00177554">
                              <w:rPr>
                                <w:b/>
                                <w:bCs/>
                                <w:i w:val="0"/>
                                <w:iCs w:val="0"/>
                                <w:color w:val="000000" w:themeColor="text1"/>
                                <w:sz w:val="24"/>
                                <w:szCs w:val="24"/>
                              </w:rPr>
                              <w:instrText xml:space="preserve"> SEQ Figure \* ARABIC </w:instrText>
                            </w:r>
                            <w:r w:rsidRPr="00177554">
                              <w:rPr>
                                <w:b/>
                                <w:bCs/>
                                <w:i w:val="0"/>
                                <w:iCs w:val="0"/>
                                <w:color w:val="000000" w:themeColor="text1"/>
                                <w:sz w:val="24"/>
                                <w:szCs w:val="24"/>
                              </w:rPr>
                              <w:fldChar w:fldCharType="separate"/>
                            </w:r>
                            <w:r w:rsidR="00F73819">
                              <w:rPr>
                                <w:b/>
                                <w:bCs/>
                                <w:i w:val="0"/>
                                <w:iCs w:val="0"/>
                                <w:noProof/>
                                <w:color w:val="000000" w:themeColor="text1"/>
                                <w:sz w:val="24"/>
                                <w:szCs w:val="24"/>
                              </w:rPr>
                              <w:t>3</w:t>
                            </w:r>
                            <w:r w:rsidRPr="00177554">
                              <w:rPr>
                                <w:b/>
                                <w:bCs/>
                                <w:i w:val="0"/>
                                <w:iCs w:val="0"/>
                                <w:color w:val="000000" w:themeColor="text1"/>
                                <w:sz w:val="24"/>
                                <w:szCs w:val="24"/>
                              </w:rPr>
                              <w:fldChar w:fldCharType="end"/>
                            </w:r>
                          </w:p>
                          <w:p w14:paraId="33889895" w14:textId="0AE9ECCB" w:rsidR="00177554" w:rsidRPr="00177554" w:rsidRDefault="00177554" w:rsidP="00177554">
                            <w:pPr>
                              <w:rPr>
                                <w:i/>
                                <w:iCs/>
                                <w:lang w:val="en-GB"/>
                              </w:rPr>
                            </w:pPr>
                            <w:r>
                              <w:rPr>
                                <w:i/>
                                <w:iCs/>
                                <w:lang w:val="en-GB"/>
                              </w:rPr>
                              <w:t>Participant Flow</w:t>
                            </w:r>
                            <w:r w:rsidR="00D6789E">
                              <w:rPr>
                                <w:i/>
                                <w:iCs/>
                                <w:lang w:val="en-GB"/>
                              </w:rPr>
                              <w:t>chart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A7F81FF" id="_x0000_s1028" type="#_x0000_t202" style="position:absolute;margin-left:-.15pt;margin-top:13.55pt;width:375.3pt;height:49.5pt;z-index:251760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" stroked="f">
                <v:textbox inset="0,0,0,0">
                  <w:txbxContent>
                    <w:p w14:paraId="1508B24A" w14:textId="2D11F0B1" w:rsidR="00177554" w:rsidRDefault="00177554" w:rsidP="00177554">
                      <w:pPr>
                        <w:pStyle w:val="Beschriftung"/>
                        <w:spacing w:line="360" w:lineRule="auto"/>
                        <w:rPr>
                          <w:b/>
                          <w:bCs/>
                          <w:i w:val="0"/>
                          <w:iCs w:val="0"/>
                          <w:color w:val="000000" w:themeColor="text1"/>
                          <w:sz w:val="24"/>
                          <w:szCs w:val="24"/>
                        </w:rPr>
                      </w:pPr>
                      <w:r w:rsidRPr="00177554">
                        <w:rPr>
                          <w:b/>
                          <w:bCs/>
                          <w:i w:val="0"/>
                          <w:iCs w:val="0"/>
                          <w:color w:val="000000" w:themeColor="text1"/>
                          <w:sz w:val="24"/>
                          <w:szCs w:val="24"/>
                        </w:rPr>
                        <w:t xml:space="preserve">Figure </w:t>
                      </w:r>
                      <w:r w:rsidRPr="00177554">
                        <w:rPr>
                          <w:b/>
                          <w:bCs/>
                          <w:i w:val="0"/>
                          <w:iCs w:val="0"/>
                          <w:color w:val="000000" w:themeColor="text1"/>
                          <w:sz w:val="24"/>
                          <w:szCs w:val="24"/>
                        </w:rPr>
                        <w:fldChar w:fldCharType="begin"/>
                      </w:r>
                      <w:r w:rsidRPr="00177554">
                        <w:rPr>
                          <w:b/>
                          <w:bCs/>
                          <w:i w:val="0"/>
                          <w:iCs w:val="0"/>
                          <w:color w:val="000000" w:themeColor="text1"/>
                          <w:sz w:val="24"/>
                          <w:szCs w:val="24"/>
                        </w:rPr>
                        <w:instrText xml:space="preserve"> SEQ Figure \* ARABIC </w:instrText>
                      </w:r>
                      <w:r w:rsidRPr="00177554">
                        <w:rPr>
                          <w:b/>
                          <w:bCs/>
                          <w:i w:val="0"/>
                          <w:iCs w:val="0"/>
                          <w:color w:val="000000" w:themeColor="text1"/>
                          <w:sz w:val="24"/>
                          <w:szCs w:val="24"/>
                        </w:rPr>
                        <w:fldChar w:fldCharType="separate"/>
                      </w:r>
                      <w:r w:rsidR="00F73819">
                        <w:rPr>
                          <w:b/>
                          <w:bCs/>
                          <w:i w:val="0"/>
                          <w:iCs w:val="0"/>
                          <w:noProof/>
                          <w:color w:val="000000" w:themeColor="text1"/>
                          <w:sz w:val="24"/>
                          <w:szCs w:val="24"/>
                        </w:rPr>
                        <w:t>3</w:t>
                      </w:r>
                      <w:r w:rsidRPr="00177554">
                        <w:rPr>
                          <w:b/>
                          <w:bCs/>
                          <w:i w:val="0"/>
                          <w:iCs w:val="0"/>
                          <w:color w:val="000000" w:themeColor="text1"/>
                          <w:sz w:val="24"/>
                          <w:szCs w:val="24"/>
                        </w:rPr>
                        <w:fldChar w:fldCharType="end"/>
                      </w:r>
                    </w:p>
                    <w:p w14:paraId="33889895" w14:textId="0AE9ECCB" w:rsidR="00177554" w:rsidRPr="00177554" w:rsidRDefault="00177554" w:rsidP="00177554">
                      <w:pPr>
                        <w:rPr>
                          <w:i/>
                          <w:iCs/>
                          <w:lang w:val="en-GB"/>
                        </w:rPr>
                      </w:pPr>
                      <w:r>
                        <w:rPr>
                          <w:i/>
                          <w:iCs/>
                          <w:lang w:val="en-GB"/>
                        </w:rPr>
                        <w:t>Participant Flow</w:t>
                      </w:r>
                      <w:r w:rsidR="00D6789E">
                        <w:rPr>
                          <w:i/>
                          <w:iCs/>
                          <w:lang w:val="en-GB"/>
                        </w:rPr>
                        <w:t>chart</w:t>
                      </w:r>
                    </w:p>
                  </w:txbxContent>
                </v:textbox>
                <w10:wrap type="topAndBottom"/>
              </v:shape>
            </w:pict>
          </mc:Fallback>
        </mc:AlternateContent>
      </w:r>
      <w:r w:rsidRPr="00177554">
        <w:rPr>
          <w:b/>
          <w:bCs/>
          <w:i/>
          <w:iCs/>
          <w:noProof/>
          <w:color w:val="000000"/>
          <w:lang w:val="en-GB"/>
        </w:rPr>
        <w:drawing>
          <wp:anchor distT="0" distB="323850" distL="114300" distR="114300" simplePos="0" relativeHeight="251758592" behindDoc="0" locked="0" layoutInCell="1" allowOverlap="1" wp14:anchorId="39CF8773" wp14:editId="36411FB3">
            <wp:simplePos x="0" y="0"/>
            <wp:positionH relativeFrom="column">
              <wp:posOffset>-144145</wp:posOffset>
            </wp:positionH>
            <wp:positionV relativeFrom="paragraph">
              <wp:posOffset>876034</wp:posOffset>
            </wp:positionV>
            <wp:extent cx="5796280" cy="5627370"/>
            <wp:effectExtent l="0" t="0" r="0" b="0"/>
            <wp:wrapTopAndBottom/>
            <wp:docPr id="17600798" name="Grafik 4" descr="Ein Bild, das Text, Screenshot, Schrift,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933128" name="Grafik 4" descr="Ein Bild, das Text, Screenshot, Schrift, Zahl enthält.&#10;&#10;KI-generierte Inhalte können fehlerhaft sein."/>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96280" cy="5627370"/>
                    </a:xfrm>
                    <a:prstGeom prst="rect">
                      <a:avLst/>
                    </a:prstGeom>
                  </pic:spPr>
                </pic:pic>
              </a:graphicData>
            </a:graphic>
            <wp14:sizeRelH relativeFrom="margin">
              <wp14:pctWidth>0</wp14:pctWidth>
            </wp14:sizeRelH>
            <wp14:sizeRelV relativeFrom="margin">
              <wp14:pctHeight>0</wp14:pctHeight>
            </wp14:sizeRelV>
          </wp:anchor>
        </w:drawing>
      </w:r>
      <w:r w:rsidR="00B27510" w:rsidRPr="00177554">
        <w:rPr>
          <w:b/>
          <w:bCs/>
          <w:i/>
          <w:iCs/>
          <w:lang w:val="en-GB"/>
        </w:rPr>
        <w:t>Intervention</w:t>
      </w:r>
    </w:p>
    <w:p w14:paraId="7616F8AF" w14:textId="5D4F5C0B" w:rsidR="00B27510" w:rsidRPr="00B27510" w:rsidRDefault="00730D5B" w:rsidP="00CD247A">
      <w:pPr>
        <w:spacing w:after="0"/>
        <w:ind w:firstLine="720"/>
        <w:rPr>
          <w:lang w:val="en-GB"/>
        </w:rPr>
      </w:pPr>
      <w:r w:rsidRPr="00B3285D">
        <w:rPr>
          <w:lang w:val="en-GB"/>
        </w:rPr>
        <w:t xml:space="preserve">The 10-day intervention included two daily assessments with respective time frames from 12 PM–3 PM and 7 PM–10 PM (see Figure 4). For each time interval three reminders were scheduled. This semi-random sampling scheme was chosen based on empirical evidence </w:t>
      </w:r>
      <w:r w:rsidRPr="00B3285D">
        <w:rPr>
          <w:lang w:val="en-GB"/>
        </w:rPr>
        <w:lastRenderedPageBreak/>
        <w:t>supporting high compliance rates (83%), strong ecological validity, and reduced participant burden (</w:t>
      </w:r>
      <w:proofErr w:type="spellStart"/>
      <w:r w:rsidRPr="00B3285D">
        <w:rPr>
          <w:lang w:val="en-GB"/>
        </w:rPr>
        <w:t>Rintala</w:t>
      </w:r>
      <w:proofErr w:type="spellEnd"/>
      <w:r w:rsidRPr="00B3285D">
        <w:rPr>
          <w:lang w:val="en-GB"/>
        </w:rPr>
        <w:t xml:space="preserve"> et al., 2019; Vachon et al., 2019). To maximize compliance, assessments were designed to take no more than three minutes (</w:t>
      </w:r>
      <w:proofErr w:type="spellStart"/>
      <w:r w:rsidRPr="00B3285D">
        <w:rPr>
          <w:lang w:val="en-GB"/>
        </w:rPr>
        <w:t>Kimhy</w:t>
      </w:r>
      <w:proofErr w:type="spellEnd"/>
      <w:r w:rsidRPr="00B3285D">
        <w:rPr>
          <w:lang w:val="en-GB"/>
        </w:rPr>
        <w:t xml:space="preserve"> et al., 2012; Ono et al., 2019). Assessments measured PF (six items), P</w:t>
      </w:r>
      <w:r w:rsidR="006F3455">
        <w:rPr>
          <w:lang w:val="en-GB"/>
        </w:rPr>
        <w:t>S</w:t>
      </w:r>
      <w:r w:rsidRPr="00B3285D">
        <w:rPr>
          <w:lang w:val="en-GB"/>
        </w:rPr>
        <w:t xml:space="preserve"> (one item), including an additional gratitude journaling prompt (“Name three things you are grateful for today.”) between 7 PM–10 PM for the GJ condition (see Figure </w:t>
      </w:r>
      <w:r w:rsidR="00B27510">
        <w:rPr>
          <w:lang w:val="en-GB"/>
        </w:rPr>
        <w:t>4</w:t>
      </w:r>
      <w:r w:rsidRPr="00B3285D">
        <w:rPr>
          <w:lang w:val="en-GB"/>
        </w:rPr>
        <w:t xml:space="preserve">). During the initial online meeting, examples were </w:t>
      </w:r>
      <w:r w:rsidR="00365955">
        <w:rPr>
          <w:noProof/>
          <w:lang w:val="en-GB"/>
        </w:rPr>
        <w:drawing>
          <wp:anchor distT="0" distB="288290" distL="114300" distR="114300" simplePos="0" relativeHeight="251762688" behindDoc="0" locked="0" layoutInCell="1" allowOverlap="1" wp14:anchorId="22FA09FB" wp14:editId="71851F38">
            <wp:simplePos x="0" y="0"/>
            <wp:positionH relativeFrom="column">
              <wp:posOffset>0</wp:posOffset>
            </wp:positionH>
            <wp:positionV relativeFrom="paragraph">
              <wp:posOffset>3493013</wp:posOffset>
            </wp:positionV>
            <wp:extent cx="5734685" cy="1893570"/>
            <wp:effectExtent l="0" t="0" r="5715" b="0"/>
            <wp:wrapTopAndBottom/>
            <wp:docPr id="473279763" name="Grafik 5" descr="Ein Bild, das Text, Screenshot, Schrift,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279763" name="Grafik 5" descr="Ein Bild, das Text, Screenshot, Schrift, Zahl enthält.&#10;&#10;KI-generierte Inhalte können fehlerhaft sei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4685" cy="1893570"/>
                    </a:xfrm>
                    <a:prstGeom prst="rect">
                      <a:avLst/>
                    </a:prstGeom>
                  </pic:spPr>
                </pic:pic>
              </a:graphicData>
            </a:graphic>
            <wp14:sizeRelH relativeFrom="margin">
              <wp14:pctWidth>0</wp14:pctWidth>
            </wp14:sizeRelH>
            <wp14:sizeRelV relativeFrom="margin">
              <wp14:pctHeight>0</wp14:pctHeight>
            </wp14:sizeRelV>
          </wp:anchor>
        </w:drawing>
      </w:r>
      <w:r w:rsidR="00365955">
        <w:rPr>
          <w:noProof/>
        </w:rPr>
        <mc:AlternateContent>
          <mc:Choice Requires="wps">
            <w:drawing>
              <wp:anchor distT="0" distB="0" distL="114300" distR="114300" simplePos="0" relativeHeight="251763712" behindDoc="0" locked="0" layoutInCell="1" allowOverlap="1" wp14:anchorId="3CD86852" wp14:editId="61C17966">
                <wp:simplePos x="0" y="0"/>
                <wp:positionH relativeFrom="column">
                  <wp:posOffset>0</wp:posOffset>
                </wp:positionH>
                <wp:positionV relativeFrom="paragraph">
                  <wp:posOffset>2605405</wp:posOffset>
                </wp:positionV>
                <wp:extent cx="5734685" cy="788670"/>
                <wp:effectExtent l="0" t="0" r="5715" b="0"/>
                <wp:wrapTopAndBottom/>
                <wp:docPr id="1570427375" name="Textfeld 1"/>
                <wp:cNvGraphicFramePr/>
                <a:graphic xmlns:a="http://schemas.openxmlformats.org/drawingml/2006/main">
                  <a:graphicData uri="http://schemas.microsoft.com/office/word/2010/wordprocessingShape">
                    <wps:wsp>
                      <wps:cNvSpPr txBox="1"/>
                      <wps:spPr>
                        <a:xfrm>
                          <a:off x="0" y="0"/>
                          <a:ext cx="5734685" cy="788670"/>
                        </a:xfrm>
                        <a:prstGeom prst="rect">
                          <a:avLst/>
                        </a:prstGeom>
                        <a:solidFill>
                          <a:prstClr val="white"/>
                        </a:solidFill>
                        <a:ln>
                          <a:noFill/>
                        </a:ln>
                      </wps:spPr>
                      <wps:txbx>
                        <w:txbxContent>
                          <w:p w14:paraId="4F217FE6" w14:textId="324A166D" w:rsidR="00B27510" w:rsidRPr="00730D5B" w:rsidRDefault="00B27510" w:rsidP="00365955">
                            <w:pPr>
                              <w:pStyle w:val="Beschriftung"/>
                              <w:spacing w:line="480" w:lineRule="auto"/>
                              <w:rPr>
                                <w:b/>
                                <w:bCs/>
                                <w:i w:val="0"/>
                                <w:iCs w:val="0"/>
                                <w:color w:val="000000" w:themeColor="text1"/>
                                <w:sz w:val="24"/>
                                <w:szCs w:val="24"/>
                                <w:lang w:val="en-US"/>
                              </w:rPr>
                            </w:pPr>
                            <w:r w:rsidRPr="00730D5B">
                              <w:rPr>
                                <w:b/>
                                <w:bCs/>
                                <w:i w:val="0"/>
                                <w:iCs w:val="0"/>
                                <w:color w:val="000000" w:themeColor="text1"/>
                                <w:sz w:val="24"/>
                                <w:szCs w:val="24"/>
                                <w:lang w:val="en-US"/>
                              </w:rPr>
                              <w:t xml:space="preserve">Figure </w:t>
                            </w:r>
                            <w:r w:rsidRPr="00730D5B">
                              <w:rPr>
                                <w:b/>
                                <w:bCs/>
                                <w:i w:val="0"/>
                                <w:iCs w:val="0"/>
                                <w:color w:val="000000" w:themeColor="text1"/>
                                <w:sz w:val="24"/>
                                <w:szCs w:val="24"/>
                              </w:rPr>
                              <w:fldChar w:fldCharType="begin"/>
                            </w:r>
                            <w:r w:rsidRPr="00730D5B">
                              <w:rPr>
                                <w:b/>
                                <w:bCs/>
                                <w:i w:val="0"/>
                                <w:iCs w:val="0"/>
                                <w:color w:val="000000" w:themeColor="text1"/>
                                <w:sz w:val="24"/>
                                <w:szCs w:val="24"/>
                                <w:lang w:val="en-US"/>
                              </w:rPr>
                              <w:instrText xml:space="preserve"> SEQ Figure \* ARABIC </w:instrText>
                            </w:r>
                            <w:r w:rsidRPr="00730D5B">
                              <w:rPr>
                                <w:b/>
                                <w:bCs/>
                                <w:i w:val="0"/>
                                <w:iCs w:val="0"/>
                                <w:color w:val="000000" w:themeColor="text1"/>
                                <w:sz w:val="24"/>
                                <w:szCs w:val="24"/>
                              </w:rPr>
                              <w:fldChar w:fldCharType="separate"/>
                            </w:r>
                            <w:r w:rsidR="00F73819">
                              <w:rPr>
                                <w:b/>
                                <w:bCs/>
                                <w:i w:val="0"/>
                                <w:iCs w:val="0"/>
                                <w:noProof/>
                                <w:color w:val="000000" w:themeColor="text1"/>
                                <w:sz w:val="24"/>
                                <w:szCs w:val="24"/>
                                <w:lang w:val="en-US"/>
                              </w:rPr>
                              <w:t>4</w:t>
                            </w:r>
                            <w:r w:rsidRPr="00730D5B">
                              <w:rPr>
                                <w:b/>
                                <w:bCs/>
                                <w:i w:val="0"/>
                                <w:iCs w:val="0"/>
                                <w:color w:val="000000" w:themeColor="text1"/>
                                <w:sz w:val="24"/>
                                <w:szCs w:val="24"/>
                              </w:rPr>
                              <w:fldChar w:fldCharType="end"/>
                            </w:r>
                          </w:p>
                          <w:p w14:paraId="5334748B" w14:textId="77777777" w:rsidR="00B27510" w:rsidRPr="00730D5B" w:rsidRDefault="00B27510" w:rsidP="00365955">
                            <w:pPr>
                              <w:rPr>
                                <w:i/>
                                <w:iCs/>
                                <w:color w:val="000000" w:themeColor="text1"/>
                                <w:lang w:val="en-GB"/>
                              </w:rPr>
                            </w:pPr>
                            <w:r w:rsidRPr="00730D5B">
                              <w:rPr>
                                <w:i/>
                                <w:iCs/>
                                <w:color w:val="000000" w:themeColor="text1"/>
                                <w:lang w:val="en-GB"/>
                              </w:rPr>
                              <w:t>Study Design and Assessment by Condition</w:t>
                            </w:r>
                          </w:p>
                          <w:p w14:paraId="1E67D81B" w14:textId="77777777" w:rsidR="00B27510" w:rsidRPr="00730D5B" w:rsidRDefault="00B27510" w:rsidP="00365955">
                            <w:pPr>
                              <w:rPr>
                                <w:color w:val="000000" w:themeColor="text1"/>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D86852" id="_x0000_s1029" type="#_x0000_t202" style="position:absolute;left:0;text-align:left;margin-left:0;margin-top:205.15pt;width:451.55pt;height:62.1pt;z-index:2517637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" stroked="f">
                <v:textbox inset="0,0,0,0">
                  <w:txbxContent>
                    <w:p w14:paraId="4F217FE6" w14:textId="324A166D" w:rsidR="00B27510" w:rsidRPr="00730D5B" w:rsidRDefault="00B27510" w:rsidP="00365955">
                      <w:pPr>
                        <w:pStyle w:val="Beschriftung"/>
                        <w:spacing w:line="480" w:lineRule="auto"/>
                        <w:rPr>
                          <w:b/>
                          <w:bCs/>
                          <w:i w:val="0"/>
                          <w:iCs w:val="0"/>
                          <w:color w:val="000000" w:themeColor="text1"/>
                          <w:sz w:val="24"/>
                          <w:szCs w:val="24"/>
                          <w:lang w:val="en-US"/>
                        </w:rPr>
                      </w:pPr>
                      <w:r w:rsidRPr="00730D5B">
                        <w:rPr>
                          <w:b/>
                          <w:bCs/>
                          <w:i w:val="0"/>
                          <w:iCs w:val="0"/>
                          <w:color w:val="000000" w:themeColor="text1"/>
                          <w:sz w:val="24"/>
                          <w:szCs w:val="24"/>
                          <w:lang w:val="en-US"/>
                        </w:rPr>
                        <w:t xml:space="preserve">Figure </w:t>
                      </w:r>
                      <w:r w:rsidRPr="00730D5B">
                        <w:rPr>
                          <w:b/>
                          <w:bCs/>
                          <w:i w:val="0"/>
                          <w:iCs w:val="0"/>
                          <w:color w:val="000000" w:themeColor="text1"/>
                          <w:sz w:val="24"/>
                          <w:szCs w:val="24"/>
                        </w:rPr>
                        <w:fldChar w:fldCharType="begin"/>
                      </w:r>
                      <w:r w:rsidRPr="00730D5B">
                        <w:rPr>
                          <w:b/>
                          <w:bCs/>
                          <w:i w:val="0"/>
                          <w:iCs w:val="0"/>
                          <w:color w:val="000000" w:themeColor="text1"/>
                          <w:sz w:val="24"/>
                          <w:szCs w:val="24"/>
                          <w:lang w:val="en-US"/>
                        </w:rPr>
                        <w:instrText xml:space="preserve"> SEQ Figure \* ARABIC </w:instrText>
                      </w:r>
                      <w:r w:rsidRPr="00730D5B">
                        <w:rPr>
                          <w:b/>
                          <w:bCs/>
                          <w:i w:val="0"/>
                          <w:iCs w:val="0"/>
                          <w:color w:val="000000" w:themeColor="text1"/>
                          <w:sz w:val="24"/>
                          <w:szCs w:val="24"/>
                        </w:rPr>
                        <w:fldChar w:fldCharType="separate"/>
                      </w:r>
                      <w:r w:rsidR="00F73819">
                        <w:rPr>
                          <w:b/>
                          <w:bCs/>
                          <w:i w:val="0"/>
                          <w:iCs w:val="0"/>
                          <w:noProof/>
                          <w:color w:val="000000" w:themeColor="text1"/>
                          <w:sz w:val="24"/>
                          <w:szCs w:val="24"/>
                          <w:lang w:val="en-US"/>
                        </w:rPr>
                        <w:t>4</w:t>
                      </w:r>
                      <w:r w:rsidRPr="00730D5B">
                        <w:rPr>
                          <w:b/>
                          <w:bCs/>
                          <w:i w:val="0"/>
                          <w:iCs w:val="0"/>
                          <w:color w:val="000000" w:themeColor="text1"/>
                          <w:sz w:val="24"/>
                          <w:szCs w:val="24"/>
                        </w:rPr>
                        <w:fldChar w:fldCharType="end"/>
                      </w:r>
                    </w:p>
                    <w:p w14:paraId="5334748B" w14:textId="77777777" w:rsidR="00B27510" w:rsidRPr="00730D5B" w:rsidRDefault="00B27510" w:rsidP="00365955">
                      <w:pPr>
                        <w:rPr>
                          <w:i/>
                          <w:iCs/>
                          <w:color w:val="000000" w:themeColor="text1"/>
                          <w:lang w:val="en-GB"/>
                        </w:rPr>
                      </w:pPr>
                      <w:r w:rsidRPr="00730D5B">
                        <w:rPr>
                          <w:i/>
                          <w:iCs/>
                          <w:color w:val="000000" w:themeColor="text1"/>
                          <w:lang w:val="en-GB"/>
                        </w:rPr>
                        <w:t>Study Design and Assessment by Condition</w:t>
                      </w:r>
                    </w:p>
                    <w:p w14:paraId="1E67D81B" w14:textId="77777777" w:rsidR="00B27510" w:rsidRPr="00730D5B" w:rsidRDefault="00B27510" w:rsidP="00365955">
                      <w:pPr>
                        <w:rPr>
                          <w:color w:val="000000" w:themeColor="text1"/>
                          <w:lang w:val="en-GB"/>
                        </w:rPr>
                      </w:pPr>
                    </w:p>
                  </w:txbxContent>
                </v:textbox>
                <w10:wrap type="topAndBottom"/>
              </v:shape>
            </w:pict>
          </mc:Fallback>
        </mc:AlternateContent>
      </w:r>
      <w:r w:rsidRPr="00B3285D">
        <w:rPr>
          <w:lang w:val="en-GB"/>
        </w:rPr>
        <w:t xml:space="preserve">provided to encourage reflection. </w:t>
      </w:r>
    </w:p>
    <w:p w14:paraId="10D4B6D6" w14:textId="67419C8F" w:rsidR="004E0C5F" w:rsidRPr="00177554" w:rsidRDefault="00C21229" w:rsidP="00CD247A">
      <w:pPr>
        <w:spacing w:after="0"/>
        <w:rPr>
          <w:noProof/>
          <w:lang w:val="en-GB"/>
        </w:rPr>
      </w:pPr>
      <w:r w:rsidRPr="00B3285D">
        <w:rPr>
          <w:b/>
          <w:color w:val="000000"/>
          <w:lang w:val="en-GB"/>
        </w:rPr>
        <w:t>Measures</w:t>
      </w:r>
    </w:p>
    <w:p w14:paraId="4B76E82A" w14:textId="77777777" w:rsidR="004E0C5F" w:rsidRPr="00B3285D" w:rsidRDefault="00000000" w:rsidP="00CD247A">
      <w:pPr>
        <w:spacing w:after="0"/>
        <w:rPr>
          <w:b/>
          <w:i/>
          <w:color w:val="000000"/>
          <w:lang w:val="en-GB"/>
        </w:rPr>
      </w:pPr>
      <w:r w:rsidRPr="00B3285D">
        <w:rPr>
          <w:b/>
          <w:i/>
          <w:color w:val="000000"/>
          <w:lang w:val="en-GB"/>
        </w:rPr>
        <w:t>Psychological Flexibility</w:t>
      </w:r>
    </w:p>
    <w:p w14:paraId="2BB5647B" w14:textId="085A20BC" w:rsidR="004E0C5F" w:rsidRPr="00B3285D" w:rsidRDefault="00B27510" w:rsidP="007B1194">
      <w:pPr>
        <w:spacing w:after="0"/>
        <w:ind w:firstLine="720"/>
        <w:rPr>
          <w:color w:val="000000"/>
          <w:lang w:val="en-GB"/>
        </w:rPr>
      </w:pPr>
      <w:r>
        <w:rPr>
          <w:color w:val="000000"/>
          <w:lang w:val="en-GB"/>
        </w:rPr>
        <w:t>PF</w:t>
      </w:r>
      <w:r w:rsidRPr="00B3285D">
        <w:rPr>
          <w:color w:val="000000"/>
          <w:lang w:val="en-GB"/>
        </w:rPr>
        <w:t xml:space="preserve"> was assessed using </w:t>
      </w:r>
      <w:proofErr w:type="spellStart"/>
      <w:r w:rsidRPr="00B3285D">
        <w:rPr>
          <w:color w:val="000000"/>
          <w:lang w:val="en-GB"/>
        </w:rPr>
        <w:t>Psy</w:t>
      </w:r>
      <w:proofErr w:type="spellEnd"/>
      <w:r w:rsidRPr="00B3285D">
        <w:rPr>
          <w:color w:val="000000"/>
          <w:lang w:val="en-GB"/>
        </w:rPr>
        <w:t xml:space="preserve">-Flex, a six-item self-report questionnaire adjusted to high temporal specificity (“Reflect on the last two hours…”). It was assessed twice daily (12–3 PM, 7–10 PM) for both groups. </w:t>
      </w:r>
      <w:proofErr w:type="spellStart"/>
      <w:r w:rsidRPr="00B3285D">
        <w:rPr>
          <w:color w:val="000000"/>
          <w:lang w:val="en-GB"/>
        </w:rPr>
        <w:t>Psy</w:t>
      </w:r>
      <w:proofErr w:type="spellEnd"/>
      <w:r w:rsidRPr="00B3285D">
        <w:rPr>
          <w:color w:val="000000"/>
          <w:lang w:val="en-GB"/>
        </w:rPr>
        <w:t xml:space="preserve">-Flex has demonstrated high internal consistency (Cronbach’s α &gt; 0.85) and strong construct validity across diverse populations (Benoy et al., </w:t>
      </w:r>
      <w:r w:rsidRPr="00B3285D">
        <w:rPr>
          <w:color w:val="000000"/>
          <w:lang w:val="en-GB"/>
        </w:rPr>
        <w:lastRenderedPageBreak/>
        <w:t xml:space="preserve">2019; Gloster et al., 2021). Responses were recorded on a 10-point Likert scale (1 = “not at all” to 10 = “very much”) to capture daily fluctuations in </w:t>
      </w:r>
      <w:r>
        <w:rPr>
          <w:color w:val="000000"/>
          <w:lang w:val="en-GB"/>
        </w:rPr>
        <w:t>PF</w:t>
      </w:r>
      <w:r w:rsidRPr="00B3285D">
        <w:rPr>
          <w:color w:val="000000"/>
          <w:lang w:val="en-GB"/>
        </w:rPr>
        <w:t xml:space="preserve"> (Appendix C)</w:t>
      </w:r>
      <w:r>
        <w:rPr>
          <w:color w:val="000000"/>
          <w:lang w:val="en-GB"/>
        </w:rPr>
        <w:t>.</w:t>
      </w:r>
    </w:p>
    <w:p w14:paraId="68DC98A0" w14:textId="424DD15B" w:rsidR="004E0C5F" w:rsidRPr="00A87A15" w:rsidRDefault="00000000" w:rsidP="00CD247A">
      <w:pPr>
        <w:spacing w:after="0"/>
        <w:ind w:firstLine="720"/>
        <w:rPr>
          <w:color w:val="000000"/>
          <w:lang w:val="en-US"/>
        </w:rPr>
      </w:pPr>
      <w:r w:rsidRPr="00B3285D">
        <w:rPr>
          <w:color w:val="000000"/>
          <w:lang w:val="en-GB"/>
        </w:rPr>
        <w:t xml:space="preserve">To assess the stability of </w:t>
      </w:r>
      <w:r w:rsidR="006F3455">
        <w:rPr>
          <w:color w:val="000000"/>
          <w:lang w:val="en-GB"/>
        </w:rPr>
        <w:t xml:space="preserve">PF </w:t>
      </w:r>
      <w:r w:rsidRPr="00B3285D">
        <w:rPr>
          <w:color w:val="000000"/>
          <w:lang w:val="en-GB"/>
        </w:rPr>
        <w:t xml:space="preserve">over time, intraclass correlation coefficients (ICC) were calculated. </w:t>
      </w:r>
      <w:r w:rsidR="00B27510">
        <w:rPr>
          <w:color w:val="000000"/>
          <w:lang w:val="en-GB"/>
        </w:rPr>
        <w:t>PF</w:t>
      </w:r>
      <w:r w:rsidRPr="00B3285D">
        <w:rPr>
          <w:color w:val="000000"/>
          <w:lang w:val="en-GB"/>
        </w:rPr>
        <w:t xml:space="preserve"> demonstrated moderate stability, ICC = 0.535, indicating that 53.5% of its variance was attributable to stable differences between participants (between-person variability), while 46.5% of its variance reflected within-person fluctuations across days. This suggests that </w:t>
      </w:r>
      <w:r w:rsidR="006F3455">
        <w:rPr>
          <w:color w:val="000000"/>
          <w:lang w:val="en-GB"/>
        </w:rPr>
        <w:t>PF</w:t>
      </w:r>
      <w:r w:rsidRPr="00B3285D">
        <w:rPr>
          <w:color w:val="000000"/>
          <w:lang w:val="en-GB"/>
        </w:rPr>
        <w:t xml:space="preserve"> is partially trait-like but still subject to daily variability</w:t>
      </w:r>
      <w:r w:rsidR="001F2690">
        <w:rPr>
          <w:color w:val="000000"/>
          <w:lang w:val="en-GB"/>
        </w:rPr>
        <w:t xml:space="preserve">, aligning with </w:t>
      </w:r>
      <w:r w:rsidR="006F3455">
        <w:rPr>
          <w:color w:val="000000"/>
          <w:lang w:val="en-GB"/>
        </w:rPr>
        <w:t xml:space="preserve">ICC scores from </w:t>
      </w:r>
      <w:r w:rsidR="001F2690">
        <w:rPr>
          <w:color w:val="000000"/>
          <w:lang w:val="en-GB"/>
        </w:rPr>
        <w:t>prior research (</w:t>
      </w:r>
      <w:r w:rsidR="001F2690" w:rsidRPr="0037401F">
        <w:rPr>
          <w:color w:val="000000"/>
          <w:lang w:val="en-GB"/>
        </w:rPr>
        <w:t>Cunha et al., 2023</w:t>
      </w:r>
      <w:r w:rsidR="001F2690">
        <w:rPr>
          <w:color w:val="000000"/>
          <w:lang w:val="en-GB"/>
        </w:rPr>
        <w:t xml:space="preserve">; </w:t>
      </w:r>
      <w:proofErr w:type="spellStart"/>
      <w:r w:rsidR="001F2690" w:rsidRPr="0037401F">
        <w:rPr>
          <w:color w:val="000000"/>
          <w:lang w:val="en-GB"/>
        </w:rPr>
        <w:t>Lavefjord</w:t>
      </w:r>
      <w:proofErr w:type="spellEnd"/>
      <w:r w:rsidR="001F2690" w:rsidRPr="0037401F">
        <w:rPr>
          <w:color w:val="000000"/>
          <w:lang w:val="en-GB"/>
        </w:rPr>
        <w:t xml:space="preserve"> et al., 2025)</w:t>
      </w:r>
      <w:r w:rsidR="001F2690">
        <w:rPr>
          <w:color w:val="000000"/>
          <w:lang w:val="en-GB"/>
        </w:rPr>
        <w:t>.</w:t>
      </w:r>
    </w:p>
    <w:p w14:paraId="71D81913" w14:textId="77777777" w:rsidR="004E0C5F" w:rsidRPr="00B3285D" w:rsidRDefault="00000000" w:rsidP="00CD247A">
      <w:pPr>
        <w:spacing w:after="0"/>
        <w:rPr>
          <w:b/>
          <w:i/>
          <w:color w:val="000000"/>
          <w:lang w:val="en-GB"/>
        </w:rPr>
      </w:pPr>
      <w:r w:rsidRPr="00B3285D">
        <w:rPr>
          <w:b/>
          <w:i/>
          <w:color w:val="000000"/>
          <w:lang w:val="en-GB"/>
        </w:rPr>
        <w:t>Perceived Stress</w:t>
      </w:r>
    </w:p>
    <w:p w14:paraId="0A46DDC6" w14:textId="6B68004B" w:rsidR="004E0C5F" w:rsidRPr="00B3285D" w:rsidRDefault="001F2690" w:rsidP="007B1194">
      <w:pPr>
        <w:spacing w:after="0"/>
        <w:ind w:firstLine="720"/>
        <w:rPr>
          <w:color w:val="000000"/>
          <w:lang w:val="en-GB"/>
        </w:rPr>
      </w:pPr>
      <w:r>
        <w:rPr>
          <w:color w:val="000000"/>
          <w:lang w:val="en-GB"/>
        </w:rPr>
        <w:t>PS</w:t>
      </w:r>
      <w:r w:rsidRPr="00B3285D">
        <w:rPr>
          <w:color w:val="000000"/>
          <w:lang w:val="en-GB"/>
        </w:rPr>
        <w:t xml:space="preserve"> was measured using a single-item scale: “To what extent have you felt stressed over the last two hours?”</w:t>
      </w:r>
      <w:r w:rsidR="006F3455">
        <w:rPr>
          <w:color w:val="000000"/>
          <w:lang w:val="en-GB"/>
        </w:rPr>
        <w:t xml:space="preserve">. </w:t>
      </w:r>
      <w:r w:rsidRPr="00B3285D">
        <w:rPr>
          <w:color w:val="000000"/>
          <w:lang w:val="en-GB"/>
        </w:rPr>
        <w:t>Participants</w:t>
      </w:r>
      <w:r w:rsidR="006F3455">
        <w:rPr>
          <w:color w:val="000000"/>
          <w:lang w:val="en-GB"/>
        </w:rPr>
        <w:t xml:space="preserve"> </w:t>
      </w:r>
      <w:r w:rsidRPr="00B3285D">
        <w:rPr>
          <w:color w:val="000000"/>
          <w:lang w:val="en-GB"/>
        </w:rPr>
        <w:t xml:space="preserve">responded on a 10-point Likert scale (1 = “not at all” to 10 = “very much”) (Appendix C). This scale was chosen to enhance variability in responses and align with real-time EMA. Answering options were standardized across all measures to improve response accuracy. Single-item scales </w:t>
      </w:r>
      <w:r w:rsidR="006F3455">
        <w:rPr>
          <w:color w:val="000000"/>
          <w:lang w:val="en-GB"/>
        </w:rPr>
        <w:t xml:space="preserve">have been </w:t>
      </w:r>
      <w:r w:rsidRPr="00B3285D">
        <w:rPr>
          <w:color w:val="000000"/>
          <w:lang w:val="en-GB"/>
        </w:rPr>
        <w:t xml:space="preserve">validated </w:t>
      </w:r>
      <w:r w:rsidR="006F3455">
        <w:rPr>
          <w:color w:val="000000"/>
          <w:lang w:val="en-GB"/>
        </w:rPr>
        <w:t xml:space="preserve">as reliable tools assessing </w:t>
      </w:r>
      <w:r w:rsidRPr="00B3285D">
        <w:rPr>
          <w:color w:val="000000"/>
          <w:lang w:val="en-GB"/>
        </w:rPr>
        <w:t>stress</w:t>
      </w:r>
      <w:r w:rsidR="006F3455">
        <w:rPr>
          <w:color w:val="000000"/>
          <w:lang w:val="en-GB"/>
        </w:rPr>
        <w:t xml:space="preserve"> </w:t>
      </w:r>
      <w:r w:rsidRPr="00B3285D">
        <w:rPr>
          <w:color w:val="000000"/>
          <w:lang w:val="en-GB"/>
        </w:rPr>
        <w:t>in EMA studies (</w:t>
      </w:r>
      <w:r w:rsidR="0049450B">
        <w:rPr>
          <w:color w:val="000000"/>
          <w:lang w:val="en-GB"/>
        </w:rPr>
        <w:t>Murray et al., 2023</w:t>
      </w:r>
      <w:r w:rsidRPr="00B3285D">
        <w:rPr>
          <w:color w:val="000000"/>
          <w:lang w:val="en-GB"/>
        </w:rPr>
        <w:t xml:space="preserve">). </w:t>
      </w:r>
    </w:p>
    <w:p w14:paraId="5BB6AFBF" w14:textId="37DF0BAA" w:rsidR="004E0C5F" w:rsidRPr="00B3285D" w:rsidRDefault="001F2690" w:rsidP="00CD247A">
      <w:pPr>
        <w:spacing w:after="0"/>
        <w:ind w:firstLine="720"/>
        <w:rPr>
          <w:color w:val="000000"/>
          <w:lang w:val="en-GB"/>
        </w:rPr>
      </w:pPr>
      <w:r>
        <w:rPr>
          <w:color w:val="000000"/>
          <w:lang w:val="en-GB"/>
        </w:rPr>
        <w:t>PS</w:t>
      </w:r>
      <w:r w:rsidRPr="00B3285D">
        <w:rPr>
          <w:color w:val="000000"/>
          <w:lang w:val="en-GB"/>
        </w:rPr>
        <w:t xml:space="preserve"> exhibited a lower ICC of 0.28, meaning that 28.0% of the variance was due to stable between-person differences, whereas 72%</w:t>
      </w:r>
      <w:r>
        <w:rPr>
          <w:color w:val="000000"/>
          <w:lang w:val="en-GB"/>
        </w:rPr>
        <w:t xml:space="preserve"> (0.72)</w:t>
      </w:r>
      <w:r w:rsidRPr="00B3285D">
        <w:rPr>
          <w:color w:val="000000"/>
          <w:lang w:val="en-GB"/>
        </w:rPr>
        <w:t xml:space="preserve"> of the variance was due to within-person fluctuations. </w:t>
      </w:r>
      <w:r w:rsidR="004C1051">
        <w:rPr>
          <w:color w:val="000000"/>
          <w:lang w:val="en-GB"/>
        </w:rPr>
        <w:t xml:space="preserve">These ICC values align with findings by Murray et al. (2023) who demonstrated substantial within-person variability (&gt;70%). </w:t>
      </w:r>
      <w:r w:rsidRPr="00B3285D">
        <w:rPr>
          <w:color w:val="000000"/>
          <w:lang w:val="en-GB"/>
        </w:rPr>
        <w:t xml:space="preserve">This suggests that </w:t>
      </w:r>
      <w:r>
        <w:rPr>
          <w:color w:val="000000"/>
          <w:lang w:val="en-GB"/>
        </w:rPr>
        <w:t>PS</w:t>
      </w:r>
      <w:r w:rsidRPr="00B3285D">
        <w:rPr>
          <w:color w:val="000000"/>
          <w:lang w:val="en-GB"/>
        </w:rPr>
        <w:t xml:space="preserve"> levels were highly dynamic and influenced by momentary experiences rather than being a stable individual trait. These values justify the use of a multilevel </w:t>
      </w:r>
      <w:r w:rsidR="00D016FB" w:rsidRPr="00B3285D">
        <w:rPr>
          <w:color w:val="000000"/>
          <w:lang w:val="en-GB"/>
        </w:rPr>
        <w:t>modelling</w:t>
      </w:r>
      <w:r w:rsidRPr="00B3285D">
        <w:rPr>
          <w:color w:val="000000"/>
          <w:lang w:val="en-GB"/>
        </w:rPr>
        <w:t xml:space="preserve"> approach, as both </w:t>
      </w:r>
      <w:r>
        <w:rPr>
          <w:color w:val="000000"/>
          <w:lang w:val="en-GB"/>
        </w:rPr>
        <w:t>PF</w:t>
      </w:r>
      <w:r w:rsidRPr="00B3285D">
        <w:rPr>
          <w:color w:val="000000"/>
          <w:lang w:val="en-GB"/>
        </w:rPr>
        <w:t xml:space="preserve"> and </w:t>
      </w:r>
      <w:r>
        <w:rPr>
          <w:color w:val="000000"/>
          <w:lang w:val="en-GB"/>
        </w:rPr>
        <w:t>PS</w:t>
      </w:r>
      <w:r w:rsidRPr="00B3285D">
        <w:rPr>
          <w:color w:val="000000"/>
          <w:lang w:val="en-GB"/>
        </w:rPr>
        <w:t xml:space="preserve"> varied significantly within individuals over time.</w:t>
      </w:r>
    </w:p>
    <w:p w14:paraId="0A8122C8" w14:textId="77777777" w:rsidR="004E0C5F" w:rsidRPr="00B3285D" w:rsidRDefault="00000000" w:rsidP="00CD247A">
      <w:pPr>
        <w:pStyle w:val="berschrift2"/>
        <w:spacing w:before="0"/>
        <w:rPr>
          <w:lang w:val="en-GB"/>
        </w:rPr>
      </w:pPr>
      <w:bookmarkStart w:id="8" w:name="_ursba4jboanv" w:colFirst="0" w:colLast="0"/>
      <w:bookmarkEnd w:id="8"/>
      <w:r w:rsidRPr="00B3285D">
        <w:rPr>
          <w:lang w:val="en-GB"/>
        </w:rPr>
        <w:lastRenderedPageBreak/>
        <w:t>Data Analysis</w:t>
      </w:r>
    </w:p>
    <w:p w14:paraId="5AFEEB78" w14:textId="2E4D0D06" w:rsidR="0049450B" w:rsidRPr="0049450B" w:rsidRDefault="00000000" w:rsidP="00CD247A">
      <w:pPr>
        <w:spacing w:after="0"/>
        <w:ind w:firstLine="720"/>
        <w:rPr>
          <w:lang w:val="en-US"/>
        </w:rPr>
      </w:pPr>
      <w:r w:rsidRPr="00B3285D">
        <w:rPr>
          <w:color w:val="000000"/>
          <w:lang w:val="en-GB"/>
        </w:rPr>
        <w:t xml:space="preserve">A linear mixed-effects model (LMM) was employed using the </w:t>
      </w:r>
      <w:proofErr w:type="spellStart"/>
      <w:r w:rsidRPr="00B3285D">
        <w:rPr>
          <w:color w:val="000000"/>
          <w:lang w:val="en-GB"/>
        </w:rPr>
        <w:t>lmer</w:t>
      </w:r>
      <w:proofErr w:type="spellEnd"/>
      <w:r w:rsidRPr="00B3285D">
        <w:rPr>
          <w:color w:val="000000"/>
          <w:lang w:val="en-GB"/>
        </w:rPr>
        <w:t xml:space="preserve"> function from the lme4 package. All analyses were conducted in R (v4.2.2) and RStudio (v2023.03.0+ Build 386).</w:t>
      </w:r>
      <w:r w:rsidR="0049450B">
        <w:rPr>
          <w:color w:val="000000"/>
          <w:lang w:val="en-GB"/>
        </w:rPr>
        <w:t xml:space="preserve"> </w:t>
      </w:r>
      <w:r w:rsidR="0049450B" w:rsidRPr="0049450B">
        <w:rPr>
          <w:lang w:val="en-US"/>
        </w:rPr>
        <w:t xml:space="preserve">LMMs were </w:t>
      </w:r>
      <w:r w:rsidR="0049450B">
        <w:rPr>
          <w:lang w:val="en-US"/>
        </w:rPr>
        <w:t>chosen</w:t>
      </w:r>
      <w:r w:rsidR="0049450B" w:rsidRPr="0049450B">
        <w:rPr>
          <w:lang w:val="en-US"/>
        </w:rPr>
        <w:t xml:space="preserve"> to account for the hierarchical nature of the data. The model included fixed effects, and their interaction</w:t>
      </w:r>
      <w:r w:rsidR="0049450B">
        <w:rPr>
          <w:lang w:val="en-US"/>
        </w:rPr>
        <w:t xml:space="preserve"> </w:t>
      </w:r>
      <w:r w:rsidR="0049450B" w:rsidRPr="0049450B">
        <w:rPr>
          <w:lang w:val="en-US"/>
        </w:rPr>
        <w:t>with a random intercept for participants to account for between-subject variability.</w:t>
      </w:r>
      <w:r w:rsidR="0049450B" w:rsidRPr="0049450B">
        <w:rPr>
          <w:rStyle w:val="apple-converted-space"/>
          <w:lang w:val="en-US"/>
        </w:rPr>
        <w:t> </w:t>
      </w:r>
    </w:p>
    <w:p w14:paraId="453E7981" w14:textId="71E594D5" w:rsidR="004E0C5F" w:rsidRPr="00B3285D" w:rsidRDefault="00000000" w:rsidP="00CD247A">
      <w:pPr>
        <w:spacing w:after="0"/>
        <w:rPr>
          <w:b/>
          <w:bCs/>
          <w:lang w:val="en-GB"/>
        </w:rPr>
      </w:pPr>
      <w:r w:rsidRPr="00B3285D">
        <w:rPr>
          <w:b/>
          <w:bCs/>
          <w:i/>
          <w:iCs/>
          <w:lang w:val="en-GB"/>
        </w:rPr>
        <w:t>Power</w:t>
      </w:r>
      <w:r w:rsidR="006F3455">
        <w:rPr>
          <w:b/>
          <w:bCs/>
          <w:i/>
          <w:iCs/>
          <w:lang w:val="en-GB"/>
        </w:rPr>
        <w:t xml:space="preserve"> Analysis</w:t>
      </w:r>
    </w:p>
    <w:p w14:paraId="08C815C5" w14:textId="5A696362" w:rsidR="004E0C5F" w:rsidRPr="00B3285D" w:rsidRDefault="00000000" w:rsidP="00CD247A">
      <w:pPr>
        <w:spacing w:after="0"/>
        <w:ind w:firstLine="720"/>
        <w:rPr>
          <w:color w:val="000000"/>
          <w:lang w:val="en-GB"/>
        </w:rPr>
      </w:pPr>
      <w:r w:rsidRPr="00B3285D">
        <w:rPr>
          <w:lang w:val="en-GB"/>
        </w:rPr>
        <w:t>Power analysis for multilevel, mixed-effects models lack a universally accepted standard (</w:t>
      </w:r>
      <w:proofErr w:type="spellStart"/>
      <w:r w:rsidRPr="00B3285D">
        <w:rPr>
          <w:lang w:val="en-GB"/>
        </w:rPr>
        <w:t>Kumle</w:t>
      </w:r>
      <w:proofErr w:type="spellEnd"/>
      <w:r w:rsidRPr="00B3285D">
        <w:rPr>
          <w:lang w:val="en-GB"/>
        </w:rPr>
        <w:t xml:space="preserve">, 2023; Murayama et al., 2022). Since this study relies on hierarchical data structures where repeated measures are nested within participants, the </w:t>
      </w:r>
      <w:proofErr w:type="spellStart"/>
      <w:r w:rsidRPr="00B3285D">
        <w:rPr>
          <w:lang w:val="en-GB"/>
        </w:rPr>
        <w:t>simr</w:t>
      </w:r>
      <w:proofErr w:type="spellEnd"/>
      <w:r w:rsidRPr="00B3285D">
        <w:rPr>
          <w:lang w:val="en-GB"/>
        </w:rPr>
        <w:t xml:space="preserve"> package which integrates with lme4 is recommended</w:t>
      </w:r>
      <w:r w:rsidRPr="00B3285D">
        <w:rPr>
          <w:color w:val="000000"/>
          <w:lang w:val="en-GB"/>
        </w:rPr>
        <w:t xml:space="preserve"> </w:t>
      </w:r>
      <w:r w:rsidRPr="00B3285D">
        <w:rPr>
          <w:lang w:val="en-GB"/>
        </w:rPr>
        <w:t>(Bates et al., 2015; Green &amp; MacLeod, 2016)</w:t>
      </w:r>
      <w:r w:rsidRPr="00B3285D">
        <w:rPr>
          <w:color w:val="000000"/>
          <w:lang w:val="en-GB"/>
        </w:rPr>
        <w:t xml:space="preserve">. As no prior studies have examined a similar research design using an EMA, </w:t>
      </w:r>
      <w:r w:rsidR="001F2690">
        <w:rPr>
          <w:color w:val="000000"/>
          <w:lang w:val="en-GB"/>
        </w:rPr>
        <w:t xml:space="preserve">correct </w:t>
      </w:r>
      <w:r w:rsidRPr="00B3285D">
        <w:rPr>
          <w:color w:val="000000"/>
          <w:lang w:val="en-GB"/>
        </w:rPr>
        <w:t xml:space="preserve">estimation of key parameters </w:t>
      </w:r>
      <w:r w:rsidR="001F22E6" w:rsidRPr="00B3285D">
        <w:rPr>
          <w:color w:val="000000"/>
          <w:lang w:val="en-GB"/>
        </w:rPr>
        <w:t>was</w:t>
      </w:r>
      <w:r w:rsidRPr="00B3285D">
        <w:rPr>
          <w:color w:val="000000"/>
          <w:lang w:val="en-GB"/>
        </w:rPr>
        <w:t xml:space="preserve"> not possible</w:t>
      </w:r>
      <w:r w:rsidR="00BC7DB7">
        <w:rPr>
          <w:color w:val="000000"/>
          <w:lang w:val="en-GB"/>
        </w:rPr>
        <w:t xml:space="preserve">. </w:t>
      </w:r>
      <w:r w:rsidRPr="00B3285D">
        <w:rPr>
          <w:color w:val="000000"/>
          <w:lang w:val="en-GB"/>
        </w:rPr>
        <w:t xml:space="preserve">However, a longitudinal pre-post study by </w:t>
      </w:r>
      <w:r w:rsidRPr="00B3285D">
        <w:rPr>
          <w:lang w:val="en-GB"/>
        </w:rPr>
        <w:t>Fuller et al. (2025)</w:t>
      </w:r>
      <w:r w:rsidRPr="00B3285D">
        <w:rPr>
          <w:color w:val="000000"/>
          <w:lang w:val="en-GB"/>
        </w:rPr>
        <w:t xml:space="preserve"> served as a general guideline. The analysis was based on a </w:t>
      </w:r>
      <w:r w:rsidRPr="00B3285D">
        <w:rPr>
          <w:lang w:val="en-GB"/>
        </w:rPr>
        <w:t>planned sample size of 100 participants (50 per condition) with 20 repeated measures per participant. An ICC of 0.2-0.3 was assumed based on initial variance estimates. A small-to-medium effect size (</w:t>
      </w:r>
      <w:r w:rsidRPr="006F3455">
        <w:rPr>
          <w:i/>
          <w:iCs/>
          <w:lang w:val="en-GB"/>
        </w:rPr>
        <w:t>d</w:t>
      </w:r>
      <w:r w:rsidRPr="00B3285D">
        <w:rPr>
          <w:lang w:val="en-GB"/>
        </w:rPr>
        <w:t xml:space="preserve"> = 0.25) was chosen in line with previous research. Power analysis revealed that the study design provides sufficient power for detecting the main effect of condition (H1). However, the analysis showed that power for detecting the interaction effect (H2) is insufficient.</w:t>
      </w:r>
    </w:p>
    <w:p w14:paraId="7EF7DA1D" w14:textId="24450685" w:rsidR="004E0C5F" w:rsidRPr="00B3285D" w:rsidRDefault="00000000" w:rsidP="00CD247A">
      <w:pPr>
        <w:pStyle w:val="berschrift3"/>
        <w:rPr>
          <w:lang w:val="en-GB"/>
        </w:rPr>
      </w:pPr>
      <w:bookmarkStart w:id="9" w:name="_ighqdpjujliv" w:colFirst="0" w:colLast="0"/>
      <w:bookmarkEnd w:id="9"/>
      <w:r w:rsidRPr="00B3285D">
        <w:rPr>
          <w:lang w:val="en-GB"/>
        </w:rPr>
        <w:t>Assumption</w:t>
      </w:r>
      <w:r w:rsidR="006F3455">
        <w:rPr>
          <w:lang w:val="en-GB"/>
        </w:rPr>
        <w:t xml:space="preserve"> Testing</w:t>
      </w:r>
    </w:p>
    <w:p w14:paraId="0577898B" w14:textId="0FA32039" w:rsidR="004E0C5F" w:rsidRPr="00B3285D" w:rsidRDefault="006F3455" w:rsidP="00CD247A">
      <w:pPr>
        <w:spacing w:after="0"/>
        <w:ind w:firstLine="720"/>
        <w:rPr>
          <w:color w:val="000000"/>
          <w:lang w:val="en-GB"/>
        </w:rPr>
      </w:pPr>
      <w:r>
        <w:rPr>
          <w:b/>
          <w:bCs/>
          <w:color w:val="000000"/>
          <w:lang w:val="en-GB"/>
        </w:rPr>
        <w:t>Hypothesis 1</w:t>
      </w:r>
      <w:r>
        <w:rPr>
          <w:color w:val="000000"/>
          <w:lang w:val="en-GB"/>
        </w:rPr>
        <w:t>. A</w:t>
      </w:r>
      <w:r w:rsidRPr="00B3285D">
        <w:rPr>
          <w:color w:val="000000"/>
          <w:lang w:val="en-GB"/>
        </w:rPr>
        <w:t xml:space="preserve"> Q-Q plot was examined to visually assess normality of residuals. While the plot indicated a linear pattern, minor deviations in the tails were observed (see Figure </w:t>
      </w:r>
      <w:r w:rsidR="00C512CB">
        <w:rPr>
          <w:color w:val="000000"/>
          <w:lang w:val="en-GB"/>
        </w:rPr>
        <w:t>11</w:t>
      </w:r>
      <w:r w:rsidRPr="00B3285D">
        <w:rPr>
          <w:color w:val="000000"/>
          <w:lang w:val="en-GB"/>
        </w:rPr>
        <w:t xml:space="preserve">, Appendix F). To further evaluate normality, skewness (0.48) and kurtosis (2.85) </w:t>
      </w:r>
      <w:r w:rsidRPr="00B3285D">
        <w:rPr>
          <w:color w:val="000000"/>
          <w:lang w:val="en-GB"/>
        </w:rPr>
        <w:lastRenderedPageBreak/>
        <w:t xml:space="preserve">were computed. These values fell within acceptable limits, suggesting that the residuals were approximately normally distributed </w:t>
      </w:r>
      <w:r w:rsidRPr="00B3285D">
        <w:rPr>
          <w:lang w:val="en-GB"/>
        </w:rPr>
        <w:t>(Scott et al., 2013)</w:t>
      </w:r>
      <w:r w:rsidRPr="00B3285D">
        <w:rPr>
          <w:color w:val="000000"/>
          <w:lang w:val="en-GB"/>
        </w:rPr>
        <w:t>. Autocorrelation diagnostics showed no significant issues beyond lag 1 and no influential outliers were detected (see Figure</w:t>
      </w:r>
      <w:r w:rsidR="007628A2">
        <w:rPr>
          <w:color w:val="000000"/>
          <w:lang w:val="en-GB"/>
        </w:rPr>
        <w:t xml:space="preserve"> </w:t>
      </w:r>
      <w:r w:rsidR="00C512CB">
        <w:rPr>
          <w:color w:val="000000"/>
          <w:lang w:val="en-GB"/>
        </w:rPr>
        <w:t>12-13</w:t>
      </w:r>
      <w:r w:rsidRPr="00B3285D">
        <w:rPr>
          <w:color w:val="000000"/>
          <w:lang w:val="en-GB"/>
        </w:rPr>
        <w:t xml:space="preserve">, Appendix F). </w:t>
      </w:r>
      <w:r w:rsidR="007628A2" w:rsidRPr="00B3285D">
        <w:rPr>
          <w:color w:val="000000"/>
          <w:lang w:val="en-GB"/>
        </w:rPr>
        <w:t>Regarding</w:t>
      </w:r>
      <w:r w:rsidRPr="00B3285D">
        <w:rPr>
          <w:color w:val="000000"/>
          <w:lang w:val="en-GB"/>
        </w:rPr>
        <w:t xml:space="preserve"> the homoscedasticity assumption, a </w:t>
      </w:r>
      <w:r w:rsidR="00B3285D" w:rsidRPr="00B3285D">
        <w:rPr>
          <w:color w:val="000000"/>
          <w:lang w:val="en-GB"/>
        </w:rPr>
        <w:t>residual</w:t>
      </w:r>
      <w:r w:rsidRPr="00B3285D">
        <w:rPr>
          <w:color w:val="000000"/>
          <w:lang w:val="en-GB"/>
        </w:rPr>
        <w:t xml:space="preserve"> vs. fitted values plot and density plot suggested possible heteroscedasticity, with greater variance in the DD condition (see Figure </w:t>
      </w:r>
      <w:r w:rsidR="00C512CB">
        <w:rPr>
          <w:color w:val="000000"/>
          <w:lang w:val="en-GB"/>
        </w:rPr>
        <w:t>14-15</w:t>
      </w:r>
      <w:r w:rsidRPr="00B3285D">
        <w:rPr>
          <w:color w:val="000000"/>
          <w:lang w:val="en-GB"/>
        </w:rPr>
        <w:t>, Appendix F). Levene’s Test (</w:t>
      </w:r>
      <w:r w:rsidRPr="00B3285D">
        <w:rPr>
          <w:i/>
          <w:color w:val="000000"/>
          <w:lang w:val="en-GB"/>
        </w:rPr>
        <w:t>p</w:t>
      </w:r>
      <w:r w:rsidRPr="00B3285D">
        <w:rPr>
          <w:color w:val="000000"/>
          <w:lang w:val="en-GB"/>
        </w:rPr>
        <w:t xml:space="preserve"> = 0.008) confirmed significant variance differences, violating the homoscedasticity assumption (see Appendix F).</w:t>
      </w:r>
    </w:p>
    <w:p w14:paraId="55E4487A" w14:textId="156DE542" w:rsidR="004E0C5F" w:rsidRPr="00B3285D" w:rsidRDefault="006F3455" w:rsidP="00CD247A">
      <w:pPr>
        <w:spacing w:after="0"/>
        <w:ind w:firstLine="720"/>
        <w:rPr>
          <w:lang w:val="en-GB"/>
        </w:rPr>
      </w:pPr>
      <w:r w:rsidRPr="006F3455">
        <w:rPr>
          <w:b/>
          <w:bCs/>
          <w:color w:val="000000"/>
          <w:lang w:val="en-GB"/>
        </w:rPr>
        <w:t>Hypothesis 2.</w:t>
      </w:r>
      <w:r>
        <w:rPr>
          <w:color w:val="000000"/>
          <w:lang w:val="en-GB"/>
        </w:rPr>
        <w:t xml:space="preserve"> </w:t>
      </w:r>
      <w:r w:rsidRPr="00B3285D">
        <w:rPr>
          <w:color w:val="000000"/>
          <w:lang w:val="en-GB"/>
        </w:rPr>
        <w:t xml:space="preserve">To test assumption for Hypothesis 2, the interaction term (GJ × PF) was included in the model. PF was </w:t>
      </w:r>
      <w:r w:rsidR="00B3285D" w:rsidRPr="00B3285D">
        <w:rPr>
          <w:color w:val="000000"/>
          <w:lang w:val="en-GB"/>
        </w:rPr>
        <w:t xml:space="preserve">mean </w:t>
      </w:r>
      <w:r w:rsidR="00BD4B47" w:rsidRPr="00B3285D">
        <w:rPr>
          <w:color w:val="000000"/>
          <w:lang w:val="en-GB"/>
        </w:rPr>
        <w:t>centred</w:t>
      </w:r>
      <w:r w:rsidRPr="00B3285D">
        <w:rPr>
          <w:color w:val="000000"/>
          <w:lang w:val="en-GB"/>
        </w:rPr>
        <w:t xml:space="preserve"> before testing the moderation effect to ensure that the intercept represented the expected stress level when PF was at its average level in the sample, rather than an arbitrary value of zero. </w:t>
      </w:r>
      <w:r w:rsidR="00BD4B47" w:rsidRPr="00B3285D">
        <w:rPr>
          <w:color w:val="000000"/>
          <w:lang w:val="en-GB"/>
        </w:rPr>
        <w:t>Centring</w:t>
      </w:r>
      <w:r w:rsidRPr="00B3285D">
        <w:rPr>
          <w:color w:val="000000"/>
          <w:lang w:val="en-GB"/>
        </w:rPr>
        <w:t xml:space="preserve"> also reduced </w:t>
      </w:r>
      <w:r w:rsidR="00D6789E" w:rsidRPr="00B3285D">
        <w:rPr>
          <w:color w:val="000000"/>
          <w:lang w:val="en-GB"/>
        </w:rPr>
        <w:t>multicollinearity</w:t>
      </w:r>
      <w:r w:rsidRPr="00B3285D">
        <w:rPr>
          <w:color w:val="000000"/>
          <w:lang w:val="en-GB"/>
        </w:rPr>
        <w:t xml:space="preserve"> in the interaction term, improving the interpretability of the results (see Figure </w:t>
      </w:r>
      <w:r w:rsidR="00C512CB">
        <w:rPr>
          <w:color w:val="000000"/>
          <w:lang w:val="en-GB"/>
        </w:rPr>
        <w:t>1</w:t>
      </w:r>
      <w:r w:rsidR="00187467">
        <w:rPr>
          <w:color w:val="000000"/>
          <w:lang w:val="en-GB"/>
        </w:rPr>
        <w:t>7-18</w:t>
      </w:r>
      <w:r w:rsidRPr="00B3285D">
        <w:rPr>
          <w:color w:val="000000"/>
          <w:lang w:val="en-GB"/>
        </w:rPr>
        <w:t xml:space="preserve">, Appendix </w:t>
      </w:r>
      <w:r w:rsidR="00187467">
        <w:rPr>
          <w:color w:val="000000"/>
          <w:lang w:val="en-GB"/>
        </w:rPr>
        <w:t>G</w:t>
      </w:r>
      <w:r w:rsidRPr="00B3285D">
        <w:rPr>
          <w:color w:val="000000"/>
          <w:lang w:val="en-GB"/>
        </w:rPr>
        <w:t xml:space="preserve">). Autocorrelation diagnostics showed no significant issues beyond lag 1 (see Figure </w:t>
      </w:r>
      <w:r w:rsidR="00592A76">
        <w:rPr>
          <w:color w:val="000000"/>
          <w:lang w:val="en-GB"/>
        </w:rPr>
        <w:t>20</w:t>
      </w:r>
      <w:r w:rsidRPr="00B3285D">
        <w:rPr>
          <w:color w:val="000000"/>
          <w:lang w:val="en-GB"/>
        </w:rPr>
        <w:t xml:space="preserve">, Appendix </w:t>
      </w:r>
      <w:r w:rsidR="002B577F">
        <w:rPr>
          <w:color w:val="000000"/>
          <w:lang w:val="en-GB"/>
        </w:rPr>
        <w:t>H</w:t>
      </w:r>
      <w:r w:rsidRPr="00B3285D">
        <w:rPr>
          <w:color w:val="000000"/>
          <w:lang w:val="en-GB"/>
        </w:rPr>
        <w:t>) and no influential outliers (Cook’s Distance &lt; 0.3) were detected</w:t>
      </w:r>
      <w:r w:rsidR="002B577F">
        <w:rPr>
          <w:color w:val="000000"/>
          <w:lang w:val="en-GB"/>
        </w:rPr>
        <w:t xml:space="preserve"> </w:t>
      </w:r>
      <w:r w:rsidR="002B577F" w:rsidRPr="00B3285D">
        <w:rPr>
          <w:color w:val="000000"/>
          <w:lang w:val="en-GB"/>
        </w:rPr>
        <w:t xml:space="preserve">(see Figure </w:t>
      </w:r>
      <w:r w:rsidR="00592A76">
        <w:rPr>
          <w:color w:val="000000"/>
          <w:lang w:val="en-GB"/>
        </w:rPr>
        <w:t>21</w:t>
      </w:r>
      <w:r w:rsidR="002B577F" w:rsidRPr="00B3285D">
        <w:rPr>
          <w:color w:val="000000"/>
          <w:lang w:val="en-GB"/>
        </w:rPr>
        <w:t xml:space="preserve">, Appendix </w:t>
      </w:r>
      <w:r w:rsidR="002B577F">
        <w:rPr>
          <w:color w:val="000000"/>
          <w:lang w:val="en-GB"/>
        </w:rPr>
        <w:t>H</w:t>
      </w:r>
      <w:r w:rsidR="002B577F" w:rsidRPr="00B3285D">
        <w:rPr>
          <w:color w:val="000000"/>
          <w:lang w:val="en-GB"/>
        </w:rPr>
        <w:t>)</w:t>
      </w:r>
      <w:r w:rsidRPr="00B3285D">
        <w:rPr>
          <w:color w:val="000000"/>
          <w:lang w:val="en-GB"/>
        </w:rPr>
        <w:t>. A Q-Q plot was examined to visually assess normality of residuals, indicating a linear pattern with slightly heavier tails</w:t>
      </w:r>
      <w:r w:rsidR="002B577F">
        <w:rPr>
          <w:color w:val="000000"/>
          <w:lang w:val="en-GB"/>
        </w:rPr>
        <w:t xml:space="preserve"> </w:t>
      </w:r>
      <w:r w:rsidR="002B577F" w:rsidRPr="002B577F">
        <w:rPr>
          <w:color w:val="000000"/>
          <w:lang w:val="en-GB"/>
        </w:rPr>
        <w:t xml:space="preserve">(see Figure </w:t>
      </w:r>
      <w:r w:rsidR="00592A76">
        <w:rPr>
          <w:color w:val="000000"/>
          <w:lang w:val="en-GB"/>
        </w:rPr>
        <w:t>22</w:t>
      </w:r>
      <w:r w:rsidR="002B577F" w:rsidRPr="002B577F">
        <w:rPr>
          <w:color w:val="000000"/>
          <w:lang w:val="en-GB"/>
        </w:rPr>
        <w:t xml:space="preserve">, Appendix </w:t>
      </w:r>
      <w:r w:rsidR="002B577F">
        <w:rPr>
          <w:color w:val="000000"/>
          <w:lang w:val="en-GB"/>
        </w:rPr>
        <w:t>H</w:t>
      </w:r>
      <w:r w:rsidR="002B577F" w:rsidRPr="002B577F">
        <w:rPr>
          <w:color w:val="000000"/>
          <w:lang w:val="en-GB"/>
        </w:rPr>
        <w:t>)</w:t>
      </w:r>
      <w:r w:rsidRPr="00B3285D">
        <w:rPr>
          <w:color w:val="000000"/>
          <w:lang w:val="en-GB"/>
        </w:rPr>
        <w:t xml:space="preserve">. The normality of residuals was confirmed with skewness (0.48) and kurtosis (3.334) values within acceptable limits </w:t>
      </w:r>
      <w:r w:rsidRPr="00B3285D">
        <w:rPr>
          <w:lang w:val="en-GB"/>
        </w:rPr>
        <w:t>(Scott et al., 2013)</w:t>
      </w:r>
      <w:r w:rsidR="002B577F">
        <w:rPr>
          <w:color w:val="000000"/>
          <w:lang w:val="en-GB"/>
        </w:rPr>
        <w:t xml:space="preserve">. </w:t>
      </w:r>
      <w:r w:rsidRPr="00B3285D">
        <w:rPr>
          <w:color w:val="000000"/>
          <w:lang w:val="en-GB"/>
        </w:rPr>
        <w:t xml:space="preserve">To assess the assumption of homoscedasticity, a residual vs. fitted values plot was examined (see Figure </w:t>
      </w:r>
      <w:r w:rsidR="00592A76">
        <w:rPr>
          <w:color w:val="000000"/>
          <w:lang w:val="en-GB"/>
        </w:rPr>
        <w:t>23</w:t>
      </w:r>
      <w:r w:rsidRPr="00B3285D">
        <w:rPr>
          <w:color w:val="000000"/>
          <w:lang w:val="en-GB"/>
        </w:rPr>
        <w:t xml:space="preserve">, Appendix </w:t>
      </w:r>
      <w:r w:rsidR="002B577F">
        <w:rPr>
          <w:color w:val="000000"/>
          <w:lang w:val="en-GB"/>
        </w:rPr>
        <w:t>H</w:t>
      </w:r>
      <w:r w:rsidRPr="00B3285D">
        <w:rPr>
          <w:color w:val="000000"/>
          <w:lang w:val="en-GB"/>
        </w:rPr>
        <w:t>), along with Levene’s Test (</w:t>
      </w:r>
      <w:r w:rsidRPr="00B3285D">
        <w:rPr>
          <w:i/>
          <w:color w:val="000000"/>
          <w:lang w:val="en-GB"/>
        </w:rPr>
        <w:t>p</w:t>
      </w:r>
      <w:r w:rsidRPr="00B3285D">
        <w:rPr>
          <w:color w:val="000000"/>
          <w:lang w:val="en-GB"/>
        </w:rPr>
        <w:t xml:space="preserve"> = 0.510), confirming no violation of equal variation among both conditions. </w:t>
      </w:r>
    </w:p>
    <w:p w14:paraId="147DA2CE" w14:textId="32DB783A" w:rsidR="00365955" w:rsidRDefault="00365955">
      <w:pPr>
        <w:rPr>
          <w:b/>
          <w:lang w:val="en-GB"/>
        </w:rPr>
      </w:pPr>
      <w:bookmarkStart w:id="10" w:name="_1sprkbnpvsnh" w:colFirst="0" w:colLast="0"/>
      <w:bookmarkEnd w:id="10"/>
    </w:p>
    <w:p w14:paraId="31BD45E4" w14:textId="488AEB9C" w:rsidR="004E0C5F" w:rsidRDefault="00000000" w:rsidP="00CD247A">
      <w:pPr>
        <w:pStyle w:val="berschrift1"/>
        <w:spacing w:after="0"/>
        <w:rPr>
          <w:lang w:val="en-GB"/>
        </w:rPr>
      </w:pPr>
      <w:r w:rsidRPr="00B3285D">
        <w:rPr>
          <w:lang w:val="en-GB"/>
        </w:rPr>
        <w:lastRenderedPageBreak/>
        <w:t>Results</w:t>
      </w:r>
    </w:p>
    <w:p w14:paraId="633D3CA5" w14:textId="08846AAD" w:rsidR="000C41B9" w:rsidRPr="000C41B9" w:rsidRDefault="000C41B9" w:rsidP="00CD247A">
      <w:pPr>
        <w:spacing w:after="0"/>
        <w:rPr>
          <w:b/>
          <w:bCs/>
          <w:lang w:val="en-GB"/>
        </w:rPr>
      </w:pPr>
      <w:r w:rsidRPr="000C41B9">
        <w:rPr>
          <w:b/>
          <w:bCs/>
          <w:lang w:val="en-GB"/>
        </w:rPr>
        <w:t>Participant Characteristics</w:t>
      </w:r>
    </w:p>
    <w:p w14:paraId="7A438891" w14:textId="2FE81A18" w:rsidR="0040228F" w:rsidRDefault="00730D5B" w:rsidP="00CD247A">
      <w:pPr>
        <w:spacing w:after="0"/>
        <w:ind w:firstLine="720"/>
        <w:rPr>
          <w:color w:val="000000"/>
          <w:lang w:val="en-GB"/>
        </w:rPr>
      </w:pPr>
      <w:bookmarkStart w:id="11" w:name="_4npnf653y09q" w:colFirst="0" w:colLast="0"/>
      <w:bookmarkEnd w:id="11"/>
      <w:r w:rsidRPr="00B3285D">
        <w:rPr>
          <w:color w:val="000000"/>
          <w:lang w:val="en-GB"/>
        </w:rPr>
        <w:t xml:space="preserve">82% </w:t>
      </w:r>
      <w:r w:rsidR="006F3455">
        <w:rPr>
          <w:color w:val="000000"/>
          <w:lang w:val="en-GB"/>
        </w:rPr>
        <w:t xml:space="preserve">were </w:t>
      </w:r>
      <w:r w:rsidRPr="00B3285D">
        <w:rPr>
          <w:color w:val="000000"/>
          <w:lang w:val="en-GB"/>
        </w:rPr>
        <w:t>White/Caucasian (</w:t>
      </w:r>
      <w:r w:rsidRPr="00365955">
        <w:rPr>
          <w:i/>
          <w:iCs/>
          <w:color w:val="000000"/>
          <w:lang w:val="en-GB"/>
        </w:rPr>
        <w:t>n</w:t>
      </w:r>
      <w:r w:rsidRPr="00B3285D">
        <w:rPr>
          <w:color w:val="000000"/>
          <w:lang w:val="en-GB"/>
        </w:rPr>
        <w:t xml:space="preserve"> = 62), 11% </w:t>
      </w:r>
      <w:r w:rsidR="006F3455">
        <w:rPr>
          <w:color w:val="000000"/>
          <w:lang w:val="en-GB"/>
        </w:rPr>
        <w:t>had m</w:t>
      </w:r>
      <w:r w:rsidRPr="00B3285D">
        <w:rPr>
          <w:color w:val="000000"/>
          <w:lang w:val="en-GB"/>
        </w:rPr>
        <w:t xml:space="preserve">ultiple </w:t>
      </w:r>
      <w:r w:rsidR="006F3455">
        <w:rPr>
          <w:color w:val="000000"/>
          <w:lang w:val="en-GB"/>
        </w:rPr>
        <w:t>e</w:t>
      </w:r>
      <w:r w:rsidRPr="00B3285D">
        <w:rPr>
          <w:color w:val="000000"/>
          <w:lang w:val="en-GB"/>
        </w:rPr>
        <w:t>thnicities (</w:t>
      </w:r>
      <w:r w:rsidRPr="00365955">
        <w:rPr>
          <w:i/>
          <w:iCs/>
          <w:color w:val="000000"/>
          <w:lang w:val="en-GB"/>
        </w:rPr>
        <w:t>n</w:t>
      </w:r>
      <w:r w:rsidRPr="00B3285D">
        <w:rPr>
          <w:color w:val="000000"/>
          <w:lang w:val="en-GB"/>
        </w:rPr>
        <w:t xml:space="preserve"> = 8) and 8% (</w:t>
      </w:r>
      <w:r w:rsidRPr="00365955">
        <w:rPr>
          <w:i/>
          <w:iCs/>
          <w:color w:val="000000"/>
          <w:lang w:val="en-GB"/>
        </w:rPr>
        <w:t>n</w:t>
      </w:r>
      <w:r w:rsidRPr="00B3285D">
        <w:rPr>
          <w:color w:val="000000"/>
          <w:lang w:val="en-GB"/>
        </w:rPr>
        <w:t xml:space="preserve"> = 7) </w:t>
      </w:r>
      <w:r w:rsidR="006F3455">
        <w:rPr>
          <w:color w:val="000000"/>
          <w:lang w:val="en-GB"/>
        </w:rPr>
        <w:t>indicated o</w:t>
      </w:r>
      <w:r w:rsidRPr="00B3285D">
        <w:rPr>
          <w:color w:val="000000"/>
          <w:lang w:val="en-GB"/>
        </w:rPr>
        <w:t xml:space="preserve">ther. 29 </w:t>
      </w:r>
      <w:r>
        <w:rPr>
          <w:color w:val="000000"/>
          <w:lang w:val="en-GB"/>
        </w:rPr>
        <w:t xml:space="preserve">were </w:t>
      </w:r>
      <w:r w:rsidRPr="00B3285D">
        <w:rPr>
          <w:color w:val="000000"/>
          <w:lang w:val="en-GB"/>
        </w:rPr>
        <w:t>males (38%), 46 females (60%), and 1 nonbinary or other (1%)</w:t>
      </w:r>
      <w:r w:rsidR="00177554">
        <w:rPr>
          <w:color w:val="000000"/>
          <w:lang w:val="en-GB"/>
        </w:rPr>
        <w:t xml:space="preserve">. </w:t>
      </w:r>
      <w:r w:rsidR="00383975" w:rsidRPr="00383975">
        <w:rPr>
          <w:color w:val="000000"/>
          <w:lang w:val="en-GB"/>
        </w:rPr>
        <w:t xml:space="preserve">The average age of participants was </w:t>
      </w:r>
      <w:r w:rsidR="00383975" w:rsidRPr="00383975">
        <w:rPr>
          <w:i/>
          <w:iCs/>
          <w:color w:val="000000"/>
          <w:lang w:val="en-GB"/>
        </w:rPr>
        <w:t>M</w:t>
      </w:r>
      <w:r w:rsidR="00383975" w:rsidRPr="00383975">
        <w:rPr>
          <w:color w:val="000000"/>
          <w:lang w:val="en-GB"/>
        </w:rPr>
        <w:t xml:space="preserve"> = 24.8</w:t>
      </w:r>
      <w:r w:rsidR="006F3455">
        <w:rPr>
          <w:color w:val="000000"/>
          <w:lang w:val="en-GB"/>
        </w:rPr>
        <w:t xml:space="preserve"> (</w:t>
      </w:r>
      <w:r w:rsidR="00383975" w:rsidRPr="00383975">
        <w:rPr>
          <w:i/>
          <w:iCs/>
          <w:color w:val="000000"/>
          <w:lang w:val="en-GB"/>
        </w:rPr>
        <w:t>SD</w:t>
      </w:r>
      <w:r w:rsidR="00383975" w:rsidRPr="00383975">
        <w:rPr>
          <w:color w:val="000000"/>
          <w:lang w:val="en-GB"/>
        </w:rPr>
        <w:t xml:space="preserve"> = 2.71, </w:t>
      </w:r>
      <w:r w:rsidR="006F3455" w:rsidRPr="006F3455">
        <w:rPr>
          <w:i/>
          <w:iCs/>
          <w:color w:val="000000"/>
          <w:lang w:val="en-GB"/>
        </w:rPr>
        <w:t>M</w:t>
      </w:r>
      <w:r w:rsidR="006F3455">
        <w:rPr>
          <w:i/>
          <w:iCs/>
          <w:color w:val="000000"/>
          <w:lang w:val="en-GB"/>
        </w:rPr>
        <w:t xml:space="preserve">dn </w:t>
      </w:r>
      <w:r w:rsidR="006F3455">
        <w:rPr>
          <w:color w:val="000000"/>
          <w:lang w:val="en-GB"/>
        </w:rPr>
        <w:t xml:space="preserve">= </w:t>
      </w:r>
      <w:r w:rsidR="00383975" w:rsidRPr="00383975">
        <w:rPr>
          <w:color w:val="000000"/>
          <w:lang w:val="en-GB"/>
        </w:rPr>
        <w:t>25</w:t>
      </w:r>
      <w:r w:rsidR="006F3455">
        <w:rPr>
          <w:color w:val="000000"/>
          <w:lang w:val="en-GB"/>
        </w:rPr>
        <w:t>)</w:t>
      </w:r>
      <w:r w:rsidR="00383975" w:rsidRPr="00383975">
        <w:rPr>
          <w:color w:val="000000"/>
          <w:lang w:val="en-GB"/>
        </w:rPr>
        <w:t>. Age distributions were similar across condition</w:t>
      </w:r>
      <w:r w:rsidR="00383975">
        <w:rPr>
          <w:color w:val="000000"/>
          <w:lang w:val="en-GB"/>
        </w:rPr>
        <w:t xml:space="preserve">s (see </w:t>
      </w:r>
      <w:r w:rsidR="00D5090F">
        <w:rPr>
          <w:color w:val="000000"/>
          <w:lang w:val="en-GB"/>
        </w:rPr>
        <w:t xml:space="preserve">Figure 8, Appendix E). </w:t>
      </w:r>
      <w:r w:rsidR="00D5090F" w:rsidRPr="00D5090F">
        <w:rPr>
          <w:color w:val="000000"/>
          <w:lang w:val="en-GB"/>
        </w:rPr>
        <w:t xml:space="preserve">The overall response rate was high, with a mean of </w:t>
      </w:r>
      <w:r w:rsidR="00D5090F" w:rsidRPr="00D5090F">
        <w:rPr>
          <w:i/>
          <w:iCs/>
          <w:color w:val="000000"/>
          <w:lang w:val="en-GB"/>
        </w:rPr>
        <w:t>M</w:t>
      </w:r>
      <w:r w:rsidR="00D5090F" w:rsidRPr="00D5090F">
        <w:rPr>
          <w:color w:val="000000"/>
          <w:lang w:val="en-GB"/>
        </w:rPr>
        <w:t xml:space="preserve"> = 87.9 (</w:t>
      </w:r>
      <w:r w:rsidR="00D5090F" w:rsidRPr="00365955">
        <w:rPr>
          <w:i/>
          <w:iCs/>
          <w:color w:val="000000"/>
          <w:lang w:val="en-GB"/>
        </w:rPr>
        <w:t>SD</w:t>
      </w:r>
      <w:r w:rsidR="00D5090F" w:rsidRPr="00D5090F">
        <w:rPr>
          <w:color w:val="000000"/>
          <w:lang w:val="en-GB"/>
        </w:rPr>
        <w:t xml:space="preserve"> = 16.3</w:t>
      </w:r>
      <w:r w:rsidR="00365955">
        <w:rPr>
          <w:color w:val="000000"/>
          <w:lang w:val="en-GB"/>
        </w:rPr>
        <w:t xml:space="preserve">, </w:t>
      </w:r>
      <w:proofErr w:type="spellStart"/>
      <w:r w:rsidR="00365955">
        <w:rPr>
          <w:i/>
          <w:iCs/>
          <w:color w:val="000000"/>
          <w:lang w:val="en-GB"/>
        </w:rPr>
        <w:t>Mdn</w:t>
      </w:r>
      <w:proofErr w:type="spellEnd"/>
      <w:r w:rsidR="00365955">
        <w:rPr>
          <w:i/>
          <w:iCs/>
          <w:color w:val="000000"/>
          <w:lang w:val="en-GB"/>
        </w:rPr>
        <w:t xml:space="preserve"> </w:t>
      </w:r>
      <w:r w:rsidR="00365955">
        <w:rPr>
          <w:color w:val="000000"/>
          <w:lang w:val="en-GB"/>
        </w:rPr>
        <w:t xml:space="preserve">= </w:t>
      </w:r>
      <w:r w:rsidR="00D5090F" w:rsidRPr="00D5090F">
        <w:rPr>
          <w:color w:val="000000"/>
          <w:lang w:val="en-GB"/>
        </w:rPr>
        <w:t>95</w:t>
      </w:r>
      <w:r w:rsidR="00365955">
        <w:rPr>
          <w:color w:val="000000"/>
          <w:lang w:val="en-GB"/>
        </w:rPr>
        <w:t>)</w:t>
      </w:r>
      <w:r w:rsidR="00D5090F">
        <w:rPr>
          <w:color w:val="000000"/>
          <w:lang w:val="en-GB"/>
        </w:rPr>
        <w:t xml:space="preserve"> (see Figure 6, Appendix D</w:t>
      </w:r>
      <w:r w:rsidR="004A3BE0">
        <w:rPr>
          <w:color w:val="000000"/>
          <w:lang w:val="en-GB"/>
        </w:rPr>
        <w:t>)</w:t>
      </w:r>
      <w:r w:rsidR="00D5090F" w:rsidRPr="00D5090F">
        <w:rPr>
          <w:color w:val="000000"/>
          <w:lang w:val="en-GB"/>
        </w:rPr>
        <w:t xml:space="preserve">. Response rates were slightly higher in the </w:t>
      </w:r>
      <w:r w:rsidR="00D5090F">
        <w:rPr>
          <w:color w:val="000000"/>
          <w:lang w:val="en-GB"/>
        </w:rPr>
        <w:t xml:space="preserve">GJ </w:t>
      </w:r>
      <w:r w:rsidR="00D5090F" w:rsidRPr="00D5090F">
        <w:rPr>
          <w:color w:val="000000"/>
          <w:lang w:val="en-GB"/>
        </w:rPr>
        <w:t>condition (</w:t>
      </w:r>
      <w:r w:rsidR="00D5090F" w:rsidRPr="00365955">
        <w:rPr>
          <w:i/>
          <w:iCs/>
          <w:color w:val="000000"/>
          <w:lang w:val="en-GB"/>
        </w:rPr>
        <w:t>M</w:t>
      </w:r>
      <w:r w:rsidR="00D5090F" w:rsidRPr="00D5090F">
        <w:rPr>
          <w:color w:val="000000"/>
          <w:lang w:val="en-GB"/>
        </w:rPr>
        <w:t xml:space="preserve"> = 90.3, SD = 14.3, </w:t>
      </w:r>
      <w:r w:rsidR="00D5090F" w:rsidRPr="00365955">
        <w:rPr>
          <w:i/>
          <w:iCs/>
          <w:color w:val="000000"/>
          <w:lang w:val="en-GB"/>
        </w:rPr>
        <w:t>Mdn</w:t>
      </w:r>
      <w:r w:rsidR="00D5090F" w:rsidRPr="00D5090F">
        <w:rPr>
          <w:color w:val="000000"/>
          <w:lang w:val="en-GB"/>
        </w:rPr>
        <w:t xml:space="preserve"> = 100) compared to the </w:t>
      </w:r>
      <w:r w:rsidR="00D5090F">
        <w:rPr>
          <w:color w:val="000000"/>
          <w:lang w:val="en-GB"/>
        </w:rPr>
        <w:t>DD</w:t>
      </w:r>
      <w:r w:rsidR="004A3BE0">
        <w:rPr>
          <w:color w:val="000000"/>
          <w:lang w:val="en-GB"/>
        </w:rPr>
        <w:t xml:space="preserve"> </w:t>
      </w:r>
      <w:r w:rsidR="00D5090F" w:rsidRPr="00D5090F">
        <w:rPr>
          <w:color w:val="000000"/>
          <w:lang w:val="en-GB"/>
        </w:rPr>
        <w:t>condition (</w:t>
      </w:r>
      <w:r w:rsidR="00D5090F" w:rsidRPr="001F2690">
        <w:rPr>
          <w:i/>
          <w:iCs/>
          <w:color w:val="000000"/>
          <w:lang w:val="en-GB"/>
        </w:rPr>
        <w:t>M</w:t>
      </w:r>
      <w:r w:rsidR="00D5090F" w:rsidRPr="00D5090F">
        <w:rPr>
          <w:color w:val="000000"/>
          <w:lang w:val="en-GB"/>
        </w:rPr>
        <w:t xml:space="preserve"> = 85.6, </w:t>
      </w:r>
      <w:r w:rsidR="00D5090F" w:rsidRPr="001F2690">
        <w:rPr>
          <w:i/>
          <w:iCs/>
          <w:color w:val="000000"/>
          <w:lang w:val="en-GB"/>
        </w:rPr>
        <w:t>SD</w:t>
      </w:r>
      <w:r w:rsidR="00D5090F" w:rsidRPr="00D5090F">
        <w:rPr>
          <w:color w:val="000000"/>
          <w:lang w:val="en-GB"/>
        </w:rPr>
        <w:t xml:space="preserve"> = 17.7, </w:t>
      </w:r>
      <w:r w:rsidR="00D5090F" w:rsidRPr="001F2690">
        <w:rPr>
          <w:i/>
          <w:iCs/>
          <w:color w:val="000000"/>
          <w:lang w:val="en-GB"/>
        </w:rPr>
        <w:t>Mdn</w:t>
      </w:r>
      <w:r w:rsidR="00D5090F" w:rsidRPr="00D5090F">
        <w:rPr>
          <w:color w:val="000000"/>
          <w:lang w:val="en-GB"/>
        </w:rPr>
        <w:t xml:space="preserve"> = 90</w:t>
      </w:r>
      <w:r w:rsidR="004A3BE0">
        <w:rPr>
          <w:color w:val="000000"/>
          <w:lang w:val="en-GB"/>
        </w:rPr>
        <w:t>)</w:t>
      </w:r>
      <w:r w:rsidR="007478F0">
        <w:rPr>
          <w:color w:val="000000"/>
          <w:lang w:val="en-GB"/>
        </w:rPr>
        <w:t xml:space="preserve">. </w:t>
      </w:r>
      <w:r w:rsidR="007478F0" w:rsidRPr="007478F0">
        <w:rPr>
          <w:color w:val="000000"/>
          <w:lang w:val="en-GB"/>
        </w:rPr>
        <w:t xml:space="preserve">In the </w:t>
      </w:r>
      <w:r w:rsidR="007478F0">
        <w:rPr>
          <w:color w:val="000000"/>
          <w:lang w:val="en-GB"/>
        </w:rPr>
        <w:t xml:space="preserve">GJ </w:t>
      </w:r>
      <w:r w:rsidR="007478F0" w:rsidRPr="007478F0">
        <w:rPr>
          <w:color w:val="000000"/>
          <w:lang w:val="en-GB"/>
        </w:rPr>
        <w:t xml:space="preserve">condition, adherence to the journaling task was high, with a mean adherence score of </w:t>
      </w:r>
      <w:r w:rsidR="007478F0" w:rsidRPr="007478F0">
        <w:rPr>
          <w:i/>
          <w:iCs/>
          <w:color w:val="000000"/>
          <w:lang w:val="en-GB"/>
        </w:rPr>
        <w:t>M</w:t>
      </w:r>
      <w:r w:rsidR="007478F0" w:rsidRPr="007478F0">
        <w:rPr>
          <w:color w:val="000000"/>
          <w:lang w:val="en-GB"/>
        </w:rPr>
        <w:t xml:space="preserve"> = 89.2 (</w:t>
      </w:r>
      <w:r w:rsidR="007478F0" w:rsidRPr="007478F0">
        <w:rPr>
          <w:i/>
          <w:iCs/>
          <w:color w:val="000000"/>
          <w:lang w:val="en-GB"/>
        </w:rPr>
        <w:t>SD</w:t>
      </w:r>
      <w:r w:rsidR="007478F0" w:rsidRPr="007478F0">
        <w:rPr>
          <w:color w:val="000000"/>
          <w:lang w:val="en-GB"/>
        </w:rPr>
        <w:t xml:space="preserve"> = 16.4</w:t>
      </w:r>
      <w:r w:rsidR="007478F0">
        <w:rPr>
          <w:color w:val="000000"/>
          <w:lang w:val="en-GB"/>
        </w:rPr>
        <w:t xml:space="preserve">, </w:t>
      </w:r>
      <w:r w:rsidR="007478F0" w:rsidRPr="007478F0">
        <w:rPr>
          <w:i/>
          <w:iCs/>
          <w:color w:val="000000"/>
          <w:lang w:val="en-GB"/>
        </w:rPr>
        <w:t>Mdn</w:t>
      </w:r>
      <w:r w:rsidR="007478F0">
        <w:rPr>
          <w:color w:val="000000"/>
          <w:lang w:val="en-GB"/>
        </w:rPr>
        <w:t xml:space="preserve"> = 100</w:t>
      </w:r>
      <w:r w:rsidR="007478F0" w:rsidRPr="007478F0">
        <w:rPr>
          <w:color w:val="000000"/>
          <w:lang w:val="en-GB"/>
        </w:rPr>
        <w:t>), indicating that most participants engaged consistently with the intervention.</w:t>
      </w:r>
      <w:r w:rsidR="007478F0">
        <w:rPr>
          <w:color w:val="000000"/>
          <w:lang w:val="en-GB"/>
        </w:rPr>
        <w:t xml:space="preserve"> </w:t>
      </w:r>
      <w:r w:rsidR="0040228F">
        <w:rPr>
          <w:color w:val="000000"/>
          <w:lang w:val="en-GB"/>
        </w:rPr>
        <w:t>O</w:t>
      </w:r>
      <w:r w:rsidR="0040228F" w:rsidRPr="0040228F">
        <w:rPr>
          <w:color w:val="000000"/>
          <w:lang w:val="en-GB"/>
        </w:rPr>
        <w:t>ccupation</w:t>
      </w:r>
      <w:r w:rsidR="0040228F">
        <w:rPr>
          <w:color w:val="000000"/>
          <w:lang w:val="en-GB"/>
        </w:rPr>
        <w:t xml:space="preserve">al categories </w:t>
      </w:r>
      <w:r w:rsidR="0040228F" w:rsidRPr="0040228F">
        <w:rPr>
          <w:color w:val="000000"/>
          <w:lang w:val="en-GB"/>
        </w:rPr>
        <w:t>(student, worker, or both)</w:t>
      </w:r>
      <w:r w:rsidR="0040228F">
        <w:rPr>
          <w:color w:val="000000"/>
          <w:lang w:val="en-GB"/>
        </w:rPr>
        <w:t xml:space="preserve"> </w:t>
      </w:r>
      <w:r w:rsidR="0040228F" w:rsidRPr="0040228F">
        <w:rPr>
          <w:color w:val="000000"/>
          <w:lang w:val="en-GB"/>
        </w:rPr>
        <w:t>were equally represented</w:t>
      </w:r>
      <w:r w:rsidR="0040228F">
        <w:rPr>
          <w:color w:val="000000"/>
          <w:lang w:val="en-GB"/>
        </w:rPr>
        <w:t xml:space="preserve"> (see Figure 10, </w:t>
      </w:r>
      <w:r w:rsidR="0040228F" w:rsidRPr="0040228F">
        <w:rPr>
          <w:color w:val="000000"/>
          <w:lang w:val="en-GB"/>
        </w:rPr>
        <w:t>Appendix E</w:t>
      </w:r>
      <w:r w:rsidR="001F2690">
        <w:rPr>
          <w:color w:val="000000"/>
          <w:lang w:val="en-GB"/>
        </w:rPr>
        <w:t>)</w:t>
      </w:r>
      <w:r w:rsidR="0040228F">
        <w:rPr>
          <w:color w:val="000000"/>
          <w:lang w:val="en-GB"/>
        </w:rPr>
        <w:t>.</w:t>
      </w:r>
      <w:r w:rsidR="004A3BE0">
        <w:rPr>
          <w:color w:val="000000"/>
          <w:lang w:val="en-GB"/>
        </w:rPr>
        <w:t xml:space="preserve"> </w:t>
      </w:r>
      <w:r w:rsidR="0040228F">
        <w:rPr>
          <w:color w:val="000000"/>
          <w:lang w:val="en-GB"/>
        </w:rPr>
        <w:t>P</w:t>
      </w:r>
      <w:r w:rsidRPr="00B3285D">
        <w:rPr>
          <w:color w:val="000000"/>
          <w:lang w:val="en-GB"/>
        </w:rPr>
        <w:t>rior journaling experience of participants (none, current, or former</w:t>
      </w:r>
      <w:r w:rsidR="0040228F">
        <w:rPr>
          <w:color w:val="000000"/>
          <w:lang w:val="en-GB"/>
        </w:rPr>
        <w:t>)</w:t>
      </w:r>
      <w:r w:rsidRPr="00B3285D">
        <w:rPr>
          <w:color w:val="000000"/>
          <w:lang w:val="en-GB"/>
        </w:rPr>
        <w:t xml:space="preserve"> </w:t>
      </w:r>
      <w:r w:rsidR="0040228F">
        <w:rPr>
          <w:color w:val="000000"/>
          <w:lang w:val="en-GB"/>
        </w:rPr>
        <w:t xml:space="preserve">similarly distributed across </w:t>
      </w:r>
      <w:r w:rsidRPr="00B3285D">
        <w:rPr>
          <w:color w:val="000000"/>
          <w:lang w:val="en-GB"/>
        </w:rPr>
        <w:t>conditions</w:t>
      </w:r>
      <w:r w:rsidR="0040228F">
        <w:rPr>
          <w:color w:val="000000"/>
          <w:lang w:val="en-GB"/>
        </w:rPr>
        <w:t xml:space="preserve"> </w:t>
      </w:r>
      <w:r>
        <w:rPr>
          <w:color w:val="000000"/>
          <w:lang w:val="en-GB"/>
        </w:rPr>
        <w:t>(see Figure 9, Appendix E)</w:t>
      </w:r>
      <w:r w:rsidRPr="00B3285D">
        <w:rPr>
          <w:color w:val="000000"/>
          <w:lang w:val="en-GB"/>
        </w:rPr>
        <w:t>.</w:t>
      </w:r>
      <w:r w:rsidR="0040228F">
        <w:rPr>
          <w:color w:val="000000"/>
          <w:lang w:val="en-GB"/>
        </w:rPr>
        <w:t xml:space="preserve"> However, </w:t>
      </w:r>
      <w:r w:rsidR="0040228F" w:rsidRPr="0040228F">
        <w:rPr>
          <w:color w:val="000000"/>
          <w:lang w:val="en-GB"/>
        </w:rPr>
        <w:t xml:space="preserve">2 participants (5.1%) in the DD condition </w:t>
      </w:r>
      <w:r w:rsidR="0040228F">
        <w:rPr>
          <w:color w:val="000000"/>
          <w:lang w:val="en-GB"/>
        </w:rPr>
        <w:t>were</w:t>
      </w:r>
      <w:r w:rsidR="0040228F" w:rsidRPr="0040228F">
        <w:rPr>
          <w:color w:val="000000"/>
          <w:lang w:val="en-GB"/>
        </w:rPr>
        <w:t xml:space="preserve"> currently practicing gratitude journaling</w:t>
      </w:r>
      <w:r w:rsidR="0040228F">
        <w:rPr>
          <w:color w:val="000000"/>
          <w:lang w:val="en-GB"/>
        </w:rPr>
        <w:t xml:space="preserve">. </w:t>
      </w:r>
    </w:p>
    <w:p w14:paraId="452EFFF0" w14:textId="43D26A44" w:rsidR="004E0C5F" w:rsidRPr="0040228F" w:rsidRDefault="00000000" w:rsidP="00CD247A">
      <w:pPr>
        <w:spacing w:after="0"/>
        <w:rPr>
          <w:b/>
          <w:bCs/>
          <w:color w:val="000000"/>
          <w:lang w:val="en-GB"/>
        </w:rPr>
      </w:pPr>
      <w:r w:rsidRPr="0040228F">
        <w:rPr>
          <w:b/>
          <w:bCs/>
          <w:lang w:val="en-GB"/>
        </w:rPr>
        <w:t>Hypothesis 1: The Effect of Gratitude Journaling on Perceived Stress</w:t>
      </w:r>
    </w:p>
    <w:p w14:paraId="371D784C" w14:textId="326CBF2C" w:rsidR="004E0C5F" w:rsidRPr="00B3285D" w:rsidRDefault="00000000" w:rsidP="00CD247A">
      <w:pPr>
        <w:spacing w:after="0"/>
        <w:ind w:firstLine="720"/>
        <w:rPr>
          <w:lang w:val="en-GB"/>
        </w:rPr>
      </w:pPr>
      <w:r w:rsidRPr="00B3285D">
        <w:rPr>
          <w:color w:val="000000"/>
          <w:lang w:val="en-GB"/>
        </w:rPr>
        <w:t>The homoscedasticity assumption was violated, as confirmed by Levene’s (</w:t>
      </w:r>
      <w:r w:rsidRPr="00B3285D">
        <w:rPr>
          <w:i/>
          <w:color w:val="000000"/>
          <w:lang w:val="en-GB"/>
        </w:rPr>
        <w:t>p</w:t>
      </w:r>
      <w:r w:rsidRPr="00B3285D">
        <w:rPr>
          <w:color w:val="000000"/>
          <w:lang w:val="en-GB"/>
        </w:rPr>
        <w:t xml:space="preserve"> = 0.008) (see Figure </w:t>
      </w:r>
      <w:r w:rsidR="006332E7">
        <w:rPr>
          <w:color w:val="000000"/>
          <w:lang w:val="en-GB"/>
        </w:rPr>
        <w:t>11</w:t>
      </w:r>
      <w:r w:rsidR="00CB16D4">
        <w:rPr>
          <w:color w:val="000000"/>
          <w:lang w:val="en-GB"/>
        </w:rPr>
        <w:t>-</w:t>
      </w:r>
      <w:r w:rsidR="006332E7">
        <w:rPr>
          <w:color w:val="000000"/>
          <w:lang w:val="en-GB"/>
        </w:rPr>
        <w:t>12</w:t>
      </w:r>
      <w:r w:rsidR="001F2690">
        <w:rPr>
          <w:color w:val="000000"/>
          <w:lang w:val="en-GB"/>
        </w:rPr>
        <w:t>,</w:t>
      </w:r>
      <w:r w:rsidRPr="00B3285D">
        <w:rPr>
          <w:color w:val="000000"/>
          <w:lang w:val="en-GB"/>
        </w:rPr>
        <w:t xml:space="preserve"> Appendix F). To account for this, the model was fitted using </w:t>
      </w:r>
      <w:proofErr w:type="spellStart"/>
      <w:proofErr w:type="gramStart"/>
      <w:r w:rsidRPr="00B3285D">
        <w:rPr>
          <w:color w:val="000000"/>
          <w:lang w:val="en-GB"/>
        </w:rPr>
        <w:t>lme</w:t>
      </w:r>
      <w:proofErr w:type="spellEnd"/>
      <w:r w:rsidRPr="00B3285D">
        <w:rPr>
          <w:color w:val="000000"/>
          <w:lang w:val="en-GB"/>
        </w:rPr>
        <w:t>(</w:t>
      </w:r>
      <w:proofErr w:type="gramEnd"/>
      <w:r w:rsidRPr="00B3285D">
        <w:rPr>
          <w:color w:val="000000"/>
          <w:lang w:val="en-GB"/>
        </w:rPr>
        <w:t xml:space="preserve">), which allows for heteroscedasticity </w:t>
      </w:r>
      <w:proofErr w:type="spellStart"/>
      <w:r w:rsidRPr="00B3285D">
        <w:rPr>
          <w:color w:val="000000"/>
          <w:lang w:val="en-GB"/>
        </w:rPr>
        <w:t>modeling</w:t>
      </w:r>
      <w:proofErr w:type="spellEnd"/>
      <w:r w:rsidRPr="00B3285D">
        <w:rPr>
          <w:color w:val="000000"/>
          <w:lang w:val="en-GB"/>
        </w:rPr>
        <w:t xml:space="preserve"> via </w:t>
      </w:r>
      <w:proofErr w:type="spellStart"/>
      <w:r w:rsidRPr="00B3285D">
        <w:rPr>
          <w:color w:val="000000"/>
          <w:lang w:val="en-GB"/>
        </w:rPr>
        <w:t>varIdent</w:t>
      </w:r>
      <w:proofErr w:type="spellEnd"/>
      <w:r w:rsidRPr="00B3285D">
        <w:rPr>
          <w:color w:val="000000"/>
          <w:lang w:val="en-GB"/>
        </w:rPr>
        <w:t xml:space="preserve">(). While AIC suggests a slightly better fit (ΔAIC = 2.254), the fixed effects remain nearly identical across models. Thus, while heteroscedasticity </w:t>
      </w:r>
      <w:r w:rsidR="00CB16D4" w:rsidRPr="00B3285D">
        <w:rPr>
          <w:color w:val="000000"/>
          <w:lang w:val="en-GB"/>
        </w:rPr>
        <w:t>modelling</w:t>
      </w:r>
      <w:r w:rsidRPr="00B3285D">
        <w:rPr>
          <w:color w:val="000000"/>
          <w:lang w:val="en-GB"/>
        </w:rPr>
        <w:t xml:space="preserve"> slightly improves the model fit, it does not alter the substantive conclusion.</w:t>
      </w:r>
    </w:p>
    <w:p w14:paraId="009CDAD9" w14:textId="732B6241" w:rsidR="004E0C5F" w:rsidRDefault="00B3285D" w:rsidP="00CD247A">
      <w:pPr>
        <w:spacing w:after="0"/>
        <w:ind w:firstLine="720"/>
        <w:rPr>
          <w:lang w:val="en-GB"/>
        </w:rPr>
      </w:pPr>
      <w:r w:rsidRPr="00B3285D">
        <w:rPr>
          <w:lang w:val="en-GB"/>
        </w:rPr>
        <w:lastRenderedPageBreak/>
        <w:t xml:space="preserve">GJ did not significantly reduce </w:t>
      </w:r>
      <w:r w:rsidR="001F2690">
        <w:rPr>
          <w:lang w:val="en-GB"/>
        </w:rPr>
        <w:t>PS</w:t>
      </w:r>
      <w:r w:rsidRPr="00B3285D">
        <w:rPr>
          <w:lang w:val="en-GB"/>
        </w:rPr>
        <w:t xml:space="preserve"> compared to the DD condition, </w:t>
      </w:r>
      <w:r w:rsidRPr="00B3285D">
        <w:rPr>
          <w:i/>
          <w:lang w:val="en-GB"/>
        </w:rPr>
        <w:t>b</w:t>
      </w:r>
      <w:r w:rsidRPr="00B3285D">
        <w:rPr>
          <w:lang w:val="en-GB"/>
        </w:rPr>
        <w:t xml:space="preserve"> = 0.01, </w:t>
      </w:r>
      <w:r w:rsidRPr="00B3285D">
        <w:rPr>
          <w:i/>
          <w:lang w:val="en-GB"/>
        </w:rPr>
        <w:t>SE</w:t>
      </w:r>
      <w:r w:rsidRPr="00B3285D">
        <w:rPr>
          <w:lang w:val="en-GB"/>
        </w:rPr>
        <w:t xml:space="preserve"> = 0.33, </w:t>
      </w:r>
      <w:proofErr w:type="gramStart"/>
      <w:r w:rsidRPr="00B3285D">
        <w:rPr>
          <w:i/>
          <w:lang w:val="en-GB"/>
        </w:rPr>
        <w:t>t</w:t>
      </w:r>
      <w:r w:rsidRPr="00B3285D">
        <w:rPr>
          <w:lang w:val="en-GB"/>
        </w:rPr>
        <w:t>(</w:t>
      </w:r>
      <w:proofErr w:type="gramEnd"/>
      <w:r w:rsidRPr="00B3285D">
        <w:rPr>
          <w:lang w:val="en-GB"/>
        </w:rPr>
        <w:t xml:space="preserve">74.17) = 0.03, </w:t>
      </w:r>
      <w:r w:rsidRPr="00B3285D">
        <w:rPr>
          <w:i/>
          <w:lang w:val="en-GB"/>
        </w:rPr>
        <w:t>p</w:t>
      </w:r>
      <w:r w:rsidRPr="00B3285D">
        <w:rPr>
          <w:lang w:val="en-GB"/>
        </w:rPr>
        <w:t xml:space="preserve"> = 0.98. The effect size was minimal, Cohen’s </w:t>
      </w:r>
      <w:r w:rsidRPr="001F2690">
        <w:rPr>
          <w:i/>
          <w:iCs/>
          <w:lang w:val="en-GB"/>
        </w:rPr>
        <w:t>d</w:t>
      </w:r>
      <w:r w:rsidRPr="00B3285D">
        <w:rPr>
          <w:lang w:val="en-GB"/>
        </w:rPr>
        <w:t xml:space="preserve"> = -0.00282, 95% CI [-0.11, 0.11], further supporting the conclusion that GJ did not meaningfully impact</w:t>
      </w:r>
      <w:r w:rsidR="006F3455">
        <w:rPr>
          <w:lang w:val="en-GB"/>
        </w:rPr>
        <w:t xml:space="preserve"> PS </w:t>
      </w:r>
      <w:r w:rsidR="00CB16D4">
        <w:rPr>
          <w:lang w:val="en-GB"/>
        </w:rPr>
        <w:t>(see Table 1)</w:t>
      </w:r>
      <w:r w:rsidRPr="00B3285D">
        <w:rPr>
          <w:lang w:val="en-GB"/>
        </w:rPr>
        <w:t>.</w:t>
      </w:r>
      <w:r w:rsidR="006332E7">
        <w:rPr>
          <w:lang w:val="en-GB"/>
        </w:rPr>
        <w:t xml:space="preserve"> </w:t>
      </w:r>
      <w:r w:rsidR="006332E7" w:rsidRPr="006332E7">
        <w:rPr>
          <w:lang w:val="en-GB"/>
        </w:rPr>
        <w:t xml:space="preserve">Descriptive statistics reinforced this finding, with mean </w:t>
      </w:r>
      <w:r w:rsidR="006332E7">
        <w:rPr>
          <w:lang w:val="en-GB"/>
        </w:rPr>
        <w:t>PS</w:t>
      </w:r>
      <w:r w:rsidR="006332E7" w:rsidRPr="006332E7">
        <w:rPr>
          <w:lang w:val="en-GB"/>
        </w:rPr>
        <w:t xml:space="preserve"> nearly identical between conditions, </w:t>
      </w:r>
      <w:r w:rsidR="006332E7" w:rsidRPr="006332E7">
        <w:rPr>
          <w:i/>
          <w:iCs/>
          <w:lang w:val="en-GB"/>
        </w:rPr>
        <w:t>M</w:t>
      </w:r>
      <w:r w:rsidR="006332E7" w:rsidRPr="006332E7">
        <w:rPr>
          <w:lang w:val="en-GB"/>
        </w:rPr>
        <w:t xml:space="preserve"> = 4.47, </w:t>
      </w:r>
      <w:r w:rsidR="006332E7" w:rsidRPr="006332E7">
        <w:rPr>
          <w:i/>
          <w:iCs/>
          <w:lang w:val="en-GB"/>
        </w:rPr>
        <w:t>SD</w:t>
      </w:r>
      <w:r w:rsidR="006332E7" w:rsidRPr="006332E7">
        <w:rPr>
          <w:lang w:val="en-GB"/>
        </w:rPr>
        <w:t xml:space="preserve"> = 2.61 for GJ, and </w:t>
      </w:r>
      <w:r w:rsidR="006332E7" w:rsidRPr="006332E7">
        <w:rPr>
          <w:i/>
          <w:iCs/>
          <w:lang w:val="en-GB"/>
        </w:rPr>
        <w:t>M</w:t>
      </w:r>
      <w:r w:rsidR="006332E7" w:rsidRPr="006332E7">
        <w:rPr>
          <w:lang w:val="en-GB"/>
        </w:rPr>
        <w:t xml:space="preserve"> = 4.46, </w:t>
      </w:r>
      <w:r w:rsidR="006332E7" w:rsidRPr="006332E7">
        <w:rPr>
          <w:i/>
          <w:iCs/>
          <w:lang w:val="en-GB"/>
        </w:rPr>
        <w:t>SD</w:t>
      </w:r>
      <w:r w:rsidR="006332E7" w:rsidRPr="006332E7">
        <w:rPr>
          <w:lang w:val="en-GB"/>
        </w:rPr>
        <w:t xml:space="preserve"> = 2.44 for DD</w:t>
      </w:r>
      <w:r w:rsidR="006332E7">
        <w:rPr>
          <w:lang w:val="en-GB"/>
        </w:rPr>
        <w:t xml:space="preserve"> (s</w:t>
      </w:r>
      <w:r w:rsidR="00187467">
        <w:rPr>
          <w:lang w:val="en-GB"/>
        </w:rPr>
        <w:t>ee Figure 16, Appendix F)</w:t>
      </w:r>
      <w:r w:rsidR="00FA2B5A">
        <w:rPr>
          <w:lang w:val="en-GB"/>
        </w:rPr>
        <w:t xml:space="preserve">. </w:t>
      </w:r>
      <w:r w:rsidRPr="00B3285D">
        <w:rPr>
          <w:lang w:val="en-GB"/>
        </w:rPr>
        <w:t xml:space="preserve">These results provided no support for H1, indicating that </w:t>
      </w:r>
      <w:r w:rsidR="006F3455">
        <w:rPr>
          <w:lang w:val="en-GB"/>
        </w:rPr>
        <w:t>GJ</w:t>
      </w:r>
      <w:r w:rsidRPr="00B3285D">
        <w:rPr>
          <w:lang w:val="en-GB"/>
        </w:rPr>
        <w:t xml:space="preserve">, in its current form, was not significantly more effective in reducing </w:t>
      </w:r>
      <w:r w:rsidR="006F3455">
        <w:rPr>
          <w:lang w:val="en-GB"/>
        </w:rPr>
        <w:t>PS</w:t>
      </w:r>
      <w:r w:rsidRPr="00B3285D">
        <w:rPr>
          <w:lang w:val="en-GB"/>
        </w:rPr>
        <w:t xml:space="preserve"> than the </w:t>
      </w:r>
      <w:r w:rsidR="006F3455">
        <w:rPr>
          <w:lang w:val="en-GB"/>
        </w:rPr>
        <w:t xml:space="preserve">DD </w:t>
      </w:r>
      <w:r w:rsidRPr="00B3285D">
        <w:rPr>
          <w:lang w:val="en-GB"/>
        </w:rPr>
        <w:t>condition.</w:t>
      </w:r>
    </w:p>
    <w:p w14:paraId="58D1F5C6" w14:textId="3EFF77F6" w:rsidR="00CB16D4" w:rsidRPr="00730D5B" w:rsidRDefault="00CB16D4" w:rsidP="00FA2B5A">
      <w:pPr>
        <w:pStyle w:val="Beschriftung"/>
        <w:keepNext/>
        <w:spacing w:after="0" w:line="480" w:lineRule="auto"/>
        <w:rPr>
          <w:b/>
          <w:bCs/>
          <w:i w:val="0"/>
          <w:iCs w:val="0"/>
          <w:color w:val="000000" w:themeColor="text1"/>
          <w:sz w:val="24"/>
          <w:szCs w:val="24"/>
          <w:lang w:val="en-US"/>
        </w:rPr>
      </w:pPr>
      <w:r w:rsidRPr="00730D5B">
        <w:rPr>
          <w:b/>
          <w:bCs/>
          <w:i w:val="0"/>
          <w:iCs w:val="0"/>
          <w:color w:val="000000" w:themeColor="text1"/>
          <w:sz w:val="24"/>
          <w:szCs w:val="24"/>
          <w:lang w:val="en-US"/>
        </w:rPr>
        <w:t xml:space="preserve">Table </w:t>
      </w:r>
      <w:r w:rsidRPr="00CB16D4">
        <w:rPr>
          <w:b/>
          <w:bCs/>
          <w:i w:val="0"/>
          <w:iCs w:val="0"/>
          <w:color w:val="000000" w:themeColor="text1"/>
          <w:sz w:val="24"/>
          <w:szCs w:val="24"/>
        </w:rPr>
        <w:fldChar w:fldCharType="begin"/>
      </w:r>
      <w:r w:rsidRPr="00730D5B">
        <w:rPr>
          <w:b/>
          <w:bCs/>
          <w:i w:val="0"/>
          <w:iCs w:val="0"/>
          <w:color w:val="000000" w:themeColor="text1"/>
          <w:sz w:val="24"/>
          <w:szCs w:val="24"/>
          <w:lang w:val="en-US"/>
        </w:rPr>
        <w:instrText xml:space="preserve"> SEQ Table \* ARABIC </w:instrText>
      </w:r>
      <w:r w:rsidRPr="00CB16D4">
        <w:rPr>
          <w:b/>
          <w:bCs/>
          <w:i w:val="0"/>
          <w:iCs w:val="0"/>
          <w:color w:val="000000" w:themeColor="text1"/>
          <w:sz w:val="24"/>
          <w:szCs w:val="24"/>
        </w:rPr>
        <w:fldChar w:fldCharType="separate"/>
      </w:r>
      <w:r w:rsidR="00F73819">
        <w:rPr>
          <w:b/>
          <w:bCs/>
          <w:i w:val="0"/>
          <w:iCs w:val="0"/>
          <w:noProof/>
          <w:color w:val="000000" w:themeColor="text1"/>
          <w:sz w:val="24"/>
          <w:szCs w:val="24"/>
          <w:lang w:val="en-US"/>
        </w:rPr>
        <w:t>1</w:t>
      </w:r>
      <w:r w:rsidRPr="00CB16D4">
        <w:rPr>
          <w:b/>
          <w:bCs/>
          <w:i w:val="0"/>
          <w:iCs w:val="0"/>
          <w:color w:val="000000" w:themeColor="text1"/>
          <w:sz w:val="24"/>
          <w:szCs w:val="24"/>
        </w:rPr>
        <w:fldChar w:fldCharType="end"/>
      </w:r>
    </w:p>
    <w:p w14:paraId="35CE496E" w14:textId="1CEDF01D" w:rsidR="00CB16D4" w:rsidRPr="00CB16D4" w:rsidRDefault="00CB16D4" w:rsidP="00FA2B5A">
      <w:pPr>
        <w:spacing w:after="0"/>
        <w:rPr>
          <w:lang w:val="en-US"/>
        </w:rPr>
      </w:pPr>
      <w:r w:rsidRPr="00CB16D4">
        <w:rPr>
          <w:lang w:val="en-US"/>
        </w:rPr>
        <w:t>Fixed and Random Effects for Hyp</w:t>
      </w:r>
      <w:r>
        <w:rPr>
          <w:lang w:val="en-US"/>
        </w:rPr>
        <w:t>othesis 1</w:t>
      </w:r>
    </w:p>
    <w:tbl>
      <w:tblPr>
        <w:tblW w:w="9400" w:type="dxa"/>
        <w:tblCellMar>
          <w:top w:w="15" w:type="dxa"/>
          <w:left w:w="15" w:type="dxa"/>
          <w:bottom w:w="15" w:type="dxa"/>
          <w:right w:w="15" w:type="dxa"/>
        </w:tblCellMar>
        <w:tblLook w:val="04A0" w:firstRow="1" w:lastRow="0" w:firstColumn="1" w:lastColumn="0" w:noHBand="0" w:noVBand="1"/>
      </w:tblPr>
      <w:tblGrid>
        <w:gridCol w:w="3176"/>
        <w:gridCol w:w="1139"/>
        <w:gridCol w:w="1380"/>
        <w:gridCol w:w="1462"/>
        <w:gridCol w:w="928"/>
        <w:gridCol w:w="1315"/>
      </w:tblGrid>
      <w:tr w:rsidR="00CB16D4" w:rsidRPr="00CB16D4" w14:paraId="228E89EB" w14:textId="77777777" w:rsidTr="00FA2B5A">
        <w:trPr>
          <w:trHeight w:val="262"/>
        </w:trPr>
        <w:tc>
          <w:tcPr>
            <w:tcW w:w="3176" w:type="dxa"/>
            <w:tcBorders>
              <w:top w:val="single" w:sz="4" w:space="0" w:color="auto"/>
            </w:tcBorders>
            <w:tcMar>
              <w:top w:w="100" w:type="dxa"/>
              <w:left w:w="100" w:type="dxa"/>
              <w:bottom w:w="100" w:type="dxa"/>
              <w:right w:w="100" w:type="dxa"/>
            </w:tcMar>
          </w:tcPr>
          <w:p w14:paraId="130B19B6" w14:textId="77777777" w:rsidR="00CB16D4" w:rsidRPr="00CB16D4" w:rsidRDefault="00CB16D4" w:rsidP="007634BA">
            <w:pPr>
              <w:spacing w:after="0" w:line="240" w:lineRule="auto"/>
              <w:jc w:val="center"/>
              <w:rPr>
                <w:i/>
                <w:iCs/>
                <w:lang w:val="en-GB"/>
              </w:rPr>
            </w:pPr>
            <w:r w:rsidRPr="00CB16D4">
              <w:rPr>
                <w:i/>
                <w:iCs/>
                <w:lang w:val="en-GB"/>
              </w:rPr>
              <w:t>Effect</w:t>
            </w:r>
          </w:p>
        </w:tc>
        <w:tc>
          <w:tcPr>
            <w:tcW w:w="1139" w:type="dxa"/>
            <w:tcBorders>
              <w:top w:val="single" w:sz="4" w:space="0" w:color="auto"/>
            </w:tcBorders>
            <w:tcMar>
              <w:top w:w="100" w:type="dxa"/>
              <w:left w:w="100" w:type="dxa"/>
              <w:bottom w:w="100" w:type="dxa"/>
              <w:right w:w="100" w:type="dxa"/>
            </w:tcMar>
          </w:tcPr>
          <w:p w14:paraId="2BE617F6" w14:textId="77777777" w:rsidR="00CB16D4" w:rsidRPr="00CB16D4" w:rsidRDefault="00CB16D4" w:rsidP="007634BA">
            <w:pPr>
              <w:spacing w:after="0" w:line="240" w:lineRule="auto"/>
              <w:rPr>
                <w:i/>
                <w:iCs/>
                <w:lang w:val="en-GB"/>
              </w:rPr>
            </w:pPr>
            <w:r w:rsidRPr="00CB16D4">
              <w:rPr>
                <w:i/>
                <w:iCs/>
                <w:lang w:val="en-GB"/>
              </w:rPr>
              <w:t>Estimates</w:t>
            </w:r>
          </w:p>
        </w:tc>
        <w:tc>
          <w:tcPr>
            <w:tcW w:w="1380" w:type="dxa"/>
            <w:tcBorders>
              <w:top w:val="single" w:sz="4" w:space="0" w:color="auto"/>
            </w:tcBorders>
            <w:tcMar>
              <w:top w:w="100" w:type="dxa"/>
              <w:left w:w="100" w:type="dxa"/>
              <w:bottom w:w="100" w:type="dxa"/>
              <w:right w:w="100" w:type="dxa"/>
            </w:tcMar>
          </w:tcPr>
          <w:p w14:paraId="3531FEBA" w14:textId="77777777" w:rsidR="00CB16D4" w:rsidRPr="00CB16D4" w:rsidRDefault="00CB16D4" w:rsidP="007634BA">
            <w:pPr>
              <w:spacing w:after="0" w:line="240" w:lineRule="auto"/>
              <w:jc w:val="center"/>
              <w:rPr>
                <w:i/>
                <w:iCs/>
                <w:lang w:val="en-GB"/>
              </w:rPr>
            </w:pPr>
            <w:r w:rsidRPr="00CB16D4">
              <w:rPr>
                <w:i/>
                <w:iCs/>
                <w:lang w:val="en-GB"/>
              </w:rPr>
              <w:t>SE</w:t>
            </w:r>
          </w:p>
        </w:tc>
        <w:tc>
          <w:tcPr>
            <w:tcW w:w="2390" w:type="dxa"/>
            <w:gridSpan w:val="2"/>
            <w:tcBorders>
              <w:top w:val="single" w:sz="4" w:space="0" w:color="auto"/>
            </w:tcBorders>
            <w:tcMar>
              <w:top w:w="100" w:type="dxa"/>
              <w:left w:w="100" w:type="dxa"/>
              <w:bottom w:w="100" w:type="dxa"/>
              <w:right w:w="100" w:type="dxa"/>
            </w:tcMar>
          </w:tcPr>
          <w:p w14:paraId="5A05EE8D" w14:textId="77777777" w:rsidR="00CB16D4" w:rsidRPr="00CB16D4" w:rsidRDefault="00CB16D4" w:rsidP="007634BA">
            <w:pPr>
              <w:spacing w:after="0" w:line="240" w:lineRule="auto"/>
              <w:jc w:val="center"/>
              <w:rPr>
                <w:i/>
                <w:iCs/>
                <w:lang w:val="en-GB"/>
              </w:rPr>
            </w:pPr>
            <w:r w:rsidRPr="00CB16D4">
              <w:rPr>
                <w:i/>
                <w:iCs/>
                <w:lang w:val="en-GB"/>
              </w:rPr>
              <w:t>95%CI</w:t>
            </w:r>
          </w:p>
        </w:tc>
        <w:tc>
          <w:tcPr>
            <w:tcW w:w="1313" w:type="dxa"/>
            <w:tcBorders>
              <w:top w:val="single" w:sz="4" w:space="0" w:color="auto"/>
            </w:tcBorders>
            <w:tcMar>
              <w:top w:w="100" w:type="dxa"/>
              <w:left w:w="100" w:type="dxa"/>
              <w:bottom w:w="100" w:type="dxa"/>
              <w:right w:w="100" w:type="dxa"/>
            </w:tcMar>
          </w:tcPr>
          <w:p w14:paraId="309D6DEA" w14:textId="77777777" w:rsidR="00CB16D4" w:rsidRPr="00CB16D4" w:rsidRDefault="00CB16D4" w:rsidP="007634BA">
            <w:pPr>
              <w:spacing w:after="0" w:line="240" w:lineRule="auto"/>
              <w:jc w:val="center"/>
              <w:rPr>
                <w:i/>
                <w:iCs/>
                <w:lang w:val="en-GB"/>
              </w:rPr>
            </w:pPr>
            <w:r w:rsidRPr="00CB16D4">
              <w:rPr>
                <w:i/>
                <w:iCs/>
                <w:lang w:val="en-GB"/>
              </w:rPr>
              <w:t>p</w:t>
            </w:r>
          </w:p>
        </w:tc>
      </w:tr>
      <w:tr w:rsidR="00CB16D4" w:rsidRPr="00CB16D4" w14:paraId="17C6ABFB" w14:textId="77777777" w:rsidTr="00FA2B5A">
        <w:trPr>
          <w:trHeight w:val="200"/>
        </w:trPr>
        <w:tc>
          <w:tcPr>
            <w:tcW w:w="3176" w:type="dxa"/>
            <w:tcBorders>
              <w:bottom w:val="single" w:sz="8" w:space="0" w:color="000000"/>
            </w:tcBorders>
            <w:tcMar>
              <w:top w:w="100" w:type="dxa"/>
              <w:left w:w="100" w:type="dxa"/>
              <w:bottom w:w="100" w:type="dxa"/>
              <w:right w:w="100" w:type="dxa"/>
            </w:tcMar>
          </w:tcPr>
          <w:p w14:paraId="514DC307" w14:textId="77777777" w:rsidR="00CB16D4" w:rsidRPr="00CB16D4" w:rsidRDefault="00CB16D4" w:rsidP="007634BA">
            <w:pPr>
              <w:spacing w:after="0" w:line="240" w:lineRule="auto"/>
              <w:rPr>
                <w:i/>
                <w:iCs/>
                <w:lang w:val="en-GB"/>
              </w:rPr>
            </w:pPr>
          </w:p>
        </w:tc>
        <w:tc>
          <w:tcPr>
            <w:tcW w:w="1139" w:type="dxa"/>
            <w:tcBorders>
              <w:bottom w:val="single" w:sz="8" w:space="0" w:color="000000"/>
            </w:tcBorders>
            <w:tcMar>
              <w:top w:w="100" w:type="dxa"/>
              <w:left w:w="100" w:type="dxa"/>
              <w:bottom w:w="100" w:type="dxa"/>
              <w:right w:w="100" w:type="dxa"/>
            </w:tcMar>
          </w:tcPr>
          <w:p w14:paraId="2F3FC866" w14:textId="77777777" w:rsidR="00CB16D4" w:rsidRPr="00CB16D4" w:rsidRDefault="00CB16D4" w:rsidP="007634BA">
            <w:pPr>
              <w:spacing w:after="0" w:line="240" w:lineRule="auto"/>
              <w:rPr>
                <w:i/>
                <w:iCs/>
                <w:lang w:val="en-GB"/>
              </w:rPr>
            </w:pPr>
          </w:p>
        </w:tc>
        <w:tc>
          <w:tcPr>
            <w:tcW w:w="1380" w:type="dxa"/>
            <w:tcBorders>
              <w:bottom w:val="single" w:sz="8" w:space="0" w:color="000000"/>
            </w:tcBorders>
            <w:tcMar>
              <w:top w:w="100" w:type="dxa"/>
              <w:left w:w="100" w:type="dxa"/>
              <w:bottom w:w="100" w:type="dxa"/>
              <w:right w:w="100" w:type="dxa"/>
            </w:tcMar>
          </w:tcPr>
          <w:p w14:paraId="3CF7B743" w14:textId="77777777" w:rsidR="00CB16D4" w:rsidRPr="00CB16D4" w:rsidRDefault="00CB16D4" w:rsidP="007634BA">
            <w:pPr>
              <w:spacing w:after="0" w:line="240" w:lineRule="auto"/>
              <w:rPr>
                <w:i/>
                <w:iCs/>
                <w:lang w:val="en-GB"/>
              </w:rPr>
            </w:pPr>
          </w:p>
        </w:tc>
        <w:tc>
          <w:tcPr>
            <w:tcW w:w="1462" w:type="dxa"/>
            <w:tcBorders>
              <w:top w:val="single" w:sz="8" w:space="0" w:color="000000"/>
              <w:bottom w:val="single" w:sz="8" w:space="0" w:color="000000"/>
            </w:tcBorders>
            <w:tcMar>
              <w:top w:w="100" w:type="dxa"/>
              <w:left w:w="100" w:type="dxa"/>
              <w:bottom w:w="100" w:type="dxa"/>
              <w:right w:w="100" w:type="dxa"/>
            </w:tcMar>
          </w:tcPr>
          <w:p w14:paraId="063E66C0" w14:textId="77777777" w:rsidR="00CB16D4" w:rsidRPr="00CB16D4" w:rsidRDefault="00CB16D4" w:rsidP="007634BA">
            <w:pPr>
              <w:spacing w:after="0" w:line="240" w:lineRule="auto"/>
              <w:jc w:val="center"/>
              <w:rPr>
                <w:i/>
                <w:iCs/>
                <w:lang w:val="en-GB"/>
              </w:rPr>
            </w:pPr>
            <w:r w:rsidRPr="00CB16D4">
              <w:rPr>
                <w:i/>
                <w:iCs/>
                <w:lang w:val="en-GB"/>
              </w:rPr>
              <w:t>LL</w:t>
            </w:r>
          </w:p>
        </w:tc>
        <w:tc>
          <w:tcPr>
            <w:tcW w:w="0" w:type="auto"/>
            <w:tcBorders>
              <w:top w:val="single" w:sz="8" w:space="0" w:color="000000"/>
              <w:bottom w:val="single" w:sz="8" w:space="0" w:color="000000"/>
            </w:tcBorders>
          </w:tcPr>
          <w:p w14:paraId="22F88C53" w14:textId="77777777" w:rsidR="00CB16D4" w:rsidRPr="00CB16D4" w:rsidRDefault="00CB16D4" w:rsidP="007634BA">
            <w:pPr>
              <w:spacing w:after="0" w:line="240" w:lineRule="auto"/>
              <w:jc w:val="center"/>
              <w:rPr>
                <w:i/>
                <w:iCs/>
                <w:lang w:val="en-GB"/>
              </w:rPr>
            </w:pPr>
            <w:r w:rsidRPr="00CB16D4">
              <w:rPr>
                <w:i/>
                <w:iCs/>
                <w:lang w:val="en-GB"/>
              </w:rPr>
              <w:t>UL</w:t>
            </w:r>
          </w:p>
        </w:tc>
        <w:tc>
          <w:tcPr>
            <w:tcW w:w="1313" w:type="dxa"/>
            <w:tcBorders>
              <w:bottom w:val="single" w:sz="8" w:space="0" w:color="000000"/>
            </w:tcBorders>
            <w:tcMar>
              <w:top w:w="100" w:type="dxa"/>
              <w:left w:w="100" w:type="dxa"/>
              <w:bottom w:w="100" w:type="dxa"/>
              <w:right w:w="100" w:type="dxa"/>
            </w:tcMar>
          </w:tcPr>
          <w:p w14:paraId="342C04F3" w14:textId="77777777" w:rsidR="00CB16D4" w:rsidRPr="00CB16D4" w:rsidRDefault="00CB16D4" w:rsidP="007634BA">
            <w:pPr>
              <w:spacing w:after="0" w:line="240" w:lineRule="auto"/>
              <w:rPr>
                <w:i/>
                <w:iCs/>
                <w:lang w:val="en-GB"/>
              </w:rPr>
            </w:pPr>
          </w:p>
        </w:tc>
      </w:tr>
      <w:tr w:rsidR="00CB16D4" w:rsidRPr="00CB16D4" w14:paraId="7D231C52" w14:textId="77777777" w:rsidTr="00FA2B5A">
        <w:trPr>
          <w:trHeight w:val="252"/>
        </w:trPr>
        <w:tc>
          <w:tcPr>
            <w:tcW w:w="3176" w:type="dxa"/>
            <w:tcBorders>
              <w:top w:val="single" w:sz="8" w:space="0" w:color="000000"/>
            </w:tcBorders>
            <w:tcMar>
              <w:top w:w="100" w:type="dxa"/>
              <w:left w:w="100" w:type="dxa"/>
              <w:bottom w:w="100" w:type="dxa"/>
              <w:right w:w="100" w:type="dxa"/>
            </w:tcMar>
            <w:hideMark/>
          </w:tcPr>
          <w:p w14:paraId="3BC07D86" w14:textId="77777777" w:rsidR="00CB16D4" w:rsidRPr="00CB16D4" w:rsidRDefault="00CB16D4" w:rsidP="007634BA">
            <w:pPr>
              <w:spacing w:after="0" w:line="240" w:lineRule="auto"/>
              <w:rPr>
                <w:lang w:val="en-GB"/>
              </w:rPr>
            </w:pPr>
            <w:r w:rsidRPr="00CB16D4">
              <w:rPr>
                <w:lang w:val="en-GB"/>
              </w:rPr>
              <w:t>Fixed effects</w:t>
            </w:r>
          </w:p>
        </w:tc>
        <w:tc>
          <w:tcPr>
            <w:tcW w:w="1139" w:type="dxa"/>
            <w:tcBorders>
              <w:top w:val="single" w:sz="8" w:space="0" w:color="000000"/>
            </w:tcBorders>
            <w:tcMar>
              <w:top w:w="100" w:type="dxa"/>
              <w:left w:w="100" w:type="dxa"/>
              <w:bottom w:w="100" w:type="dxa"/>
              <w:right w:w="100" w:type="dxa"/>
            </w:tcMar>
            <w:hideMark/>
          </w:tcPr>
          <w:p w14:paraId="629C4024" w14:textId="77777777" w:rsidR="00CB16D4" w:rsidRPr="00CB16D4" w:rsidRDefault="00CB16D4" w:rsidP="007634BA">
            <w:pPr>
              <w:spacing w:after="0" w:line="240" w:lineRule="auto"/>
              <w:rPr>
                <w:lang w:val="en-GB"/>
              </w:rPr>
            </w:pPr>
          </w:p>
        </w:tc>
        <w:tc>
          <w:tcPr>
            <w:tcW w:w="1380" w:type="dxa"/>
            <w:tcBorders>
              <w:top w:val="single" w:sz="8" w:space="0" w:color="000000"/>
            </w:tcBorders>
            <w:tcMar>
              <w:top w:w="100" w:type="dxa"/>
              <w:left w:w="100" w:type="dxa"/>
              <w:bottom w:w="100" w:type="dxa"/>
              <w:right w:w="100" w:type="dxa"/>
            </w:tcMar>
            <w:hideMark/>
          </w:tcPr>
          <w:p w14:paraId="1F558357" w14:textId="77777777" w:rsidR="00CB16D4" w:rsidRPr="00CB16D4" w:rsidRDefault="00CB16D4" w:rsidP="007634BA">
            <w:pPr>
              <w:spacing w:after="0" w:line="240" w:lineRule="auto"/>
              <w:jc w:val="center"/>
              <w:rPr>
                <w:lang w:val="en-GB"/>
              </w:rPr>
            </w:pPr>
          </w:p>
        </w:tc>
        <w:tc>
          <w:tcPr>
            <w:tcW w:w="1462" w:type="dxa"/>
            <w:tcBorders>
              <w:top w:val="single" w:sz="8" w:space="0" w:color="000000"/>
            </w:tcBorders>
            <w:tcMar>
              <w:top w:w="100" w:type="dxa"/>
              <w:left w:w="100" w:type="dxa"/>
              <w:bottom w:w="100" w:type="dxa"/>
              <w:right w:w="100" w:type="dxa"/>
            </w:tcMar>
            <w:hideMark/>
          </w:tcPr>
          <w:p w14:paraId="2E9C676A" w14:textId="77777777" w:rsidR="00CB16D4" w:rsidRPr="00CB16D4" w:rsidRDefault="00CB16D4" w:rsidP="007634BA">
            <w:pPr>
              <w:spacing w:after="0" w:line="240" w:lineRule="auto"/>
              <w:rPr>
                <w:lang w:val="en-GB"/>
              </w:rPr>
            </w:pPr>
          </w:p>
        </w:tc>
        <w:tc>
          <w:tcPr>
            <w:tcW w:w="0" w:type="auto"/>
            <w:tcBorders>
              <w:top w:val="single" w:sz="8" w:space="0" w:color="000000"/>
            </w:tcBorders>
          </w:tcPr>
          <w:p w14:paraId="413819EF" w14:textId="77777777" w:rsidR="00CB16D4" w:rsidRPr="00CB16D4" w:rsidRDefault="00CB16D4" w:rsidP="007634BA">
            <w:pPr>
              <w:spacing w:after="0" w:line="240" w:lineRule="auto"/>
              <w:rPr>
                <w:lang w:val="en-GB"/>
              </w:rPr>
            </w:pPr>
          </w:p>
        </w:tc>
        <w:tc>
          <w:tcPr>
            <w:tcW w:w="1313" w:type="dxa"/>
            <w:tcBorders>
              <w:top w:val="single" w:sz="8" w:space="0" w:color="000000"/>
            </w:tcBorders>
            <w:tcMar>
              <w:top w:w="100" w:type="dxa"/>
              <w:left w:w="100" w:type="dxa"/>
              <w:bottom w:w="100" w:type="dxa"/>
              <w:right w:w="100" w:type="dxa"/>
            </w:tcMar>
            <w:hideMark/>
          </w:tcPr>
          <w:p w14:paraId="2047CA28" w14:textId="77777777" w:rsidR="00CB16D4" w:rsidRPr="00CB16D4" w:rsidRDefault="00CB16D4" w:rsidP="007634BA">
            <w:pPr>
              <w:spacing w:after="0" w:line="240" w:lineRule="auto"/>
              <w:rPr>
                <w:lang w:val="en-GB"/>
              </w:rPr>
            </w:pPr>
          </w:p>
        </w:tc>
      </w:tr>
      <w:tr w:rsidR="00CB16D4" w:rsidRPr="00CB16D4" w14:paraId="182FAD05" w14:textId="77777777" w:rsidTr="00FA2B5A">
        <w:trPr>
          <w:trHeight w:val="262"/>
        </w:trPr>
        <w:tc>
          <w:tcPr>
            <w:tcW w:w="3176" w:type="dxa"/>
            <w:tcMar>
              <w:top w:w="100" w:type="dxa"/>
              <w:left w:w="100" w:type="dxa"/>
              <w:bottom w:w="100" w:type="dxa"/>
              <w:right w:w="100" w:type="dxa"/>
            </w:tcMar>
            <w:hideMark/>
          </w:tcPr>
          <w:p w14:paraId="4702740B" w14:textId="380DDE7C" w:rsidR="00CB16D4" w:rsidRPr="00CB16D4" w:rsidRDefault="00CB16D4" w:rsidP="007634BA">
            <w:pPr>
              <w:spacing w:after="0" w:line="240" w:lineRule="auto"/>
              <w:ind w:left="170"/>
              <w:rPr>
                <w:lang w:val="en-GB"/>
              </w:rPr>
            </w:pPr>
            <w:r w:rsidRPr="00CB16D4">
              <w:rPr>
                <w:lang w:val="en-GB"/>
              </w:rPr>
              <w:t>(Intercept)</w:t>
            </w:r>
          </w:p>
        </w:tc>
        <w:tc>
          <w:tcPr>
            <w:tcW w:w="1139" w:type="dxa"/>
            <w:tcMar>
              <w:top w:w="100" w:type="dxa"/>
              <w:left w:w="100" w:type="dxa"/>
              <w:bottom w:w="100" w:type="dxa"/>
              <w:right w:w="100" w:type="dxa"/>
            </w:tcMar>
            <w:hideMark/>
          </w:tcPr>
          <w:p w14:paraId="442AA662" w14:textId="77777777" w:rsidR="00CB16D4" w:rsidRPr="00CB16D4" w:rsidRDefault="00CB16D4" w:rsidP="007634BA">
            <w:pPr>
              <w:spacing w:after="0" w:line="240" w:lineRule="auto"/>
              <w:jc w:val="center"/>
              <w:rPr>
                <w:lang w:val="en-GB"/>
              </w:rPr>
            </w:pPr>
            <w:r w:rsidRPr="00CB16D4">
              <w:rPr>
                <w:lang w:val="en-GB"/>
              </w:rPr>
              <w:t>4.519***</w:t>
            </w:r>
          </w:p>
        </w:tc>
        <w:tc>
          <w:tcPr>
            <w:tcW w:w="1380" w:type="dxa"/>
            <w:tcMar>
              <w:top w:w="100" w:type="dxa"/>
              <w:left w:w="100" w:type="dxa"/>
              <w:bottom w:w="100" w:type="dxa"/>
              <w:right w:w="100" w:type="dxa"/>
            </w:tcMar>
            <w:hideMark/>
          </w:tcPr>
          <w:p w14:paraId="333DD605" w14:textId="3B23A9D9" w:rsidR="00CB16D4" w:rsidRPr="00CB16D4" w:rsidRDefault="00CB16D4" w:rsidP="007634BA">
            <w:pPr>
              <w:spacing w:after="0" w:line="240" w:lineRule="auto"/>
              <w:jc w:val="center"/>
              <w:rPr>
                <w:lang w:val="en-GB"/>
              </w:rPr>
            </w:pPr>
            <w:r w:rsidRPr="00CB16D4">
              <w:rPr>
                <w:lang w:val="en-GB"/>
              </w:rPr>
              <w:t>.232</w:t>
            </w:r>
          </w:p>
        </w:tc>
        <w:tc>
          <w:tcPr>
            <w:tcW w:w="1462" w:type="dxa"/>
            <w:tcMar>
              <w:top w:w="100" w:type="dxa"/>
              <w:left w:w="100" w:type="dxa"/>
              <w:bottom w:w="100" w:type="dxa"/>
              <w:right w:w="100" w:type="dxa"/>
            </w:tcMar>
            <w:hideMark/>
          </w:tcPr>
          <w:p w14:paraId="66483E2E" w14:textId="77777777" w:rsidR="00CB16D4" w:rsidRPr="00CB16D4" w:rsidRDefault="00CB16D4" w:rsidP="007634BA">
            <w:pPr>
              <w:spacing w:after="0" w:line="240" w:lineRule="auto"/>
              <w:jc w:val="center"/>
              <w:rPr>
                <w:lang w:val="en-GB"/>
              </w:rPr>
            </w:pPr>
            <w:r w:rsidRPr="00CB16D4">
              <w:rPr>
                <w:lang w:val="en-GB"/>
              </w:rPr>
              <w:t>4.072</w:t>
            </w:r>
          </w:p>
        </w:tc>
        <w:tc>
          <w:tcPr>
            <w:tcW w:w="0" w:type="auto"/>
          </w:tcPr>
          <w:p w14:paraId="7C8645AC" w14:textId="6C0588B2" w:rsidR="00CB16D4" w:rsidRPr="00CB16D4" w:rsidRDefault="00CB16D4" w:rsidP="007634BA">
            <w:pPr>
              <w:spacing w:after="0" w:line="240" w:lineRule="auto"/>
              <w:jc w:val="center"/>
              <w:rPr>
                <w:lang w:val="en-GB"/>
              </w:rPr>
            </w:pPr>
            <w:r w:rsidRPr="00CB16D4">
              <w:rPr>
                <w:lang w:val="en-GB"/>
              </w:rPr>
              <w:t>4.978</w:t>
            </w:r>
          </w:p>
        </w:tc>
        <w:tc>
          <w:tcPr>
            <w:tcW w:w="1313" w:type="dxa"/>
            <w:tcMar>
              <w:top w:w="100" w:type="dxa"/>
              <w:left w:w="100" w:type="dxa"/>
              <w:bottom w:w="100" w:type="dxa"/>
              <w:right w:w="100" w:type="dxa"/>
            </w:tcMar>
            <w:hideMark/>
          </w:tcPr>
          <w:p w14:paraId="462BC4F4" w14:textId="77777777" w:rsidR="00CB16D4" w:rsidRPr="00CB16D4" w:rsidRDefault="00CB16D4" w:rsidP="007634BA">
            <w:pPr>
              <w:spacing w:after="0" w:line="240" w:lineRule="auto"/>
              <w:jc w:val="center"/>
              <w:rPr>
                <w:lang w:val="en-GB"/>
              </w:rPr>
            </w:pPr>
            <w:r w:rsidRPr="00CB16D4">
              <w:rPr>
                <w:lang w:val="en-GB"/>
              </w:rPr>
              <w:t>&lt; .001***</w:t>
            </w:r>
          </w:p>
        </w:tc>
      </w:tr>
      <w:tr w:rsidR="00CB16D4" w:rsidRPr="00CB16D4" w14:paraId="60C204F2" w14:textId="77777777" w:rsidTr="00FA2B5A">
        <w:trPr>
          <w:trHeight w:val="525"/>
        </w:trPr>
        <w:tc>
          <w:tcPr>
            <w:tcW w:w="3176" w:type="dxa"/>
            <w:tcMar>
              <w:top w:w="100" w:type="dxa"/>
              <w:left w:w="100" w:type="dxa"/>
              <w:bottom w:w="100" w:type="dxa"/>
              <w:right w:w="100" w:type="dxa"/>
            </w:tcMar>
            <w:hideMark/>
          </w:tcPr>
          <w:p w14:paraId="780D4D43" w14:textId="77777777" w:rsidR="00CB16D4" w:rsidRPr="00CB16D4" w:rsidRDefault="00CB16D4" w:rsidP="007634BA">
            <w:pPr>
              <w:spacing w:after="0" w:line="240" w:lineRule="auto"/>
              <w:ind w:left="340"/>
              <w:rPr>
                <w:lang w:val="en-GB"/>
              </w:rPr>
            </w:pPr>
            <w:r w:rsidRPr="00CB16D4">
              <w:rPr>
                <w:lang w:val="en-GB"/>
              </w:rPr>
              <w:t>condition [Gratitude Journal]</w:t>
            </w:r>
          </w:p>
        </w:tc>
        <w:tc>
          <w:tcPr>
            <w:tcW w:w="1139" w:type="dxa"/>
            <w:tcMar>
              <w:top w:w="100" w:type="dxa"/>
              <w:left w:w="100" w:type="dxa"/>
              <w:bottom w:w="100" w:type="dxa"/>
              <w:right w:w="100" w:type="dxa"/>
            </w:tcMar>
            <w:hideMark/>
          </w:tcPr>
          <w:p w14:paraId="315A093D" w14:textId="2269425D" w:rsidR="00CB16D4" w:rsidRPr="00CB16D4" w:rsidRDefault="00CB16D4" w:rsidP="007634BA">
            <w:pPr>
              <w:spacing w:after="0" w:line="240" w:lineRule="auto"/>
              <w:jc w:val="center"/>
              <w:rPr>
                <w:lang w:val="en-GB"/>
              </w:rPr>
            </w:pPr>
            <w:r w:rsidRPr="00CB16D4">
              <w:rPr>
                <w:lang w:val="en-GB"/>
              </w:rPr>
              <w:t>.010</w:t>
            </w:r>
          </w:p>
        </w:tc>
        <w:tc>
          <w:tcPr>
            <w:tcW w:w="1380" w:type="dxa"/>
            <w:tcMar>
              <w:top w:w="100" w:type="dxa"/>
              <w:left w:w="100" w:type="dxa"/>
              <w:bottom w:w="100" w:type="dxa"/>
              <w:right w:w="100" w:type="dxa"/>
            </w:tcMar>
            <w:hideMark/>
          </w:tcPr>
          <w:p w14:paraId="66213369" w14:textId="3F86CF29" w:rsidR="00CB16D4" w:rsidRPr="00CB16D4" w:rsidRDefault="00CB16D4" w:rsidP="007634BA">
            <w:pPr>
              <w:spacing w:after="0" w:line="240" w:lineRule="auto"/>
              <w:jc w:val="center"/>
              <w:rPr>
                <w:lang w:val="en-GB"/>
              </w:rPr>
            </w:pPr>
            <w:r w:rsidRPr="00CB16D4">
              <w:rPr>
                <w:lang w:val="en-GB"/>
              </w:rPr>
              <w:t>.335</w:t>
            </w:r>
          </w:p>
        </w:tc>
        <w:tc>
          <w:tcPr>
            <w:tcW w:w="1462" w:type="dxa"/>
            <w:tcMar>
              <w:top w:w="100" w:type="dxa"/>
              <w:left w:w="100" w:type="dxa"/>
              <w:bottom w:w="100" w:type="dxa"/>
              <w:right w:w="100" w:type="dxa"/>
            </w:tcMar>
            <w:hideMark/>
          </w:tcPr>
          <w:p w14:paraId="22BE4393" w14:textId="2B5A1099" w:rsidR="00CB16D4" w:rsidRPr="00CB16D4" w:rsidRDefault="00CB16D4" w:rsidP="007634BA">
            <w:pPr>
              <w:spacing w:after="0" w:line="240" w:lineRule="auto"/>
              <w:jc w:val="center"/>
              <w:rPr>
                <w:lang w:val="en-GB"/>
              </w:rPr>
            </w:pPr>
            <w:r w:rsidRPr="00CB16D4">
              <w:rPr>
                <w:lang w:val="en-GB"/>
              </w:rPr>
              <w:t>-.642</w:t>
            </w:r>
          </w:p>
        </w:tc>
        <w:tc>
          <w:tcPr>
            <w:tcW w:w="0" w:type="auto"/>
          </w:tcPr>
          <w:p w14:paraId="78331E9D" w14:textId="3E00D9E0" w:rsidR="00CB16D4" w:rsidRPr="00CB16D4" w:rsidRDefault="00CB16D4" w:rsidP="007634BA">
            <w:pPr>
              <w:spacing w:after="0" w:line="240" w:lineRule="auto"/>
              <w:jc w:val="center"/>
              <w:rPr>
                <w:lang w:val="en-GB"/>
              </w:rPr>
            </w:pPr>
            <w:r w:rsidRPr="00CB16D4">
              <w:rPr>
                <w:lang w:val="en-GB"/>
              </w:rPr>
              <w:t>-.662</w:t>
            </w:r>
          </w:p>
        </w:tc>
        <w:tc>
          <w:tcPr>
            <w:tcW w:w="1313" w:type="dxa"/>
            <w:tcMar>
              <w:top w:w="100" w:type="dxa"/>
              <w:left w:w="100" w:type="dxa"/>
              <w:bottom w:w="100" w:type="dxa"/>
              <w:right w:w="100" w:type="dxa"/>
            </w:tcMar>
            <w:hideMark/>
          </w:tcPr>
          <w:p w14:paraId="5C2A606C" w14:textId="41B342E9" w:rsidR="00CB16D4" w:rsidRPr="00CB16D4" w:rsidRDefault="00CB16D4" w:rsidP="007634BA">
            <w:pPr>
              <w:spacing w:after="0" w:line="240" w:lineRule="auto"/>
              <w:jc w:val="center"/>
              <w:rPr>
                <w:lang w:val="en-GB"/>
              </w:rPr>
            </w:pPr>
            <w:r w:rsidRPr="00CB16D4">
              <w:rPr>
                <w:lang w:val="en-GB"/>
              </w:rPr>
              <w:t>.975</w:t>
            </w:r>
          </w:p>
        </w:tc>
      </w:tr>
      <w:tr w:rsidR="00CB16D4" w:rsidRPr="00CB16D4" w14:paraId="49C43C92" w14:textId="77777777" w:rsidTr="00FA2B5A">
        <w:trPr>
          <w:trHeight w:val="262"/>
        </w:trPr>
        <w:tc>
          <w:tcPr>
            <w:tcW w:w="3176" w:type="dxa"/>
            <w:tcMar>
              <w:top w:w="100" w:type="dxa"/>
              <w:left w:w="100" w:type="dxa"/>
              <w:bottom w:w="100" w:type="dxa"/>
              <w:right w:w="100" w:type="dxa"/>
            </w:tcMar>
          </w:tcPr>
          <w:p w14:paraId="0E449F78" w14:textId="77777777" w:rsidR="00CB16D4" w:rsidRPr="00CB16D4" w:rsidRDefault="00CB16D4" w:rsidP="007634BA">
            <w:pPr>
              <w:spacing w:after="0" w:line="240" w:lineRule="auto"/>
              <w:rPr>
                <w:lang w:val="en-GB"/>
              </w:rPr>
            </w:pPr>
            <w:r w:rsidRPr="00CB16D4">
              <w:rPr>
                <w:lang w:val="en-GB"/>
              </w:rPr>
              <w:t>Random Effects</w:t>
            </w:r>
          </w:p>
        </w:tc>
        <w:tc>
          <w:tcPr>
            <w:tcW w:w="1139" w:type="dxa"/>
            <w:tcMar>
              <w:top w:w="100" w:type="dxa"/>
              <w:left w:w="100" w:type="dxa"/>
              <w:bottom w:w="100" w:type="dxa"/>
              <w:right w:w="100" w:type="dxa"/>
            </w:tcMar>
          </w:tcPr>
          <w:p w14:paraId="79A6731E" w14:textId="77777777" w:rsidR="00CB16D4" w:rsidRPr="00CB16D4" w:rsidRDefault="00CB16D4" w:rsidP="007634BA">
            <w:pPr>
              <w:spacing w:after="0" w:line="240" w:lineRule="auto"/>
              <w:jc w:val="center"/>
              <w:rPr>
                <w:lang w:val="en-GB"/>
              </w:rPr>
            </w:pPr>
          </w:p>
        </w:tc>
        <w:tc>
          <w:tcPr>
            <w:tcW w:w="1380" w:type="dxa"/>
            <w:tcMar>
              <w:top w:w="100" w:type="dxa"/>
              <w:left w:w="100" w:type="dxa"/>
              <w:bottom w:w="100" w:type="dxa"/>
              <w:right w:w="100" w:type="dxa"/>
            </w:tcMar>
          </w:tcPr>
          <w:p w14:paraId="019B2C68" w14:textId="77777777" w:rsidR="00CB16D4" w:rsidRPr="00CB16D4" w:rsidRDefault="00CB16D4" w:rsidP="007634BA">
            <w:pPr>
              <w:spacing w:after="0" w:line="240" w:lineRule="auto"/>
              <w:jc w:val="center"/>
              <w:rPr>
                <w:lang w:val="en-GB"/>
              </w:rPr>
            </w:pPr>
          </w:p>
        </w:tc>
        <w:tc>
          <w:tcPr>
            <w:tcW w:w="1462" w:type="dxa"/>
            <w:tcMar>
              <w:top w:w="100" w:type="dxa"/>
              <w:left w:w="100" w:type="dxa"/>
              <w:bottom w:w="100" w:type="dxa"/>
              <w:right w:w="100" w:type="dxa"/>
            </w:tcMar>
          </w:tcPr>
          <w:p w14:paraId="3903317A" w14:textId="77777777" w:rsidR="00CB16D4" w:rsidRPr="00CB16D4" w:rsidRDefault="00CB16D4" w:rsidP="007634BA">
            <w:pPr>
              <w:spacing w:after="0" w:line="240" w:lineRule="auto"/>
              <w:jc w:val="center"/>
              <w:rPr>
                <w:lang w:val="en-GB"/>
              </w:rPr>
            </w:pPr>
          </w:p>
        </w:tc>
        <w:tc>
          <w:tcPr>
            <w:tcW w:w="0" w:type="auto"/>
          </w:tcPr>
          <w:p w14:paraId="4A8DE8CB" w14:textId="77777777" w:rsidR="00CB16D4" w:rsidRPr="00CB16D4" w:rsidRDefault="00CB16D4" w:rsidP="007634BA">
            <w:pPr>
              <w:spacing w:after="0" w:line="240" w:lineRule="auto"/>
              <w:jc w:val="center"/>
              <w:rPr>
                <w:lang w:val="en-GB"/>
              </w:rPr>
            </w:pPr>
          </w:p>
        </w:tc>
        <w:tc>
          <w:tcPr>
            <w:tcW w:w="1313" w:type="dxa"/>
            <w:tcMar>
              <w:top w:w="100" w:type="dxa"/>
              <w:left w:w="100" w:type="dxa"/>
              <w:bottom w:w="100" w:type="dxa"/>
              <w:right w:w="100" w:type="dxa"/>
            </w:tcMar>
          </w:tcPr>
          <w:p w14:paraId="41288006" w14:textId="77777777" w:rsidR="00CB16D4" w:rsidRPr="00CB16D4" w:rsidRDefault="00CB16D4" w:rsidP="007634BA">
            <w:pPr>
              <w:spacing w:after="0" w:line="240" w:lineRule="auto"/>
              <w:jc w:val="center"/>
              <w:rPr>
                <w:lang w:val="en-GB"/>
              </w:rPr>
            </w:pPr>
          </w:p>
        </w:tc>
      </w:tr>
      <w:tr w:rsidR="00CB16D4" w:rsidRPr="00CB16D4" w14:paraId="4B332280" w14:textId="77777777" w:rsidTr="00FA2B5A">
        <w:trPr>
          <w:trHeight w:val="262"/>
        </w:trPr>
        <w:tc>
          <w:tcPr>
            <w:tcW w:w="3176" w:type="dxa"/>
            <w:tcMar>
              <w:top w:w="100" w:type="dxa"/>
              <w:left w:w="100" w:type="dxa"/>
              <w:bottom w:w="100" w:type="dxa"/>
              <w:right w:w="100" w:type="dxa"/>
            </w:tcMar>
          </w:tcPr>
          <w:p w14:paraId="08549771" w14:textId="77777777" w:rsidR="00CB16D4" w:rsidRPr="00CB16D4" w:rsidRDefault="00CB16D4" w:rsidP="007634BA">
            <w:pPr>
              <w:spacing w:after="0" w:line="240" w:lineRule="auto"/>
              <w:ind w:left="170"/>
              <w:rPr>
                <w:lang w:val="en-GB"/>
              </w:rPr>
            </w:pPr>
            <w:r w:rsidRPr="00CB16D4">
              <w:rPr>
                <w:lang w:val="en-GB"/>
              </w:rPr>
              <w:t>Within-Person Variability</w:t>
            </w:r>
          </w:p>
        </w:tc>
        <w:tc>
          <w:tcPr>
            <w:tcW w:w="1139" w:type="dxa"/>
            <w:tcMar>
              <w:top w:w="100" w:type="dxa"/>
              <w:left w:w="100" w:type="dxa"/>
              <w:bottom w:w="100" w:type="dxa"/>
              <w:right w:w="100" w:type="dxa"/>
            </w:tcMar>
          </w:tcPr>
          <w:p w14:paraId="30427AD5" w14:textId="77777777" w:rsidR="00CB16D4" w:rsidRPr="00CB16D4" w:rsidRDefault="00CB16D4" w:rsidP="007634BA">
            <w:pPr>
              <w:spacing w:after="0" w:line="240" w:lineRule="auto"/>
              <w:jc w:val="center"/>
              <w:rPr>
                <w:lang w:val="en-GB"/>
              </w:rPr>
            </w:pPr>
            <w:r w:rsidRPr="00CB16D4">
              <w:rPr>
                <w:lang w:val="en-GB"/>
              </w:rPr>
              <w:t>1.344</w:t>
            </w:r>
          </w:p>
        </w:tc>
        <w:tc>
          <w:tcPr>
            <w:tcW w:w="1380" w:type="dxa"/>
            <w:tcMar>
              <w:top w:w="100" w:type="dxa"/>
              <w:left w:w="100" w:type="dxa"/>
              <w:bottom w:w="100" w:type="dxa"/>
              <w:right w:w="100" w:type="dxa"/>
            </w:tcMar>
          </w:tcPr>
          <w:p w14:paraId="016EFA60" w14:textId="31C61C28" w:rsidR="00CB16D4" w:rsidRPr="00CB16D4" w:rsidRDefault="00CB16D4" w:rsidP="007634BA">
            <w:pPr>
              <w:spacing w:after="0" w:line="240" w:lineRule="auto"/>
              <w:jc w:val="center"/>
              <w:rPr>
                <w:lang w:val="en-GB"/>
              </w:rPr>
            </w:pPr>
            <w:r w:rsidRPr="00CB16D4">
              <w:rPr>
                <w:lang w:val="en-GB"/>
              </w:rPr>
              <w:t>.120</w:t>
            </w:r>
          </w:p>
        </w:tc>
        <w:tc>
          <w:tcPr>
            <w:tcW w:w="1462" w:type="dxa"/>
            <w:tcMar>
              <w:top w:w="100" w:type="dxa"/>
              <w:left w:w="100" w:type="dxa"/>
              <w:bottom w:w="100" w:type="dxa"/>
              <w:right w:w="100" w:type="dxa"/>
            </w:tcMar>
          </w:tcPr>
          <w:p w14:paraId="1987E2CF" w14:textId="77777777" w:rsidR="00CB16D4" w:rsidRPr="00CB16D4" w:rsidRDefault="00CB16D4" w:rsidP="007634BA">
            <w:pPr>
              <w:spacing w:after="0" w:line="240" w:lineRule="auto"/>
              <w:jc w:val="center"/>
              <w:rPr>
                <w:lang w:val="en-GB"/>
              </w:rPr>
            </w:pPr>
            <w:r w:rsidRPr="00CB16D4">
              <w:rPr>
                <w:lang w:val="en-GB"/>
              </w:rPr>
              <w:t>1.100</w:t>
            </w:r>
          </w:p>
        </w:tc>
        <w:tc>
          <w:tcPr>
            <w:tcW w:w="0" w:type="auto"/>
          </w:tcPr>
          <w:p w14:paraId="0D14DFF1" w14:textId="77777777" w:rsidR="00CB16D4" w:rsidRPr="00CB16D4" w:rsidRDefault="00CB16D4" w:rsidP="007634BA">
            <w:pPr>
              <w:spacing w:after="0" w:line="240" w:lineRule="auto"/>
              <w:jc w:val="center"/>
              <w:rPr>
                <w:lang w:val="en-GB"/>
              </w:rPr>
            </w:pPr>
            <w:r w:rsidRPr="00CB16D4">
              <w:rPr>
                <w:lang w:val="en-GB"/>
              </w:rPr>
              <w:t>1.560</w:t>
            </w:r>
          </w:p>
        </w:tc>
        <w:tc>
          <w:tcPr>
            <w:tcW w:w="1313" w:type="dxa"/>
            <w:tcMar>
              <w:top w:w="100" w:type="dxa"/>
              <w:left w:w="100" w:type="dxa"/>
              <w:bottom w:w="100" w:type="dxa"/>
              <w:right w:w="100" w:type="dxa"/>
            </w:tcMar>
          </w:tcPr>
          <w:p w14:paraId="74DFDD21" w14:textId="77777777" w:rsidR="00CB16D4" w:rsidRPr="00CB16D4" w:rsidRDefault="00CB16D4" w:rsidP="007634BA">
            <w:pPr>
              <w:spacing w:after="0" w:line="240" w:lineRule="auto"/>
              <w:jc w:val="center"/>
              <w:rPr>
                <w:lang w:val="en-GB"/>
              </w:rPr>
            </w:pPr>
          </w:p>
        </w:tc>
      </w:tr>
      <w:tr w:rsidR="00CB16D4" w:rsidRPr="00CB16D4" w14:paraId="26C85536" w14:textId="77777777" w:rsidTr="00FA2B5A">
        <w:trPr>
          <w:trHeight w:val="262"/>
        </w:trPr>
        <w:tc>
          <w:tcPr>
            <w:tcW w:w="3176" w:type="dxa"/>
            <w:tcBorders>
              <w:bottom w:val="single" w:sz="4" w:space="0" w:color="auto"/>
            </w:tcBorders>
            <w:tcMar>
              <w:top w:w="100" w:type="dxa"/>
              <w:left w:w="100" w:type="dxa"/>
              <w:bottom w:w="100" w:type="dxa"/>
              <w:right w:w="100" w:type="dxa"/>
            </w:tcMar>
          </w:tcPr>
          <w:p w14:paraId="03BF7321" w14:textId="77777777" w:rsidR="00CB16D4" w:rsidRPr="00CB16D4" w:rsidRDefault="00CB16D4" w:rsidP="007634BA">
            <w:pPr>
              <w:spacing w:after="0" w:line="240" w:lineRule="auto"/>
              <w:ind w:left="170"/>
              <w:rPr>
                <w:lang w:val="en-GB"/>
              </w:rPr>
            </w:pPr>
            <w:r w:rsidRPr="00CB16D4">
              <w:rPr>
                <w:lang w:val="en-GB"/>
              </w:rPr>
              <w:t>Between-Person Variability</w:t>
            </w:r>
          </w:p>
        </w:tc>
        <w:tc>
          <w:tcPr>
            <w:tcW w:w="1139" w:type="dxa"/>
            <w:tcBorders>
              <w:bottom w:val="single" w:sz="4" w:space="0" w:color="auto"/>
            </w:tcBorders>
            <w:tcMar>
              <w:top w:w="100" w:type="dxa"/>
              <w:left w:w="100" w:type="dxa"/>
              <w:bottom w:w="100" w:type="dxa"/>
              <w:right w:w="100" w:type="dxa"/>
            </w:tcMar>
          </w:tcPr>
          <w:p w14:paraId="62B0584E" w14:textId="77777777" w:rsidR="00CB16D4" w:rsidRPr="00CB16D4" w:rsidRDefault="00CB16D4" w:rsidP="007634BA">
            <w:pPr>
              <w:spacing w:after="0" w:line="240" w:lineRule="auto"/>
              <w:jc w:val="center"/>
              <w:rPr>
                <w:lang w:val="en-GB"/>
              </w:rPr>
            </w:pPr>
            <w:r w:rsidRPr="00CB16D4">
              <w:rPr>
                <w:lang w:val="en-GB"/>
              </w:rPr>
              <w:t>2.139</w:t>
            </w:r>
          </w:p>
        </w:tc>
        <w:tc>
          <w:tcPr>
            <w:tcW w:w="1380" w:type="dxa"/>
            <w:tcBorders>
              <w:bottom w:val="single" w:sz="4" w:space="0" w:color="auto"/>
            </w:tcBorders>
            <w:tcMar>
              <w:top w:w="100" w:type="dxa"/>
              <w:left w:w="100" w:type="dxa"/>
              <w:bottom w:w="100" w:type="dxa"/>
              <w:right w:w="100" w:type="dxa"/>
            </w:tcMar>
          </w:tcPr>
          <w:p w14:paraId="2238A5B1" w14:textId="1832F038" w:rsidR="00CB16D4" w:rsidRPr="00CB16D4" w:rsidRDefault="00CB16D4" w:rsidP="007634BA">
            <w:pPr>
              <w:spacing w:after="0" w:line="240" w:lineRule="auto"/>
              <w:jc w:val="center"/>
              <w:rPr>
                <w:lang w:val="en-GB"/>
              </w:rPr>
            </w:pPr>
            <w:r w:rsidRPr="00CB16D4">
              <w:rPr>
                <w:lang w:val="en-GB"/>
              </w:rPr>
              <w:t>.095</w:t>
            </w:r>
          </w:p>
        </w:tc>
        <w:tc>
          <w:tcPr>
            <w:tcW w:w="1462" w:type="dxa"/>
            <w:tcBorders>
              <w:bottom w:val="single" w:sz="4" w:space="0" w:color="auto"/>
            </w:tcBorders>
            <w:tcMar>
              <w:top w:w="100" w:type="dxa"/>
              <w:left w:w="100" w:type="dxa"/>
              <w:bottom w:w="100" w:type="dxa"/>
              <w:right w:w="100" w:type="dxa"/>
            </w:tcMar>
          </w:tcPr>
          <w:p w14:paraId="72394CB7" w14:textId="77777777" w:rsidR="00CB16D4" w:rsidRPr="00CB16D4" w:rsidRDefault="00CB16D4" w:rsidP="007634BA">
            <w:pPr>
              <w:spacing w:after="0" w:line="240" w:lineRule="auto"/>
              <w:jc w:val="center"/>
              <w:rPr>
                <w:lang w:val="en-GB"/>
              </w:rPr>
            </w:pPr>
            <w:r w:rsidRPr="00CB16D4">
              <w:rPr>
                <w:lang w:val="en-GB"/>
              </w:rPr>
              <w:t>1.900</w:t>
            </w:r>
          </w:p>
        </w:tc>
        <w:tc>
          <w:tcPr>
            <w:tcW w:w="0" w:type="auto"/>
            <w:tcBorders>
              <w:bottom w:val="single" w:sz="4" w:space="0" w:color="auto"/>
            </w:tcBorders>
          </w:tcPr>
          <w:p w14:paraId="1B410B62" w14:textId="77777777" w:rsidR="00CB16D4" w:rsidRPr="00CB16D4" w:rsidRDefault="00CB16D4" w:rsidP="007634BA">
            <w:pPr>
              <w:spacing w:after="0" w:line="240" w:lineRule="auto"/>
              <w:jc w:val="center"/>
              <w:rPr>
                <w:lang w:val="en-GB"/>
              </w:rPr>
            </w:pPr>
            <w:r w:rsidRPr="00CB16D4">
              <w:rPr>
                <w:lang w:val="en-GB"/>
              </w:rPr>
              <w:t>2.400</w:t>
            </w:r>
          </w:p>
        </w:tc>
        <w:tc>
          <w:tcPr>
            <w:tcW w:w="1313" w:type="dxa"/>
            <w:tcBorders>
              <w:bottom w:val="single" w:sz="4" w:space="0" w:color="auto"/>
            </w:tcBorders>
            <w:tcMar>
              <w:top w:w="100" w:type="dxa"/>
              <w:left w:w="100" w:type="dxa"/>
              <w:bottom w:w="100" w:type="dxa"/>
              <w:right w:w="100" w:type="dxa"/>
            </w:tcMar>
          </w:tcPr>
          <w:p w14:paraId="295E6EAB" w14:textId="77777777" w:rsidR="00CB16D4" w:rsidRPr="00CB16D4" w:rsidRDefault="00CB16D4" w:rsidP="007634BA">
            <w:pPr>
              <w:spacing w:after="0" w:line="240" w:lineRule="auto"/>
              <w:jc w:val="center"/>
              <w:rPr>
                <w:lang w:val="en-GB"/>
              </w:rPr>
            </w:pPr>
          </w:p>
        </w:tc>
      </w:tr>
      <w:tr w:rsidR="00CB16D4" w:rsidRPr="00A87A15" w14:paraId="5235680E" w14:textId="77777777" w:rsidTr="00FA2B5A">
        <w:trPr>
          <w:trHeight w:val="1764"/>
        </w:trPr>
        <w:tc>
          <w:tcPr>
            <w:tcW w:w="9400" w:type="dxa"/>
            <w:gridSpan w:val="6"/>
            <w:tcBorders>
              <w:top w:val="single" w:sz="4" w:space="0" w:color="auto"/>
            </w:tcBorders>
            <w:tcMar>
              <w:top w:w="100" w:type="dxa"/>
              <w:left w:w="100" w:type="dxa"/>
              <w:bottom w:w="100" w:type="dxa"/>
              <w:right w:w="100" w:type="dxa"/>
            </w:tcMar>
          </w:tcPr>
          <w:p w14:paraId="6E79D035" w14:textId="522FA7EC" w:rsidR="00CB16D4" w:rsidRPr="00EB50FA" w:rsidRDefault="00CB16D4" w:rsidP="00EB50FA">
            <w:pPr>
              <w:rPr>
                <w:lang w:val="en-US"/>
              </w:rPr>
            </w:pPr>
            <w:r w:rsidRPr="00CB16D4">
              <w:rPr>
                <w:lang w:val="en-GB"/>
              </w:rPr>
              <w:t xml:space="preserve">Note. Number of participants = 76, number of observations = 1,268. CI = confidence interval; LL = lower limit; UL = upper limit.; </w:t>
            </w:r>
            <w:r w:rsidR="00EB50FA" w:rsidRPr="00EB50FA">
              <w:rPr>
                <w:vertAlign w:val="superscript"/>
                <w:lang w:val="en-US"/>
              </w:rPr>
              <w:t>***</w:t>
            </w:r>
            <w:r w:rsidR="00EB50FA" w:rsidRPr="00EB50FA">
              <w:rPr>
                <w:i/>
                <w:lang w:val="en-US"/>
              </w:rPr>
              <w:t xml:space="preserve">p </w:t>
            </w:r>
            <w:r w:rsidR="00EB50FA" w:rsidRPr="00EB50FA">
              <w:rPr>
                <w:lang w:val="en-US"/>
              </w:rPr>
              <w:t>&lt; .001.</w:t>
            </w:r>
            <w:r w:rsidR="00EB50FA">
              <w:rPr>
                <w:lang w:val="en-US"/>
              </w:rPr>
              <w:t xml:space="preserve"> </w:t>
            </w:r>
            <w:r w:rsidRPr="00CB16D4">
              <w:rPr>
                <w:lang w:val="en-GB"/>
              </w:rPr>
              <w:t>SE for random effects is estimated via bootstrapping</w:t>
            </w:r>
          </w:p>
        </w:tc>
      </w:tr>
    </w:tbl>
    <w:p w14:paraId="1C846524" w14:textId="1385728A" w:rsidR="004E0C5F" w:rsidRPr="00B3285D" w:rsidRDefault="00000000" w:rsidP="00CD247A">
      <w:pPr>
        <w:pStyle w:val="berschrift3"/>
        <w:rPr>
          <w:lang w:val="en-GB"/>
        </w:rPr>
      </w:pPr>
      <w:bookmarkStart w:id="12" w:name="_p8dg727hiepd" w:colFirst="0" w:colLast="0"/>
      <w:bookmarkEnd w:id="12"/>
      <w:r w:rsidRPr="00B3285D">
        <w:rPr>
          <w:lang w:val="en-GB"/>
        </w:rPr>
        <w:t>Post-Hoc Analysis: Examining High-Adherence Participants</w:t>
      </w:r>
    </w:p>
    <w:p w14:paraId="0FACA75E" w14:textId="22030DE7" w:rsidR="00A75BA1" w:rsidRDefault="00000000" w:rsidP="00EB50FA">
      <w:pPr>
        <w:spacing w:after="0"/>
        <w:ind w:firstLine="720"/>
        <w:rPr>
          <w:b/>
          <w:bCs/>
          <w:lang w:val="en-GB"/>
        </w:rPr>
      </w:pPr>
      <w:r w:rsidRPr="00B3285D">
        <w:rPr>
          <w:lang w:val="en-GB"/>
        </w:rPr>
        <w:t xml:space="preserve">Given that some participants engaged more consistently in GJ (see Figure </w:t>
      </w:r>
      <w:r w:rsidR="00E90364">
        <w:rPr>
          <w:lang w:val="en-GB"/>
        </w:rPr>
        <w:t>6</w:t>
      </w:r>
      <w:r w:rsidRPr="00B3285D">
        <w:rPr>
          <w:lang w:val="en-GB"/>
        </w:rPr>
        <w:t xml:space="preserve">, Appendix D), a post-hoc analysis was conducted to examine whether </w:t>
      </w:r>
      <w:r w:rsidR="00FA2B5A">
        <w:rPr>
          <w:lang w:val="en-GB"/>
        </w:rPr>
        <w:t xml:space="preserve">GJ </w:t>
      </w:r>
      <w:r w:rsidRPr="00B3285D">
        <w:rPr>
          <w:lang w:val="en-GB"/>
        </w:rPr>
        <w:t xml:space="preserve">might have been </w:t>
      </w:r>
      <w:r w:rsidRPr="00B3285D">
        <w:rPr>
          <w:lang w:val="en-GB"/>
        </w:rPr>
        <w:lastRenderedPageBreak/>
        <w:t xml:space="preserve">more effective for individuals with high adherence (80–100% completion). The model fit improved in this subset, with a lower REML criterion at convergence (5024.3). Despite a slight reduction in </w:t>
      </w:r>
      <w:r w:rsidR="001F2690">
        <w:rPr>
          <w:lang w:val="en-GB"/>
        </w:rPr>
        <w:t>PS</w:t>
      </w:r>
      <w:r w:rsidRPr="00B3285D">
        <w:rPr>
          <w:lang w:val="en-GB"/>
        </w:rPr>
        <w:t xml:space="preserve"> levels among high-adherence participants, the effect of GJ on PS remained non-significant (</w:t>
      </w:r>
      <w:r w:rsidRPr="00B3285D">
        <w:rPr>
          <w:i/>
          <w:lang w:val="en-GB"/>
        </w:rPr>
        <w:t xml:space="preserve">p </w:t>
      </w:r>
      <w:r w:rsidRPr="00B3285D">
        <w:rPr>
          <w:lang w:val="en-GB"/>
        </w:rPr>
        <w:t>= 0.51)</w:t>
      </w:r>
      <w:r w:rsidR="00D016FB">
        <w:rPr>
          <w:lang w:val="en-GB"/>
        </w:rPr>
        <w:t xml:space="preserve"> (see Table 3, Appendix F</w:t>
      </w:r>
      <w:bookmarkStart w:id="13" w:name="_kp97h49gst3j" w:colFirst="0" w:colLast="0"/>
      <w:bookmarkEnd w:id="13"/>
      <w:r w:rsidR="00D016FB">
        <w:rPr>
          <w:lang w:val="en-GB"/>
        </w:rPr>
        <w:t>).</w:t>
      </w:r>
    </w:p>
    <w:p w14:paraId="24BD7D52" w14:textId="289E29C5" w:rsidR="00FA2B5A" w:rsidRDefault="00A0045A" w:rsidP="00FA2B5A">
      <w:pPr>
        <w:spacing w:after="0"/>
        <w:rPr>
          <w:shd w:val="clear" w:color="auto" w:fill="F4CCCC"/>
          <w:lang w:val="en-GB"/>
        </w:rPr>
      </w:pPr>
      <w:r>
        <w:rPr>
          <w:noProof/>
          <w:lang w:val="en-GB"/>
        </w:rPr>
        <w:drawing>
          <wp:anchor distT="0" distB="215900" distL="114300" distR="114300" simplePos="0" relativeHeight="251725824" behindDoc="0" locked="0" layoutInCell="1" allowOverlap="1" wp14:anchorId="3CB58B21" wp14:editId="7534009C">
            <wp:simplePos x="0" y="0"/>
            <wp:positionH relativeFrom="column">
              <wp:posOffset>-43078</wp:posOffset>
            </wp:positionH>
            <wp:positionV relativeFrom="paragraph">
              <wp:posOffset>2123849</wp:posOffset>
            </wp:positionV>
            <wp:extent cx="5734800" cy="2692800"/>
            <wp:effectExtent l="0" t="0" r="0" b="0"/>
            <wp:wrapTopAndBottom/>
            <wp:docPr id="1255021419" name="Grafik 7" descr="Ein Bild, das Text, Quittung, Reihe,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021419" name="Grafik 7" descr="Ein Bild, das Text, Quittung, Reihe, Diagramm enthält.&#10;&#10;KI-generierte Inhalte können fehlerhaft sein."/>
                    <pic:cNvPicPr/>
                  </pic:nvPicPr>
                  <pic:blipFill rotWithShape="1">
                    <a:blip r:embed="rId11" cstate="print">
                      <a:extLst>
                        <a:ext uri="{28A0092B-C50C-407E-A947-70E740481C1C}">
                          <a14:useLocalDpi xmlns:a14="http://schemas.microsoft.com/office/drawing/2010/main" val="0"/>
                        </a:ext>
                      </a:extLst>
                    </a:blip>
                    <a:srcRect t="6018"/>
                    <a:stretch/>
                  </pic:blipFill>
                  <pic:spPr bwMode="auto">
                    <a:xfrm>
                      <a:off x="0" y="0"/>
                      <a:ext cx="5734800" cy="2692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144145" distB="0" distL="114300" distR="114300" simplePos="0" relativeHeight="251727872" behindDoc="0" locked="0" layoutInCell="1" allowOverlap="1" wp14:anchorId="54CE1BAC" wp14:editId="22ADC66D">
                <wp:simplePos x="0" y="0"/>
                <wp:positionH relativeFrom="column">
                  <wp:posOffset>-38100</wp:posOffset>
                </wp:positionH>
                <wp:positionV relativeFrom="paragraph">
                  <wp:posOffset>1153108</wp:posOffset>
                </wp:positionV>
                <wp:extent cx="5734685" cy="838835"/>
                <wp:effectExtent l="0" t="0" r="5715" b="0"/>
                <wp:wrapTopAndBottom/>
                <wp:docPr id="2008029798" name="Textfeld 1"/>
                <wp:cNvGraphicFramePr/>
                <a:graphic xmlns:a="http://schemas.openxmlformats.org/drawingml/2006/main">
                  <a:graphicData uri="http://schemas.microsoft.com/office/word/2010/wordprocessingShape">
                    <wps:wsp>
                      <wps:cNvSpPr txBox="1"/>
                      <wps:spPr>
                        <a:xfrm>
                          <a:off x="0" y="0"/>
                          <a:ext cx="5734685" cy="838835"/>
                        </a:xfrm>
                        <a:prstGeom prst="rect">
                          <a:avLst/>
                        </a:prstGeom>
                        <a:solidFill>
                          <a:prstClr val="white"/>
                        </a:solidFill>
                        <a:ln>
                          <a:noFill/>
                        </a:ln>
                      </wps:spPr>
                      <wps:txbx>
                        <w:txbxContent>
                          <w:p w14:paraId="1C960B10" w14:textId="7373749C" w:rsidR="00D016FB" w:rsidRPr="00F73D65" w:rsidRDefault="00D016FB" w:rsidP="00A0045A">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D016FB">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D016FB">
                              <w:rPr>
                                <w:b/>
                                <w:bCs/>
                                <w:i w:val="0"/>
                                <w:iCs w:val="0"/>
                                <w:color w:val="000000" w:themeColor="text1"/>
                                <w:sz w:val="24"/>
                                <w:szCs w:val="24"/>
                              </w:rPr>
                              <w:fldChar w:fldCharType="separate"/>
                            </w:r>
                            <w:r w:rsidR="00F73819">
                              <w:rPr>
                                <w:b/>
                                <w:bCs/>
                                <w:i w:val="0"/>
                                <w:iCs w:val="0"/>
                                <w:noProof/>
                                <w:color w:val="000000" w:themeColor="text1"/>
                                <w:sz w:val="24"/>
                                <w:szCs w:val="24"/>
                                <w:lang w:val="en-US"/>
                              </w:rPr>
                              <w:t>5</w:t>
                            </w:r>
                            <w:r w:rsidRPr="00D016FB">
                              <w:rPr>
                                <w:b/>
                                <w:bCs/>
                                <w:i w:val="0"/>
                                <w:iCs w:val="0"/>
                                <w:color w:val="000000" w:themeColor="text1"/>
                                <w:sz w:val="24"/>
                                <w:szCs w:val="24"/>
                              </w:rPr>
                              <w:fldChar w:fldCharType="end"/>
                            </w:r>
                          </w:p>
                          <w:p w14:paraId="3A9641A0" w14:textId="15F7252B" w:rsidR="00D016FB" w:rsidRPr="00D016FB" w:rsidRDefault="00D016FB" w:rsidP="00A0045A">
                            <w:pPr>
                              <w:rPr>
                                <w:i/>
                                <w:iCs/>
                                <w:color w:val="000000" w:themeColor="text1"/>
                                <w:lang w:val="en-GB"/>
                              </w:rPr>
                            </w:pPr>
                            <w:r w:rsidRPr="00D016FB">
                              <w:rPr>
                                <w:i/>
                                <w:iCs/>
                                <w:color w:val="000000" w:themeColor="text1"/>
                                <w:lang w:val="en-GB"/>
                              </w:rPr>
                              <w:t>Interaction Effect of Psychological Flexibility on Stress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CE1BAC" id="_x0000_s1030" type="#_x0000_t202" style="position:absolute;margin-left:-3pt;margin-top:90.8pt;width:451.55pt;height:66.05pt;z-index:251727872;visibility:visible;mso-wrap-style:square;mso-width-percent:0;mso-height-percent:0;mso-wrap-distance-left:9pt;mso-wrap-distance-top:11.35pt;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" stroked="f">
                <v:textbox inset="0,0,0,0">
                  <w:txbxContent>
                    <w:p w14:paraId="1C960B10" w14:textId="7373749C" w:rsidR="00D016FB" w:rsidRPr="00F73D65" w:rsidRDefault="00D016FB" w:rsidP="00A0045A">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D016FB">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D016FB">
                        <w:rPr>
                          <w:b/>
                          <w:bCs/>
                          <w:i w:val="0"/>
                          <w:iCs w:val="0"/>
                          <w:color w:val="000000" w:themeColor="text1"/>
                          <w:sz w:val="24"/>
                          <w:szCs w:val="24"/>
                        </w:rPr>
                        <w:fldChar w:fldCharType="separate"/>
                      </w:r>
                      <w:r w:rsidR="00F73819">
                        <w:rPr>
                          <w:b/>
                          <w:bCs/>
                          <w:i w:val="0"/>
                          <w:iCs w:val="0"/>
                          <w:noProof/>
                          <w:color w:val="000000" w:themeColor="text1"/>
                          <w:sz w:val="24"/>
                          <w:szCs w:val="24"/>
                          <w:lang w:val="en-US"/>
                        </w:rPr>
                        <w:t>5</w:t>
                      </w:r>
                      <w:r w:rsidRPr="00D016FB">
                        <w:rPr>
                          <w:b/>
                          <w:bCs/>
                          <w:i w:val="0"/>
                          <w:iCs w:val="0"/>
                          <w:color w:val="000000" w:themeColor="text1"/>
                          <w:sz w:val="24"/>
                          <w:szCs w:val="24"/>
                        </w:rPr>
                        <w:fldChar w:fldCharType="end"/>
                      </w:r>
                    </w:p>
                    <w:p w14:paraId="3A9641A0" w14:textId="15F7252B" w:rsidR="00D016FB" w:rsidRPr="00D016FB" w:rsidRDefault="00D016FB" w:rsidP="00A0045A">
                      <w:pPr>
                        <w:rPr>
                          <w:i/>
                          <w:iCs/>
                          <w:color w:val="000000" w:themeColor="text1"/>
                          <w:lang w:val="en-GB"/>
                        </w:rPr>
                      </w:pPr>
                      <w:r w:rsidRPr="00D016FB">
                        <w:rPr>
                          <w:i/>
                          <w:iCs/>
                          <w:color w:val="000000" w:themeColor="text1"/>
                          <w:lang w:val="en-GB"/>
                        </w:rPr>
                        <w:t>Interaction Effect of Psychological Flexibility on Stress by Condition</w:t>
                      </w:r>
                    </w:p>
                  </w:txbxContent>
                </v:textbox>
                <w10:wrap type="topAndBottom"/>
              </v:shape>
            </w:pict>
          </mc:Fallback>
        </mc:AlternateContent>
      </w:r>
      <w:r w:rsidR="00A75BA1" w:rsidRPr="00D016FB">
        <w:rPr>
          <w:b/>
          <w:bCs/>
          <w:lang w:val="en-GB"/>
        </w:rPr>
        <w:t>Hypothesis 2: The Moderating Role of Psychological Flexibility</w:t>
      </w:r>
      <w:r w:rsidR="001F2690">
        <w:rPr>
          <w:b/>
          <w:bCs/>
          <w:lang w:val="en-GB"/>
        </w:rPr>
        <w:br/>
      </w:r>
      <w:r w:rsidR="00A75BA1">
        <w:rPr>
          <w:b/>
          <w:bCs/>
          <w:lang w:val="en-GB"/>
        </w:rPr>
        <w:tab/>
      </w:r>
      <w:r w:rsidR="00D016FB" w:rsidRPr="00B3285D">
        <w:rPr>
          <w:lang w:val="en-GB"/>
        </w:rPr>
        <w:t xml:space="preserve">To test whether </w:t>
      </w:r>
      <w:r w:rsidR="001F2690">
        <w:rPr>
          <w:lang w:val="en-GB"/>
        </w:rPr>
        <w:t>PF</w:t>
      </w:r>
      <w:r w:rsidR="00D016FB" w:rsidRPr="00B3285D">
        <w:rPr>
          <w:lang w:val="en-GB"/>
        </w:rPr>
        <w:t xml:space="preserve"> moderated the relationship between </w:t>
      </w:r>
      <w:r w:rsidR="001F2690">
        <w:rPr>
          <w:lang w:val="en-GB"/>
        </w:rPr>
        <w:t>GJ</w:t>
      </w:r>
      <w:r w:rsidR="00D016FB" w:rsidRPr="00B3285D">
        <w:rPr>
          <w:lang w:val="en-GB"/>
        </w:rPr>
        <w:t xml:space="preserve"> and </w:t>
      </w:r>
      <w:r w:rsidR="001F2690">
        <w:rPr>
          <w:lang w:val="en-GB"/>
        </w:rPr>
        <w:t>PS</w:t>
      </w:r>
      <w:r w:rsidR="00D016FB" w:rsidRPr="00B3285D">
        <w:rPr>
          <w:lang w:val="en-GB"/>
        </w:rPr>
        <w:t xml:space="preserve">, an interaction term (GJ × PF) was included in the model. </w:t>
      </w:r>
    </w:p>
    <w:p w14:paraId="5E7353F3" w14:textId="20DFFA5C" w:rsidR="004E0C5F" w:rsidRPr="00FA2B5A" w:rsidRDefault="00D016FB" w:rsidP="00FA2B5A">
      <w:pPr>
        <w:spacing w:after="0"/>
        <w:rPr>
          <w:shd w:val="clear" w:color="auto" w:fill="F4CCCC"/>
          <w:lang w:val="en-GB"/>
        </w:rPr>
      </w:pPr>
      <w:r>
        <w:rPr>
          <w:lang w:val="en-GB"/>
        </w:rPr>
        <w:t>PF</w:t>
      </w:r>
      <w:r w:rsidRPr="00B3285D">
        <w:rPr>
          <w:lang w:val="en-GB"/>
        </w:rPr>
        <w:t xml:space="preserve"> scores were </w:t>
      </w:r>
      <w:r w:rsidR="00551E2E">
        <w:rPr>
          <w:lang w:val="en-GB"/>
        </w:rPr>
        <w:t xml:space="preserve">not significantly different </w:t>
      </w:r>
      <w:r w:rsidRPr="00B3285D">
        <w:rPr>
          <w:lang w:val="en-GB"/>
        </w:rPr>
        <w:t xml:space="preserve">across </w:t>
      </w:r>
      <w:r w:rsidR="00187467">
        <w:rPr>
          <w:lang w:val="en-GB"/>
        </w:rPr>
        <w:t>both condition</w:t>
      </w:r>
      <w:r w:rsidRPr="00B3285D">
        <w:rPr>
          <w:lang w:val="en-GB"/>
        </w:rPr>
        <w:t xml:space="preserve">, </w:t>
      </w:r>
      <w:proofErr w:type="gramStart"/>
      <w:r w:rsidRPr="00B3285D">
        <w:rPr>
          <w:i/>
          <w:lang w:val="en-GB"/>
        </w:rPr>
        <w:t>t</w:t>
      </w:r>
      <w:r w:rsidRPr="00B3285D">
        <w:rPr>
          <w:lang w:val="en-GB"/>
        </w:rPr>
        <w:t>(</w:t>
      </w:r>
      <w:proofErr w:type="gramEnd"/>
      <w:r w:rsidRPr="00B3285D">
        <w:rPr>
          <w:lang w:val="en-GB"/>
        </w:rPr>
        <w:t xml:space="preserve">1211.7) = -0.4299, </w:t>
      </w:r>
      <w:r w:rsidRPr="00B3285D">
        <w:rPr>
          <w:i/>
          <w:lang w:val="en-GB"/>
        </w:rPr>
        <w:t>p</w:t>
      </w:r>
      <w:r w:rsidRPr="00B3285D">
        <w:rPr>
          <w:lang w:val="en-GB"/>
        </w:rPr>
        <w:t xml:space="preserve"> = 0.6673</w:t>
      </w:r>
      <w:r w:rsidR="00053A74">
        <w:rPr>
          <w:lang w:val="en-GB"/>
        </w:rPr>
        <w:t xml:space="preserve"> with </w:t>
      </w:r>
      <w:r w:rsidR="00053A74" w:rsidRPr="006332E7">
        <w:rPr>
          <w:i/>
          <w:iCs/>
          <w:lang w:val="en-GB"/>
        </w:rPr>
        <w:t>M</w:t>
      </w:r>
      <w:r w:rsidR="00053A74" w:rsidRPr="006332E7">
        <w:rPr>
          <w:lang w:val="en-GB"/>
        </w:rPr>
        <w:t xml:space="preserve"> = </w:t>
      </w:r>
      <w:r w:rsidR="00053A74">
        <w:rPr>
          <w:lang w:val="en-GB"/>
        </w:rPr>
        <w:t>7.25</w:t>
      </w:r>
      <w:r w:rsidR="00053A74" w:rsidRPr="006332E7">
        <w:rPr>
          <w:lang w:val="en-GB"/>
        </w:rPr>
        <w:t xml:space="preserve">, </w:t>
      </w:r>
      <w:r w:rsidR="00053A74" w:rsidRPr="006332E7">
        <w:rPr>
          <w:i/>
          <w:iCs/>
          <w:lang w:val="en-GB"/>
        </w:rPr>
        <w:t>SD</w:t>
      </w:r>
      <w:r w:rsidR="00053A74" w:rsidRPr="006332E7">
        <w:rPr>
          <w:lang w:val="en-GB"/>
        </w:rPr>
        <w:t xml:space="preserve"> = </w:t>
      </w:r>
      <w:r w:rsidR="00053A74">
        <w:rPr>
          <w:lang w:val="en-GB"/>
        </w:rPr>
        <w:t>1.59</w:t>
      </w:r>
      <w:r w:rsidR="00053A74" w:rsidRPr="006332E7">
        <w:rPr>
          <w:lang w:val="en-GB"/>
        </w:rPr>
        <w:t xml:space="preserve"> for GJ, and </w:t>
      </w:r>
      <w:r w:rsidR="00053A74" w:rsidRPr="006332E7">
        <w:rPr>
          <w:i/>
          <w:iCs/>
          <w:lang w:val="en-GB"/>
        </w:rPr>
        <w:t>M</w:t>
      </w:r>
      <w:r w:rsidR="00053A74" w:rsidRPr="006332E7">
        <w:rPr>
          <w:lang w:val="en-GB"/>
        </w:rPr>
        <w:t xml:space="preserve"> = </w:t>
      </w:r>
      <w:r w:rsidR="00053A74">
        <w:rPr>
          <w:lang w:val="en-GB"/>
        </w:rPr>
        <w:t>7.21</w:t>
      </w:r>
      <w:r w:rsidR="00053A74" w:rsidRPr="006332E7">
        <w:rPr>
          <w:lang w:val="en-GB"/>
        </w:rPr>
        <w:t xml:space="preserve">, </w:t>
      </w:r>
      <w:r w:rsidR="00053A74" w:rsidRPr="006332E7">
        <w:rPr>
          <w:i/>
          <w:iCs/>
          <w:lang w:val="en-GB"/>
        </w:rPr>
        <w:t>SD</w:t>
      </w:r>
      <w:r w:rsidR="00053A74" w:rsidRPr="006332E7">
        <w:rPr>
          <w:lang w:val="en-GB"/>
        </w:rPr>
        <w:t xml:space="preserve"> = </w:t>
      </w:r>
      <w:r w:rsidR="00053A74">
        <w:rPr>
          <w:lang w:val="en-GB"/>
        </w:rPr>
        <w:t>1.38</w:t>
      </w:r>
      <w:r w:rsidR="00FA2B5A">
        <w:rPr>
          <w:lang w:val="en-GB"/>
        </w:rPr>
        <w:t xml:space="preserve"> for DD</w:t>
      </w:r>
      <w:r w:rsidRPr="00B3285D">
        <w:rPr>
          <w:lang w:val="en-GB"/>
        </w:rPr>
        <w:t xml:space="preserve">, confirming that differences in moderation effects were not due to baseline group differences. </w:t>
      </w:r>
      <w:r w:rsidR="00053A74">
        <w:rPr>
          <w:lang w:val="en-GB"/>
        </w:rPr>
        <w:t>Median for GJ (</w:t>
      </w:r>
      <w:r w:rsidR="00053A74" w:rsidRPr="00053A74">
        <w:rPr>
          <w:i/>
          <w:iCs/>
          <w:lang w:val="en-GB"/>
        </w:rPr>
        <w:t>Mdn</w:t>
      </w:r>
      <w:r w:rsidR="00053A74">
        <w:rPr>
          <w:lang w:val="en-GB"/>
        </w:rPr>
        <w:t xml:space="preserve"> </w:t>
      </w:r>
      <w:r w:rsidR="00053A74" w:rsidRPr="00053A74">
        <w:rPr>
          <w:lang w:val="en-GB"/>
        </w:rPr>
        <w:t>= 7.5</w:t>
      </w:r>
      <w:r w:rsidR="00053A74">
        <w:rPr>
          <w:lang w:val="en-GB"/>
        </w:rPr>
        <w:t>) was slightly higher than for DD (</w:t>
      </w:r>
      <w:r w:rsidR="00053A74">
        <w:rPr>
          <w:i/>
          <w:iCs/>
          <w:lang w:val="en-GB"/>
        </w:rPr>
        <w:t>Mdn =</w:t>
      </w:r>
      <w:r w:rsidR="00053A74">
        <w:rPr>
          <w:lang w:val="en-GB"/>
        </w:rPr>
        <w:t xml:space="preserve"> </w:t>
      </w:r>
      <w:r w:rsidR="00592A76">
        <w:rPr>
          <w:lang w:val="en-GB"/>
        </w:rPr>
        <w:t xml:space="preserve">7.17) (see Figure 19, Appendix G). </w:t>
      </w:r>
      <w:r w:rsidRPr="00B3285D">
        <w:rPr>
          <w:lang w:val="en-GB"/>
        </w:rPr>
        <w:t>The model results revealed significant effect</w:t>
      </w:r>
      <w:r>
        <w:rPr>
          <w:lang w:val="en-GB"/>
        </w:rPr>
        <w:t>s (see Table 2).</w:t>
      </w:r>
      <w:r w:rsidRPr="00B3285D">
        <w:rPr>
          <w:lang w:val="en-GB"/>
        </w:rPr>
        <w:t xml:space="preserve"> Higher </w:t>
      </w:r>
      <w:r>
        <w:rPr>
          <w:lang w:val="en-GB"/>
        </w:rPr>
        <w:t xml:space="preserve">PF </w:t>
      </w:r>
      <w:r w:rsidRPr="00B3285D">
        <w:rPr>
          <w:lang w:val="en-GB"/>
        </w:rPr>
        <w:t xml:space="preserve">was associated with lower </w:t>
      </w:r>
      <w:r w:rsidRPr="00B3285D">
        <w:rPr>
          <w:lang w:val="en-GB"/>
        </w:rPr>
        <w:lastRenderedPageBreak/>
        <w:t xml:space="preserve">stress levels, </w:t>
      </w:r>
      <w:r w:rsidRPr="00B3285D">
        <w:rPr>
          <w:i/>
          <w:lang w:val="en-GB"/>
        </w:rPr>
        <w:t>b</w:t>
      </w:r>
      <w:r w:rsidRPr="00B3285D">
        <w:rPr>
          <w:lang w:val="en-GB"/>
        </w:rPr>
        <w:t xml:space="preserve"> = -1.029, </w:t>
      </w:r>
      <w:r w:rsidRPr="00B3285D">
        <w:rPr>
          <w:i/>
          <w:lang w:val="en-GB"/>
        </w:rPr>
        <w:t>SE</w:t>
      </w:r>
      <w:r w:rsidRPr="00B3285D">
        <w:rPr>
          <w:lang w:val="en-GB"/>
        </w:rPr>
        <w:t xml:space="preserve"> = 0.198, </w:t>
      </w:r>
      <w:proofErr w:type="gramStart"/>
      <w:r w:rsidR="00B3285D" w:rsidRPr="00B3285D">
        <w:rPr>
          <w:i/>
          <w:lang w:val="en-GB"/>
        </w:rPr>
        <w:t>t</w:t>
      </w:r>
      <w:r w:rsidR="00B3285D" w:rsidRPr="00B3285D">
        <w:rPr>
          <w:lang w:val="en-GB"/>
        </w:rPr>
        <w:t>(</w:t>
      </w:r>
      <w:proofErr w:type="gramEnd"/>
      <w:r w:rsidRPr="00B3285D">
        <w:rPr>
          <w:lang w:val="en-GB"/>
        </w:rPr>
        <w:t xml:space="preserve">74.17) = -5.19, </w:t>
      </w:r>
      <w:r w:rsidRPr="00B3285D">
        <w:rPr>
          <w:i/>
          <w:lang w:val="en-GB"/>
        </w:rPr>
        <w:t>p</w:t>
      </w:r>
      <w:r w:rsidRPr="00B3285D">
        <w:rPr>
          <w:lang w:val="en-GB"/>
        </w:rPr>
        <w:t xml:space="preserve"> &lt; 0.001. More importantly, the interaction between </w:t>
      </w:r>
      <w:r>
        <w:rPr>
          <w:lang w:val="en-GB"/>
        </w:rPr>
        <w:t xml:space="preserve">GJ </w:t>
      </w:r>
      <w:r w:rsidRPr="00B3285D">
        <w:rPr>
          <w:lang w:val="en-GB"/>
        </w:rPr>
        <w:t xml:space="preserve">and </w:t>
      </w:r>
      <w:r>
        <w:rPr>
          <w:lang w:val="en-GB"/>
        </w:rPr>
        <w:t xml:space="preserve">PF </w:t>
      </w:r>
      <w:r w:rsidRPr="00B3285D">
        <w:rPr>
          <w:lang w:val="en-GB"/>
        </w:rPr>
        <w:t xml:space="preserve">was significant, </w:t>
      </w:r>
      <w:r w:rsidRPr="00B3285D">
        <w:rPr>
          <w:i/>
          <w:lang w:val="en-GB"/>
        </w:rPr>
        <w:t>b</w:t>
      </w:r>
      <w:r w:rsidRPr="00B3285D">
        <w:rPr>
          <w:lang w:val="en-GB"/>
        </w:rPr>
        <w:t xml:space="preserve"> = 0.354, </w:t>
      </w:r>
      <w:r w:rsidRPr="00B3285D">
        <w:rPr>
          <w:i/>
          <w:lang w:val="en-GB"/>
        </w:rPr>
        <w:t>SE</w:t>
      </w:r>
      <w:r w:rsidRPr="00B3285D">
        <w:rPr>
          <w:lang w:val="en-GB"/>
        </w:rPr>
        <w:t xml:space="preserve"> = 0.089, </w:t>
      </w:r>
      <w:proofErr w:type="gramStart"/>
      <w:r w:rsidRPr="00B3285D">
        <w:rPr>
          <w:i/>
          <w:lang w:val="en-GB"/>
        </w:rPr>
        <w:t>t</w:t>
      </w:r>
      <w:r w:rsidRPr="00B3285D">
        <w:rPr>
          <w:lang w:val="en-GB"/>
        </w:rPr>
        <w:t>(</w:t>
      </w:r>
      <w:proofErr w:type="gramEnd"/>
      <w:r w:rsidRPr="00B3285D">
        <w:rPr>
          <w:lang w:val="en-GB"/>
        </w:rPr>
        <w:t xml:space="preserve">74.17) = 3.98, </w:t>
      </w:r>
      <w:r w:rsidRPr="00B3285D">
        <w:rPr>
          <w:i/>
          <w:lang w:val="en-GB"/>
        </w:rPr>
        <w:t>p</w:t>
      </w:r>
      <w:r w:rsidRPr="00B3285D">
        <w:rPr>
          <w:lang w:val="en-GB"/>
        </w:rPr>
        <w:t xml:space="preserve"> &lt; 0.001, indicating that </w:t>
      </w:r>
      <w:r>
        <w:rPr>
          <w:lang w:val="en-GB"/>
        </w:rPr>
        <w:t xml:space="preserve">GJ </w:t>
      </w:r>
      <w:r w:rsidRPr="00B3285D">
        <w:rPr>
          <w:lang w:val="en-GB"/>
        </w:rPr>
        <w:t xml:space="preserve">was more effective in reducing stress for individuals with higher </w:t>
      </w:r>
      <w:r>
        <w:rPr>
          <w:lang w:val="en-GB"/>
        </w:rPr>
        <w:t>PF</w:t>
      </w:r>
      <w:r w:rsidRPr="00B3285D">
        <w:rPr>
          <w:lang w:val="en-GB"/>
        </w:rPr>
        <w:t xml:space="preserve">. However, at the mean level of </w:t>
      </w:r>
      <w:r>
        <w:rPr>
          <w:lang w:val="en-GB"/>
        </w:rPr>
        <w:t>PF</w:t>
      </w:r>
      <w:r w:rsidRPr="00B3285D">
        <w:rPr>
          <w:lang w:val="en-GB"/>
        </w:rPr>
        <w:t xml:space="preserve">, the main effect of </w:t>
      </w:r>
      <w:r>
        <w:rPr>
          <w:lang w:val="en-GB"/>
        </w:rPr>
        <w:t xml:space="preserve">GJ </w:t>
      </w:r>
      <w:r w:rsidRPr="00B3285D">
        <w:rPr>
          <w:lang w:val="en-GB"/>
        </w:rPr>
        <w:t xml:space="preserve">remained non-significant, </w:t>
      </w:r>
      <w:r w:rsidRPr="00B3285D">
        <w:rPr>
          <w:i/>
          <w:lang w:val="en-GB"/>
        </w:rPr>
        <w:t>b</w:t>
      </w:r>
      <w:r w:rsidRPr="00B3285D">
        <w:rPr>
          <w:lang w:val="en-GB"/>
        </w:rPr>
        <w:t xml:space="preserve"> = 0.104, </w:t>
      </w:r>
      <w:r w:rsidRPr="00B3285D">
        <w:rPr>
          <w:i/>
          <w:lang w:val="en-GB"/>
        </w:rPr>
        <w:t>SE</w:t>
      </w:r>
      <w:r w:rsidRPr="00B3285D">
        <w:rPr>
          <w:lang w:val="en-GB"/>
        </w:rPr>
        <w:t xml:space="preserve"> = 0.333, </w:t>
      </w:r>
      <w:proofErr w:type="gramStart"/>
      <w:r w:rsidRPr="00B3285D">
        <w:rPr>
          <w:i/>
          <w:lang w:val="en-GB"/>
        </w:rPr>
        <w:t>t</w:t>
      </w:r>
      <w:r w:rsidRPr="00B3285D">
        <w:rPr>
          <w:lang w:val="en-GB"/>
        </w:rPr>
        <w:t>(</w:t>
      </w:r>
      <w:proofErr w:type="gramEnd"/>
      <w:r w:rsidRPr="00B3285D">
        <w:rPr>
          <w:lang w:val="en-GB"/>
        </w:rPr>
        <w:t xml:space="preserve">74.17) = 0.031, </w:t>
      </w:r>
      <w:r w:rsidRPr="00B3285D">
        <w:rPr>
          <w:i/>
          <w:lang w:val="en-GB"/>
        </w:rPr>
        <w:t>p</w:t>
      </w:r>
      <w:r w:rsidRPr="00B3285D">
        <w:rPr>
          <w:lang w:val="en-GB"/>
        </w:rPr>
        <w:t xml:space="preserve"> = 0.704. This suggests that </w:t>
      </w:r>
      <w:r>
        <w:rPr>
          <w:lang w:val="en-GB"/>
        </w:rPr>
        <w:t>GJ</w:t>
      </w:r>
      <w:r w:rsidRPr="00B3285D">
        <w:rPr>
          <w:lang w:val="en-GB"/>
        </w:rPr>
        <w:t xml:space="preserve">, on its own, did not significantly reduce </w:t>
      </w:r>
      <w:r w:rsidR="00A0045A">
        <w:rPr>
          <w:lang w:val="en-GB"/>
        </w:rPr>
        <w:t>PS</w:t>
      </w:r>
      <w:r w:rsidRPr="00B3285D">
        <w:rPr>
          <w:lang w:val="en-GB"/>
        </w:rPr>
        <w:t xml:space="preserve"> compared to the </w:t>
      </w:r>
      <w:r>
        <w:rPr>
          <w:lang w:val="en-GB"/>
        </w:rPr>
        <w:t>DD</w:t>
      </w:r>
      <w:r w:rsidRPr="00B3285D">
        <w:rPr>
          <w:lang w:val="en-GB"/>
        </w:rPr>
        <w:t xml:space="preserve"> condition when </w:t>
      </w:r>
      <w:r>
        <w:rPr>
          <w:lang w:val="en-GB"/>
        </w:rPr>
        <w:t>PF</w:t>
      </w:r>
      <w:r w:rsidRPr="00B3285D">
        <w:rPr>
          <w:lang w:val="en-GB"/>
        </w:rPr>
        <w:t xml:space="preserve"> was average. This aligns </w:t>
      </w:r>
      <w:r w:rsidR="001F2690">
        <w:rPr>
          <w:lang w:val="en-GB"/>
        </w:rPr>
        <w:t xml:space="preserve">the </w:t>
      </w:r>
      <w:r w:rsidRPr="00B3285D">
        <w:rPr>
          <w:lang w:val="en-GB"/>
        </w:rPr>
        <w:t xml:space="preserve">prior findings </w:t>
      </w:r>
      <w:r w:rsidR="001F2690">
        <w:rPr>
          <w:lang w:val="en-GB"/>
        </w:rPr>
        <w:t xml:space="preserve">from </w:t>
      </w:r>
      <w:r w:rsidRPr="00B3285D">
        <w:rPr>
          <w:lang w:val="en-GB"/>
        </w:rPr>
        <w:t xml:space="preserve">H1, where the overall effect of </w:t>
      </w:r>
      <w:r w:rsidR="00FA2B5A">
        <w:rPr>
          <w:lang w:val="en-GB"/>
        </w:rPr>
        <w:t xml:space="preserve">GJ </w:t>
      </w:r>
      <w:r w:rsidRPr="00B3285D">
        <w:rPr>
          <w:lang w:val="en-GB"/>
        </w:rPr>
        <w:t xml:space="preserve">on </w:t>
      </w:r>
      <w:r w:rsidR="00FA2B5A">
        <w:rPr>
          <w:lang w:val="en-GB"/>
        </w:rPr>
        <w:t xml:space="preserve">PS </w:t>
      </w:r>
      <w:r w:rsidRPr="00B3285D">
        <w:rPr>
          <w:lang w:val="en-GB"/>
        </w:rPr>
        <w:t>was also not significant.</w:t>
      </w:r>
      <w:r w:rsidR="00575EB2">
        <w:rPr>
          <w:lang w:val="en-GB"/>
        </w:rPr>
        <w:t xml:space="preserve"> C</w:t>
      </w:r>
      <w:r w:rsidR="00575EB2" w:rsidRPr="00575EB2">
        <w:rPr>
          <w:lang w:val="en-GB"/>
        </w:rPr>
        <w:t>onditional R² was 0.422, meaning that 42.2% of the variance in stress was explained by both fixed and random effects. The marginal R² was 0.244, indicating that 24.4% of the variance was explained by the fixed effects alone (condition, PF, and their interaction), while 17.8% of the variance remained attributable to individual differences.</w:t>
      </w:r>
      <w:r>
        <w:rPr>
          <w:lang w:val="en-GB"/>
        </w:rPr>
        <w:t xml:space="preserve"> </w:t>
      </w:r>
    </w:p>
    <w:p w14:paraId="7900FE3C" w14:textId="42034DA9" w:rsidR="00D016FB" w:rsidRPr="00D016FB" w:rsidRDefault="00D016FB" w:rsidP="00CD247A">
      <w:pPr>
        <w:pStyle w:val="Beschriftung"/>
        <w:keepNext/>
        <w:spacing w:after="0"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Table </w:t>
      </w:r>
      <w:r w:rsidRPr="00D016FB">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Table \* ARABIC </w:instrText>
      </w:r>
      <w:r w:rsidRPr="00D016FB">
        <w:rPr>
          <w:b/>
          <w:bCs/>
          <w:i w:val="0"/>
          <w:iCs w:val="0"/>
          <w:color w:val="000000" w:themeColor="text1"/>
          <w:sz w:val="24"/>
          <w:szCs w:val="24"/>
        </w:rPr>
        <w:fldChar w:fldCharType="separate"/>
      </w:r>
      <w:r w:rsidR="00F73819">
        <w:rPr>
          <w:b/>
          <w:bCs/>
          <w:i w:val="0"/>
          <w:iCs w:val="0"/>
          <w:noProof/>
          <w:color w:val="000000" w:themeColor="text1"/>
          <w:sz w:val="24"/>
          <w:szCs w:val="24"/>
          <w:lang w:val="en-US"/>
        </w:rPr>
        <w:t>2</w:t>
      </w:r>
      <w:r w:rsidRPr="00D016FB">
        <w:rPr>
          <w:b/>
          <w:bCs/>
          <w:i w:val="0"/>
          <w:iCs w:val="0"/>
          <w:color w:val="000000" w:themeColor="text1"/>
          <w:sz w:val="24"/>
          <w:szCs w:val="24"/>
        </w:rPr>
        <w:fldChar w:fldCharType="end"/>
      </w:r>
    </w:p>
    <w:p w14:paraId="54439B47" w14:textId="6F47F4E9" w:rsidR="00D016FB" w:rsidRPr="00D016FB" w:rsidRDefault="00D016FB" w:rsidP="00CD247A">
      <w:pPr>
        <w:spacing w:after="0"/>
        <w:rPr>
          <w:i/>
          <w:iCs/>
          <w:color w:val="000000" w:themeColor="text1"/>
          <w:lang w:val="en-US"/>
        </w:rPr>
      </w:pPr>
      <w:r w:rsidRPr="00D016FB">
        <w:rPr>
          <w:i/>
          <w:iCs/>
          <w:color w:val="000000" w:themeColor="text1"/>
          <w:lang w:val="en-US"/>
        </w:rPr>
        <w:t xml:space="preserve">Fixed and Random Effects for Hypothesis </w:t>
      </w:r>
      <w:r>
        <w:rPr>
          <w:i/>
          <w:iCs/>
          <w:color w:val="000000" w:themeColor="text1"/>
          <w:lang w:val="en-US"/>
        </w:rPr>
        <w:t>2</w:t>
      </w:r>
    </w:p>
    <w:tbl>
      <w:tblPr>
        <w:tblpPr w:leftFromText="141" w:rightFromText="141" w:vertAnchor="text" w:tblpY="1"/>
        <w:tblOverlap w:val="never"/>
        <w:tblW w:w="9356" w:type="dxa"/>
        <w:tblCellMar>
          <w:top w:w="15" w:type="dxa"/>
          <w:left w:w="15" w:type="dxa"/>
          <w:bottom w:w="15" w:type="dxa"/>
          <w:right w:w="15" w:type="dxa"/>
        </w:tblCellMar>
        <w:tblLook w:val="04A0" w:firstRow="1" w:lastRow="0" w:firstColumn="1" w:lastColumn="0" w:noHBand="0" w:noVBand="1"/>
      </w:tblPr>
      <w:tblGrid>
        <w:gridCol w:w="3686"/>
        <w:gridCol w:w="1134"/>
        <w:gridCol w:w="1254"/>
        <w:gridCol w:w="973"/>
        <w:gridCol w:w="964"/>
        <w:gridCol w:w="1345"/>
      </w:tblGrid>
      <w:tr w:rsidR="00D016FB" w:rsidRPr="00D016FB" w14:paraId="00ECA85C" w14:textId="77777777" w:rsidTr="00A75BA1">
        <w:tc>
          <w:tcPr>
            <w:tcW w:w="3686" w:type="dxa"/>
            <w:tcBorders>
              <w:top w:val="single" w:sz="4" w:space="0" w:color="auto"/>
            </w:tcBorders>
            <w:tcMar>
              <w:top w:w="100" w:type="dxa"/>
              <w:left w:w="100" w:type="dxa"/>
              <w:bottom w:w="100" w:type="dxa"/>
              <w:right w:w="100" w:type="dxa"/>
            </w:tcMar>
          </w:tcPr>
          <w:p w14:paraId="3B609491" w14:textId="77777777" w:rsidR="00D016FB" w:rsidRPr="00D016FB" w:rsidRDefault="00D016FB" w:rsidP="007634BA">
            <w:pPr>
              <w:spacing w:after="0" w:line="240" w:lineRule="auto"/>
              <w:jc w:val="center"/>
              <w:rPr>
                <w:i/>
                <w:iCs/>
                <w:lang w:val="en-GB"/>
              </w:rPr>
            </w:pPr>
            <w:r w:rsidRPr="00D016FB">
              <w:rPr>
                <w:i/>
                <w:iCs/>
                <w:lang w:val="en-GB"/>
              </w:rPr>
              <w:t>Effect</w:t>
            </w:r>
          </w:p>
        </w:tc>
        <w:tc>
          <w:tcPr>
            <w:tcW w:w="1134" w:type="dxa"/>
            <w:tcBorders>
              <w:top w:val="single" w:sz="4" w:space="0" w:color="auto"/>
            </w:tcBorders>
            <w:tcMar>
              <w:top w:w="100" w:type="dxa"/>
              <w:left w:w="100" w:type="dxa"/>
              <w:bottom w:w="100" w:type="dxa"/>
              <w:right w:w="100" w:type="dxa"/>
            </w:tcMar>
          </w:tcPr>
          <w:p w14:paraId="03305765" w14:textId="77777777" w:rsidR="00D016FB" w:rsidRPr="00D016FB" w:rsidRDefault="00D016FB" w:rsidP="007634BA">
            <w:pPr>
              <w:spacing w:after="0" w:line="240" w:lineRule="auto"/>
              <w:jc w:val="center"/>
              <w:rPr>
                <w:i/>
                <w:iCs/>
                <w:lang w:val="en-GB"/>
              </w:rPr>
            </w:pPr>
            <w:r w:rsidRPr="00D016FB">
              <w:rPr>
                <w:i/>
                <w:iCs/>
                <w:lang w:val="en-GB"/>
              </w:rPr>
              <w:t>Estimates</w:t>
            </w:r>
          </w:p>
        </w:tc>
        <w:tc>
          <w:tcPr>
            <w:tcW w:w="1254" w:type="dxa"/>
            <w:tcBorders>
              <w:top w:val="single" w:sz="4" w:space="0" w:color="auto"/>
            </w:tcBorders>
            <w:tcMar>
              <w:top w:w="100" w:type="dxa"/>
              <w:left w:w="100" w:type="dxa"/>
              <w:bottom w:w="100" w:type="dxa"/>
              <w:right w:w="100" w:type="dxa"/>
            </w:tcMar>
          </w:tcPr>
          <w:p w14:paraId="70957390" w14:textId="77777777" w:rsidR="00D016FB" w:rsidRPr="00D016FB" w:rsidRDefault="00D016FB" w:rsidP="007634BA">
            <w:pPr>
              <w:spacing w:after="0" w:line="240" w:lineRule="auto"/>
              <w:jc w:val="center"/>
              <w:rPr>
                <w:i/>
                <w:iCs/>
                <w:lang w:val="en-GB"/>
              </w:rPr>
            </w:pPr>
            <w:r w:rsidRPr="00D016FB">
              <w:rPr>
                <w:i/>
                <w:iCs/>
                <w:lang w:val="en-GB"/>
              </w:rPr>
              <w:t>SE</w:t>
            </w:r>
          </w:p>
        </w:tc>
        <w:tc>
          <w:tcPr>
            <w:tcW w:w="1937" w:type="dxa"/>
            <w:gridSpan w:val="2"/>
            <w:tcBorders>
              <w:top w:val="single" w:sz="4" w:space="0" w:color="auto"/>
            </w:tcBorders>
            <w:tcMar>
              <w:top w:w="100" w:type="dxa"/>
              <w:left w:w="100" w:type="dxa"/>
              <w:bottom w:w="100" w:type="dxa"/>
              <w:right w:w="100" w:type="dxa"/>
            </w:tcMar>
          </w:tcPr>
          <w:p w14:paraId="307F4C28" w14:textId="77777777" w:rsidR="00D016FB" w:rsidRPr="00D016FB" w:rsidRDefault="00D016FB" w:rsidP="007634BA">
            <w:pPr>
              <w:spacing w:after="0" w:line="240" w:lineRule="auto"/>
              <w:jc w:val="center"/>
              <w:rPr>
                <w:i/>
                <w:iCs/>
                <w:lang w:val="en-GB"/>
              </w:rPr>
            </w:pPr>
            <w:r w:rsidRPr="00D016FB">
              <w:rPr>
                <w:i/>
                <w:iCs/>
                <w:lang w:val="en-GB"/>
              </w:rPr>
              <w:t>95%CI</w:t>
            </w:r>
          </w:p>
        </w:tc>
        <w:tc>
          <w:tcPr>
            <w:tcW w:w="1345" w:type="dxa"/>
            <w:tcBorders>
              <w:top w:val="single" w:sz="4" w:space="0" w:color="auto"/>
            </w:tcBorders>
            <w:tcMar>
              <w:top w:w="100" w:type="dxa"/>
              <w:left w:w="100" w:type="dxa"/>
              <w:bottom w:w="100" w:type="dxa"/>
              <w:right w:w="100" w:type="dxa"/>
            </w:tcMar>
          </w:tcPr>
          <w:p w14:paraId="1E997A11" w14:textId="77777777" w:rsidR="00D016FB" w:rsidRPr="00D016FB" w:rsidRDefault="00D016FB" w:rsidP="007634BA">
            <w:pPr>
              <w:spacing w:after="0" w:line="240" w:lineRule="auto"/>
              <w:jc w:val="center"/>
              <w:rPr>
                <w:i/>
                <w:iCs/>
                <w:lang w:val="en-GB"/>
              </w:rPr>
            </w:pPr>
            <w:r w:rsidRPr="00D016FB">
              <w:rPr>
                <w:i/>
                <w:iCs/>
                <w:lang w:val="en-GB"/>
              </w:rPr>
              <w:t>p</w:t>
            </w:r>
          </w:p>
        </w:tc>
      </w:tr>
      <w:tr w:rsidR="00D016FB" w:rsidRPr="00D016FB" w14:paraId="08ECACE5" w14:textId="77777777" w:rsidTr="00A75BA1">
        <w:tc>
          <w:tcPr>
            <w:tcW w:w="3686" w:type="dxa"/>
            <w:tcBorders>
              <w:bottom w:val="single" w:sz="8" w:space="0" w:color="000000"/>
            </w:tcBorders>
            <w:tcMar>
              <w:top w:w="100" w:type="dxa"/>
              <w:left w:w="100" w:type="dxa"/>
              <w:bottom w:w="100" w:type="dxa"/>
              <w:right w:w="100" w:type="dxa"/>
            </w:tcMar>
          </w:tcPr>
          <w:p w14:paraId="12037E28" w14:textId="77777777" w:rsidR="00D016FB" w:rsidRPr="00D016FB" w:rsidRDefault="00D016FB" w:rsidP="007634BA">
            <w:pPr>
              <w:spacing w:after="0" w:line="240" w:lineRule="auto"/>
              <w:rPr>
                <w:i/>
                <w:iCs/>
                <w:lang w:val="en-GB"/>
              </w:rPr>
            </w:pPr>
          </w:p>
        </w:tc>
        <w:tc>
          <w:tcPr>
            <w:tcW w:w="1134" w:type="dxa"/>
            <w:tcBorders>
              <w:bottom w:val="single" w:sz="8" w:space="0" w:color="000000"/>
            </w:tcBorders>
            <w:tcMar>
              <w:top w:w="100" w:type="dxa"/>
              <w:left w:w="100" w:type="dxa"/>
              <w:bottom w:w="100" w:type="dxa"/>
              <w:right w:w="100" w:type="dxa"/>
            </w:tcMar>
          </w:tcPr>
          <w:p w14:paraId="2B0B88DE" w14:textId="77777777" w:rsidR="00D016FB" w:rsidRPr="00D016FB" w:rsidRDefault="00D016FB" w:rsidP="007634BA">
            <w:pPr>
              <w:spacing w:after="0" w:line="240" w:lineRule="auto"/>
              <w:rPr>
                <w:i/>
                <w:iCs/>
                <w:lang w:val="en-GB"/>
              </w:rPr>
            </w:pPr>
          </w:p>
        </w:tc>
        <w:tc>
          <w:tcPr>
            <w:tcW w:w="1254" w:type="dxa"/>
            <w:tcBorders>
              <w:bottom w:val="single" w:sz="8" w:space="0" w:color="000000"/>
            </w:tcBorders>
            <w:tcMar>
              <w:top w:w="100" w:type="dxa"/>
              <w:left w:w="100" w:type="dxa"/>
              <w:bottom w:w="100" w:type="dxa"/>
              <w:right w:w="100" w:type="dxa"/>
            </w:tcMar>
          </w:tcPr>
          <w:p w14:paraId="748E84CC" w14:textId="77777777" w:rsidR="00D016FB" w:rsidRPr="00D016FB" w:rsidRDefault="00D016FB" w:rsidP="007634BA">
            <w:pPr>
              <w:spacing w:after="0" w:line="240" w:lineRule="auto"/>
              <w:rPr>
                <w:i/>
                <w:iCs/>
                <w:lang w:val="en-GB"/>
              </w:rPr>
            </w:pPr>
          </w:p>
        </w:tc>
        <w:tc>
          <w:tcPr>
            <w:tcW w:w="973" w:type="dxa"/>
            <w:tcBorders>
              <w:top w:val="single" w:sz="8" w:space="0" w:color="000000"/>
            </w:tcBorders>
            <w:tcMar>
              <w:top w:w="100" w:type="dxa"/>
              <w:left w:w="100" w:type="dxa"/>
              <w:bottom w:w="100" w:type="dxa"/>
              <w:right w:w="100" w:type="dxa"/>
            </w:tcMar>
          </w:tcPr>
          <w:p w14:paraId="1A898DFF" w14:textId="77777777" w:rsidR="00D016FB" w:rsidRPr="00D016FB" w:rsidRDefault="00D016FB" w:rsidP="007634BA">
            <w:pPr>
              <w:spacing w:after="0" w:line="240" w:lineRule="auto"/>
              <w:jc w:val="center"/>
              <w:rPr>
                <w:i/>
                <w:iCs/>
                <w:lang w:val="en-GB"/>
              </w:rPr>
            </w:pPr>
            <w:r w:rsidRPr="00D016FB">
              <w:rPr>
                <w:i/>
                <w:iCs/>
                <w:lang w:val="en-GB"/>
              </w:rPr>
              <w:t>LL</w:t>
            </w:r>
          </w:p>
        </w:tc>
        <w:tc>
          <w:tcPr>
            <w:tcW w:w="0" w:type="auto"/>
            <w:tcBorders>
              <w:top w:val="single" w:sz="8" w:space="0" w:color="000000"/>
            </w:tcBorders>
          </w:tcPr>
          <w:p w14:paraId="2A191F84" w14:textId="77777777" w:rsidR="00D016FB" w:rsidRPr="00D016FB" w:rsidRDefault="00D016FB" w:rsidP="007634BA">
            <w:pPr>
              <w:spacing w:after="0" w:line="240" w:lineRule="auto"/>
              <w:jc w:val="center"/>
              <w:rPr>
                <w:i/>
                <w:iCs/>
                <w:lang w:val="en-GB"/>
              </w:rPr>
            </w:pPr>
            <w:r w:rsidRPr="00D016FB">
              <w:rPr>
                <w:i/>
                <w:iCs/>
                <w:lang w:val="en-GB"/>
              </w:rPr>
              <w:t>UL</w:t>
            </w:r>
          </w:p>
        </w:tc>
        <w:tc>
          <w:tcPr>
            <w:tcW w:w="1345" w:type="dxa"/>
            <w:tcBorders>
              <w:bottom w:val="single" w:sz="8" w:space="0" w:color="000000"/>
            </w:tcBorders>
            <w:tcMar>
              <w:top w:w="100" w:type="dxa"/>
              <w:left w:w="100" w:type="dxa"/>
              <w:bottom w:w="100" w:type="dxa"/>
              <w:right w:w="100" w:type="dxa"/>
            </w:tcMar>
          </w:tcPr>
          <w:p w14:paraId="20DAE76B" w14:textId="77777777" w:rsidR="00D016FB" w:rsidRPr="00D016FB" w:rsidRDefault="00D016FB" w:rsidP="007634BA">
            <w:pPr>
              <w:spacing w:after="0" w:line="240" w:lineRule="auto"/>
              <w:rPr>
                <w:i/>
                <w:iCs/>
                <w:lang w:val="en-GB"/>
              </w:rPr>
            </w:pPr>
          </w:p>
        </w:tc>
      </w:tr>
      <w:tr w:rsidR="00D016FB" w:rsidRPr="00D016FB" w14:paraId="43AA1242" w14:textId="77777777" w:rsidTr="00A75BA1">
        <w:tc>
          <w:tcPr>
            <w:tcW w:w="3686" w:type="dxa"/>
            <w:tcBorders>
              <w:top w:val="single" w:sz="8" w:space="0" w:color="000000"/>
            </w:tcBorders>
            <w:tcMar>
              <w:top w:w="100" w:type="dxa"/>
              <w:left w:w="100" w:type="dxa"/>
              <w:bottom w:w="100" w:type="dxa"/>
              <w:right w:w="100" w:type="dxa"/>
            </w:tcMar>
            <w:hideMark/>
          </w:tcPr>
          <w:p w14:paraId="7AB1896E" w14:textId="77777777" w:rsidR="00D016FB" w:rsidRPr="00A75BA1" w:rsidRDefault="00D016FB" w:rsidP="007634BA">
            <w:pPr>
              <w:spacing w:after="0" w:line="240" w:lineRule="auto"/>
              <w:rPr>
                <w:lang w:val="en-GB"/>
              </w:rPr>
            </w:pPr>
            <w:r w:rsidRPr="00A75BA1">
              <w:rPr>
                <w:lang w:val="en-GB"/>
              </w:rPr>
              <w:t>Fixed effects</w:t>
            </w:r>
          </w:p>
        </w:tc>
        <w:tc>
          <w:tcPr>
            <w:tcW w:w="1134" w:type="dxa"/>
            <w:tcBorders>
              <w:top w:val="single" w:sz="8" w:space="0" w:color="000000"/>
            </w:tcBorders>
            <w:tcMar>
              <w:top w:w="100" w:type="dxa"/>
              <w:left w:w="100" w:type="dxa"/>
              <w:bottom w:w="100" w:type="dxa"/>
              <w:right w:w="100" w:type="dxa"/>
            </w:tcMar>
            <w:hideMark/>
          </w:tcPr>
          <w:p w14:paraId="07F242AA" w14:textId="77777777" w:rsidR="00D016FB" w:rsidRPr="00D016FB" w:rsidRDefault="00D016FB" w:rsidP="007634BA">
            <w:pPr>
              <w:spacing w:after="0" w:line="240" w:lineRule="auto"/>
              <w:rPr>
                <w:lang w:val="en-GB"/>
              </w:rPr>
            </w:pPr>
          </w:p>
        </w:tc>
        <w:tc>
          <w:tcPr>
            <w:tcW w:w="1254" w:type="dxa"/>
            <w:tcBorders>
              <w:top w:val="single" w:sz="8" w:space="0" w:color="000000"/>
            </w:tcBorders>
            <w:tcMar>
              <w:top w:w="100" w:type="dxa"/>
              <w:left w:w="100" w:type="dxa"/>
              <w:bottom w:w="100" w:type="dxa"/>
              <w:right w:w="100" w:type="dxa"/>
            </w:tcMar>
            <w:hideMark/>
          </w:tcPr>
          <w:p w14:paraId="73F4376A" w14:textId="77777777" w:rsidR="00D016FB" w:rsidRPr="00D016FB" w:rsidRDefault="00D016FB" w:rsidP="007634BA">
            <w:pPr>
              <w:spacing w:after="0" w:line="240" w:lineRule="auto"/>
              <w:rPr>
                <w:lang w:val="en-GB"/>
              </w:rPr>
            </w:pPr>
          </w:p>
        </w:tc>
        <w:tc>
          <w:tcPr>
            <w:tcW w:w="973" w:type="dxa"/>
            <w:tcBorders>
              <w:top w:val="single" w:sz="8" w:space="0" w:color="000000"/>
            </w:tcBorders>
            <w:tcMar>
              <w:top w:w="100" w:type="dxa"/>
              <w:left w:w="100" w:type="dxa"/>
              <w:bottom w:w="100" w:type="dxa"/>
              <w:right w:w="100" w:type="dxa"/>
            </w:tcMar>
            <w:hideMark/>
          </w:tcPr>
          <w:p w14:paraId="7AFEDE88" w14:textId="77777777" w:rsidR="00D016FB" w:rsidRPr="00D016FB" w:rsidRDefault="00D016FB" w:rsidP="007634BA">
            <w:pPr>
              <w:spacing w:after="0" w:line="240" w:lineRule="auto"/>
              <w:rPr>
                <w:lang w:val="en-GB"/>
              </w:rPr>
            </w:pPr>
          </w:p>
        </w:tc>
        <w:tc>
          <w:tcPr>
            <w:tcW w:w="0" w:type="auto"/>
            <w:tcBorders>
              <w:top w:val="single" w:sz="8" w:space="0" w:color="000000"/>
            </w:tcBorders>
          </w:tcPr>
          <w:p w14:paraId="1EABFF5E" w14:textId="77777777" w:rsidR="00D016FB" w:rsidRPr="00D016FB" w:rsidRDefault="00D016FB" w:rsidP="007634BA">
            <w:pPr>
              <w:spacing w:after="0" w:line="240" w:lineRule="auto"/>
              <w:rPr>
                <w:lang w:val="en-GB"/>
              </w:rPr>
            </w:pPr>
          </w:p>
        </w:tc>
        <w:tc>
          <w:tcPr>
            <w:tcW w:w="1345" w:type="dxa"/>
            <w:tcBorders>
              <w:top w:val="single" w:sz="8" w:space="0" w:color="000000"/>
            </w:tcBorders>
            <w:tcMar>
              <w:top w:w="100" w:type="dxa"/>
              <w:left w:w="100" w:type="dxa"/>
              <w:bottom w:w="100" w:type="dxa"/>
              <w:right w:w="100" w:type="dxa"/>
            </w:tcMar>
            <w:hideMark/>
          </w:tcPr>
          <w:p w14:paraId="47708BA5" w14:textId="77777777" w:rsidR="00D016FB" w:rsidRPr="00D016FB" w:rsidRDefault="00D016FB" w:rsidP="007634BA">
            <w:pPr>
              <w:spacing w:after="0" w:line="240" w:lineRule="auto"/>
              <w:rPr>
                <w:lang w:val="en-GB"/>
              </w:rPr>
            </w:pPr>
          </w:p>
        </w:tc>
      </w:tr>
      <w:tr w:rsidR="00D016FB" w:rsidRPr="00D016FB" w14:paraId="448E05A1" w14:textId="77777777" w:rsidTr="00A75BA1">
        <w:tc>
          <w:tcPr>
            <w:tcW w:w="3686" w:type="dxa"/>
            <w:tcMar>
              <w:top w:w="100" w:type="dxa"/>
              <w:left w:w="100" w:type="dxa"/>
              <w:bottom w:w="100" w:type="dxa"/>
              <w:right w:w="100" w:type="dxa"/>
            </w:tcMar>
            <w:hideMark/>
          </w:tcPr>
          <w:p w14:paraId="6E8B353B" w14:textId="77777777" w:rsidR="00D016FB" w:rsidRPr="00D016FB" w:rsidRDefault="00D016FB" w:rsidP="007634BA">
            <w:pPr>
              <w:spacing w:after="0" w:line="240" w:lineRule="auto"/>
              <w:ind w:left="170"/>
              <w:rPr>
                <w:lang w:val="en-GB"/>
              </w:rPr>
            </w:pPr>
            <w:r w:rsidRPr="00D016FB">
              <w:rPr>
                <w:lang w:val="en-GB"/>
              </w:rPr>
              <w:t>Intercept [Digital Diary, Mean PF]</w:t>
            </w:r>
          </w:p>
        </w:tc>
        <w:tc>
          <w:tcPr>
            <w:tcW w:w="1134" w:type="dxa"/>
            <w:tcMar>
              <w:top w:w="100" w:type="dxa"/>
              <w:left w:w="100" w:type="dxa"/>
              <w:bottom w:w="100" w:type="dxa"/>
              <w:right w:w="100" w:type="dxa"/>
            </w:tcMar>
            <w:hideMark/>
          </w:tcPr>
          <w:p w14:paraId="6D860EAB" w14:textId="77777777" w:rsidR="00D016FB" w:rsidRPr="00D016FB" w:rsidRDefault="00D016FB" w:rsidP="007634BA">
            <w:pPr>
              <w:spacing w:after="0" w:line="240" w:lineRule="auto"/>
              <w:jc w:val="center"/>
              <w:rPr>
                <w:lang w:val="en-GB"/>
              </w:rPr>
            </w:pPr>
            <w:r w:rsidRPr="00D016FB">
              <w:rPr>
                <w:lang w:val="en-GB"/>
              </w:rPr>
              <w:t>4.433</w:t>
            </w:r>
          </w:p>
        </w:tc>
        <w:tc>
          <w:tcPr>
            <w:tcW w:w="1254" w:type="dxa"/>
            <w:tcMar>
              <w:top w:w="100" w:type="dxa"/>
              <w:left w:w="100" w:type="dxa"/>
              <w:bottom w:w="100" w:type="dxa"/>
              <w:right w:w="100" w:type="dxa"/>
            </w:tcMar>
            <w:hideMark/>
          </w:tcPr>
          <w:p w14:paraId="4AEDA816" w14:textId="77777777" w:rsidR="00D016FB" w:rsidRPr="00D016FB" w:rsidRDefault="00D016FB" w:rsidP="007634BA">
            <w:pPr>
              <w:spacing w:after="0" w:line="240" w:lineRule="auto"/>
              <w:jc w:val="center"/>
              <w:rPr>
                <w:lang w:val="en-GB"/>
              </w:rPr>
            </w:pPr>
            <w:r w:rsidRPr="00D016FB">
              <w:rPr>
                <w:lang w:val="en-GB"/>
              </w:rPr>
              <w:t>.186</w:t>
            </w:r>
          </w:p>
        </w:tc>
        <w:tc>
          <w:tcPr>
            <w:tcW w:w="973" w:type="dxa"/>
            <w:tcMar>
              <w:top w:w="100" w:type="dxa"/>
              <w:left w:w="100" w:type="dxa"/>
              <w:bottom w:w="100" w:type="dxa"/>
              <w:right w:w="100" w:type="dxa"/>
            </w:tcMar>
            <w:hideMark/>
          </w:tcPr>
          <w:p w14:paraId="1A563879" w14:textId="77777777" w:rsidR="00D016FB" w:rsidRPr="00D016FB" w:rsidRDefault="00D016FB" w:rsidP="007634BA">
            <w:pPr>
              <w:spacing w:after="0" w:line="240" w:lineRule="auto"/>
              <w:jc w:val="center"/>
              <w:rPr>
                <w:lang w:val="en-GB"/>
              </w:rPr>
            </w:pPr>
            <w:r w:rsidRPr="00D016FB">
              <w:rPr>
                <w:lang w:val="en-GB"/>
              </w:rPr>
              <w:t>4.068</w:t>
            </w:r>
          </w:p>
        </w:tc>
        <w:tc>
          <w:tcPr>
            <w:tcW w:w="0" w:type="auto"/>
          </w:tcPr>
          <w:p w14:paraId="78C143AF" w14:textId="54D43517" w:rsidR="00D016FB" w:rsidRPr="00D016FB" w:rsidRDefault="00D016FB" w:rsidP="007634BA">
            <w:pPr>
              <w:spacing w:after="0" w:line="240" w:lineRule="auto"/>
              <w:jc w:val="center"/>
              <w:rPr>
                <w:lang w:val="en-GB"/>
              </w:rPr>
            </w:pPr>
            <w:r w:rsidRPr="00D016FB">
              <w:rPr>
                <w:lang w:val="en-GB"/>
              </w:rPr>
              <w:t>4.799</w:t>
            </w:r>
          </w:p>
        </w:tc>
        <w:tc>
          <w:tcPr>
            <w:tcW w:w="1345" w:type="dxa"/>
            <w:tcMar>
              <w:top w:w="100" w:type="dxa"/>
              <w:left w:w="100" w:type="dxa"/>
              <w:bottom w:w="100" w:type="dxa"/>
              <w:right w:w="100" w:type="dxa"/>
            </w:tcMar>
            <w:hideMark/>
          </w:tcPr>
          <w:p w14:paraId="294E8697" w14:textId="77777777" w:rsidR="00D016FB" w:rsidRPr="00D016FB" w:rsidRDefault="00D016FB" w:rsidP="007634BA">
            <w:pPr>
              <w:spacing w:after="0" w:line="240" w:lineRule="auto"/>
              <w:jc w:val="center"/>
              <w:rPr>
                <w:lang w:val="en-GB"/>
              </w:rPr>
            </w:pPr>
            <w:r w:rsidRPr="00D016FB">
              <w:rPr>
                <w:lang w:val="en-GB"/>
              </w:rPr>
              <w:t>&lt; .001***</w:t>
            </w:r>
          </w:p>
        </w:tc>
      </w:tr>
      <w:tr w:rsidR="00D016FB" w:rsidRPr="00D016FB" w14:paraId="7A8051FE" w14:textId="77777777" w:rsidTr="00A75BA1">
        <w:tc>
          <w:tcPr>
            <w:tcW w:w="3686" w:type="dxa"/>
            <w:tcMar>
              <w:top w:w="100" w:type="dxa"/>
              <w:left w:w="100" w:type="dxa"/>
              <w:bottom w:w="100" w:type="dxa"/>
              <w:right w:w="100" w:type="dxa"/>
            </w:tcMar>
            <w:hideMark/>
          </w:tcPr>
          <w:p w14:paraId="177AC2DD" w14:textId="77777777" w:rsidR="00D016FB" w:rsidRPr="00D016FB" w:rsidRDefault="00D016FB" w:rsidP="007634BA">
            <w:pPr>
              <w:spacing w:after="0" w:line="240" w:lineRule="auto"/>
              <w:ind w:left="340"/>
              <w:rPr>
                <w:lang w:val="en-GB"/>
              </w:rPr>
            </w:pPr>
            <w:r w:rsidRPr="00D016FB">
              <w:rPr>
                <w:lang w:val="en-GB"/>
              </w:rPr>
              <w:t>condition [Gratitude Journal]</w:t>
            </w:r>
          </w:p>
        </w:tc>
        <w:tc>
          <w:tcPr>
            <w:tcW w:w="1134" w:type="dxa"/>
            <w:tcMar>
              <w:top w:w="100" w:type="dxa"/>
              <w:left w:w="100" w:type="dxa"/>
              <w:bottom w:w="100" w:type="dxa"/>
              <w:right w:w="100" w:type="dxa"/>
            </w:tcMar>
            <w:hideMark/>
          </w:tcPr>
          <w:p w14:paraId="5B9255CD" w14:textId="77777777" w:rsidR="00D016FB" w:rsidRPr="00D016FB" w:rsidRDefault="00D016FB" w:rsidP="007634BA">
            <w:pPr>
              <w:spacing w:after="0" w:line="240" w:lineRule="auto"/>
              <w:jc w:val="center"/>
              <w:rPr>
                <w:lang w:val="en-GB"/>
              </w:rPr>
            </w:pPr>
            <w:r w:rsidRPr="00D016FB">
              <w:rPr>
                <w:lang w:val="en-GB"/>
              </w:rPr>
              <w:t>.104</w:t>
            </w:r>
          </w:p>
        </w:tc>
        <w:tc>
          <w:tcPr>
            <w:tcW w:w="1254" w:type="dxa"/>
            <w:tcMar>
              <w:top w:w="100" w:type="dxa"/>
              <w:left w:w="100" w:type="dxa"/>
              <w:bottom w:w="100" w:type="dxa"/>
              <w:right w:w="100" w:type="dxa"/>
            </w:tcMar>
            <w:hideMark/>
          </w:tcPr>
          <w:p w14:paraId="17F2782F" w14:textId="77777777" w:rsidR="00D016FB" w:rsidRPr="00D016FB" w:rsidRDefault="00D016FB" w:rsidP="007634BA">
            <w:pPr>
              <w:spacing w:after="0" w:line="240" w:lineRule="auto"/>
              <w:jc w:val="center"/>
              <w:rPr>
                <w:lang w:val="en-GB"/>
              </w:rPr>
            </w:pPr>
            <w:r w:rsidRPr="00D016FB">
              <w:rPr>
                <w:lang w:val="en-GB"/>
              </w:rPr>
              <w:t>.273</w:t>
            </w:r>
          </w:p>
        </w:tc>
        <w:tc>
          <w:tcPr>
            <w:tcW w:w="973" w:type="dxa"/>
            <w:tcMar>
              <w:top w:w="100" w:type="dxa"/>
              <w:left w:w="100" w:type="dxa"/>
              <w:bottom w:w="100" w:type="dxa"/>
              <w:right w:w="100" w:type="dxa"/>
            </w:tcMar>
            <w:hideMark/>
          </w:tcPr>
          <w:p w14:paraId="4BF96D54" w14:textId="77777777" w:rsidR="00D016FB" w:rsidRPr="00D016FB" w:rsidRDefault="00D016FB" w:rsidP="007634BA">
            <w:pPr>
              <w:spacing w:after="0" w:line="240" w:lineRule="auto"/>
              <w:jc w:val="center"/>
              <w:rPr>
                <w:lang w:val="en-GB"/>
              </w:rPr>
            </w:pPr>
            <w:r w:rsidRPr="00D016FB">
              <w:rPr>
                <w:lang w:val="en-GB"/>
              </w:rPr>
              <w:t>-.431</w:t>
            </w:r>
          </w:p>
        </w:tc>
        <w:tc>
          <w:tcPr>
            <w:tcW w:w="0" w:type="auto"/>
          </w:tcPr>
          <w:p w14:paraId="3AE40994" w14:textId="77777777" w:rsidR="00D016FB" w:rsidRPr="00D016FB" w:rsidRDefault="00D016FB" w:rsidP="007634BA">
            <w:pPr>
              <w:spacing w:after="0" w:line="240" w:lineRule="auto"/>
              <w:jc w:val="center"/>
              <w:rPr>
                <w:lang w:val="en-GB"/>
              </w:rPr>
            </w:pPr>
            <w:r w:rsidRPr="00D016FB">
              <w:rPr>
                <w:lang w:val="en-GB"/>
              </w:rPr>
              <w:t>.639</w:t>
            </w:r>
          </w:p>
        </w:tc>
        <w:tc>
          <w:tcPr>
            <w:tcW w:w="1345" w:type="dxa"/>
            <w:tcMar>
              <w:top w:w="100" w:type="dxa"/>
              <w:left w:w="100" w:type="dxa"/>
              <w:bottom w:w="100" w:type="dxa"/>
              <w:right w:w="100" w:type="dxa"/>
            </w:tcMar>
            <w:hideMark/>
          </w:tcPr>
          <w:p w14:paraId="59505957" w14:textId="77777777" w:rsidR="00D016FB" w:rsidRPr="00D016FB" w:rsidRDefault="00D016FB" w:rsidP="007634BA">
            <w:pPr>
              <w:spacing w:after="0" w:line="240" w:lineRule="auto"/>
              <w:jc w:val="center"/>
              <w:rPr>
                <w:lang w:val="en-GB"/>
              </w:rPr>
            </w:pPr>
            <w:r w:rsidRPr="00D016FB">
              <w:rPr>
                <w:lang w:val="en-GB"/>
              </w:rPr>
              <w:t>.704</w:t>
            </w:r>
          </w:p>
        </w:tc>
      </w:tr>
      <w:tr w:rsidR="00D016FB" w:rsidRPr="00D016FB" w14:paraId="37279671" w14:textId="77777777" w:rsidTr="00A75BA1">
        <w:tc>
          <w:tcPr>
            <w:tcW w:w="3686" w:type="dxa"/>
            <w:tcMar>
              <w:top w:w="100" w:type="dxa"/>
              <w:left w:w="100" w:type="dxa"/>
              <w:bottom w:w="100" w:type="dxa"/>
              <w:right w:w="100" w:type="dxa"/>
            </w:tcMar>
          </w:tcPr>
          <w:p w14:paraId="27D672FD" w14:textId="77777777" w:rsidR="00D016FB" w:rsidRPr="00D016FB" w:rsidRDefault="00D016FB" w:rsidP="007634BA">
            <w:pPr>
              <w:spacing w:after="0" w:line="240" w:lineRule="auto"/>
              <w:ind w:left="340"/>
              <w:rPr>
                <w:lang w:val="en-GB"/>
              </w:rPr>
            </w:pPr>
            <w:r w:rsidRPr="00D016FB">
              <w:rPr>
                <w:lang w:val="en-GB"/>
              </w:rPr>
              <w:t xml:space="preserve">Psychological </w:t>
            </w:r>
            <w:proofErr w:type="spellStart"/>
            <w:r w:rsidRPr="00D016FB">
              <w:rPr>
                <w:lang w:val="en-GB"/>
              </w:rPr>
              <w:t>Flexibility</w:t>
            </w:r>
            <w:r w:rsidRPr="00D016FB">
              <w:rPr>
                <w:vertAlign w:val="superscript"/>
                <w:lang w:val="en-GB"/>
              </w:rPr>
              <w:t>a</w:t>
            </w:r>
            <w:proofErr w:type="spellEnd"/>
          </w:p>
        </w:tc>
        <w:tc>
          <w:tcPr>
            <w:tcW w:w="1134" w:type="dxa"/>
            <w:tcMar>
              <w:top w:w="100" w:type="dxa"/>
              <w:left w:w="100" w:type="dxa"/>
              <w:bottom w:w="100" w:type="dxa"/>
              <w:right w:w="100" w:type="dxa"/>
            </w:tcMar>
          </w:tcPr>
          <w:p w14:paraId="6906152C" w14:textId="77777777" w:rsidR="00D016FB" w:rsidRPr="00D016FB" w:rsidRDefault="00D016FB" w:rsidP="007634BA">
            <w:pPr>
              <w:spacing w:after="0" w:line="240" w:lineRule="auto"/>
              <w:jc w:val="center"/>
              <w:rPr>
                <w:lang w:val="en-GB"/>
              </w:rPr>
            </w:pPr>
            <w:r w:rsidRPr="00D016FB">
              <w:rPr>
                <w:lang w:val="en-GB"/>
              </w:rPr>
              <w:t>-1.029</w:t>
            </w:r>
          </w:p>
        </w:tc>
        <w:tc>
          <w:tcPr>
            <w:tcW w:w="1254" w:type="dxa"/>
            <w:tcMar>
              <w:top w:w="100" w:type="dxa"/>
              <w:left w:w="100" w:type="dxa"/>
              <w:bottom w:w="100" w:type="dxa"/>
              <w:right w:w="100" w:type="dxa"/>
            </w:tcMar>
          </w:tcPr>
          <w:p w14:paraId="29671AD8" w14:textId="77777777" w:rsidR="00D016FB" w:rsidRPr="00D016FB" w:rsidRDefault="00D016FB" w:rsidP="007634BA">
            <w:pPr>
              <w:spacing w:after="0" w:line="240" w:lineRule="auto"/>
              <w:jc w:val="center"/>
              <w:rPr>
                <w:lang w:val="en-GB"/>
              </w:rPr>
            </w:pPr>
            <w:r w:rsidRPr="00D016FB">
              <w:rPr>
                <w:lang w:val="en-GB"/>
              </w:rPr>
              <w:t>.074</w:t>
            </w:r>
          </w:p>
        </w:tc>
        <w:tc>
          <w:tcPr>
            <w:tcW w:w="973" w:type="dxa"/>
            <w:tcMar>
              <w:top w:w="100" w:type="dxa"/>
              <w:left w:w="100" w:type="dxa"/>
              <w:bottom w:w="100" w:type="dxa"/>
              <w:right w:w="100" w:type="dxa"/>
            </w:tcMar>
          </w:tcPr>
          <w:p w14:paraId="737D8C7C" w14:textId="77777777" w:rsidR="00D016FB" w:rsidRPr="00D016FB" w:rsidRDefault="00D016FB" w:rsidP="007634BA">
            <w:pPr>
              <w:spacing w:after="0" w:line="240" w:lineRule="auto"/>
              <w:jc w:val="center"/>
              <w:rPr>
                <w:lang w:val="en-GB"/>
              </w:rPr>
            </w:pPr>
            <w:r w:rsidRPr="00D016FB">
              <w:rPr>
                <w:lang w:val="en-GB"/>
              </w:rPr>
              <w:t>-1.174</w:t>
            </w:r>
          </w:p>
        </w:tc>
        <w:tc>
          <w:tcPr>
            <w:tcW w:w="0" w:type="auto"/>
          </w:tcPr>
          <w:p w14:paraId="32835DD8" w14:textId="77777777" w:rsidR="00D016FB" w:rsidRPr="00D016FB" w:rsidRDefault="00D016FB" w:rsidP="007634BA">
            <w:pPr>
              <w:spacing w:after="0" w:line="240" w:lineRule="auto"/>
              <w:jc w:val="center"/>
              <w:rPr>
                <w:lang w:val="en-GB"/>
              </w:rPr>
            </w:pPr>
            <w:r w:rsidRPr="00D016FB">
              <w:rPr>
                <w:lang w:val="en-GB"/>
              </w:rPr>
              <w:t>-.884</w:t>
            </w:r>
          </w:p>
        </w:tc>
        <w:tc>
          <w:tcPr>
            <w:tcW w:w="1345" w:type="dxa"/>
            <w:tcMar>
              <w:top w:w="100" w:type="dxa"/>
              <w:left w:w="100" w:type="dxa"/>
              <w:bottom w:w="100" w:type="dxa"/>
              <w:right w:w="100" w:type="dxa"/>
            </w:tcMar>
          </w:tcPr>
          <w:p w14:paraId="74B3F76A" w14:textId="77777777" w:rsidR="00D016FB" w:rsidRPr="00D016FB" w:rsidRDefault="00D016FB" w:rsidP="007634BA">
            <w:pPr>
              <w:spacing w:after="0" w:line="240" w:lineRule="auto"/>
              <w:jc w:val="center"/>
              <w:rPr>
                <w:lang w:val="en-GB"/>
              </w:rPr>
            </w:pPr>
            <w:r w:rsidRPr="00D016FB">
              <w:rPr>
                <w:lang w:val="en-GB"/>
              </w:rPr>
              <w:t>&lt; .001***</w:t>
            </w:r>
          </w:p>
        </w:tc>
      </w:tr>
      <w:tr w:rsidR="00D016FB" w:rsidRPr="00D016FB" w14:paraId="29EAC1CC" w14:textId="77777777" w:rsidTr="00A75BA1">
        <w:tc>
          <w:tcPr>
            <w:tcW w:w="3686" w:type="dxa"/>
            <w:tcMar>
              <w:top w:w="100" w:type="dxa"/>
              <w:left w:w="100" w:type="dxa"/>
              <w:bottom w:w="100" w:type="dxa"/>
              <w:right w:w="100" w:type="dxa"/>
            </w:tcMar>
          </w:tcPr>
          <w:p w14:paraId="04C34D56" w14:textId="77777777" w:rsidR="00D016FB" w:rsidRPr="00D016FB" w:rsidRDefault="00D016FB" w:rsidP="007634BA">
            <w:pPr>
              <w:spacing w:after="0" w:line="240" w:lineRule="auto"/>
              <w:ind w:left="340"/>
              <w:rPr>
                <w:vertAlign w:val="superscript"/>
                <w:lang w:val="en-GB"/>
              </w:rPr>
            </w:pPr>
            <w:r w:rsidRPr="00D016FB">
              <w:rPr>
                <w:lang w:val="en-GB"/>
              </w:rPr>
              <w:t xml:space="preserve">Condition x Psychological </w:t>
            </w:r>
            <w:proofErr w:type="spellStart"/>
            <w:r w:rsidRPr="00D016FB">
              <w:rPr>
                <w:lang w:val="en-GB"/>
              </w:rPr>
              <w:t>Flexibility</w:t>
            </w:r>
            <w:r w:rsidRPr="00D016FB">
              <w:rPr>
                <w:vertAlign w:val="superscript"/>
                <w:lang w:val="en-GB"/>
              </w:rPr>
              <w:t>a</w:t>
            </w:r>
            <w:proofErr w:type="spellEnd"/>
          </w:p>
        </w:tc>
        <w:tc>
          <w:tcPr>
            <w:tcW w:w="1134" w:type="dxa"/>
            <w:tcMar>
              <w:top w:w="100" w:type="dxa"/>
              <w:left w:w="100" w:type="dxa"/>
              <w:bottom w:w="100" w:type="dxa"/>
              <w:right w:w="100" w:type="dxa"/>
            </w:tcMar>
          </w:tcPr>
          <w:p w14:paraId="537A9F61" w14:textId="77777777" w:rsidR="00D016FB" w:rsidRPr="00D016FB" w:rsidRDefault="00D016FB" w:rsidP="007634BA">
            <w:pPr>
              <w:spacing w:after="0" w:line="240" w:lineRule="auto"/>
              <w:jc w:val="center"/>
              <w:rPr>
                <w:lang w:val="en-GB"/>
              </w:rPr>
            </w:pPr>
            <w:r w:rsidRPr="00D016FB">
              <w:rPr>
                <w:lang w:val="en-GB"/>
              </w:rPr>
              <w:t>.354</w:t>
            </w:r>
          </w:p>
        </w:tc>
        <w:tc>
          <w:tcPr>
            <w:tcW w:w="1254" w:type="dxa"/>
            <w:tcMar>
              <w:top w:w="100" w:type="dxa"/>
              <w:left w:w="100" w:type="dxa"/>
              <w:bottom w:w="100" w:type="dxa"/>
              <w:right w:w="100" w:type="dxa"/>
            </w:tcMar>
          </w:tcPr>
          <w:p w14:paraId="22411C7D" w14:textId="77777777" w:rsidR="00D016FB" w:rsidRPr="00D016FB" w:rsidRDefault="00D016FB" w:rsidP="007634BA">
            <w:pPr>
              <w:spacing w:after="0" w:line="240" w:lineRule="auto"/>
              <w:jc w:val="center"/>
              <w:rPr>
                <w:lang w:val="en-GB"/>
              </w:rPr>
            </w:pPr>
            <w:r w:rsidRPr="00D016FB">
              <w:rPr>
                <w:lang w:val="en-GB"/>
              </w:rPr>
              <w:t>.102</w:t>
            </w:r>
          </w:p>
        </w:tc>
        <w:tc>
          <w:tcPr>
            <w:tcW w:w="973" w:type="dxa"/>
            <w:tcMar>
              <w:top w:w="100" w:type="dxa"/>
              <w:left w:w="100" w:type="dxa"/>
              <w:bottom w:w="100" w:type="dxa"/>
              <w:right w:w="100" w:type="dxa"/>
            </w:tcMar>
          </w:tcPr>
          <w:p w14:paraId="36EEAF7E" w14:textId="77777777" w:rsidR="00D016FB" w:rsidRPr="00D016FB" w:rsidRDefault="00D016FB" w:rsidP="007634BA">
            <w:pPr>
              <w:spacing w:after="0" w:line="240" w:lineRule="auto"/>
              <w:jc w:val="center"/>
              <w:rPr>
                <w:lang w:val="en-GB"/>
              </w:rPr>
            </w:pPr>
            <w:r w:rsidRPr="00D016FB">
              <w:rPr>
                <w:lang w:val="en-GB"/>
              </w:rPr>
              <w:t>.152</w:t>
            </w:r>
          </w:p>
        </w:tc>
        <w:tc>
          <w:tcPr>
            <w:tcW w:w="0" w:type="auto"/>
          </w:tcPr>
          <w:p w14:paraId="7DCF4492" w14:textId="77777777" w:rsidR="00D016FB" w:rsidRPr="00D016FB" w:rsidRDefault="00D016FB" w:rsidP="007634BA">
            <w:pPr>
              <w:spacing w:after="0" w:line="240" w:lineRule="auto"/>
              <w:jc w:val="center"/>
              <w:rPr>
                <w:lang w:val="en-GB"/>
              </w:rPr>
            </w:pPr>
            <w:r w:rsidRPr="00D016FB">
              <w:rPr>
                <w:lang w:val="en-GB"/>
              </w:rPr>
              <w:t>.555</w:t>
            </w:r>
          </w:p>
        </w:tc>
        <w:tc>
          <w:tcPr>
            <w:tcW w:w="1345" w:type="dxa"/>
            <w:tcMar>
              <w:top w:w="100" w:type="dxa"/>
              <w:left w:w="100" w:type="dxa"/>
              <w:bottom w:w="100" w:type="dxa"/>
              <w:right w:w="100" w:type="dxa"/>
            </w:tcMar>
          </w:tcPr>
          <w:p w14:paraId="1386800A" w14:textId="77777777" w:rsidR="00D016FB" w:rsidRPr="00D016FB" w:rsidRDefault="00D016FB" w:rsidP="007634BA">
            <w:pPr>
              <w:spacing w:after="0" w:line="240" w:lineRule="auto"/>
              <w:jc w:val="center"/>
              <w:rPr>
                <w:lang w:val="en-GB"/>
              </w:rPr>
            </w:pPr>
            <w:r w:rsidRPr="00D016FB">
              <w:rPr>
                <w:lang w:val="en-GB"/>
              </w:rPr>
              <w:t>&lt; .001***</w:t>
            </w:r>
          </w:p>
        </w:tc>
      </w:tr>
      <w:tr w:rsidR="00D016FB" w:rsidRPr="00D016FB" w14:paraId="27C03165" w14:textId="77777777" w:rsidTr="00A75BA1">
        <w:tc>
          <w:tcPr>
            <w:tcW w:w="3686" w:type="dxa"/>
            <w:tcMar>
              <w:top w:w="100" w:type="dxa"/>
              <w:left w:w="100" w:type="dxa"/>
              <w:bottom w:w="100" w:type="dxa"/>
              <w:right w:w="100" w:type="dxa"/>
            </w:tcMar>
          </w:tcPr>
          <w:p w14:paraId="2E19717F" w14:textId="77777777" w:rsidR="00D016FB" w:rsidRPr="00A75BA1" w:rsidRDefault="00D016FB" w:rsidP="007634BA">
            <w:pPr>
              <w:spacing w:after="0" w:line="240" w:lineRule="auto"/>
              <w:rPr>
                <w:lang w:val="en-GB"/>
              </w:rPr>
            </w:pPr>
            <w:r w:rsidRPr="00A75BA1">
              <w:rPr>
                <w:lang w:val="en-GB"/>
              </w:rPr>
              <w:t>Random Effects</w:t>
            </w:r>
          </w:p>
        </w:tc>
        <w:tc>
          <w:tcPr>
            <w:tcW w:w="1134" w:type="dxa"/>
            <w:tcMar>
              <w:top w:w="100" w:type="dxa"/>
              <w:left w:w="100" w:type="dxa"/>
              <w:bottom w:w="100" w:type="dxa"/>
              <w:right w:w="100" w:type="dxa"/>
            </w:tcMar>
          </w:tcPr>
          <w:p w14:paraId="2123EC6E" w14:textId="77777777" w:rsidR="00D016FB" w:rsidRPr="00D016FB" w:rsidRDefault="00D016FB" w:rsidP="007634BA">
            <w:pPr>
              <w:spacing w:after="0" w:line="240" w:lineRule="auto"/>
              <w:jc w:val="center"/>
              <w:rPr>
                <w:lang w:val="en-GB"/>
              </w:rPr>
            </w:pPr>
          </w:p>
        </w:tc>
        <w:tc>
          <w:tcPr>
            <w:tcW w:w="1254" w:type="dxa"/>
            <w:tcMar>
              <w:top w:w="100" w:type="dxa"/>
              <w:left w:w="100" w:type="dxa"/>
              <w:bottom w:w="100" w:type="dxa"/>
              <w:right w:w="100" w:type="dxa"/>
            </w:tcMar>
          </w:tcPr>
          <w:p w14:paraId="7A3202E3" w14:textId="77777777" w:rsidR="00D016FB" w:rsidRPr="00D016FB" w:rsidRDefault="00D016FB" w:rsidP="007634BA">
            <w:pPr>
              <w:spacing w:after="0" w:line="240" w:lineRule="auto"/>
              <w:jc w:val="center"/>
              <w:rPr>
                <w:lang w:val="en-GB"/>
              </w:rPr>
            </w:pPr>
          </w:p>
        </w:tc>
        <w:tc>
          <w:tcPr>
            <w:tcW w:w="973" w:type="dxa"/>
            <w:tcMar>
              <w:top w:w="100" w:type="dxa"/>
              <w:left w:w="100" w:type="dxa"/>
              <w:bottom w:w="100" w:type="dxa"/>
              <w:right w:w="100" w:type="dxa"/>
            </w:tcMar>
          </w:tcPr>
          <w:p w14:paraId="6BA5B0E1" w14:textId="77777777" w:rsidR="00D016FB" w:rsidRPr="00D016FB" w:rsidRDefault="00D016FB" w:rsidP="007634BA">
            <w:pPr>
              <w:spacing w:after="0" w:line="240" w:lineRule="auto"/>
              <w:jc w:val="center"/>
              <w:rPr>
                <w:lang w:val="en-GB"/>
              </w:rPr>
            </w:pPr>
          </w:p>
        </w:tc>
        <w:tc>
          <w:tcPr>
            <w:tcW w:w="0" w:type="auto"/>
          </w:tcPr>
          <w:p w14:paraId="4E7F8FAA" w14:textId="77777777" w:rsidR="00D016FB" w:rsidRPr="00D016FB" w:rsidRDefault="00D016FB" w:rsidP="007634BA">
            <w:pPr>
              <w:spacing w:after="0" w:line="240" w:lineRule="auto"/>
              <w:jc w:val="center"/>
              <w:rPr>
                <w:lang w:val="en-GB"/>
              </w:rPr>
            </w:pPr>
          </w:p>
        </w:tc>
        <w:tc>
          <w:tcPr>
            <w:tcW w:w="1345" w:type="dxa"/>
            <w:tcMar>
              <w:top w:w="100" w:type="dxa"/>
              <w:left w:w="100" w:type="dxa"/>
              <w:bottom w:w="100" w:type="dxa"/>
              <w:right w:w="100" w:type="dxa"/>
            </w:tcMar>
          </w:tcPr>
          <w:p w14:paraId="0EB74434" w14:textId="77777777" w:rsidR="00D016FB" w:rsidRPr="00D016FB" w:rsidRDefault="00D016FB" w:rsidP="007634BA">
            <w:pPr>
              <w:spacing w:after="0" w:line="240" w:lineRule="auto"/>
              <w:jc w:val="center"/>
              <w:rPr>
                <w:lang w:val="en-GB"/>
              </w:rPr>
            </w:pPr>
          </w:p>
        </w:tc>
      </w:tr>
      <w:tr w:rsidR="00D016FB" w:rsidRPr="00D016FB" w14:paraId="5973891D" w14:textId="77777777" w:rsidTr="00A75BA1">
        <w:tc>
          <w:tcPr>
            <w:tcW w:w="3686" w:type="dxa"/>
            <w:tcMar>
              <w:top w:w="100" w:type="dxa"/>
              <w:left w:w="100" w:type="dxa"/>
              <w:bottom w:w="100" w:type="dxa"/>
              <w:right w:w="100" w:type="dxa"/>
            </w:tcMar>
          </w:tcPr>
          <w:p w14:paraId="1333B381" w14:textId="77777777" w:rsidR="00D016FB" w:rsidRPr="00D016FB" w:rsidRDefault="00D016FB" w:rsidP="007634BA">
            <w:pPr>
              <w:spacing w:after="0" w:line="240" w:lineRule="auto"/>
              <w:ind w:left="170"/>
              <w:rPr>
                <w:lang w:val="en-GB"/>
              </w:rPr>
            </w:pPr>
            <w:r w:rsidRPr="00D016FB">
              <w:rPr>
                <w:lang w:val="en-GB"/>
              </w:rPr>
              <w:t>Within-Person Variability</w:t>
            </w:r>
          </w:p>
        </w:tc>
        <w:tc>
          <w:tcPr>
            <w:tcW w:w="1134" w:type="dxa"/>
            <w:tcMar>
              <w:top w:w="100" w:type="dxa"/>
              <w:left w:w="100" w:type="dxa"/>
              <w:bottom w:w="100" w:type="dxa"/>
              <w:right w:w="100" w:type="dxa"/>
            </w:tcMar>
          </w:tcPr>
          <w:p w14:paraId="417A1E1A" w14:textId="77777777" w:rsidR="00D016FB" w:rsidRPr="00D016FB" w:rsidRDefault="00D016FB" w:rsidP="007634BA">
            <w:pPr>
              <w:spacing w:after="0" w:line="240" w:lineRule="auto"/>
              <w:jc w:val="center"/>
              <w:rPr>
                <w:lang w:val="en-GB"/>
              </w:rPr>
            </w:pPr>
            <w:r w:rsidRPr="00D016FB">
              <w:rPr>
                <w:lang w:val="en-GB"/>
              </w:rPr>
              <w:t>3.795</w:t>
            </w:r>
          </w:p>
        </w:tc>
        <w:tc>
          <w:tcPr>
            <w:tcW w:w="1254" w:type="dxa"/>
            <w:tcMar>
              <w:top w:w="100" w:type="dxa"/>
              <w:left w:w="100" w:type="dxa"/>
              <w:bottom w:w="100" w:type="dxa"/>
              <w:right w:w="100" w:type="dxa"/>
            </w:tcMar>
          </w:tcPr>
          <w:p w14:paraId="04E194CE" w14:textId="77777777" w:rsidR="00D016FB" w:rsidRPr="00D016FB" w:rsidRDefault="00D016FB" w:rsidP="007634BA">
            <w:pPr>
              <w:spacing w:after="0" w:line="240" w:lineRule="auto"/>
              <w:jc w:val="center"/>
              <w:rPr>
                <w:lang w:val="en-GB"/>
              </w:rPr>
            </w:pPr>
            <w:r w:rsidRPr="00D016FB">
              <w:rPr>
                <w:lang w:val="en-GB"/>
              </w:rPr>
              <w:t>1.948</w:t>
            </w:r>
          </w:p>
        </w:tc>
        <w:tc>
          <w:tcPr>
            <w:tcW w:w="973" w:type="dxa"/>
            <w:tcMar>
              <w:top w:w="100" w:type="dxa"/>
              <w:left w:w="100" w:type="dxa"/>
              <w:bottom w:w="100" w:type="dxa"/>
              <w:right w:w="100" w:type="dxa"/>
            </w:tcMar>
          </w:tcPr>
          <w:p w14:paraId="5D164FA4" w14:textId="393B81B1" w:rsidR="00D016FB" w:rsidRPr="00D016FB" w:rsidRDefault="00D016FB" w:rsidP="007634BA">
            <w:pPr>
              <w:spacing w:after="0" w:line="240" w:lineRule="auto"/>
              <w:jc w:val="center"/>
              <w:rPr>
                <w:lang w:val="en-GB"/>
              </w:rPr>
            </w:pPr>
            <w:r w:rsidRPr="00D016FB">
              <w:rPr>
                <w:lang w:val="en-GB"/>
              </w:rPr>
              <w:t>.755</w:t>
            </w:r>
          </w:p>
        </w:tc>
        <w:tc>
          <w:tcPr>
            <w:tcW w:w="0" w:type="auto"/>
          </w:tcPr>
          <w:p w14:paraId="3BFA383F" w14:textId="77777777" w:rsidR="00D016FB" w:rsidRPr="00D016FB" w:rsidRDefault="00D016FB" w:rsidP="007634BA">
            <w:pPr>
              <w:spacing w:after="0" w:line="240" w:lineRule="auto"/>
              <w:jc w:val="center"/>
              <w:rPr>
                <w:lang w:val="en-GB"/>
              </w:rPr>
            </w:pPr>
            <w:r w:rsidRPr="00D016FB">
              <w:rPr>
                <w:lang w:val="en-GB"/>
              </w:rPr>
              <w:t>1.689</w:t>
            </w:r>
          </w:p>
        </w:tc>
        <w:tc>
          <w:tcPr>
            <w:tcW w:w="1345" w:type="dxa"/>
            <w:tcMar>
              <w:top w:w="100" w:type="dxa"/>
              <w:left w:w="100" w:type="dxa"/>
              <w:bottom w:w="100" w:type="dxa"/>
              <w:right w:w="100" w:type="dxa"/>
            </w:tcMar>
          </w:tcPr>
          <w:p w14:paraId="094C916C" w14:textId="77777777" w:rsidR="00D016FB" w:rsidRPr="00D016FB" w:rsidRDefault="00D016FB" w:rsidP="007634BA">
            <w:pPr>
              <w:spacing w:after="0" w:line="240" w:lineRule="auto"/>
              <w:jc w:val="center"/>
              <w:rPr>
                <w:lang w:val="en-GB"/>
              </w:rPr>
            </w:pPr>
          </w:p>
        </w:tc>
      </w:tr>
      <w:tr w:rsidR="00D016FB" w:rsidRPr="00D016FB" w14:paraId="0D60B01B" w14:textId="77777777" w:rsidTr="00A75BA1">
        <w:tc>
          <w:tcPr>
            <w:tcW w:w="3686" w:type="dxa"/>
            <w:tcBorders>
              <w:bottom w:val="single" w:sz="4" w:space="0" w:color="auto"/>
            </w:tcBorders>
            <w:tcMar>
              <w:top w:w="100" w:type="dxa"/>
              <w:left w:w="100" w:type="dxa"/>
              <w:bottom w:w="100" w:type="dxa"/>
              <w:right w:w="100" w:type="dxa"/>
            </w:tcMar>
          </w:tcPr>
          <w:p w14:paraId="4060162C" w14:textId="029E9917" w:rsidR="00D016FB" w:rsidRPr="00D016FB" w:rsidRDefault="00D016FB" w:rsidP="007634BA">
            <w:pPr>
              <w:spacing w:after="0" w:line="240" w:lineRule="auto"/>
              <w:ind w:left="170"/>
              <w:rPr>
                <w:lang w:val="en-GB"/>
              </w:rPr>
            </w:pPr>
            <w:r w:rsidRPr="00D016FB">
              <w:rPr>
                <w:lang w:val="en-GB"/>
              </w:rPr>
              <w:t>Between-Person Variability</w:t>
            </w:r>
          </w:p>
        </w:tc>
        <w:tc>
          <w:tcPr>
            <w:tcW w:w="1134" w:type="dxa"/>
            <w:tcBorders>
              <w:bottom w:val="single" w:sz="4" w:space="0" w:color="auto"/>
            </w:tcBorders>
            <w:tcMar>
              <w:top w:w="100" w:type="dxa"/>
              <w:left w:w="100" w:type="dxa"/>
              <w:bottom w:w="100" w:type="dxa"/>
              <w:right w:w="100" w:type="dxa"/>
            </w:tcMar>
          </w:tcPr>
          <w:p w14:paraId="413F5A65" w14:textId="77777777" w:rsidR="00D016FB" w:rsidRPr="00D016FB" w:rsidRDefault="00D016FB" w:rsidP="007634BA">
            <w:pPr>
              <w:spacing w:after="0" w:line="240" w:lineRule="auto"/>
              <w:jc w:val="center"/>
              <w:rPr>
                <w:lang w:val="en-GB"/>
              </w:rPr>
            </w:pPr>
            <w:r w:rsidRPr="00D016FB">
              <w:rPr>
                <w:lang w:val="en-GB"/>
              </w:rPr>
              <w:t>1.167</w:t>
            </w:r>
          </w:p>
        </w:tc>
        <w:tc>
          <w:tcPr>
            <w:tcW w:w="1254" w:type="dxa"/>
            <w:tcBorders>
              <w:bottom w:val="single" w:sz="4" w:space="0" w:color="auto"/>
            </w:tcBorders>
            <w:tcMar>
              <w:top w:w="100" w:type="dxa"/>
              <w:left w:w="100" w:type="dxa"/>
              <w:bottom w:w="100" w:type="dxa"/>
              <w:right w:w="100" w:type="dxa"/>
            </w:tcMar>
          </w:tcPr>
          <w:p w14:paraId="367BA850" w14:textId="77777777" w:rsidR="00D016FB" w:rsidRPr="00D016FB" w:rsidRDefault="00D016FB" w:rsidP="007634BA">
            <w:pPr>
              <w:spacing w:after="0" w:line="240" w:lineRule="auto"/>
              <w:jc w:val="center"/>
              <w:rPr>
                <w:lang w:val="en-GB"/>
              </w:rPr>
            </w:pPr>
            <w:r w:rsidRPr="00D016FB">
              <w:rPr>
                <w:lang w:val="en-GB"/>
              </w:rPr>
              <w:t>1.080</w:t>
            </w:r>
          </w:p>
        </w:tc>
        <w:tc>
          <w:tcPr>
            <w:tcW w:w="973" w:type="dxa"/>
            <w:tcBorders>
              <w:bottom w:val="single" w:sz="4" w:space="0" w:color="auto"/>
            </w:tcBorders>
            <w:tcMar>
              <w:top w:w="100" w:type="dxa"/>
              <w:left w:w="100" w:type="dxa"/>
              <w:bottom w:w="100" w:type="dxa"/>
              <w:right w:w="100" w:type="dxa"/>
            </w:tcMar>
          </w:tcPr>
          <w:p w14:paraId="40F4D3D0" w14:textId="77777777" w:rsidR="00D016FB" w:rsidRPr="00D016FB" w:rsidRDefault="00D016FB" w:rsidP="007634BA">
            <w:pPr>
              <w:spacing w:after="0" w:line="240" w:lineRule="auto"/>
              <w:jc w:val="center"/>
              <w:rPr>
                <w:lang w:val="en-GB"/>
              </w:rPr>
            </w:pPr>
            <w:r w:rsidRPr="00D016FB">
              <w:rPr>
                <w:lang w:val="en-GB"/>
              </w:rPr>
              <w:t>3.500</w:t>
            </w:r>
          </w:p>
        </w:tc>
        <w:tc>
          <w:tcPr>
            <w:tcW w:w="0" w:type="auto"/>
            <w:tcBorders>
              <w:bottom w:val="single" w:sz="4" w:space="0" w:color="auto"/>
            </w:tcBorders>
          </w:tcPr>
          <w:p w14:paraId="0B6EA8BC" w14:textId="77777777" w:rsidR="00D016FB" w:rsidRPr="00D016FB" w:rsidRDefault="00D016FB" w:rsidP="007634BA">
            <w:pPr>
              <w:spacing w:after="0" w:line="240" w:lineRule="auto"/>
              <w:jc w:val="center"/>
              <w:rPr>
                <w:lang w:val="en-GB"/>
              </w:rPr>
            </w:pPr>
            <w:r w:rsidRPr="00D016FB">
              <w:rPr>
                <w:lang w:val="en-GB"/>
              </w:rPr>
              <w:t>4.092</w:t>
            </w:r>
          </w:p>
        </w:tc>
        <w:tc>
          <w:tcPr>
            <w:tcW w:w="1345" w:type="dxa"/>
            <w:tcBorders>
              <w:bottom w:val="single" w:sz="4" w:space="0" w:color="auto"/>
            </w:tcBorders>
            <w:tcMar>
              <w:top w:w="100" w:type="dxa"/>
              <w:left w:w="100" w:type="dxa"/>
              <w:bottom w:w="100" w:type="dxa"/>
              <w:right w:w="100" w:type="dxa"/>
            </w:tcMar>
          </w:tcPr>
          <w:p w14:paraId="2F4BE36E" w14:textId="77777777" w:rsidR="00D016FB" w:rsidRPr="00D016FB" w:rsidRDefault="00D016FB" w:rsidP="007634BA">
            <w:pPr>
              <w:spacing w:after="0" w:line="240" w:lineRule="auto"/>
              <w:jc w:val="center"/>
              <w:rPr>
                <w:lang w:val="en-GB"/>
              </w:rPr>
            </w:pPr>
          </w:p>
        </w:tc>
      </w:tr>
      <w:tr w:rsidR="00D016FB" w:rsidRPr="003462A8" w14:paraId="20A346B6" w14:textId="77777777" w:rsidTr="00A0045A">
        <w:trPr>
          <w:trHeight w:val="2158"/>
        </w:trPr>
        <w:tc>
          <w:tcPr>
            <w:tcW w:w="9356" w:type="dxa"/>
            <w:gridSpan w:val="6"/>
            <w:tcBorders>
              <w:top w:val="single" w:sz="4" w:space="0" w:color="auto"/>
            </w:tcBorders>
            <w:tcMar>
              <w:top w:w="100" w:type="dxa"/>
              <w:left w:w="100" w:type="dxa"/>
              <w:bottom w:w="100" w:type="dxa"/>
              <w:right w:w="100" w:type="dxa"/>
            </w:tcMar>
          </w:tcPr>
          <w:p w14:paraId="5150B7AD" w14:textId="6DDF5E8F" w:rsidR="00D016FB" w:rsidRPr="00EB50FA" w:rsidRDefault="00D016FB" w:rsidP="00EB50FA">
            <w:pPr>
              <w:rPr>
                <w:lang w:val="en-US"/>
              </w:rPr>
            </w:pPr>
            <w:r w:rsidRPr="00D016FB">
              <w:rPr>
                <w:lang w:val="en-GB"/>
              </w:rPr>
              <w:lastRenderedPageBreak/>
              <w:t xml:space="preserve">Note. </w:t>
            </w:r>
            <w:r w:rsidR="00575EB2" w:rsidRPr="00CB16D4">
              <w:rPr>
                <w:lang w:val="en-GB"/>
              </w:rPr>
              <w:t xml:space="preserve"> Number of participants = 76, number of observations = 1,268. </w:t>
            </w:r>
            <w:r w:rsidRPr="00D016FB">
              <w:rPr>
                <w:lang w:val="en-GB"/>
              </w:rPr>
              <w:t xml:space="preserve"> CI = confidence interval; LL = lower limit; UL = upper limit; </w:t>
            </w:r>
            <w:r w:rsidR="00EB50FA" w:rsidRPr="00EB50FA">
              <w:rPr>
                <w:vertAlign w:val="superscript"/>
                <w:lang w:val="en-US"/>
              </w:rPr>
              <w:t>***</w:t>
            </w:r>
            <w:r w:rsidR="00EB50FA" w:rsidRPr="00EB50FA">
              <w:rPr>
                <w:i/>
                <w:lang w:val="en-US"/>
              </w:rPr>
              <w:t xml:space="preserve">p </w:t>
            </w:r>
            <w:r w:rsidR="00EB50FA" w:rsidRPr="00EB50FA">
              <w:rPr>
                <w:lang w:val="en-US"/>
              </w:rPr>
              <w:t>&lt; .001.</w:t>
            </w:r>
            <w:r w:rsidR="00EB50FA">
              <w:rPr>
                <w:lang w:val="en-US"/>
              </w:rPr>
              <w:t xml:space="preserve"> </w:t>
            </w:r>
            <w:r w:rsidRPr="00D016FB">
              <w:rPr>
                <w:lang w:val="en-GB"/>
              </w:rPr>
              <w:t>SE for random effects is estimated via bootstrapping</w:t>
            </w:r>
            <w:r w:rsidR="00EB50FA">
              <w:rPr>
                <w:lang w:val="en-GB"/>
              </w:rPr>
              <w:t>;</w:t>
            </w:r>
            <w:r w:rsidR="0094633B">
              <w:rPr>
                <w:lang w:val="en-GB"/>
              </w:rPr>
              <w:t xml:space="preserve"> </w:t>
            </w:r>
            <w:r w:rsidR="0094633B">
              <w:rPr>
                <w:lang w:val="en-GB"/>
              </w:rPr>
              <w:br/>
            </w:r>
            <w:r w:rsidRPr="00D016FB">
              <w:rPr>
                <w:vertAlign w:val="superscript"/>
                <w:lang w:val="en-GB"/>
              </w:rPr>
              <w:t xml:space="preserve">a </w:t>
            </w:r>
            <w:r w:rsidRPr="00D016FB">
              <w:rPr>
                <w:lang w:val="en-GB"/>
              </w:rPr>
              <w:t>Psychological Flexibility was mean centred</w:t>
            </w:r>
          </w:p>
        </w:tc>
      </w:tr>
    </w:tbl>
    <w:p w14:paraId="07076262" w14:textId="77777777" w:rsidR="004E0C5F" w:rsidRPr="00B3285D" w:rsidRDefault="00000000" w:rsidP="00A0045A">
      <w:pPr>
        <w:pStyle w:val="berschrift1"/>
        <w:spacing w:before="0" w:after="0"/>
        <w:ind w:firstLine="0"/>
        <w:rPr>
          <w:lang w:val="en-GB"/>
        </w:rPr>
      </w:pPr>
      <w:bookmarkStart w:id="14" w:name="_lc7p2ycxumfm" w:colFirst="0" w:colLast="0"/>
      <w:bookmarkEnd w:id="14"/>
      <w:r w:rsidRPr="00B3285D">
        <w:rPr>
          <w:lang w:val="en-GB"/>
        </w:rPr>
        <w:t>Discussion</w:t>
      </w:r>
    </w:p>
    <w:p w14:paraId="17C9E2C7" w14:textId="188EC2B2" w:rsidR="006E69AE" w:rsidRDefault="00000000" w:rsidP="00CD247A">
      <w:pPr>
        <w:spacing w:after="0"/>
        <w:ind w:firstLine="720"/>
        <w:rPr>
          <w:lang w:val="en-GB"/>
        </w:rPr>
      </w:pPr>
      <w:bookmarkStart w:id="15" w:name="_p6l0s5rbslfb" w:colFirst="0" w:colLast="0"/>
      <w:bookmarkEnd w:id="15"/>
      <w:r w:rsidRPr="00B3285D">
        <w:rPr>
          <w:lang w:val="en-GB"/>
        </w:rPr>
        <w:t xml:space="preserve">This study explored the relationship between </w:t>
      </w:r>
      <w:r w:rsidR="00FA2B5A">
        <w:rPr>
          <w:lang w:val="en-GB"/>
        </w:rPr>
        <w:t xml:space="preserve">GJ </w:t>
      </w:r>
      <w:r w:rsidRPr="00B3285D">
        <w:rPr>
          <w:lang w:val="en-GB"/>
        </w:rPr>
        <w:t xml:space="preserve">and </w:t>
      </w:r>
      <w:r w:rsidR="00FA2B5A">
        <w:rPr>
          <w:lang w:val="en-GB"/>
        </w:rPr>
        <w:t>PS</w:t>
      </w:r>
      <w:r w:rsidRPr="00B3285D">
        <w:rPr>
          <w:lang w:val="en-GB"/>
        </w:rPr>
        <w:t xml:space="preserve">, moderated by </w:t>
      </w:r>
      <w:r w:rsidR="00D97878">
        <w:rPr>
          <w:lang w:val="en-GB"/>
        </w:rPr>
        <w:t xml:space="preserve">PF </w:t>
      </w:r>
      <w:r w:rsidRPr="00B3285D">
        <w:rPr>
          <w:lang w:val="en-GB"/>
        </w:rPr>
        <w:t xml:space="preserve">among </w:t>
      </w:r>
      <w:r w:rsidR="00D97878">
        <w:rPr>
          <w:lang w:val="en-GB"/>
        </w:rPr>
        <w:t>SYP</w:t>
      </w:r>
      <w:r w:rsidRPr="00B3285D">
        <w:rPr>
          <w:lang w:val="en-GB"/>
        </w:rPr>
        <w:t>. Results indicate that</w:t>
      </w:r>
      <w:r w:rsidR="005750CD">
        <w:rPr>
          <w:lang w:val="en-GB"/>
        </w:rPr>
        <w:t xml:space="preserve"> </w:t>
      </w:r>
      <w:r w:rsidRPr="00B3285D">
        <w:rPr>
          <w:lang w:val="en-GB"/>
        </w:rPr>
        <w:t xml:space="preserve">contrary to expectations, GJ alone did not significantly reduce stress (H1) and, on its own, did not reduce stress when accounting for PF. However, PF was a strong predictor of lower </w:t>
      </w:r>
      <w:r w:rsidR="00FA2B5A">
        <w:rPr>
          <w:lang w:val="en-GB"/>
        </w:rPr>
        <w:t>PS</w:t>
      </w:r>
      <w:r w:rsidRPr="00B3285D">
        <w:rPr>
          <w:lang w:val="en-GB"/>
        </w:rPr>
        <w:t>, and its interaction</w:t>
      </w:r>
      <w:r w:rsidR="00FA2B5A">
        <w:rPr>
          <w:lang w:val="en-GB"/>
        </w:rPr>
        <w:t xml:space="preserve"> </w:t>
      </w:r>
      <w:r w:rsidRPr="00B3285D">
        <w:rPr>
          <w:lang w:val="en-GB"/>
        </w:rPr>
        <w:t>revealed that GJ has been beneficial for participants with high PF</w:t>
      </w:r>
      <w:r w:rsidR="00FA2B5A">
        <w:rPr>
          <w:lang w:val="en-GB"/>
        </w:rPr>
        <w:t xml:space="preserve"> </w:t>
      </w:r>
      <w:r w:rsidR="00FA2B5A" w:rsidRPr="00B3285D">
        <w:rPr>
          <w:lang w:val="en-GB"/>
        </w:rPr>
        <w:t>(H2)</w:t>
      </w:r>
      <w:r w:rsidRPr="00B3285D">
        <w:rPr>
          <w:lang w:val="en-GB"/>
        </w:rPr>
        <w:t xml:space="preserve">. This suggests that </w:t>
      </w:r>
      <w:r w:rsidR="00D016FB" w:rsidRPr="00B3285D">
        <w:rPr>
          <w:lang w:val="en-GB"/>
        </w:rPr>
        <w:t xml:space="preserve">PF </w:t>
      </w:r>
      <w:r w:rsidR="001F2690">
        <w:rPr>
          <w:lang w:val="en-GB"/>
        </w:rPr>
        <w:t xml:space="preserve">can </w:t>
      </w:r>
      <w:r w:rsidR="00D016FB" w:rsidRPr="00B3285D">
        <w:rPr>
          <w:lang w:val="en-GB"/>
        </w:rPr>
        <w:t>play</w:t>
      </w:r>
      <w:r w:rsidRPr="00B3285D">
        <w:rPr>
          <w:lang w:val="en-GB"/>
        </w:rPr>
        <w:t xml:space="preserve"> a fundamental role in the effectiveness of gratitude interventions and stress reduction.</w:t>
      </w:r>
      <w:bookmarkStart w:id="16" w:name="_d91jo5nnlkty" w:colFirst="0" w:colLast="0"/>
      <w:bookmarkEnd w:id="16"/>
    </w:p>
    <w:p w14:paraId="3882A3D4" w14:textId="24B390E2" w:rsidR="004E0C5F" w:rsidRPr="006E69AE" w:rsidRDefault="00000000" w:rsidP="00CD247A">
      <w:pPr>
        <w:spacing w:after="0"/>
        <w:rPr>
          <w:b/>
          <w:bCs/>
          <w:lang w:val="en-GB"/>
        </w:rPr>
      </w:pPr>
      <w:r w:rsidRPr="006E69AE">
        <w:rPr>
          <w:b/>
          <w:bCs/>
          <w:lang w:val="en-GB"/>
        </w:rPr>
        <w:t>Interpretation of the Findings.</w:t>
      </w:r>
    </w:p>
    <w:p w14:paraId="06D3D03D" w14:textId="77777777" w:rsidR="004E0C5F" w:rsidRPr="00B3285D" w:rsidRDefault="00000000" w:rsidP="00CD247A">
      <w:pPr>
        <w:pStyle w:val="berschrift3"/>
        <w:rPr>
          <w:lang w:val="en-GB"/>
        </w:rPr>
      </w:pPr>
      <w:bookmarkStart w:id="17" w:name="_tow73h9xolfm" w:colFirst="0" w:colLast="0"/>
      <w:bookmarkEnd w:id="17"/>
      <w:r w:rsidRPr="00B3285D">
        <w:rPr>
          <w:lang w:val="en-GB"/>
        </w:rPr>
        <w:t xml:space="preserve">Limited Effectiveness of Gratitude Journaling on Stress Reduction. </w:t>
      </w:r>
    </w:p>
    <w:p w14:paraId="4D51F1D1" w14:textId="09A07CD1" w:rsidR="00E74F5F" w:rsidRDefault="00D97878" w:rsidP="00CD247A">
      <w:pPr>
        <w:spacing w:after="0"/>
        <w:ind w:firstLine="720"/>
        <w:rPr>
          <w:lang w:val="en-GB"/>
        </w:rPr>
      </w:pPr>
      <w:r w:rsidRPr="00D97878">
        <w:rPr>
          <w:lang w:val="en-GB"/>
        </w:rPr>
        <w:t>The finding that GJ alone did not significantly reduce PS (H1),</w:t>
      </w:r>
      <w:r>
        <w:rPr>
          <w:lang w:val="en-GB"/>
        </w:rPr>
        <w:t xml:space="preserve"> </w:t>
      </w:r>
      <w:r w:rsidRPr="00B3285D">
        <w:rPr>
          <w:lang w:val="en-GB"/>
        </w:rPr>
        <w:t>and, on its own, did not reduce stress when accounting for PF (H2, condition effect)</w:t>
      </w:r>
      <w:r>
        <w:rPr>
          <w:lang w:val="en-GB"/>
        </w:rPr>
        <w:t xml:space="preserve">, contradicts previous research </w:t>
      </w:r>
      <w:r w:rsidRPr="00B3285D">
        <w:rPr>
          <w:lang w:val="en-GB"/>
        </w:rPr>
        <w:t>(Emmons &amp; McCullough, 2003; Tran et al., 2022)</w:t>
      </w:r>
      <w:r>
        <w:rPr>
          <w:lang w:val="en-GB"/>
        </w:rPr>
        <w:t>.</w:t>
      </w:r>
      <w:r w:rsidRPr="00B3285D">
        <w:rPr>
          <w:lang w:val="en-GB"/>
        </w:rPr>
        <w:t xml:space="preserve"> Even among participants with high adherence </w:t>
      </w:r>
      <w:r w:rsidR="00C155CE">
        <w:rPr>
          <w:lang w:val="en-GB"/>
        </w:rPr>
        <w:t xml:space="preserve">rates, </w:t>
      </w:r>
      <w:r w:rsidR="005750CD">
        <w:rPr>
          <w:lang w:val="en-GB"/>
        </w:rPr>
        <w:t xml:space="preserve">who </w:t>
      </w:r>
      <w:r w:rsidR="00C155CE">
        <w:rPr>
          <w:lang w:val="en-GB"/>
        </w:rPr>
        <w:t xml:space="preserve">may have benefited the most from the </w:t>
      </w:r>
      <w:r w:rsidR="00C155CE" w:rsidRPr="00C155CE">
        <w:rPr>
          <w:lang w:val="en-GB"/>
        </w:rPr>
        <w:t>gratitude exercise</w:t>
      </w:r>
      <w:r w:rsidRPr="00B3285D">
        <w:rPr>
          <w:lang w:val="en-GB"/>
        </w:rPr>
        <w:t xml:space="preserve"> (</w:t>
      </w:r>
      <w:r w:rsidR="00FA2B5A">
        <w:rPr>
          <w:lang w:val="en-GB"/>
        </w:rPr>
        <w:t>see Table 3, Appendix F</w:t>
      </w:r>
      <w:r w:rsidRPr="00B3285D">
        <w:rPr>
          <w:lang w:val="en-GB"/>
        </w:rPr>
        <w:t>), the effect remained non-significant</w:t>
      </w:r>
      <w:r>
        <w:rPr>
          <w:lang w:val="en-GB"/>
        </w:rPr>
        <w:t xml:space="preserve">. </w:t>
      </w:r>
      <w:r w:rsidR="00C155CE">
        <w:rPr>
          <w:lang w:val="en-GB"/>
        </w:rPr>
        <w:t>The discrepancy may stem from several factors. First, e</w:t>
      </w:r>
      <w:r w:rsidRPr="00B3285D">
        <w:rPr>
          <w:lang w:val="en-GB"/>
        </w:rPr>
        <w:t>ffective gratitude intervention</w:t>
      </w:r>
      <w:r w:rsidR="00C155CE">
        <w:rPr>
          <w:lang w:val="en-GB"/>
        </w:rPr>
        <w:t>s</w:t>
      </w:r>
      <w:r w:rsidRPr="00B3285D">
        <w:rPr>
          <w:lang w:val="en-GB"/>
        </w:rPr>
        <w:t xml:space="preserve"> from Fuller et al. (2025) and </w:t>
      </w:r>
      <w:proofErr w:type="spellStart"/>
      <w:r w:rsidRPr="00B3285D">
        <w:rPr>
          <w:lang w:val="en-GB"/>
        </w:rPr>
        <w:t>Tolcher</w:t>
      </w:r>
      <w:proofErr w:type="spellEnd"/>
      <w:r w:rsidRPr="00B3285D">
        <w:rPr>
          <w:lang w:val="en-GB"/>
        </w:rPr>
        <w:t xml:space="preserve"> et al. (2024) lasted 6-8 weeks</w:t>
      </w:r>
      <w:r w:rsidR="00C155CE">
        <w:rPr>
          <w:lang w:val="en-GB"/>
        </w:rPr>
        <w:t>.</w:t>
      </w:r>
      <w:r w:rsidRPr="00B3285D">
        <w:rPr>
          <w:lang w:val="en-GB"/>
        </w:rPr>
        <w:t xml:space="preserve"> </w:t>
      </w:r>
      <w:r w:rsidR="00C155CE">
        <w:rPr>
          <w:lang w:val="en-GB"/>
        </w:rPr>
        <w:t>T</w:t>
      </w:r>
      <w:r w:rsidRPr="00B3285D">
        <w:rPr>
          <w:lang w:val="en-GB"/>
        </w:rPr>
        <w:t xml:space="preserve">his study was limited to 10 days to </w:t>
      </w:r>
      <w:r w:rsidR="00C155CE">
        <w:rPr>
          <w:lang w:val="en-GB"/>
        </w:rPr>
        <w:t xml:space="preserve">ensure a trade-off </w:t>
      </w:r>
      <w:r w:rsidRPr="00B3285D">
        <w:rPr>
          <w:lang w:val="en-GB"/>
        </w:rPr>
        <w:t xml:space="preserve">between </w:t>
      </w:r>
      <w:r w:rsidR="00C155CE">
        <w:rPr>
          <w:lang w:val="en-GB"/>
        </w:rPr>
        <w:t xml:space="preserve">a demanding study design </w:t>
      </w:r>
      <w:r w:rsidRPr="00B3285D">
        <w:rPr>
          <w:lang w:val="en-GB"/>
        </w:rPr>
        <w:t xml:space="preserve">for participants and </w:t>
      </w:r>
      <w:r w:rsidR="00C155CE">
        <w:rPr>
          <w:lang w:val="en-GB"/>
        </w:rPr>
        <w:t xml:space="preserve">maintaining </w:t>
      </w:r>
      <w:r w:rsidRPr="00B3285D">
        <w:rPr>
          <w:lang w:val="en-GB"/>
        </w:rPr>
        <w:t>high compliance</w:t>
      </w:r>
      <w:r w:rsidR="00C155CE">
        <w:rPr>
          <w:lang w:val="en-GB"/>
        </w:rPr>
        <w:t xml:space="preserve"> </w:t>
      </w:r>
      <w:r w:rsidRPr="00B3285D">
        <w:rPr>
          <w:lang w:val="en-GB"/>
        </w:rPr>
        <w:t xml:space="preserve">rates. </w:t>
      </w:r>
      <w:r w:rsidR="00C155CE">
        <w:rPr>
          <w:lang w:val="en-GB"/>
        </w:rPr>
        <w:t>Consequently, a relatively short duration of the gratitude intervention may have been insufficient to induce substantial changes in stress perception. Second</w:t>
      </w:r>
      <w:r w:rsidRPr="00B3285D">
        <w:rPr>
          <w:lang w:val="en-GB"/>
        </w:rPr>
        <w:t xml:space="preserve">, studies </w:t>
      </w:r>
      <w:r w:rsidR="005750CD">
        <w:rPr>
          <w:lang w:val="en-GB"/>
        </w:rPr>
        <w:t>that</w:t>
      </w:r>
      <w:r w:rsidRPr="00B3285D">
        <w:rPr>
          <w:lang w:val="en-GB"/>
        </w:rPr>
        <w:t xml:space="preserve"> reported </w:t>
      </w:r>
      <w:r w:rsidRPr="00B3285D">
        <w:rPr>
          <w:lang w:val="en-GB"/>
        </w:rPr>
        <w:lastRenderedPageBreak/>
        <w:t>significant effects emphasize guidance and education about gratitude interventions (</w:t>
      </w:r>
      <w:proofErr w:type="spellStart"/>
      <w:r w:rsidRPr="00B3285D">
        <w:rPr>
          <w:lang w:val="en-GB"/>
        </w:rPr>
        <w:t>Tolcher</w:t>
      </w:r>
      <w:proofErr w:type="spellEnd"/>
      <w:r w:rsidRPr="00B3285D">
        <w:rPr>
          <w:lang w:val="en-GB"/>
        </w:rPr>
        <w:t xml:space="preserve"> et al., 2024; Watkins et al., 2015). Although instructions were provided during the initial video briefing and guidance for inquiries was offered via e-mail contact, they may have been inadequate. </w:t>
      </w:r>
      <w:r w:rsidR="004F6164">
        <w:rPr>
          <w:lang w:val="en-GB"/>
        </w:rPr>
        <w:t>More</w:t>
      </w:r>
      <w:r w:rsidR="004F6164" w:rsidRPr="004F6164">
        <w:rPr>
          <w:lang w:val="en-GB"/>
        </w:rPr>
        <w:t xml:space="preserve"> personalized guidance may be </w:t>
      </w:r>
      <w:r w:rsidR="00E74F5F">
        <w:rPr>
          <w:lang w:val="en-GB"/>
        </w:rPr>
        <w:t xml:space="preserve">helpful for </w:t>
      </w:r>
      <w:r w:rsidR="004F6164">
        <w:rPr>
          <w:lang w:val="en-GB"/>
        </w:rPr>
        <w:t>SYP to</w:t>
      </w:r>
      <w:r w:rsidR="004F6164" w:rsidRPr="004F6164">
        <w:rPr>
          <w:lang w:val="en-GB"/>
        </w:rPr>
        <w:t xml:space="preserve"> </w:t>
      </w:r>
      <w:r w:rsidR="004F6164">
        <w:rPr>
          <w:lang w:val="en-GB"/>
        </w:rPr>
        <w:t xml:space="preserve">leverage </w:t>
      </w:r>
      <w:r w:rsidR="00E74F5F">
        <w:rPr>
          <w:lang w:val="en-GB"/>
        </w:rPr>
        <w:t xml:space="preserve">more benefits from </w:t>
      </w:r>
      <w:r w:rsidR="004F6164">
        <w:rPr>
          <w:lang w:val="en-GB"/>
        </w:rPr>
        <w:t xml:space="preserve">the </w:t>
      </w:r>
      <w:r w:rsidR="004F6164" w:rsidRPr="004F6164">
        <w:rPr>
          <w:lang w:val="en-GB"/>
        </w:rPr>
        <w:t xml:space="preserve">gratitude </w:t>
      </w:r>
      <w:r w:rsidR="004F6164">
        <w:rPr>
          <w:lang w:val="en-GB"/>
        </w:rPr>
        <w:t>intervention</w:t>
      </w:r>
      <w:r w:rsidR="004F6164" w:rsidRPr="004F6164">
        <w:rPr>
          <w:lang w:val="en-GB"/>
        </w:rPr>
        <w:t>.</w:t>
      </w:r>
      <w:r w:rsidR="004F6164">
        <w:rPr>
          <w:lang w:val="en-GB"/>
        </w:rPr>
        <w:t xml:space="preserve"> </w:t>
      </w:r>
      <w:r w:rsidR="00FA2B5A">
        <w:rPr>
          <w:lang w:val="en-GB"/>
        </w:rPr>
        <w:t xml:space="preserve">For example, </w:t>
      </w:r>
      <w:r w:rsidR="004F6164">
        <w:rPr>
          <w:lang w:val="en-GB"/>
        </w:rPr>
        <w:t xml:space="preserve">an additional video session mid-intervention could help participants to discuss their experiences and address any surfacing challenges. </w:t>
      </w:r>
    </w:p>
    <w:p w14:paraId="1352D1FD" w14:textId="0FDE7FAE" w:rsidR="00A75BA1" w:rsidRDefault="00000000" w:rsidP="00CD247A">
      <w:pPr>
        <w:spacing w:after="0"/>
        <w:rPr>
          <w:lang w:val="en-GB"/>
        </w:rPr>
      </w:pPr>
      <w:r w:rsidRPr="00B3285D">
        <w:rPr>
          <w:lang w:val="en-GB"/>
        </w:rPr>
        <w:tab/>
      </w:r>
      <w:r w:rsidR="00E74F5F" w:rsidRPr="00E74F5F">
        <w:rPr>
          <w:lang w:val="en-GB"/>
        </w:rPr>
        <w:t xml:space="preserve">Another possible explanation for the lack of a significant effect is that participants in the DD condition </w:t>
      </w:r>
      <w:r w:rsidR="00462BB9">
        <w:rPr>
          <w:lang w:val="en-GB"/>
        </w:rPr>
        <w:t xml:space="preserve">might have </w:t>
      </w:r>
      <w:r w:rsidR="00E74F5F" w:rsidRPr="00E74F5F">
        <w:rPr>
          <w:lang w:val="en-GB"/>
        </w:rPr>
        <w:t xml:space="preserve">engaged in </w:t>
      </w:r>
      <w:r w:rsidR="00E74F5F">
        <w:rPr>
          <w:lang w:val="en-GB"/>
        </w:rPr>
        <w:t xml:space="preserve">a mild form of </w:t>
      </w:r>
      <w:r w:rsidR="00E74F5F" w:rsidRPr="00E74F5F">
        <w:rPr>
          <w:lang w:val="en-GB"/>
        </w:rPr>
        <w:t xml:space="preserve">daily self-reflection through </w:t>
      </w:r>
      <w:r w:rsidR="004139FF">
        <w:rPr>
          <w:lang w:val="en-GB"/>
        </w:rPr>
        <w:t>the assessment of</w:t>
      </w:r>
      <w:r w:rsidR="00E74F5F" w:rsidRPr="00E74F5F">
        <w:rPr>
          <w:lang w:val="en-GB"/>
        </w:rPr>
        <w:t xml:space="preserve"> PF</w:t>
      </w:r>
      <w:r w:rsidR="00E74F5F">
        <w:rPr>
          <w:lang w:val="en-GB"/>
        </w:rPr>
        <w:t>.</w:t>
      </w:r>
      <w:r w:rsidR="00E74F5F" w:rsidRPr="00E74F5F">
        <w:rPr>
          <w:lang w:val="en-GB"/>
        </w:rPr>
        <w:t xml:space="preserve"> </w:t>
      </w:r>
      <w:r w:rsidR="00E74F5F">
        <w:rPr>
          <w:lang w:val="en-GB"/>
        </w:rPr>
        <w:t xml:space="preserve">This </w:t>
      </w:r>
      <w:r w:rsidR="00E74F5F" w:rsidRPr="00E74F5F">
        <w:rPr>
          <w:lang w:val="en-GB"/>
        </w:rPr>
        <w:t>could have had its own stress-reducing effects</w:t>
      </w:r>
      <w:r w:rsidR="00E74F5F">
        <w:rPr>
          <w:lang w:val="en-GB"/>
        </w:rPr>
        <w:t xml:space="preserve"> </w:t>
      </w:r>
      <w:r w:rsidR="00E74F5F" w:rsidRPr="00E74F5F">
        <w:rPr>
          <w:lang w:val="en-GB"/>
        </w:rPr>
        <w:t>(Del Palacio‐González et al., 2017), minimizing potential differences between the conditions.</w:t>
      </w:r>
      <w:r w:rsidR="00462BB9">
        <w:rPr>
          <w:lang w:val="en-GB"/>
        </w:rPr>
        <w:t xml:space="preserve"> </w:t>
      </w:r>
      <w:r w:rsidRPr="00B3285D">
        <w:rPr>
          <w:lang w:val="en-GB"/>
        </w:rPr>
        <w:t>Additionally, three participants in the DD condition indicated that they were currently practicing gratitude which may have contributed to dilute effects. Including a neutral control condition that passively tracks stress levels could isolate gratitude</w:t>
      </w:r>
      <w:r w:rsidR="005750CD">
        <w:rPr>
          <w:lang w:val="en-GB"/>
        </w:rPr>
        <w:t>-</w:t>
      </w:r>
      <w:r w:rsidRPr="00B3285D">
        <w:rPr>
          <w:lang w:val="en-GB"/>
        </w:rPr>
        <w:t xml:space="preserve">related effects. </w:t>
      </w:r>
      <w:bookmarkStart w:id="18" w:name="_uzqu7h7wkci6" w:colFirst="0" w:colLast="0"/>
      <w:bookmarkEnd w:id="18"/>
    </w:p>
    <w:p w14:paraId="6BFCD608" w14:textId="77777777" w:rsidR="00A75BA1" w:rsidRDefault="00000000" w:rsidP="00CD247A">
      <w:pPr>
        <w:spacing w:after="0"/>
        <w:rPr>
          <w:b/>
          <w:bCs/>
          <w:i/>
          <w:iCs/>
          <w:lang w:val="en-GB"/>
        </w:rPr>
      </w:pPr>
      <w:r w:rsidRPr="00A75BA1">
        <w:rPr>
          <w:b/>
          <w:bCs/>
          <w:i/>
          <w:iCs/>
          <w:lang w:val="en-GB"/>
        </w:rPr>
        <w:t>Central Role of Psychological Flexibility in Stress Reduction.</w:t>
      </w:r>
    </w:p>
    <w:p w14:paraId="2E11EAD1" w14:textId="4EA53A73" w:rsidR="004E0C5F" w:rsidRPr="00A75BA1" w:rsidRDefault="00000000" w:rsidP="00CD247A">
      <w:pPr>
        <w:spacing w:after="0"/>
        <w:ind w:firstLine="720"/>
        <w:rPr>
          <w:b/>
          <w:bCs/>
          <w:i/>
          <w:iCs/>
          <w:lang w:val="en-GB"/>
        </w:rPr>
      </w:pPr>
      <w:r w:rsidRPr="00B3285D">
        <w:rPr>
          <w:lang w:val="en-GB"/>
        </w:rPr>
        <w:t xml:space="preserve">While GJ alone had no significant effects on </w:t>
      </w:r>
      <w:r w:rsidR="001F2690">
        <w:rPr>
          <w:lang w:val="en-GB"/>
        </w:rPr>
        <w:t>PS</w:t>
      </w:r>
      <w:r w:rsidRPr="00B3285D">
        <w:rPr>
          <w:lang w:val="en-GB"/>
        </w:rPr>
        <w:t>, results present significant and condition</w:t>
      </w:r>
      <w:r w:rsidR="005750CD">
        <w:rPr>
          <w:lang w:val="en-GB"/>
        </w:rPr>
        <w:t>-</w:t>
      </w:r>
      <w:r w:rsidRPr="00B3285D">
        <w:rPr>
          <w:lang w:val="en-GB"/>
        </w:rPr>
        <w:t>independent stress</w:t>
      </w:r>
      <w:r w:rsidR="005750CD">
        <w:rPr>
          <w:lang w:val="en-GB"/>
        </w:rPr>
        <w:t>-</w:t>
      </w:r>
      <w:r w:rsidRPr="00B3285D">
        <w:rPr>
          <w:lang w:val="en-GB"/>
        </w:rPr>
        <w:t>reducing effects of PF</w:t>
      </w:r>
      <w:r w:rsidR="00ED1B6D">
        <w:rPr>
          <w:lang w:val="en-GB"/>
        </w:rPr>
        <w:t xml:space="preserve">, consistent </w:t>
      </w:r>
      <w:r w:rsidRPr="00B3285D">
        <w:rPr>
          <w:color w:val="000000"/>
          <w:lang w:val="en-GB"/>
        </w:rPr>
        <w:t>with previous</w:t>
      </w:r>
      <w:r w:rsidR="00ED1B6D">
        <w:rPr>
          <w:color w:val="000000"/>
          <w:lang w:val="en-GB"/>
        </w:rPr>
        <w:t xml:space="preserve"> research</w:t>
      </w:r>
      <w:r w:rsidR="005750CD">
        <w:rPr>
          <w:color w:val="000000"/>
          <w:lang w:val="en-GB"/>
        </w:rPr>
        <w:t xml:space="preserve"> </w:t>
      </w:r>
      <w:r w:rsidRPr="00B3285D">
        <w:rPr>
          <w:lang w:val="en-GB"/>
        </w:rPr>
        <w:t>(</w:t>
      </w:r>
      <w:proofErr w:type="spellStart"/>
      <w:r w:rsidRPr="00B3285D">
        <w:rPr>
          <w:lang w:val="en-GB"/>
        </w:rPr>
        <w:t>Cyniak-Cieciura</w:t>
      </w:r>
      <w:proofErr w:type="spellEnd"/>
      <w:r w:rsidRPr="00B3285D">
        <w:rPr>
          <w:lang w:val="en-GB"/>
        </w:rPr>
        <w:t>, 2021; Gloster et al., 2017)</w:t>
      </w:r>
      <w:r w:rsidR="00ED1B6D">
        <w:rPr>
          <w:color w:val="000000"/>
          <w:lang w:val="en-GB"/>
        </w:rPr>
        <w:t>. A</w:t>
      </w:r>
      <w:r w:rsidR="00ED1B6D" w:rsidRPr="00ED1B6D">
        <w:rPr>
          <w:color w:val="000000"/>
          <w:lang w:val="en-GB"/>
        </w:rPr>
        <w:t xml:space="preserve">ligning with Hayes et al.'s (2012) </w:t>
      </w:r>
      <w:r w:rsidR="00ED1B6D">
        <w:rPr>
          <w:color w:val="000000"/>
          <w:lang w:val="en-GB"/>
        </w:rPr>
        <w:t>claim</w:t>
      </w:r>
      <w:r w:rsidR="00ED1B6D" w:rsidRPr="00ED1B6D">
        <w:rPr>
          <w:color w:val="000000"/>
          <w:lang w:val="en-GB"/>
        </w:rPr>
        <w:t xml:space="preserve"> that </w:t>
      </w:r>
      <w:r w:rsidR="00456EF1">
        <w:rPr>
          <w:color w:val="000000"/>
          <w:lang w:val="en-GB"/>
        </w:rPr>
        <w:t xml:space="preserve">greater </w:t>
      </w:r>
      <w:r w:rsidR="00ED1B6D" w:rsidRPr="00ED1B6D">
        <w:rPr>
          <w:color w:val="000000"/>
          <w:lang w:val="en-GB"/>
        </w:rPr>
        <w:t>PF enables individuals to reframe negative experiences and engage in adaptive coping strategies</w:t>
      </w:r>
      <w:r w:rsidR="00ED1B6D">
        <w:rPr>
          <w:color w:val="000000"/>
          <w:lang w:val="en-GB"/>
        </w:rPr>
        <w:t xml:space="preserve">, findings of the present study suggest that SYP </w:t>
      </w:r>
      <w:r w:rsidR="00ED1B6D" w:rsidRPr="00ED1B6D">
        <w:rPr>
          <w:color w:val="000000"/>
          <w:lang w:val="en-GB"/>
        </w:rPr>
        <w:t>with high PF likely perceive daily stressors as less impactful and can accept</w:t>
      </w:r>
      <w:r w:rsidR="001F2690">
        <w:rPr>
          <w:color w:val="000000"/>
          <w:lang w:val="en-GB"/>
        </w:rPr>
        <w:t xml:space="preserve"> </w:t>
      </w:r>
      <w:r w:rsidR="00ED1B6D" w:rsidRPr="00ED1B6D">
        <w:rPr>
          <w:color w:val="000000"/>
          <w:lang w:val="en-GB"/>
        </w:rPr>
        <w:t>and adjust better to PS</w:t>
      </w:r>
      <w:r w:rsidR="00ED1B6D">
        <w:rPr>
          <w:color w:val="000000"/>
          <w:lang w:val="en-GB"/>
        </w:rPr>
        <w:t xml:space="preserve">. </w:t>
      </w:r>
      <w:r w:rsidR="007D66F1">
        <w:rPr>
          <w:color w:val="000000"/>
          <w:lang w:val="en-GB"/>
        </w:rPr>
        <w:t>I</w:t>
      </w:r>
      <w:r w:rsidR="007D66F1" w:rsidRPr="007D66F1">
        <w:rPr>
          <w:color w:val="000000"/>
          <w:lang w:val="en-GB"/>
        </w:rPr>
        <w:t xml:space="preserve">mportantly, the moderate ICC (0.535) of PF suggests that while partly stable, </w:t>
      </w:r>
      <w:r w:rsidR="007608E2">
        <w:rPr>
          <w:color w:val="000000"/>
          <w:lang w:val="en-GB"/>
        </w:rPr>
        <w:t xml:space="preserve">PF </w:t>
      </w:r>
      <w:r w:rsidR="007D66F1" w:rsidRPr="007D66F1">
        <w:rPr>
          <w:color w:val="000000"/>
          <w:lang w:val="en-GB"/>
        </w:rPr>
        <w:t>also fluctuates within individuals across time</w:t>
      </w:r>
      <w:r w:rsidR="0037401F">
        <w:rPr>
          <w:color w:val="000000"/>
          <w:lang w:val="en-GB"/>
        </w:rPr>
        <w:t xml:space="preserve">, aligning with prior </w:t>
      </w:r>
      <w:r w:rsidR="007608E2">
        <w:rPr>
          <w:color w:val="000000"/>
          <w:lang w:val="en-GB"/>
        </w:rPr>
        <w:t>research</w:t>
      </w:r>
      <w:r w:rsidR="0037401F">
        <w:rPr>
          <w:color w:val="000000"/>
          <w:lang w:val="en-GB"/>
        </w:rPr>
        <w:t xml:space="preserve"> (</w:t>
      </w:r>
      <w:r w:rsidR="0037401F" w:rsidRPr="0037401F">
        <w:rPr>
          <w:color w:val="000000"/>
          <w:lang w:val="en-GB"/>
        </w:rPr>
        <w:t>Cunha et al., 2023</w:t>
      </w:r>
      <w:r w:rsidR="0037401F">
        <w:rPr>
          <w:color w:val="000000"/>
          <w:lang w:val="en-GB"/>
        </w:rPr>
        <w:t xml:space="preserve">; </w:t>
      </w:r>
      <w:proofErr w:type="spellStart"/>
      <w:r w:rsidR="0037401F" w:rsidRPr="0037401F">
        <w:rPr>
          <w:color w:val="000000"/>
          <w:lang w:val="en-GB"/>
        </w:rPr>
        <w:t>Lavefjord</w:t>
      </w:r>
      <w:proofErr w:type="spellEnd"/>
      <w:r w:rsidR="0037401F" w:rsidRPr="0037401F">
        <w:rPr>
          <w:color w:val="000000"/>
          <w:lang w:val="en-GB"/>
        </w:rPr>
        <w:t xml:space="preserve"> et al., 2025)</w:t>
      </w:r>
      <w:r w:rsidR="0037401F">
        <w:rPr>
          <w:color w:val="000000"/>
          <w:lang w:val="en-GB"/>
        </w:rPr>
        <w:t>.</w:t>
      </w:r>
      <w:r w:rsidR="007D66F1" w:rsidRPr="007D66F1">
        <w:rPr>
          <w:color w:val="000000"/>
          <w:lang w:val="en-GB"/>
        </w:rPr>
        <w:t xml:space="preserve"> This within-person variability</w:t>
      </w:r>
      <w:r w:rsidR="007608E2">
        <w:rPr>
          <w:color w:val="000000"/>
          <w:lang w:val="en-GB"/>
        </w:rPr>
        <w:t xml:space="preserve"> indicates that certain aspect</w:t>
      </w:r>
      <w:r w:rsidR="00986B52">
        <w:rPr>
          <w:color w:val="000000"/>
          <w:lang w:val="en-GB"/>
        </w:rPr>
        <w:t>s</w:t>
      </w:r>
      <w:r w:rsidR="007608E2">
        <w:rPr>
          <w:color w:val="000000"/>
          <w:lang w:val="en-GB"/>
        </w:rPr>
        <w:t xml:space="preserve"> of PF </w:t>
      </w:r>
      <w:r w:rsidR="00986B52">
        <w:rPr>
          <w:color w:val="000000"/>
          <w:lang w:val="en-GB"/>
        </w:rPr>
        <w:t>are susceptible to change</w:t>
      </w:r>
      <w:r w:rsidR="007608E2">
        <w:rPr>
          <w:color w:val="000000"/>
          <w:lang w:val="en-GB"/>
        </w:rPr>
        <w:t>,</w:t>
      </w:r>
      <w:r w:rsidR="007D66F1" w:rsidRPr="007D66F1">
        <w:rPr>
          <w:color w:val="000000"/>
          <w:lang w:val="en-GB"/>
        </w:rPr>
        <w:t xml:space="preserve"> </w:t>
      </w:r>
      <w:r w:rsidR="007D66F1" w:rsidRPr="007D66F1">
        <w:rPr>
          <w:color w:val="000000"/>
          <w:lang w:val="en-GB"/>
        </w:rPr>
        <w:lastRenderedPageBreak/>
        <w:t>highlight</w:t>
      </w:r>
      <w:r w:rsidR="007608E2">
        <w:rPr>
          <w:color w:val="000000"/>
          <w:lang w:val="en-GB"/>
        </w:rPr>
        <w:t xml:space="preserve">ing </w:t>
      </w:r>
      <w:r w:rsidR="007D66F1" w:rsidRPr="007D66F1">
        <w:rPr>
          <w:color w:val="000000"/>
          <w:lang w:val="en-GB"/>
        </w:rPr>
        <w:t>the potential for targeted interventions</w:t>
      </w:r>
      <w:r w:rsidR="007D66F1">
        <w:rPr>
          <w:color w:val="000000"/>
          <w:lang w:val="en-GB"/>
        </w:rPr>
        <w:t>.</w:t>
      </w:r>
      <w:r w:rsidR="007D66F1" w:rsidRPr="007D66F1">
        <w:rPr>
          <w:color w:val="000000"/>
          <w:lang w:val="en-GB"/>
        </w:rPr>
        <w:t xml:space="preserve"> </w:t>
      </w:r>
      <w:r w:rsidR="007D66F1">
        <w:rPr>
          <w:color w:val="000000"/>
          <w:lang w:val="en-GB"/>
        </w:rPr>
        <w:t xml:space="preserve">Specifically, SYP </w:t>
      </w:r>
      <w:r w:rsidR="007D66F1" w:rsidRPr="007D66F1">
        <w:rPr>
          <w:color w:val="000000"/>
          <w:lang w:val="en-GB"/>
        </w:rPr>
        <w:t>with lower PF</w:t>
      </w:r>
      <w:r w:rsidR="007D66F1">
        <w:rPr>
          <w:color w:val="000000"/>
          <w:lang w:val="en-GB"/>
        </w:rPr>
        <w:t xml:space="preserve"> who</w:t>
      </w:r>
      <w:r w:rsidR="00986B52">
        <w:rPr>
          <w:color w:val="000000"/>
          <w:lang w:val="en-GB"/>
        </w:rPr>
        <w:t xml:space="preserve"> might</w:t>
      </w:r>
      <w:r w:rsidR="007D66F1">
        <w:rPr>
          <w:color w:val="000000"/>
          <w:lang w:val="en-GB"/>
        </w:rPr>
        <w:t xml:space="preserve"> </w:t>
      </w:r>
      <w:r w:rsidR="007D66F1" w:rsidRPr="007D66F1">
        <w:rPr>
          <w:color w:val="000000"/>
          <w:lang w:val="en-GB"/>
        </w:rPr>
        <w:t>struggle with daily stress regulation</w:t>
      </w:r>
      <w:r w:rsidR="007D66F1">
        <w:rPr>
          <w:color w:val="000000"/>
          <w:lang w:val="en-GB"/>
        </w:rPr>
        <w:t xml:space="preserve"> could </w:t>
      </w:r>
      <w:r w:rsidR="00ED1B6D">
        <w:rPr>
          <w:color w:val="000000"/>
          <w:lang w:val="en-GB"/>
        </w:rPr>
        <w:t xml:space="preserve">benefit from </w:t>
      </w:r>
      <w:r w:rsidR="00456EF1">
        <w:rPr>
          <w:color w:val="000000"/>
          <w:lang w:val="en-GB"/>
        </w:rPr>
        <w:t xml:space="preserve">interventions targeting core response style (i.e. cognitive </w:t>
      </w:r>
      <w:proofErr w:type="spellStart"/>
      <w:r w:rsidR="00456EF1">
        <w:rPr>
          <w:color w:val="000000"/>
          <w:lang w:val="en-GB"/>
        </w:rPr>
        <w:t>defusion</w:t>
      </w:r>
      <w:proofErr w:type="spellEnd"/>
      <w:r w:rsidR="00456EF1">
        <w:rPr>
          <w:color w:val="000000"/>
          <w:lang w:val="en-GB"/>
        </w:rPr>
        <w:t xml:space="preserve"> exercises or acceptance strategies) to </w:t>
      </w:r>
      <w:r w:rsidR="00ED1B6D">
        <w:rPr>
          <w:color w:val="000000"/>
          <w:lang w:val="en-GB"/>
        </w:rPr>
        <w:t>enhanc</w:t>
      </w:r>
      <w:r w:rsidR="00456EF1">
        <w:rPr>
          <w:color w:val="000000"/>
          <w:lang w:val="en-GB"/>
        </w:rPr>
        <w:t>e</w:t>
      </w:r>
      <w:r w:rsidR="00ED1B6D">
        <w:rPr>
          <w:color w:val="000000"/>
          <w:lang w:val="en-GB"/>
        </w:rPr>
        <w:t xml:space="preserve"> PF</w:t>
      </w:r>
      <w:r w:rsidR="00456EF1">
        <w:rPr>
          <w:color w:val="000000"/>
          <w:lang w:val="en-GB"/>
        </w:rPr>
        <w:t>.</w:t>
      </w:r>
      <w:r w:rsidR="007608E2">
        <w:rPr>
          <w:color w:val="000000"/>
          <w:lang w:val="en-GB"/>
        </w:rPr>
        <w:t xml:space="preserve"> </w:t>
      </w:r>
      <w:r w:rsidR="00456EF1">
        <w:rPr>
          <w:color w:val="000000"/>
          <w:lang w:val="en-GB"/>
        </w:rPr>
        <w:t xml:space="preserve">Future studies may investigate what response styles </w:t>
      </w:r>
      <w:r w:rsidR="00986B52">
        <w:rPr>
          <w:color w:val="000000"/>
          <w:lang w:val="en-GB"/>
        </w:rPr>
        <w:t xml:space="preserve">of the Triflex model </w:t>
      </w:r>
      <w:r w:rsidR="00456EF1">
        <w:rPr>
          <w:color w:val="000000"/>
          <w:lang w:val="en-GB"/>
        </w:rPr>
        <w:t xml:space="preserve">are particularly helpful in managing and reducing stress. </w:t>
      </w:r>
      <w:r w:rsidRPr="00B3285D">
        <w:rPr>
          <w:color w:val="000000"/>
          <w:lang w:val="en-GB"/>
        </w:rPr>
        <w:t xml:space="preserve">This is </w:t>
      </w:r>
      <w:r w:rsidR="00456EF1">
        <w:rPr>
          <w:color w:val="000000"/>
          <w:lang w:val="en-GB"/>
        </w:rPr>
        <w:t xml:space="preserve">highly </w:t>
      </w:r>
      <w:r w:rsidRPr="00B3285D">
        <w:rPr>
          <w:color w:val="000000"/>
          <w:lang w:val="en-GB"/>
        </w:rPr>
        <w:t xml:space="preserve">relevant to </w:t>
      </w:r>
      <w:r w:rsidR="00456EF1">
        <w:rPr>
          <w:color w:val="000000"/>
          <w:lang w:val="en-GB"/>
        </w:rPr>
        <w:t xml:space="preserve">the population given that SYP </w:t>
      </w:r>
      <w:r w:rsidRPr="00B3285D">
        <w:rPr>
          <w:color w:val="000000"/>
          <w:lang w:val="en-GB"/>
        </w:rPr>
        <w:t>are subjected to elevated and fluctuating stress levels,</w:t>
      </w:r>
      <w:r w:rsidR="00456EF1">
        <w:rPr>
          <w:color w:val="000000"/>
          <w:lang w:val="en-GB"/>
        </w:rPr>
        <w:t xml:space="preserve"> which necessitates a </w:t>
      </w:r>
      <w:r w:rsidR="00986B52">
        <w:rPr>
          <w:color w:val="000000"/>
          <w:lang w:val="en-GB"/>
        </w:rPr>
        <w:t>tailored</w:t>
      </w:r>
      <w:r w:rsidR="00456EF1">
        <w:rPr>
          <w:color w:val="000000"/>
          <w:lang w:val="en-GB"/>
        </w:rPr>
        <w:t xml:space="preserve"> set of stress</w:t>
      </w:r>
      <w:r w:rsidR="005750CD">
        <w:rPr>
          <w:color w:val="000000"/>
          <w:lang w:val="en-GB"/>
        </w:rPr>
        <w:t>-</w:t>
      </w:r>
      <w:r w:rsidR="00456EF1">
        <w:rPr>
          <w:color w:val="000000"/>
          <w:lang w:val="en-GB"/>
        </w:rPr>
        <w:t xml:space="preserve">reducing activities </w:t>
      </w:r>
      <w:r w:rsidRPr="00B3285D">
        <w:rPr>
          <w:lang w:val="en-GB"/>
        </w:rPr>
        <w:t xml:space="preserve">(Acharya et al., 2018; </w:t>
      </w:r>
      <w:proofErr w:type="spellStart"/>
      <w:r w:rsidRPr="00B3285D">
        <w:rPr>
          <w:lang w:val="en-GB"/>
        </w:rPr>
        <w:t>Alkhawaldeh</w:t>
      </w:r>
      <w:proofErr w:type="spellEnd"/>
      <w:r w:rsidRPr="00B3285D">
        <w:rPr>
          <w:lang w:val="en-GB"/>
        </w:rPr>
        <w:t xml:space="preserve"> et al., 2023; Winding et al., 2023)</w:t>
      </w:r>
      <w:r w:rsidRPr="00B3285D">
        <w:rPr>
          <w:color w:val="000000"/>
          <w:lang w:val="en-GB"/>
        </w:rPr>
        <w:t>.</w:t>
      </w:r>
    </w:p>
    <w:p w14:paraId="006A2AC6" w14:textId="1580EB7C" w:rsidR="004E0C5F" w:rsidRPr="00B3285D" w:rsidRDefault="00000000" w:rsidP="00CD247A">
      <w:pPr>
        <w:spacing w:after="0"/>
        <w:ind w:firstLine="720"/>
        <w:rPr>
          <w:color w:val="000000"/>
          <w:lang w:val="en-GB"/>
        </w:rPr>
      </w:pPr>
      <w:r w:rsidRPr="00B3285D">
        <w:rPr>
          <w:color w:val="000000"/>
          <w:lang w:val="en-GB"/>
        </w:rPr>
        <w:t>However, it is important to emphasize that uncentered, average PF scores were high with a right-skewed distribution and had low variability</w:t>
      </w:r>
      <w:r w:rsidR="00BC7DB7">
        <w:rPr>
          <w:color w:val="000000"/>
          <w:lang w:val="en-GB"/>
        </w:rPr>
        <w:t xml:space="preserve"> (see Figure 1</w:t>
      </w:r>
      <w:r w:rsidR="00187467">
        <w:rPr>
          <w:color w:val="000000"/>
          <w:lang w:val="en-GB"/>
        </w:rPr>
        <w:t>7</w:t>
      </w:r>
      <w:r w:rsidR="00BC7DB7">
        <w:rPr>
          <w:color w:val="000000"/>
          <w:lang w:val="en-GB"/>
        </w:rPr>
        <w:t xml:space="preserve">, Appendix </w:t>
      </w:r>
      <w:r w:rsidR="00187467">
        <w:rPr>
          <w:color w:val="000000"/>
          <w:lang w:val="en-GB"/>
        </w:rPr>
        <w:t>G</w:t>
      </w:r>
      <w:r w:rsidR="00BC7DB7">
        <w:rPr>
          <w:color w:val="000000"/>
          <w:lang w:val="en-GB"/>
        </w:rPr>
        <w:t>).</w:t>
      </w:r>
      <w:r w:rsidRPr="00B3285D">
        <w:rPr>
          <w:color w:val="000000"/>
          <w:lang w:val="en-GB"/>
        </w:rPr>
        <w:t xml:space="preserve"> While </w:t>
      </w:r>
      <w:r w:rsidR="00BC7DB7" w:rsidRPr="00B3285D">
        <w:rPr>
          <w:color w:val="000000"/>
          <w:lang w:val="en-GB"/>
        </w:rPr>
        <w:t>centring</w:t>
      </w:r>
      <w:r w:rsidRPr="00B3285D">
        <w:rPr>
          <w:color w:val="000000"/>
          <w:lang w:val="en-GB"/>
        </w:rPr>
        <w:t xml:space="preserve"> normalized the PF distribution, a lack of variability remained, ultimately minimizing potential differences between GJ and DD conditions</w:t>
      </w:r>
      <w:r w:rsidR="00BC7DB7">
        <w:rPr>
          <w:color w:val="000000"/>
          <w:lang w:val="en-GB"/>
        </w:rPr>
        <w:t xml:space="preserve"> (see Figure 1</w:t>
      </w:r>
      <w:r w:rsidR="00187467">
        <w:rPr>
          <w:color w:val="000000"/>
          <w:lang w:val="en-GB"/>
        </w:rPr>
        <w:t>8</w:t>
      </w:r>
      <w:r w:rsidR="00BC7DB7">
        <w:rPr>
          <w:color w:val="000000"/>
          <w:lang w:val="en-GB"/>
        </w:rPr>
        <w:t>, Appendix G).</w:t>
      </w:r>
      <w:r w:rsidRPr="00B3285D">
        <w:rPr>
          <w:lang w:val="en-GB"/>
        </w:rPr>
        <w:t xml:space="preserve"> Future </w:t>
      </w:r>
      <w:r w:rsidR="007608E2">
        <w:rPr>
          <w:lang w:val="en-GB"/>
        </w:rPr>
        <w:t>studies</w:t>
      </w:r>
      <w:r w:rsidRPr="00B3285D">
        <w:rPr>
          <w:lang w:val="en-GB"/>
        </w:rPr>
        <w:t xml:space="preserve"> should prioritize </w:t>
      </w:r>
      <w:r w:rsidR="007608E2">
        <w:rPr>
          <w:lang w:val="en-GB"/>
        </w:rPr>
        <w:t>rec</w:t>
      </w:r>
      <w:r w:rsidR="00FB6844">
        <w:rPr>
          <w:lang w:val="en-GB"/>
        </w:rPr>
        <w:t xml:space="preserve">ruiting </w:t>
      </w:r>
      <w:r w:rsidRPr="00B3285D">
        <w:rPr>
          <w:lang w:val="en-GB"/>
        </w:rPr>
        <w:t xml:space="preserve">heterogeneous samples with greater PF variance, particularly </w:t>
      </w:r>
      <w:r w:rsidRPr="00B3285D">
        <w:rPr>
          <w:color w:val="000000"/>
          <w:lang w:val="en-GB"/>
        </w:rPr>
        <w:t xml:space="preserve">populations with greater variance in low to moderate PF scores. This could help to elucidate more robust insights into potential differential effects between conditions. </w:t>
      </w:r>
    </w:p>
    <w:p w14:paraId="03F78F0D" w14:textId="77777777" w:rsidR="004E0C5F" w:rsidRPr="00B3285D" w:rsidRDefault="00000000" w:rsidP="00CD247A">
      <w:pPr>
        <w:pStyle w:val="berschrift3"/>
        <w:rPr>
          <w:lang w:val="en-GB"/>
        </w:rPr>
      </w:pPr>
      <w:bookmarkStart w:id="19" w:name="_8lcy2pmuaaxs" w:colFirst="0" w:colLast="0"/>
      <w:bookmarkEnd w:id="19"/>
      <w:r w:rsidRPr="00B3285D">
        <w:rPr>
          <w:lang w:val="en-GB"/>
        </w:rPr>
        <w:t>Gratitude and Psychological Flexibility as Synergistic Mechanisms.</w:t>
      </w:r>
    </w:p>
    <w:p w14:paraId="74E8F412" w14:textId="77777777" w:rsidR="00A0045A" w:rsidRDefault="00000000" w:rsidP="00A0045A">
      <w:pPr>
        <w:spacing w:after="0"/>
        <w:ind w:firstLine="720"/>
        <w:rPr>
          <w:b/>
          <w:lang w:val="en-GB"/>
        </w:rPr>
      </w:pPr>
      <w:r w:rsidRPr="00B3285D">
        <w:rPr>
          <w:lang w:val="en-GB"/>
        </w:rPr>
        <w:t xml:space="preserve">The significant interaction indicates that the effect of the </w:t>
      </w:r>
      <w:r w:rsidR="007E097C">
        <w:rPr>
          <w:lang w:val="en-GB"/>
        </w:rPr>
        <w:t>GJ</w:t>
      </w:r>
      <w:r w:rsidRPr="00B3285D">
        <w:rPr>
          <w:lang w:val="en-GB"/>
        </w:rPr>
        <w:t xml:space="preserve"> condition on </w:t>
      </w:r>
      <w:r w:rsidR="001F2690">
        <w:rPr>
          <w:lang w:val="en-GB"/>
        </w:rPr>
        <w:t>PS</w:t>
      </w:r>
      <w:r w:rsidRPr="00B3285D">
        <w:rPr>
          <w:lang w:val="en-GB"/>
        </w:rPr>
        <w:t xml:space="preserve"> depends on the level of PF. </w:t>
      </w:r>
      <w:r w:rsidR="00C7014B">
        <w:rPr>
          <w:lang w:val="en-GB"/>
        </w:rPr>
        <w:t>S</w:t>
      </w:r>
      <w:r w:rsidRPr="00B3285D">
        <w:rPr>
          <w:lang w:val="en-GB"/>
        </w:rPr>
        <w:t>pecifically, as PF increases, the difference between GJ and DD in reducing stress becomes more pronounced</w:t>
      </w:r>
      <w:r w:rsidR="00C7014B">
        <w:rPr>
          <w:lang w:val="en-GB"/>
        </w:rPr>
        <w:t xml:space="preserve">, </w:t>
      </w:r>
      <w:r w:rsidR="00C7014B" w:rsidRPr="00C7014B">
        <w:rPr>
          <w:lang w:val="en-GB"/>
        </w:rPr>
        <w:t>supporting the notion that GJ and PF may work synergistically.</w:t>
      </w:r>
      <w:r w:rsidR="00C7014B">
        <w:rPr>
          <w:lang w:val="en-GB"/>
        </w:rPr>
        <w:t xml:space="preserve"> </w:t>
      </w:r>
      <w:r w:rsidRPr="00B3285D">
        <w:rPr>
          <w:lang w:val="en-GB"/>
        </w:rPr>
        <w:t xml:space="preserve">High PF may </w:t>
      </w:r>
      <w:r w:rsidR="00C7014B">
        <w:rPr>
          <w:lang w:val="en-GB"/>
        </w:rPr>
        <w:t xml:space="preserve">induce a more receptive </w:t>
      </w:r>
      <w:r w:rsidRPr="00B3285D">
        <w:rPr>
          <w:lang w:val="en-GB"/>
        </w:rPr>
        <w:t xml:space="preserve">psychological state for benefiting from gratitude practices. Conversely, </w:t>
      </w:r>
      <w:r w:rsidR="00C7014B">
        <w:rPr>
          <w:lang w:val="en-GB"/>
        </w:rPr>
        <w:t>SYP</w:t>
      </w:r>
      <w:r w:rsidRPr="00B3285D">
        <w:rPr>
          <w:lang w:val="en-GB"/>
        </w:rPr>
        <w:t xml:space="preserve"> with lower PF may</w:t>
      </w:r>
      <w:r w:rsidR="00C7014B">
        <w:rPr>
          <w:lang w:val="en-GB"/>
        </w:rPr>
        <w:t xml:space="preserve"> engage in more rigid thought patterns </w:t>
      </w:r>
      <w:r w:rsidR="003F0D35">
        <w:rPr>
          <w:lang w:val="en-GB"/>
        </w:rPr>
        <w:t>as a response to</w:t>
      </w:r>
      <w:r w:rsidR="00C7014B">
        <w:rPr>
          <w:lang w:val="en-GB"/>
        </w:rPr>
        <w:t xml:space="preserve"> daily stressors which could reduce their ability </w:t>
      </w:r>
      <w:r w:rsidRPr="00B3285D">
        <w:rPr>
          <w:lang w:val="en-GB"/>
        </w:rPr>
        <w:t>to effectively engage with GJ</w:t>
      </w:r>
      <w:r w:rsidR="00C7014B">
        <w:rPr>
          <w:lang w:val="en-GB"/>
        </w:rPr>
        <w:t>.</w:t>
      </w:r>
      <w:r w:rsidRPr="00B3285D">
        <w:rPr>
          <w:lang w:val="en-GB"/>
        </w:rPr>
        <w:t xml:space="preserve"> This tendency aligns with a prior finding </w:t>
      </w:r>
      <w:r w:rsidR="005750CD">
        <w:rPr>
          <w:lang w:val="en-GB"/>
        </w:rPr>
        <w:t xml:space="preserve">that </w:t>
      </w:r>
      <w:r w:rsidRPr="00B3285D">
        <w:rPr>
          <w:lang w:val="en-GB"/>
        </w:rPr>
        <w:t xml:space="preserve">found specifically higher levels of PF </w:t>
      </w:r>
      <w:r w:rsidRPr="00B3285D">
        <w:rPr>
          <w:lang w:val="en-GB"/>
        </w:rPr>
        <w:lastRenderedPageBreak/>
        <w:t xml:space="preserve">significantly moderated the relationship between daily stressors and well-being (Gloster et al., 2017). </w:t>
      </w:r>
    </w:p>
    <w:p w14:paraId="4B37A424" w14:textId="72F32540" w:rsidR="004E0C5F" w:rsidRPr="00A0045A" w:rsidRDefault="00000000" w:rsidP="00A0045A">
      <w:pPr>
        <w:spacing w:after="0"/>
        <w:rPr>
          <w:lang w:val="en-GB"/>
        </w:rPr>
      </w:pPr>
      <w:r w:rsidRPr="00B3285D">
        <w:rPr>
          <w:b/>
          <w:lang w:val="en-GB"/>
        </w:rPr>
        <w:t>Limitations</w:t>
      </w:r>
    </w:p>
    <w:p w14:paraId="411B4DC3" w14:textId="41F94BB2" w:rsidR="00861CEA" w:rsidRDefault="00000000" w:rsidP="00CD247A">
      <w:pPr>
        <w:spacing w:after="0"/>
        <w:rPr>
          <w:lang w:val="en-GB"/>
        </w:rPr>
      </w:pPr>
      <w:r w:rsidRPr="00B3285D">
        <w:rPr>
          <w:b/>
          <w:lang w:val="en-GB"/>
        </w:rPr>
        <w:tab/>
      </w:r>
      <w:r w:rsidRPr="00B3285D">
        <w:rPr>
          <w:lang w:val="en-GB"/>
        </w:rPr>
        <w:t xml:space="preserve">A key limitation of this study is the underpowered sample size. This may have limited the ability to detect </w:t>
      </w:r>
      <w:r w:rsidR="003F0D35">
        <w:rPr>
          <w:lang w:val="en-GB"/>
        </w:rPr>
        <w:t>more robust</w:t>
      </w:r>
      <w:r w:rsidRPr="00B3285D">
        <w:rPr>
          <w:lang w:val="en-GB"/>
        </w:rPr>
        <w:t xml:space="preserve"> effects, particularly for the interaction between </w:t>
      </w:r>
      <w:r w:rsidR="00C7014B">
        <w:rPr>
          <w:lang w:val="en-GB"/>
        </w:rPr>
        <w:t xml:space="preserve">GJ </w:t>
      </w:r>
      <w:r w:rsidRPr="00B3285D">
        <w:rPr>
          <w:lang w:val="en-GB"/>
        </w:rPr>
        <w:t xml:space="preserve">and </w:t>
      </w:r>
      <w:r w:rsidR="00C7014B">
        <w:rPr>
          <w:lang w:val="en-GB"/>
        </w:rPr>
        <w:t>PF</w:t>
      </w:r>
      <w:r w:rsidRPr="00B3285D">
        <w:rPr>
          <w:lang w:val="en-GB"/>
        </w:rPr>
        <w:t xml:space="preserve">. Given the relatively small sample, findings should be interpreted with caution, as they do not capture the variability present in larger, more diverse populations. Additionally, it was not possible to control for whether participants in the </w:t>
      </w:r>
      <w:r w:rsidR="003F0D35">
        <w:rPr>
          <w:lang w:val="en-GB"/>
        </w:rPr>
        <w:t>DD</w:t>
      </w:r>
      <w:r w:rsidRPr="00B3285D">
        <w:rPr>
          <w:lang w:val="en-GB"/>
        </w:rPr>
        <w:t xml:space="preserve"> condition were privately engaging in gratitude practices outside the study, potentially diluting the contrast between conditions. Duration and frequency of data collection also </w:t>
      </w:r>
      <w:r w:rsidR="003413EA" w:rsidRPr="00B3285D">
        <w:rPr>
          <w:lang w:val="en-GB"/>
        </w:rPr>
        <w:t>pose constraints</w:t>
      </w:r>
      <w:r w:rsidRPr="00B3285D">
        <w:rPr>
          <w:lang w:val="en-GB"/>
        </w:rPr>
        <w:t>. While aiming for a balance of participant workload and compliance rate, this approach may have missed critical fluctuations in stress responses throughout the day.</w:t>
      </w:r>
      <w:r w:rsidR="003F0D35">
        <w:rPr>
          <w:lang w:val="en-GB"/>
        </w:rPr>
        <w:t xml:space="preserve"> F</w:t>
      </w:r>
      <w:r w:rsidRPr="00B3285D">
        <w:rPr>
          <w:lang w:val="en-GB"/>
        </w:rPr>
        <w:t>urthermore, reactivity to repeated assessments could have influenced participants’ answers, potentially altering natural stress patterns (</w:t>
      </w:r>
      <w:r w:rsidR="00ED5A7E" w:rsidRPr="00ED5A7E">
        <w:rPr>
          <w:lang w:val="en-US"/>
        </w:rPr>
        <w:t>Van Berkel</w:t>
      </w:r>
      <w:r w:rsidR="00ED5A7E">
        <w:rPr>
          <w:lang w:val="en-US"/>
        </w:rPr>
        <w:t xml:space="preserve"> et al.,</w:t>
      </w:r>
      <w:r w:rsidR="00ED5A7E" w:rsidRPr="00ED5A7E">
        <w:rPr>
          <w:lang w:val="en-US"/>
        </w:rPr>
        <w:t xml:space="preserve"> 2018).</w:t>
      </w:r>
      <w:r w:rsidRPr="00B3285D">
        <w:rPr>
          <w:lang w:val="en-GB"/>
        </w:rPr>
        <w:t xml:space="preserve"> </w:t>
      </w:r>
    </w:p>
    <w:p w14:paraId="58C7B17B" w14:textId="77777777" w:rsidR="001D04D1" w:rsidRDefault="00000000" w:rsidP="00CD247A">
      <w:pPr>
        <w:spacing w:after="0"/>
        <w:rPr>
          <w:b/>
          <w:lang w:val="en-GB"/>
        </w:rPr>
      </w:pPr>
      <w:r w:rsidRPr="00B3285D">
        <w:rPr>
          <w:b/>
          <w:lang w:val="en-GB"/>
        </w:rPr>
        <w:t>Implications and Future Research</w:t>
      </w:r>
    </w:p>
    <w:p w14:paraId="44329FE7" w14:textId="5099384A" w:rsidR="001D04D1" w:rsidRDefault="001D04D1" w:rsidP="00CD247A">
      <w:pPr>
        <w:spacing w:after="0"/>
        <w:ind w:firstLine="720"/>
        <w:rPr>
          <w:b/>
          <w:lang w:val="en-GB"/>
        </w:rPr>
      </w:pPr>
      <w:r w:rsidRPr="00B3285D">
        <w:rPr>
          <w:lang w:val="en-GB"/>
        </w:rPr>
        <w:t xml:space="preserve">Given these limitations, </w:t>
      </w:r>
      <w:r>
        <w:rPr>
          <w:lang w:val="en-GB"/>
        </w:rPr>
        <w:t xml:space="preserve">this study might stimulate future research designs. To gain more insights into fine-grained temporal variations, assessment scales could be shortened, higher assessment frequency (i.e. Morning, Midday, Afternoon, Evening) </w:t>
      </w:r>
      <w:r w:rsidRPr="00FB5885">
        <w:rPr>
          <w:lang w:val="en-GB"/>
        </w:rPr>
        <w:t>(</w:t>
      </w:r>
      <w:proofErr w:type="spellStart"/>
      <w:r w:rsidRPr="00FB5885">
        <w:rPr>
          <w:lang w:val="en-GB"/>
        </w:rPr>
        <w:t>Myin-Germeys</w:t>
      </w:r>
      <w:proofErr w:type="spellEnd"/>
      <w:r w:rsidRPr="00FB5885">
        <w:rPr>
          <w:lang w:val="en-GB"/>
        </w:rPr>
        <w:t xml:space="preserve"> et al., 2018)</w:t>
      </w:r>
      <w:r>
        <w:rPr>
          <w:lang w:val="en-GB"/>
        </w:rPr>
        <w:t xml:space="preserve"> established and duration extended to 14-21 days </w:t>
      </w:r>
      <w:r w:rsidRPr="00B3285D">
        <w:rPr>
          <w:lang w:val="en-GB"/>
        </w:rPr>
        <w:t>(Emmons &amp; McCullough, 2003</w:t>
      </w:r>
      <w:r>
        <w:rPr>
          <w:lang w:val="en-GB"/>
        </w:rPr>
        <w:t>. To counterbalance</w:t>
      </w:r>
      <w:r w:rsidR="005750CD">
        <w:rPr>
          <w:lang w:val="en-GB"/>
        </w:rPr>
        <w:t xml:space="preserve"> the</w:t>
      </w:r>
      <w:r>
        <w:rPr>
          <w:lang w:val="en-GB"/>
        </w:rPr>
        <w:t xml:space="preserve"> reactivity of responses, EMA designs could be used in conjunction with passive data collection. </w:t>
      </w:r>
      <w:r w:rsidR="003F0D35">
        <w:rPr>
          <w:lang w:val="en-GB"/>
        </w:rPr>
        <w:t>For example, smartwatches</w:t>
      </w:r>
      <w:r>
        <w:rPr>
          <w:lang w:val="en-GB"/>
        </w:rPr>
        <w:t xml:space="preserve"> could passively track physiological markers of stress such as heart rate variability which has been shown to be a reliable predictor of daily stress (</w:t>
      </w:r>
      <w:r w:rsidRPr="00861CEA">
        <w:rPr>
          <w:lang w:val="en-US"/>
        </w:rPr>
        <w:t>Peabody</w:t>
      </w:r>
      <w:r>
        <w:rPr>
          <w:lang w:val="en-US"/>
        </w:rPr>
        <w:t xml:space="preserve"> et al., </w:t>
      </w:r>
      <w:r w:rsidRPr="00861CEA">
        <w:rPr>
          <w:lang w:val="en-US"/>
        </w:rPr>
        <w:t xml:space="preserve">2023). </w:t>
      </w:r>
      <w:r>
        <w:rPr>
          <w:lang w:val="en-GB"/>
        </w:rPr>
        <w:t xml:space="preserve"> </w:t>
      </w:r>
    </w:p>
    <w:p w14:paraId="1612A032" w14:textId="70E918A5" w:rsidR="0057714F" w:rsidRDefault="001D04D1" w:rsidP="00CD247A">
      <w:pPr>
        <w:spacing w:after="0"/>
        <w:ind w:firstLine="720"/>
        <w:rPr>
          <w:b/>
          <w:lang w:val="en-GB"/>
        </w:rPr>
      </w:pPr>
      <w:r w:rsidRPr="001D04D1">
        <w:rPr>
          <w:bCs/>
          <w:lang w:val="en-GB"/>
        </w:rPr>
        <w:lastRenderedPageBreak/>
        <w:t xml:space="preserve">To gain deeper insights into the nuances of </w:t>
      </w:r>
      <w:r>
        <w:rPr>
          <w:bCs/>
          <w:lang w:val="en-GB"/>
        </w:rPr>
        <w:t>GJ</w:t>
      </w:r>
      <w:r w:rsidRPr="001D04D1">
        <w:rPr>
          <w:bCs/>
          <w:lang w:val="en-GB"/>
        </w:rPr>
        <w:t xml:space="preserve">, future research could analyse the content of gratitude entries rather than focusing </w:t>
      </w:r>
      <w:r>
        <w:rPr>
          <w:bCs/>
          <w:lang w:val="en-GB"/>
        </w:rPr>
        <w:t xml:space="preserve">on adherence rates as an indication </w:t>
      </w:r>
      <w:r w:rsidR="005750CD">
        <w:rPr>
          <w:bCs/>
          <w:lang w:val="en-GB"/>
        </w:rPr>
        <w:t>of</w:t>
      </w:r>
      <w:r>
        <w:rPr>
          <w:bCs/>
          <w:lang w:val="en-GB"/>
        </w:rPr>
        <w:t xml:space="preserve"> a successful intervention</w:t>
      </w:r>
      <w:r w:rsidRPr="001D04D1">
        <w:rPr>
          <w:bCs/>
          <w:lang w:val="en-GB"/>
        </w:rPr>
        <w:t xml:space="preserve">. Specifically, journal entries could be evaluated based on word count, richness of expression, and thematic diversity to assess engagement levels. This approach could serve two purposes: (a) detecting repetition of gratitude items, which may indicate reduced cognitive engagement with the practice, and (b) identifying richer expression and greater thematic diversity, which could reflect deeper involvement in </w:t>
      </w:r>
      <w:r>
        <w:rPr>
          <w:bCs/>
          <w:lang w:val="en-GB"/>
        </w:rPr>
        <w:t>GJ condition</w:t>
      </w:r>
      <w:r w:rsidRPr="001D04D1">
        <w:rPr>
          <w:bCs/>
          <w:lang w:val="en-GB"/>
        </w:rPr>
        <w:t xml:space="preserve">. Higher engagement levels may, in turn, enhance the effectiveness of the intervention, providing a more nuanced understanding </w:t>
      </w:r>
      <w:r w:rsidR="005750CD">
        <w:rPr>
          <w:bCs/>
          <w:lang w:val="en-GB"/>
        </w:rPr>
        <w:t>of</w:t>
      </w:r>
      <w:r w:rsidR="0057714F">
        <w:rPr>
          <w:bCs/>
          <w:lang w:val="en-GB"/>
        </w:rPr>
        <w:t xml:space="preserve"> the contingencies of effective GJ interventions.</w:t>
      </w:r>
    </w:p>
    <w:p w14:paraId="325B739A" w14:textId="0AECB2CE" w:rsidR="0057714F" w:rsidRPr="00D21284" w:rsidRDefault="0057714F" w:rsidP="00D21284">
      <w:pPr>
        <w:spacing w:after="0"/>
        <w:ind w:firstLine="720"/>
        <w:rPr>
          <w:lang w:val="en-GB"/>
        </w:rPr>
      </w:pPr>
      <w:r w:rsidRPr="0057714F">
        <w:rPr>
          <w:bCs/>
          <w:lang w:val="en-GB"/>
        </w:rPr>
        <w:t>Finally</w:t>
      </w:r>
      <w:r>
        <w:rPr>
          <w:bCs/>
          <w:lang w:val="en-GB"/>
        </w:rPr>
        <w:t>, f</w:t>
      </w:r>
      <w:r w:rsidRPr="00B3285D">
        <w:rPr>
          <w:lang w:val="en-GB"/>
        </w:rPr>
        <w:t xml:space="preserve">indings point </w:t>
      </w:r>
      <w:r w:rsidR="005750CD">
        <w:rPr>
          <w:lang w:val="en-GB"/>
        </w:rPr>
        <w:t>in</w:t>
      </w:r>
      <w:r w:rsidRPr="00B3285D">
        <w:rPr>
          <w:lang w:val="en-GB"/>
        </w:rPr>
        <w:t xml:space="preserve"> the direction of personalized intervention strategies. Given that individuals with higher PF benefit more from GJ, interventions may benefit from screening participants for their baseline level of PF and tailor</w:t>
      </w:r>
      <w:r w:rsidR="005750CD">
        <w:rPr>
          <w:lang w:val="en-GB"/>
        </w:rPr>
        <w:t>ing</w:t>
      </w:r>
      <w:r w:rsidRPr="00B3285D">
        <w:rPr>
          <w:lang w:val="en-GB"/>
        </w:rPr>
        <w:t xml:space="preserve"> approaches accordingly. For </w:t>
      </w:r>
      <w:r w:rsidR="00A75BA1" w:rsidRPr="00B3285D">
        <w:rPr>
          <w:lang w:val="en-GB"/>
        </w:rPr>
        <w:t>example,</w:t>
      </w:r>
      <w:r w:rsidR="000D55B8">
        <w:rPr>
          <w:lang w:val="en-GB"/>
        </w:rPr>
        <w:t xml:space="preserve"> </w:t>
      </w:r>
      <w:r w:rsidR="000D55B8" w:rsidRPr="00B3285D">
        <w:rPr>
          <w:lang w:val="en-GB"/>
        </w:rPr>
        <w:t>Acceptance</w:t>
      </w:r>
      <w:r w:rsidR="000D55B8">
        <w:rPr>
          <w:lang w:val="en-GB"/>
        </w:rPr>
        <w:t xml:space="preserve"> Commitment Therapy</w:t>
      </w:r>
      <w:r w:rsidRPr="00B3285D">
        <w:rPr>
          <w:lang w:val="en-GB"/>
        </w:rPr>
        <w:t xml:space="preserve"> </w:t>
      </w:r>
      <w:r w:rsidR="000D55B8">
        <w:rPr>
          <w:lang w:val="en-GB"/>
        </w:rPr>
        <w:t xml:space="preserve">(ACT) </w:t>
      </w:r>
      <w:r w:rsidRPr="00B3285D">
        <w:rPr>
          <w:lang w:val="en-GB"/>
        </w:rPr>
        <w:t>training</w:t>
      </w:r>
      <w:r w:rsidR="000D55B8">
        <w:rPr>
          <w:lang w:val="en-GB"/>
        </w:rPr>
        <w:t>s</w:t>
      </w:r>
      <w:r w:rsidRPr="00B3285D">
        <w:rPr>
          <w:lang w:val="en-GB"/>
        </w:rPr>
        <w:t xml:space="preserve"> could precede gratitude exercises</w:t>
      </w:r>
      <w:r w:rsidR="000D55B8">
        <w:rPr>
          <w:lang w:val="en-GB"/>
        </w:rPr>
        <w:t xml:space="preserve"> for </w:t>
      </w:r>
      <w:r w:rsidR="000D55B8" w:rsidRPr="00B3285D">
        <w:rPr>
          <w:lang w:val="en-GB"/>
        </w:rPr>
        <w:t>individuals with lower PF</w:t>
      </w:r>
      <w:r w:rsidR="003413EA">
        <w:rPr>
          <w:lang w:val="en-GB"/>
        </w:rPr>
        <w:t>.</w:t>
      </w:r>
      <w:r w:rsidR="009A7240">
        <w:rPr>
          <w:lang w:val="en-GB"/>
        </w:rPr>
        <w:t xml:space="preserve"> </w:t>
      </w:r>
      <w:r w:rsidR="009A7240" w:rsidRPr="009A7240">
        <w:rPr>
          <w:lang w:val="en-US"/>
        </w:rPr>
        <w:t xml:space="preserve">This need for personalization </w:t>
      </w:r>
      <w:r w:rsidR="009A7240">
        <w:rPr>
          <w:lang w:val="en-US"/>
        </w:rPr>
        <w:t xml:space="preserve">is reflected in </w:t>
      </w:r>
      <w:r w:rsidR="009A7240" w:rsidRPr="009A7240">
        <w:rPr>
          <w:lang w:val="en-US"/>
        </w:rPr>
        <w:t>evidence from transdiagnostic interventions, which focus on addressing shared psychological mechanisms rather than rigid diagnostic categories (Vogel et al., 2024)</w:t>
      </w:r>
      <w:r w:rsidR="009A7240">
        <w:rPr>
          <w:lang w:val="en-US"/>
        </w:rPr>
        <w:t xml:space="preserve">. </w:t>
      </w:r>
      <w:r w:rsidR="00D21284">
        <w:rPr>
          <w:lang w:val="en-US"/>
        </w:rPr>
        <w:t xml:space="preserve">By providing a dynamic, transdiagnostic framework, intervention could be tailored to individual differences in PF. </w:t>
      </w:r>
      <w:r w:rsidRPr="00B3285D">
        <w:rPr>
          <w:lang w:val="en-GB"/>
        </w:rPr>
        <w:t xml:space="preserve">This </w:t>
      </w:r>
      <w:r w:rsidR="00D21284">
        <w:rPr>
          <w:lang w:val="en-GB"/>
        </w:rPr>
        <w:t xml:space="preserve">might </w:t>
      </w:r>
      <w:r w:rsidRPr="00B3285D">
        <w:rPr>
          <w:lang w:val="en-GB"/>
        </w:rPr>
        <w:t xml:space="preserve">support participants in developing the required </w:t>
      </w:r>
      <w:r w:rsidR="00861CEA">
        <w:rPr>
          <w:lang w:val="en-GB"/>
        </w:rPr>
        <w:t>PF</w:t>
      </w:r>
      <w:r w:rsidRPr="00B3285D">
        <w:rPr>
          <w:lang w:val="en-GB"/>
        </w:rPr>
        <w:t xml:space="preserve"> to engage more effectively with gratitude journaling practices. A subsequent shift from a one-size-fits-all approach to a personalized </w:t>
      </w:r>
      <w:r w:rsidR="003413EA" w:rsidRPr="00B3285D">
        <w:rPr>
          <w:lang w:val="en-GB"/>
        </w:rPr>
        <w:t>framework holds</w:t>
      </w:r>
      <w:r w:rsidRPr="00B3285D">
        <w:rPr>
          <w:lang w:val="en-GB"/>
        </w:rPr>
        <w:t xml:space="preserve"> benefits for workplace and university training as well. As GJ may not be equally beneficial for everyone, institutions could consider implementing </w:t>
      </w:r>
      <w:r w:rsidR="00D21284">
        <w:rPr>
          <w:lang w:val="en-GB"/>
        </w:rPr>
        <w:t xml:space="preserve">PF </w:t>
      </w:r>
      <w:r w:rsidRPr="00B3285D">
        <w:rPr>
          <w:lang w:val="en-GB"/>
        </w:rPr>
        <w:t xml:space="preserve">workshops alongside </w:t>
      </w:r>
      <w:r w:rsidR="00D21284">
        <w:rPr>
          <w:lang w:val="en-GB"/>
        </w:rPr>
        <w:t>GJ, creating scalable yet tailored intervention</w:t>
      </w:r>
      <w:r w:rsidR="005750CD">
        <w:rPr>
          <w:lang w:val="en-GB"/>
        </w:rPr>
        <w:t>s</w:t>
      </w:r>
      <w:r w:rsidRPr="00B3285D">
        <w:rPr>
          <w:lang w:val="en-GB"/>
        </w:rPr>
        <w:t>. For example, student support services or corporate well-being programs could offer ACT-</w:t>
      </w:r>
      <w:r w:rsidRPr="00B3285D">
        <w:rPr>
          <w:lang w:val="en-GB"/>
        </w:rPr>
        <w:lastRenderedPageBreak/>
        <w:t xml:space="preserve">inspired training sessions before introducing gratitude journaling </w:t>
      </w:r>
      <w:r w:rsidR="003F0D35">
        <w:rPr>
          <w:lang w:val="en-GB"/>
        </w:rPr>
        <w:t xml:space="preserve">ensuring </w:t>
      </w:r>
      <w:r w:rsidRPr="00B3285D">
        <w:rPr>
          <w:lang w:val="en-GB"/>
        </w:rPr>
        <w:t>that participants have the adaptive cognitive skills needed to fully benefit from gratitude-based exercises. This integrated approach could lead to more effective stress reduction strategies, ultimately improving mental health outcomes in both academic and professional settings of SYP.</w:t>
      </w:r>
    </w:p>
    <w:p w14:paraId="61020446" w14:textId="2D5E058B" w:rsidR="004E0C5F" w:rsidRPr="00B3285D" w:rsidRDefault="0057714F" w:rsidP="00CD247A">
      <w:pPr>
        <w:spacing w:after="0"/>
        <w:rPr>
          <w:lang w:val="en-GB"/>
        </w:rPr>
      </w:pPr>
      <w:r>
        <w:rPr>
          <w:lang w:val="en-GB"/>
        </w:rPr>
        <w:br w:type="page"/>
      </w:r>
    </w:p>
    <w:p w14:paraId="796EA39F" w14:textId="77777777" w:rsidR="004E0C5F" w:rsidRPr="00B3285D" w:rsidRDefault="00000000" w:rsidP="00CD247A">
      <w:pPr>
        <w:pStyle w:val="berschrift1"/>
        <w:spacing w:after="0"/>
        <w:ind w:firstLine="0"/>
        <w:rPr>
          <w:lang w:val="en-GB"/>
        </w:rPr>
      </w:pPr>
      <w:bookmarkStart w:id="20" w:name="_icmfz3igy3be" w:colFirst="0" w:colLast="0"/>
      <w:bookmarkEnd w:id="20"/>
      <w:r w:rsidRPr="00B3285D">
        <w:rPr>
          <w:lang w:val="en-GB"/>
        </w:rPr>
        <w:lastRenderedPageBreak/>
        <w:t>References</w:t>
      </w:r>
    </w:p>
    <w:p w14:paraId="7AAFB8B2" w14:textId="707DEBAB"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Acharya, L., Jin, L., &amp; Collins, W. (2018). College life is stressful today – Emerging stressors and depressive symptoms in college students. </w:t>
      </w:r>
      <w:r w:rsidRPr="00B3285D">
        <w:rPr>
          <w:i/>
          <w:lang w:val="en-GB"/>
        </w:rPr>
        <w:t>Journal of American College Health</w:t>
      </w:r>
      <w:r w:rsidRPr="00B3285D">
        <w:rPr>
          <w:lang w:val="en-GB"/>
        </w:rPr>
        <w:t xml:space="preserve">, </w:t>
      </w:r>
      <w:r w:rsidRPr="00B3285D">
        <w:rPr>
          <w:i/>
          <w:lang w:val="en-GB"/>
        </w:rPr>
        <w:t>66</w:t>
      </w:r>
      <w:r w:rsidRPr="00B3285D">
        <w:rPr>
          <w:lang w:val="en-GB"/>
        </w:rPr>
        <w:t xml:space="preserve">(7), 655–664. </w:t>
      </w:r>
      <w:hyperlink r:id="rId12" w:history="1">
        <w:r w:rsidR="00D93505" w:rsidRPr="007F3732">
          <w:rPr>
            <w:rStyle w:val="Hyperlink"/>
            <w:lang w:val="en-GB"/>
          </w:rPr>
          <w:t>https://doi.org/10.1080/07448481.2018.1451869</w:t>
        </w:r>
      </w:hyperlink>
    </w:p>
    <w:p w14:paraId="1E4DBB2E" w14:textId="64298E7D"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Alkhawaldeh</w:t>
      </w:r>
      <w:proofErr w:type="spellEnd"/>
      <w:r w:rsidRPr="00B3285D">
        <w:rPr>
          <w:lang w:val="en-GB"/>
        </w:rPr>
        <w:t xml:space="preserve">, A., Al Omari, O., Al </w:t>
      </w:r>
      <w:proofErr w:type="spellStart"/>
      <w:r w:rsidRPr="00B3285D">
        <w:rPr>
          <w:lang w:val="en-GB"/>
        </w:rPr>
        <w:t>Aldawi</w:t>
      </w:r>
      <w:proofErr w:type="spellEnd"/>
      <w:r w:rsidRPr="00B3285D">
        <w:rPr>
          <w:lang w:val="en-GB"/>
        </w:rPr>
        <w:t xml:space="preserve">, S., Al Hashmi, I., Ann Ballad, C., Ibrahim, A., Al </w:t>
      </w:r>
      <w:proofErr w:type="spellStart"/>
      <w:r w:rsidRPr="00B3285D">
        <w:rPr>
          <w:lang w:val="en-GB"/>
        </w:rPr>
        <w:t>Sabei</w:t>
      </w:r>
      <w:proofErr w:type="spellEnd"/>
      <w:r w:rsidRPr="00B3285D">
        <w:rPr>
          <w:lang w:val="en-GB"/>
        </w:rPr>
        <w:t xml:space="preserve">, S., </w:t>
      </w:r>
      <w:proofErr w:type="spellStart"/>
      <w:r w:rsidRPr="00B3285D">
        <w:rPr>
          <w:lang w:val="en-GB"/>
        </w:rPr>
        <w:t>Alsaraireh</w:t>
      </w:r>
      <w:proofErr w:type="spellEnd"/>
      <w:r w:rsidRPr="00B3285D">
        <w:rPr>
          <w:lang w:val="en-GB"/>
        </w:rPr>
        <w:t xml:space="preserve">, A., Al </w:t>
      </w:r>
      <w:proofErr w:type="spellStart"/>
      <w:r w:rsidRPr="00B3285D">
        <w:rPr>
          <w:lang w:val="en-GB"/>
        </w:rPr>
        <w:t>Qadire</w:t>
      </w:r>
      <w:proofErr w:type="spellEnd"/>
      <w:r w:rsidRPr="00B3285D">
        <w:rPr>
          <w:lang w:val="en-GB"/>
        </w:rPr>
        <w:t xml:space="preserve">, M., &amp; </w:t>
      </w:r>
      <w:proofErr w:type="spellStart"/>
      <w:r w:rsidRPr="00B3285D">
        <w:rPr>
          <w:lang w:val="en-GB"/>
        </w:rPr>
        <w:t>ALBashtawy</w:t>
      </w:r>
      <w:proofErr w:type="spellEnd"/>
      <w:r w:rsidRPr="00B3285D">
        <w:rPr>
          <w:lang w:val="en-GB"/>
        </w:rPr>
        <w:t xml:space="preserve">, M. (2023). Stress Factors, Stress Levels, and Coping Mechanisms among University Students. </w:t>
      </w:r>
      <w:r w:rsidRPr="00B3285D">
        <w:rPr>
          <w:i/>
          <w:lang w:val="en-GB"/>
        </w:rPr>
        <w:t>The Scientific World Journal</w:t>
      </w:r>
      <w:r w:rsidRPr="00B3285D">
        <w:rPr>
          <w:lang w:val="en-GB"/>
        </w:rPr>
        <w:t xml:space="preserve">, </w:t>
      </w:r>
      <w:r w:rsidRPr="00B3285D">
        <w:rPr>
          <w:i/>
          <w:lang w:val="en-GB"/>
        </w:rPr>
        <w:t>2023</w:t>
      </w:r>
      <w:r w:rsidRPr="00B3285D">
        <w:rPr>
          <w:lang w:val="en-GB"/>
        </w:rPr>
        <w:t xml:space="preserve">, 2026971. </w:t>
      </w:r>
      <w:hyperlink r:id="rId13" w:history="1">
        <w:r w:rsidR="00D93505" w:rsidRPr="007F3732">
          <w:rPr>
            <w:rStyle w:val="Hyperlink"/>
            <w:lang w:val="en-GB"/>
          </w:rPr>
          <w:t>https://doi.org/10.1155/2023/2026971</w:t>
        </w:r>
      </w:hyperlink>
    </w:p>
    <w:p w14:paraId="6F87EC51" w14:textId="17E098AC"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American Psychological Association. (2018, April 19). </w:t>
      </w:r>
      <w:r w:rsidRPr="00B3285D">
        <w:rPr>
          <w:i/>
          <w:lang w:val="en-GB"/>
        </w:rPr>
        <w:t>APA Dictionary of Psychology</w:t>
      </w:r>
      <w:r w:rsidRPr="00B3285D">
        <w:rPr>
          <w:lang w:val="en-GB"/>
        </w:rPr>
        <w:t xml:space="preserve">. </w:t>
      </w:r>
      <w:hyperlink r:id="rId14" w:history="1">
        <w:r w:rsidR="00D93505" w:rsidRPr="007F3732">
          <w:rPr>
            <w:rStyle w:val="Hyperlink"/>
            <w:lang w:val="en-GB"/>
          </w:rPr>
          <w:t>https://dictionary.apa.org/</w:t>
        </w:r>
      </w:hyperlink>
    </w:p>
    <w:p w14:paraId="2B1A222B" w14:textId="719B57E5" w:rsidR="00D93505" w:rsidRPr="00F73D65" w:rsidRDefault="00000000" w:rsidP="00CD247A">
      <w:pPr>
        <w:widowControl w:val="0"/>
        <w:pBdr>
          <w:top w:val="nil"/>
          <w:left w:val="nil"/>
          <w:bottom w:val="nil"/>
          <w:right w:val="nil"/>
          <w:between w:val="nil"/>
        </w:pBdr>
        <w:spacing w:after="0"/>
        <w:ind w:left="720" w:hanging="720"/>
      </w:pPr>
      <w:r w:rsidRPr="00B3285D">
        <w:rPr>
          <w:lang w:val="en-GB"/>
        </w:rPr>
        <w:t xml:space="preserve">American Psychological Association. (2023, November 1). </w:t>
      </w:r>
      <w:r w:rsidRPr="00B3285D">
        <w:rPr>
          <w:i/>
          <w:lang w:val="en-GB"/>
        </w:rPr>
        <w:t xml:space="preserve">Stress in </w:t>
      </w:r>
      <w:proofErr w:type="spellStart"/>
      <w:r w:rsidRPr="00B3285D">
        <w:rPr>
          <w:i/>
          <w:lang w:val="en-GB"/>
        </w:rPr>
        <w:t>America</w:t>
      </w:r>
      <w:r w:rsidRPr="00B3285D">
        <w:rPr>
          <w:i/>
          <w:vertAlign w:val="superscript"/>
          <w:lang w:val="en-GB"/>
        </w:rPr>
        <w:t>TM</w:t>
      </w:r>
      <w:proofErr w:type="spellEnd"/>
      <w:r w:rsidRPr="00B3285D">
        <w:rPr>
          <w:i/>
          <w:lang w:val="en-GB"/>
        </w:rPr>
        <w:t xml:space="preserve"> 2023: A nation grappling with psychological impacts of collective trauma</w:t>
      </w:r>
      <w:r w:rsidRPr="00B3285D">
        <w:rPr>
          <w:lang w:val="en-GB"/>
        </w:rPr>
        <w:t xml:space="preserve">. </w:t>
      </w:r>
      <w:hyperlink r:id="rId15" w:history="1">
        <w:r w:rsidR="00D93505" w:rsidRPr="00F73D65">
          <w:rPr>
            <w:rStyle w:val="Hyperlink"/>
          </w:rPr>
          <w:t>https://www.apa.org/news/press/releases/2023/11/psychological-impacts-collective-trauma</w:t>
        </w:r>
      </w:hyperlink>
    </w:p>
    <w:p w14:paraId="1736AE60" w14:textId="73CA187B" w:rsidR="00D93505" w:rsidRPr="00F73D65" w:rsidRDefault="00000000" w:rsidP="00CD247A">
      <w:pPr>
        <w:widowControl w:val="0"/>
        <w:pBdr>
          <w:top w:val="nil"/>
          <w:left w:val="nil"/>
          <w:bottom w:val="nil"/>
          <w:right w:val="nil"/>
          <w:between w:val="nil"/>
        </w:pBdr>
        <w:spacing w:after="0"/>
        <w:ind w:left="720" w:hanging="720"/>
      </w:pPr>
      <w:r w:rsidRPr="00B3285D">
        <w:rPr>
          <w:lang w:val="en-GB"/>
        </w:rPr>
        <w:t xml:space="preserve">Ames, M., </w:t>
      </w:r>
      <w:proofErr w:type="spellStart"/>
      <w:r w:rsidRPr="00B3285D">
        <w:rPr>
          <w:lang w:val="en-GB"/>
        </w:rPr>
        <w:t>Choudaha</w:t>
      </w:r>
      <w:proofErr w:type="spellEnd"/>
      <w:r w:rsidRPr="00B3285D">
        <w:rPr>
          <w:lang w:val="en-GB"/>
        </w:rPr>
        <w:t xml:space="preserve">, R., Finley, A., Gatta, M., Humphrey, D., Lipson, S., &amp; </w:t>
      </w:r>
      <w:proofErr w:type="spellStart"/>
      <w:r w:rsidRPr="00B3285D">
        <w:rPr>
          <w:lang w:val="en-GB"/>
        </w:rPr>
        <w:t>Malpiede</w:t>
      </w:r>
      <w:proofErr w:type="spellEnd"/>
      <w:r w:rsidRPr="00B3285D">
        <w:rPr>
          <w:lang w:val="en-GB"/>
        </w:rPr>
        <w:t xml:space="preserve">, M. (2023). The Mental Health and Wellbeing of Young Professionals. In </w:t>
      </w:r>
      <w:r w:rsidRPr="00B3285D">
        <w:rPr>
          <w:i/>
          <w:lang w:val="en-GB"/>
        </w:rPr>
        <w:t>2023</w:t>
      </w:r>
      <w:r w:rsidRPr="00B3285D">
        <w:rPr>
          <w:lang w:val="en-GB"/>
        </w:rPr>
        <w:t xml:space="preserve"> (p. 19). </w:t>
      </w:r>
      <w:hyperlink r:id="rId16" w:history="1">
        <w:r w:rsidR="00D93505" w:rsidRPr="00F73D65">
          <w:rPr>
            <w:rStyle w:val="Hyperlink"/>
          </w:rPr>
          <w:t>https://marychristieinstitute.org/wp-content/uploads/2023/01/The-Mental-Health-and-Wellbeing-of-Young-Professionals-Survey.pdf</w:t>
        </w:r>
      </w:hyperlink>
    </w:p>
    <w:p w14:paraId="3BBCAABA" w14:textId="3A8B9096" w:rsidR="00D93505" w:rsidRPr="00F73D65" w:rsidRDefault="00000000" w:rsidP="00CD247A">
      <w:pPr>
        <w:widowControl w:val="0"/>
        <w:pBdr>
          <w:top w:val="nil"/>
          <w:left w:val="nil"/>
          <w:bottom w:val="nil"/>
          <w:right w:val="nil"/>
          <w:between w:val="nil"/>
        </w:pBdr>
        <w:spacing w:after="0"/>
        <w:ind w:left="720" w:hanging="720"/>
      </w:pPr>
      <w:r w:rsidRPr="00B3285D">
        <w:rPr>
          <w:lang w:val="en-GB"/>
        </w:rPr>
        <w:t xml:space="preserve">Asif, S., Mudassar, A., Shahzad, T. Z., Raouf, M., &amp; Pervaiz, T. (2020). Frequency of depression, anxiety and stress among university students. </w:t>
      </w:r>
      <w:r w:rsidRPr="00B3285D">
        <w:rPr>
          <w:i/>
          <w:lang w:val="en-GB"/>
        </w:rPr>
        <w:t>Pakistan Journal of Medical Sciences</w:t>
      </w:r>
      <w:r w:rsidRPr="00B3285D">
        <w:rPr>
          <w:lang w:val="en-GB"/>
        </w:rPr>
        <w:t xml:space="preserve">, </w:t>
      </w:r>
      <w:r w:rsidRPr="00B3285D">
        <w:rPr>
          <w:i/>
          <w:lang w:val="en-GB"/>
        </w:rPr>
        <w:t>36</w:t>
      </w:r>
      <w:r w:rsidRPr="00B3285D">
        <w:rPr>
          <w:lang w:val="en-GB"/>
        </w:rPr>
        <w:t xml:space="preserve">(5), 971–976. </w:t>
      </w:r>
      <w:hyperlink r:id="rId17" w:history="1">
        <w:r w:rsidR="00D93505" w:rsidRPr="00F73D65">
          <w:rPr>
            <w:rStyle w:val="Hyperlink"/>
          </w:rPr>
          <w:t>https://doi.org/10.12669/pjms.36.5.1873</w:t>
        </w:r>
      </w:hyperlink>
    </w:p>
    <w:p w14:paraId="1FE2005F" w14:textId="4A0BA4C3" w:rsidR="00D93505" w:rsidRPr="00F73D65" w:rsidRDefault="00000000" w:rsidP="00CD247A">
      <w:pPr>
        <w:widowControl w:val="0"/>
        <w:pBdr>
          <w:top w:val="nil"/>
          <w:left w:val="nil"/>
          <w:bottom w:val="nil"/>
          <w:right w:val="nil"/>
          <w:between w:val="nil"/>
        </w:pBdr>
        <w:spacing w:after="0"/>
        <w:ind w:left="720" w:hanging="720"/>
        <w:rPr>
          <w:lang w:val="de-DE"/>
        </w:rPr>
      </w:pPr>
      <w:r w:rsidRPr="00F73D65">
        <w:t xml:space="preserve">Bai, S., </w:t>
      </w:r>
      <w:proofErr w:type="spellStart"/>
      <w:r w:rsidRPr="00F73D65">
        <w:t>Elavsky</w:t>
      </w:r>
      <w:proofErr w:type="spellEnd"/>
      <w:r w:rsidRPr="00F73D65">
        <w:t xml:space="preserve">, S., Kishida, M., </w:t>
      </w:r>
      <w:proofErr w:type="spellStart"/>
      <w:r w:rsidRPr="00F73D65">
        <w:t>Dvořáková</w:t>
      </w:r>
      <w:proofErr w:type="spellEnd"/>
      <w:r w:rsidRPr="00F73D65">
        <w:t xml:space="preserve">, K., &amp; Greenberg, M. T. (2020). </w:t>
      </w:r>
      <w:r w:rsidRPr="00B3285D">
        <w:rPr>
          <w:lang w:val="en-GB"/>
        </w:rPr>
        <w:t xml:space="preserve">Effects of Mindfulness Training on Daily Stress Response in College Students: Ecological </w:t>
      </w:r>
      <w:r w:rsidRPr="00B3285D">
        <w:rPr>
          <w:lang w:val="en-GB"/>
        </w:rPr>
        <w:lastRenderedPageBreak/>
        <w:t xml:space="preserve">Momentary Assessment of a Randomized Controlled Trial. </w:t>
      </w:r>
      <w:proofErr w:type="spellStart"/>
      <w:r w:rsidRPr="00730D5B">
        <w:rPr>
          <w:i/>
          <w:lang w:val="de-DE"/>
        </w:rPr>
        <w:t>Mindfulness</w:t>
      </w:r>
      <w:proofErr w:type="spellEnd"/>
      <w:r w:rsidRPr="00730D5B">
        <w:rPr>
          <w:lang w:val="de-DE"/>
        </w:rPr>
        <w:t xml:space="preserve">, </w:t>
      </w:r>
      <w:r w:rsidRPr="00730D5B">
        <w:rPr>
          <w:i/>
          <w:lang w:val="de-DE"/>
        </w:rPr>
        <w:t>11</w:t>
      </w:r>
      <w:r w:rsidRPr="00730D5B">
        <w:rPr>
          <w:lang w:val="de-DE"/>
        </w:rPr>
        <w:t xml:space="preserve">(6), 1433–1445. </w:t>
      </w:r>
      <w:hyperlink r:id="rId18" w:history="1">
        <w:r w:rsidR="00D93505" w:rsidRPr="007F3732">
          <w:rPr>
            <w:rStyle w:val="Hyperlink"/>
            <w:lang w:val="de-DE"/>
          </w:rPr>
          <w:t>https://doi.org/10.1007/s12671-020-01358-x</w:t>
        </w:r>
      </w:hyperlink>
    </w:p>
    <w:p w14:paraId="3847B8FB" w14:textId="0B7EF0A1" w:rsidR="00D93505" w:rsidRPr="00F73D65" w:rsidRDefault="00000000" w:rsidP="00CD247A">
      <w:pPr>
        <w:widowControl w:val="0"/>
        <w:pBdr>
          <w:top w:val="nil"/>
          <w:left w:val="nil"/>
          <w:bottom w:val="nil"/>
          <w:right w:val="nil"/>
          <w:between w:val="nil"/>
        </w:pBdr>
        <w:spacing w:after="0"/>
        <w:ind w:left="720" w:hanging="720"/>
        <w:rPr>
          <w:lang w:val="en-US"/>
        </w:rPr>
      </w:pPr>
      <w:r w:rsidRPr="00730D5B">
        <w:rPr>
          <w:lang w:val="de-DE"/>
        </w:rPr>
        <w:t xml:space="preserve">Bates, D., </w:t>
      </w:r>
      <w:proofErr w:type="spellStart"/>
      <w:r w:rsidRPr="00730D5B">
        <w:rPr>
          <w:lang w:val="de-DE"/>
        </w:rPr>
        <w:t>Maechler</w:t>
      </w:r>
      <w:proofErr w:type="spellEnd"/>
      <w:r w:rsidRPr="00730D5B">
        <w:rPr>
          <w:lang w:val="de-DE"/>
        </w:rPr>
        <w:t xml:space="preserve">, M., </w:t>
      </w:r>
      <w:proofErr w:type="spellStart"/>
      <w:r w:rsidRPr="00730D5B">
        <w:rPr>
          <w:lang w:val="de-DE"/>
        </w:rPr>
        <w:t>Bolker</w:t>
      </w:r>
      <w:proofErr w:type="spellEnd"/>
      <w:r w:rsidRPr="00730D5B">
        <w:rPr>
          <w:lang w:val="de-DE"/>
        </w:rPr>
        <w:t xml:space="preserve">, B. M., &amp; Walker, S. C. (2015). </w:t>
      </w:r>
      <w:r w:rsidRPr="00B3285D">
        <w:rPr>
          <w:lang w:val="en-GB"/>
        </w:rPr>
        <w:t xml:space="preserve">Fitting Linear Mixed-Effects Models Using lme4. </w:t>
      </w:r>
      <w:r w:rsidRPr="00B3285D">
        <w:rPr>
          <w:i/>
          <w:lang w:val="en-GB"/>
        </w:rPr>
        <w:t>JOURNAL OF STATISTICAL SOFTWARE</w:t>
      </w:r>
      <w:r w:rsidRPr="00B3285D">
        <w:rPr>
          <w:lang w:val="en-GB"/>
        </w:rPr>
        <w:t xml:space="preserve">, </w:t>
      </w:r>
      <w:r w:rsidRPr="00B3285D">
        <w:rPr>
          <w:i/>
          <w:lang w:val="en-GB"/>
        </w:rPr>
        <w:t>67</w:t>
      </w:r>
      <w:r w:rsidRPr="00B3285D">
        <w:rPr>
          <w:lang w:val="en-GB"/>
        </w:rPr>
        <w:t xml:space="preserve">(1), 1–48. </w:t>
      </w:r>
      <w:hyperlink r:id="rId19" w:history="1">
        <w:r w:rsidR="00D93505" w:rsidRPr="00F73D65">
          <w:rPr>
            <w:rStyle w:val="Hyperlink"/>
            <w:lang w:val="en-US"/>
          </w:rPr>
          <w:t>https://doi.org/10.18637/jss.v067.i01</w:t>
        </w:r>
      </w:hyperlink>
    </w:p>
    <w:p w14:paraId="35A11339" w14:textId="24B7BFD9" w:rsidR="00D93505" w:rsidRDefault="00000000" w:rsidP="00CD247A">
      <w:pPr>
        <w:widowControl w:val="0"/>
        <w:pBdr>
          <w:top w:val="nil"/>
          <w:left w:val="nil"/>
          <w:bottom w:val="nil"/>
          <w:right w:val="nil"/>
          <w:between w:val="nil"/>
        </w:pBdr>
        <w:spacing w:after="0"/>
        <w:ind w:left="720" w:hanging="720"/>
        <w:rPr>
          <w:lang w:val="en-GB"/>
        </w:rPr>
      </w:pPr>
      <w:proofErr w:type="spellStart"/>
      <w:r w:rsidRPr="00F73D65">
        <w:rPr>
          <w:lang w:val="en-US"/>
        </w:rPr>
        <w:t>Benatov</w:t>
      </w:r>
      <w:proofErr w:type="spellEnd"/>
      <w:r w:rsidRPr="00F73D65">
        <w:rPr>
          <w:lang w:val="en-US"/>
        </w:rPr>
        <w:t xml:space="preserve">, J., </w:t>
      </w:r>
      <w:proofErr w:type="spellStart"/>
      <w:r w:rsidRPr="00F73D65">
        <w:rPr>
          <w:lang w:val="en-US"/>
        </w:rPr>
        <w:t>Ochnik</w:t>
      </w:r>
      <w:proofErr w:type="spellEnd"/>
      <w:r w:rsidRPr="00F73D65">
        <w:rPr>
          <w:lang w:val="en-US"/>
        </w:rPr>
        <w:t xml:space="preserve">, D., </w:t>
      </w:r>
      <w:proofErr w:type="spellStart"/>
      <w:r w:rsidRPr="00F73D65">
        <w:rPr>
          <w:lang w:val="en-US"/>
        </w:rPr>
        <w:t>Rogowska</w:t>
      </w:r>
      <w:proofErr w:type="spellEnd"/>
      <w:r w:rsidRPr="00F73D65">
        <w:rPr>
          <w:lang w:val="en-US"/>
        </w:rPr>
        <w:t xml:space="preserve">, A. M., </w:t>
      </w:r>
      <w:proofErr w:type="spellStart"/>
      <w:r w:rsidRPr="00F73D65">
        <w:rPr>
          <w:lang w:val="en-US"/>
        </w:rPr>
        <w:t>Arzenšek</w:t>
      </w:r>
      <w:proofErr w:type="spellEnd"/>
      <w:r w:rsidRPr="00F73D65">
        <w:rPr>
          <w:lang w:val="en-US"/>
        </w:rPr>
        <w:t xml:space="preserve">, A., &amp; Mars </w:t>
      </w:r>
      <w:proofErr w:type="spellStart"/>
      <w:r w:rsidRPr="00F73D65">
        <w:rPr>
          <w:lang w:val="en-US"/>
        </w:rPr>
        <w:t>Bitenc</w:t>
      </w:r>
      <w:proofErr w:type="spellEnd"/>
      <w:r w:rsidRPr="00F73D65">
        <w:rPr>
          <w:lang w:val="en-US"/>
        </w:rPr>
        <w:t xml:space="preserve">, U. (2022). </w:t>
      </w:r>
      <w:r w:rsidRPr="00B3285D">
        <w:rPr>
          <w:lang w:val="en-GB"/>
        </w:rPr>
        <w:t xml:space="preserve">Prevalence and Sociodemographic Predictors of Mental Health in a Representative Sample of Young Adults from Germany, Israel, Poland, and Slovenia: A Longitudinal Study during the COVID-19 Pandemic. </w:t>
      </w:r>
      <w:r w:rsidRPr="00B3285D">
        <w:rPr>
          <w:i/>
          <w:lang w:val="en-GB"/>
        </w:rPr>
        <w:t>International Journal of Environmental Research and Public Health</w:t>
      </w:r>
      <w:r w:rsidRPr="00B3285D">
        <w:rPr>
          <w:lang w:val="en-GB"/>
        </w:rPr>
        <w:t xml:space="preserve">, </w:t>
      </w:r>
      <w:r w:rsidRPr="00B3285D">
        <w:rPr>
          <w:i/>
          <w:lang w:val="en-GB"/>
        </w:rPr>
        <w:t>19</w:t>
      </w:r>
      <w:r w:rsidRPr="00B3285D">
        <w:rPr>
          <w:lang w:val="en-GB"/>
        </w:rPr>
        <w:t xml:space="preserve">(3), Article 3. </w:t>
      </w:r>
      <w:hyperlink r:id="rId20" w:history="1">
        <w:r w:rsidR="00D93505" w:rsidRPr="007F3732">
          <w:rPr>
            <w:rStyle w:val="Hyperlink"/>
            <w:lang w:val="en-GB"/>
          </w:rPr>
          <w:t>https://doi.org/10.3390/ijerph19031334</w:t>
        </w:r>
      </w:hyperlink>
    </w:p>
    <w:p w14:paraId="08511706" w14:textId="774538CD"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Brenneisen</w:t>
      </w:r>
      <w:proofErr w:type="spellEnd"/>
      <w:r w:rsidRPr="00B3285D">
        <w:rPr>
          <w:lang w:val="en-GB"/>
        </w:rPr>
        <w:t xml:space="preserve"> Mayer, F., Souza Santos, I., Silveira, P. S. P., </w:t>
      </w:r>
      <w:proofErr w:type="spellStart"/>
      <w:r w:rsidRPr="00B3285D">
        <w:rPr>
          <w:lang w:val="en-GB"/>
        </w:rPr>
        <w:t>Itaqui</w:t>
      </w:r>
      <w:proofErr w:type="spellEnd"/>
      <w:r w:rsidRPr="00B3285D">
        <w:rPr>
          <w:lang w:val="en-GB"/>
        </w:rPr>
        <w:t xml:space="preserve"> Lopes, M. H., de Souza, A. R. N. D., Campos, E. P., de Abreu, B. A. L., Hoffman </w:t>
      </w:r>
      <w:proofErr w:type="spellStart"/>
      <w:r w:rsidRPr="00B3285D">
        <w:rPr>
          <w:lang w:val="en-GB"/>
        </w:rPr>
        <w:t>Ii</w:t>
      </w:r>
      <w:proofErr w:type="spellEnd"/>
      <w:r w:rsidRPr="00B3285D">
        <w:rPr>
          <w:lang w:val="en-GB"/>
        </w:rPr>
        <w:t xml:space="preserve">, I., </w:t>
      </w:r>
      <w:proofErr w:type="spellStart"/>
      <w:r w:rsidRPr="00B3285D">
        <w:rPr>
          <w:lang w:val="en-GB"/>
        </w:rPr>
        <w:t>Magalhães</w:t>
      </w:r>
      <w:proofErr w:type="spellEnd"/>
      <w:r w:rsidRPr="00B3285D">
        <w:rPr>
          <w:lang w:val="en-GB"/>
        </w:rPr>
        <w:t xml:space="preserve">, C. R., Lima, M. C. P., Almeida, R., </w:t>
      </w:r>
      <w:proofErr w:type="spellStart"/>
      <w:r w:rsidRPr="00B3285D">
        <w:rPr>
          <w:lang w:val="en-GB"/>
        </w:rPr>
        <w:t>Spinardi</w:t>
      </w:r>
      <w:proofErr w:type="spellEnd"/>
      <w:r w:rsidRPr="00B3285D">
        <w:rPr>
          <w:lang w:val="en-GB"/>
        </w:rPr>
        <w:t xml:space="preserve">, M., &amp; </w:t>
      </w:r>
      <w:proofErr w:type="spellStart"/>
      <w:r w:rsidRPr="00B3285D">
        <w:rPr>
          <w:lang w:val="en-GB"/>
        </w:rPr>
        <w:t>Tempski</w:t>
      </w:r>
      <w:proofErr w:type="spellEnd"/>
      <w:r w:rsidRPr="00B3285D">
        <w:rPr>
          <w:lang w:val="en-GB"/>
        </w:rPr>
        <w:t xml:space="preserve">, P. (2016). Factors associated to depression and anxiety in medical students: A </w:t>
      </w:r>
      <w:proofErr w:type="spellStart"/>
      <w:r w:rsidRPr="00B3285D">
        <w:rPr>
          <w:lang w:val="en-GB"/>
        </w:rPr>
        <w:t>multicenter</w:t>
      </w:r>
      <w:proofErr w:type="spellEnd"/>
      <w:r w:rsidRPr="00B3285D">
        <w:rPr>
          <w:lang w:val="en-GB"/>
        </w:rPr>
        <w:t xml:space="preserve"> study. </w:t>
      </w:r>
      <w:r w:rsidRPr="00B3285D">
        <w:rPr>
          <w:i/>
          <w:lang w:val="en-GB"/>
        </w:rPr>
        <w:t>BMC Medical Education</w:t>
      </w:r>
      <w:r w:rsidRPr="00B3285D">
        <w:rPr>
          <w:lang w:val="en-GB"/>
        </w:rPr>
        <w:t xml:space="preserve">, </w:t>
      </w:r>
      <w:r w:rsidRPr="00B3285D">
        <w:rPr>
          <w:i/>
          <w:lang w:val="en-GB"/>
        </w:rPr>
        <w:t>16</w:t>
      </w:r>
      <w:r w:rsidRPr="00B3285D">
        <w:rPr>
          <w:lang w:val="en-GB"/>
        </w:rPr>
        <w:t xml:space="preserve">(1), 282. </w:t>
      </w:r>
      <w:hyperlink r:id="rId21" w:history="1">
        <w:r w:rsidR="00D93505" w:rsidRPr="007F3732">
          <w:rPr>
            <w:rStyle w:val="Hyperlink"/>
            <w:lang w:val="en-GB"/>
          </w:rPr>
          <w:t>https://doi.org/10.1186/s12909-016-0791-1</w:t>
        </w:r>
      </w:hyperlink>
    </w:p>
    <w:p w14:paraId="0DFEF8FD" w14:textId="0F9CAACC"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Centraal</w:t>
      </w:r>
      <w:proofErr w:type="spellEnd"/>
      <w:r w:rsidRPr="00B3285D">
        <w:rPr>
          <w:lang w:val="en-GB"/>
        </w:rPr>
        <w:t xml:space="preserve"> Bureau </w:t>
      </w:r>
      <w:proofErr w:type="spellStart"/>
      <w:r w:rsidRPr="00B3285D">
        <w:rPr>
          <w:lang w:val="en-GB"/>
        </w:rPr>
        <w:t>voor</w:t>
      </w:r>
      <w:proofErr w:type="spellEnd"/>
      <w:r w:rsidRPr="00B3285D">
        <w:rPr>
          <w:lang w:val="en-GB"/>
        </w:rPr>
        <w:t xml:space="preserve"> de </w:t>
      </w:r>
      <w:proofErr w:type="spellStart"/>
      <w:r w:rsidRPr="00B3285D">
        <w:rPr>
          <w:lang w:val="en-GB"/>
        </w:rPr>
        <w:t>Statistiek</w:t>
      </w:r>
      <w:proofErr w:type="spellEnd"/>
      <w:r w:rsidRPr="00B3285D">
        <w:rPr>
          <w:lang w:val="en-GB"/>
        </w:rPr>
        <w:t xml:space="preserve">. (2022, April 29). </w:t>
      </w:r>
      <w:r w:rsidRPr="00B3285D">
        <w:rPr>
          <w:i/>
          <w:lang w:val="en-GB"/>
        </w:rPr>
        <w:t xml:space="preserve">1 in 5 young workers experience work-related stress | </w:t>
      </w:r>
      <w:proofErr w:type="spellStart"/>
      <w:r w:rsidRPr="00B3285D">
        <w:rPr>
          <w:i/>
          <w:lang w:val="en-GB"/>
        </w:rPr>
        <w:t>Jeugdmonitor</w:t>
      </w:r>
      <w:proofErr w:type="spellEnd"/>
      <w:r w:rsidRPr="00B3285D">
        <w:rPr>
          <w:lang w:val="en-GB"/>
        </w:rPr>
        <w:t xml:space="preserve">. </w:t>
      </w:r>
      <w:proofErr w:type="spellStart"/>
      <w:r w:rsidRPr="00B3285D">
        <w:rPr>
          <w:lang w:val="en-GB"/>
        </w:rPr>
        <w:t>Jeugdmonitor</w:t>
      </w:r>
      <w:proofErr w:type="spellEnd"/>
      <w:r w:rsidRPr="00B3285D">
        <w:rPr>
          <w:lang w:val="en-GB"/>
        </w:rPr>
        <w:t xml:space="preserve">. </w:t>
      </w:r>
      <w:hyperlink r:id="rId22" w:history="1">
        <w:r w:rsidR="00D93505" w:rsidRPr="007F3732">
          <w:rPr>
            <w:rStyle w:val="Hyperlink"/>
            <w:lang w:val="en-GB"/>
          </w:rPr>
          <w:t>https://jeugdmonitor-acc.cbs.nl/en/publications/1-in-5-young-workers-experience-work-related-stress</w:t>
        </w:r>
      </w:hyperlink>
    </w:p>
    <w:p w14:paraId="4A26BF37" w14:textId="666B43CE"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Chong, Y. Y., Frey, E., Chien, W. T., Cheng, H. Y., &amp; Gloster, A. T. (2023). The role of psychological flexibility in the relationships between burnout, job satisfaction, and mental health among nurses in combatting COVID-19: A two-region survey. </w:t>
      </w:r>
      <w:r w:rsidRPr="00B3285D">
        <w:rPr>
          <w:i/>
          <w:lang w:val="en-GB"/>
        </w:rPr>
        <w:t>Journal of Nursing Scholarship: An Official Publication of Sigma Theta Tau International Honor Society of Nursing</w:t>
      </w:r>
      <w:r w:rsidRPr="00B3285D">
        <w:rPr>
          <w:lang w:val="en-GB"/>
        </w:rPr>
        <w:t xml:space="preserve">, </w:t>
      </w:r>
      <w:r w:rsidRPr="00B3285D">
        <w:rPr>
          <w:i/>
          <w:lang w:val="en-GB"/>
        </w:rPr>
        <w:t>55</w:t>
      </w:r>
      <w:r w:rsidRPr="00B3285D">
        <w:rPr>
          <w:lang w:val="en-GB"/>
        </w:rPr>
        <w:t xml:space="preserve">(5), 1068–1081. </w:t>
      </w:r>
      <w:hyperlink r:id="rId23" w:history="1">
        <w:r w:rsidR="00D93505" w:rsidRPr="007F3732">
          <w:rPr>
            <w:rStyle w:val="Hyperlink"/>
            <w:lang w:val="en-GB"/>
          </w:rPr>
          <w:t>https://doi.org/10.1111/jnu.12874</w:t>
        </w:r>
      </w:hyperlink>
    </w:p>
    <w:p w14:paraId="28B15A30" w14:textId="1716361D" w:rsidR="004E0C5F" w:rsidRDefault="00000000" w:rsidP="00CD247A">
      <w:pPr>
        <w:widowControl w:val="0"/>
        <w:pBdr>
          <w:top w:val="nil"/>
          <w:left w:val="nil"/>
          <w:bottom w:val="nil"/>
          <w:right w:val="nil"/>
          <w:between w:val="nil"/>
        </w:pBdr>
        <w:spacing w:after="0"/>
        <w:ind w:left="720" w:hanging="720"/>
        <w:rPr>
          <w:lang w:val="en-GB"/>
        </w:rPr>
      </w:pPr>
      <w:r w:rsidRPr="00B3285D">
        <w:rPr>
          <w:lang w:val="en-GB"/>
        </w:rPr>
        <w:lastRenderedPageBreak/>
        <w:t xml:space="preserve">Compton, M. T., Carrera, J., &amp; Frank, E. (2008). Stress and Depressive Symptoms/Dysphoria Among US Medical Students: Results </w:t>
      </w:r>
      <w:proofErr w:type="gramStart"/>
      <w:r w:rsidRPr="00B3285D">
        <w:rPr>
          <w:lang w:val="en-GB"/>
        </w:rPr>
        <w:t>From</w:t>
      </w:r>
      <w:proofErr w:type="gramEnd"/>
      <w:r w:rsidRPr="00B3285D">
        <w:rPr>
          <w:lang w:val="en-GB"/>
        </w:rPr>
        <w:t xml:space="preserve"> a Large, Nationally Representative Survey. </w:t>
      </w:r>
      <w:r w:rsidRPr="00B3285D">
        <w:rPr>
          <w:i/>
          <w:lang w:val="en-GB"/>
        </w:rPr>
        <w:t>Journal of Nervous &amp; Mental Disease</w:t>
      </w:r>
      <w:r w:rsidRPr="00B3285D">
        <w:rPr>
          <w:lang w:val="en-GB"/>
        </w:rPr>
        <w:t xml:space="preserve">, </w:t>
      </w:r>
      <w:r w:rsidRPr="00B3285D">
        <w:rPr>
          <w:i/>
          <w:lang w:val="en-GB"/>
        </w:rPr>
        <w:t>196</w:t>
      </w:r>
      <w:r w:rsidRPr="00B3285D">
        <w:rPr>
          <w:lang w:val="en-GB"/>
        </w:rPr>
        <w:t xml:space="preserve">(12), 891–897. </w:t>
      </w:r>
      <w:hyperlink r:id="rId24" w:history="1">
        <w:r w:rsidR="0037401F" w:rsidRPr="007F3732">
          <w:rPr>
            <w:rStyle w:val="Hyperlink"/>
            <w:lang w:val="en-GB"/>
          </w:rPr>
          <w:t>https://doi.org/10.1097/NMD.0b013e3181924d03</w:t>
        </w:r>
      </w:hyperlink>
    </w:p>
    <w:p w14:paraId="411A1570" w14:textId="5E2CF493" w:rsidR="0037401F" w:rsidRDefault="0037401F" w:rsidP="00CD247A">
      <w:pPr>
        <w:widowControl w:val="0"/>
        <w:pBdr>
          <w:top w:val="nil"/>
          <w:left w:val="nil"/>
          <w:bottom w:val="nil"/>
          <w:right w:val="nil"/>
          <w:between w:val="nil"/>
        </w:pBdr>
        <w:spacing w:after="0"/>
        <w:ind w:left="720" w:hanging="720"/>
        <w:rPr>
          <w:lang w:val="en-GB"/>
        </w:rPr>
      </w:pPr>
      <w:r w:rsidRPr="0037401F">
        <w:rPr>
          <w:lang w:val="en-GB"/>
        </w:rPr>
        <w:t xml:space="preserve">Cunha, M., Pereira, C. R., &amp; </w:t>
      </w:r>
      <w:proofErr w:type="spellStart"/>
      <w:r w:rsidRPr="0037401F">
        <w:rPr>
          <w:lang w:val="en-GB"/>
        </w:rPr>
        <w:t>Galhardo</w:t>
      </w:r>
      <w:proofErr w:type="spellEnd"/>
      <w:r w:rsidRPr="0037401F">
        <w:rPr>
          <w:lang w:val="en-GB"/>
        </w:rPr>
        <w:t xml:space="preserve">, A. (2023). Assessing psychological flexibility by the </w:t>
      </w:r>
      <w:proofErr w:type="spellStart"/>
      <w:r w:rsidRPr="0037401F">
        <w:rPr>
          <w:lang w:val="en-GB"/>
        </w:rPr>
        <w:t>Psy</w:t>
      </w:r>
      <w:proofErr w:type="spellEnd"/>
      <w:r w:rsidRPr="0037401F">
        <w:rPr>
          <w:lang w:val="en-GB"/>
        </w:rPr>
        <w:t xml:space="preserve">-Flex and its relationship with mental health [Poster presentation]. 31st European Congress of Psychiatry, Paris, France. </w:t>
      </w:r>
      <w:hyperlink r:id="rId25" w:history="1">
        <w:r w:rsidRPr="007F3732">
          <w:rPr>
            <w:rStyle w:val="Hyperlink"/>
            <w:lang w:val="en-GB"/>
          </w:rPr>
          <w:t>https://doi.org/10.13140/RG.2.2.11358.82242</w:t>
        </w:r>
      </w:hyperlink>
    </w:p>
    <w:p w14:paraId="2D1DAFBC" w14:textId="681221DD"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Cyniak-Cieciura</w:t>
      </w:r>
      <w:proofErr w:type="spellEnd"/>
      <w:r w:rsidRPr="00B3285D">
        <w:rPr>
          <w:lang w:val="en-GB"/>
        </w:rPr>
        <w:t xml:space="preserve">, M. (2021). Psychological flexibility, temperament, and perceived stress. </w:t>
      </w:r>
      <w:r w:rsidRPr="00B3285D">
        <w:rPr>
          <w:i/>
          <w:lang w:val="en-GB"/>
        </w:rPr>
        <w:t>Current Issues in Personality Psychology</w:t>
      </w:r>
      <w:r w:rsidRPr="00B3285D">
        <w:rPr>
          <w:lang w:val="en-GB"/>
        </w:rPr>
        <w:t xml:space="preserve">, </w:t>
      </w:r>
      <w:r w:rsidRPr="00B3285D">
        <w:rPr>
          <w:i/>
          <w:lang w:val="en-GB"/>
        </w:rPr>
        <w:t>9</w:t>
      </w:r>
      <w:r w:rsidRPr="00B3285D">
        <w:rPr>
          <w:lang w:val="en-GB"/>
        </w:rPr>
        <w:t xml:space="preserve">(4), 306–315. </w:t>
      </w:r>
      <w:hyperlink r:id="rId26" w:history="1">
        <w:r w:rsidR="00D93505" w:rsidRPr="007F3732">
          <w:rPr>
            <w:rStyle w:val="Hyperlink"/>
            <w:lang w:val="en-GB"/>
          </w:rPr>
          <w:t>https://doi.org/10.5114/cipp.2021.108685</w:t>
        </w:r>
      </w:hyperlink>
    </w:p>
    <w:p w14:paraId="3D12A90B" w14:textId="348D55B4"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Datu, J. A. D., Valdez, J. P. M., </w:t>
      </w:r>
      <w:proofErr w:type="spellStart"/>
      <w:r w:rsidRPr="00B3285D">
        <w:rPr>
          <w:lang w:val="en-GB"/>
        </w:rPr>
        <w:t>McInerney</w:t>
      </w:r>
      <w:proofErr w:type="spellEnd"/>
      <w:r w:rsidRPr="00B3285D">
        <w:rPr>
          <w:lang w:val="en-GB"/>
        </w:rPr>
        <w:t xml:space="preserve">, D. M., &amp; </w:t>
      </w:r>
      <w:proofErr w:type="spellStart"/>
      <w:r w:rsidRPr="00B3285D">
        <w:rPr>
          <w:lang w:val="en-GB"/>
        </w:rPr>
        <w:t>Cayubit</w:t>
      </w:r>
      <w:proofErr w:type="spellEnd"/>
      <w:r w:rsidRPr="00B3285D">
        <w:rPr>
          <w:lang w:val="en-GB"/>
        </w:rPr>
        <w:t xml:space="preserve">, R. F. (2022). The effects of gratitude and kindness on life satisfaction, positive emotions, negative emotions, and COVID-19 anxiety: An online pilot experimental study. </w:t>
      </w:r>
      <w:r w:rsidRPr="00B3285D">
        <w:rPr>
          <w:i/>
          <w:lang w:val="en-GB"/>
        </w:rPr>
        <w:t>Applied Psychology: Health and Well-Being</w:t>
      </w:r>
      <w:r w:rsidRPr="00B3285D">
        <w:rPr>
          <w:lang w:val="en-GB"/>
        </w:rPr>
        <w:t xml:space="preserve">, </w:t>
      </w:r>
      <w:r w:rsidRPr="00B3285D">
        <w:rPr>
          <w:i/>
          <w:lang w:val="en-GB"/>
        </w:rPr>
        <w:t>14</w:t>
      </w:r>
      <w:r w:rsidRPr="00B3285D">
        <w:rPr>
          <w:lang w:val="en-GB"/>
        </w:rPr>
        <w:t xml:space="preserve">(2), 347–361. </w:t>
      </w:r>
      <w:hyperlink r:id="rId27" w:history="1">
        <w:r w:rsidR="00D93505" w:rsidRPr="007F3732">
          <w:rPr>
            <w:rStyle w:val="Hyperlink"/>
            <w:lang w:val="en-GB"/>
          </w:rPr>
          <w:t>https://doi.org/10.1111/aphw.12306</w:t>
        </w:r>
      </w:hyperlink>
    </w:p>
    <w:p w14:paraId="69991F2F" w14:textId="0BDD1F9E" w:rsidR="004E0C5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Davis, D. E., Choe, E., Meyers, J., Wade, N., </w:t>
      </w:r>
      <w:proofErr w:type="spellStart"/>
      <w:r w:rsidRPr="00B3285D">
        <w:rPr>
          <w:lang w:val="en-GB"/>
        </w:rPr>
        <w:t>Varjas</w:t>
      </w:r>
      <w:proofErr w:type="spellEnd"/>
      <w:r w:rsidRPr="00B3285D">
        <w:rPr>
          <w:lang w:val="en-GB"/>
        </w:rPr>
        <w:t xml:space="preserve">, K., Gifford, A., Quinn, A., Hook, J. N., Van Tongeren, D. R., Griffin, B. J., &amp; Worthington, E. L. (2016). Thankful for the little things: A meta-analysis of gratitude interventions. </w:t>
      </w:r>
      <w:r w:rsidRPr="00B3285D">
        <w:rPr>
          <w:i/>
          <w:lang w:val="en-GB"/>
        </w:rPr>
        <w:t xml:space="preserve">Journal of </w:t>
      </w:r>
      <w:proofErr w:type="spellStart"/>
      <w:r w:rsidRPr="00B3285D">
        <w:rPr>
          <w:i/>
          <w:lang w:val="en-GB"/>
        </w:rPr>
        <w:t>Counseling</w:t>
      </w:r>
      <w:proofErr w:type="spellEnd"/>
      <w:r w:rsidRPr="00B3285D">
        <w:rPr>
          <w:i/>
          <w:lang w:val="en-GB"/>
        </w:rPr>
        <w:t xml:space="preserve"> Psychology</w:t>
      </w:r>
      <w:r w:rsidRPr="00B3285D">
        <w:rPr>
          <w:lang w:val="en-GB"/>
        </w:rPr>
        <w:t xml:space="preserve">, </w:t>
      </w:r>
      <w:r w:rsidRPr="00B3285D">
        <w:rPr>
          <w:i/>
          <w:lang w:val="en-GB"/>
        </w:rPr>
        <w:t>63</w:t>
      </w:r>
      <w:r w:rsidRPr="00B3285D">
        <w:rPr>
          <w:lang w:val="en-GB"/>
        </w:rPr>
        <w:t xml:space="preserve">(1), 20–31. </w:t>
      </w:r>
      <w:hyperlink r:id="rId28" w:history="1">
        <w:r w:rsidR="00E74F5F" w:rsidRPr="007F3732">
          <w:rPr>
            <w:rStyle w:val="Hyperlink"/>
            <w:lang w:val="en-GB"/>
          </w:rPr>
          <w:t>https://doi.org/10.1037/cou0000107</w:t>
        </w:r>
      </w:hyperlink>
    </w:p>
    <w:p w14:paraId="1BBC8859" w14:textId="1F1F1EAC" w:rsidR="00E74F5F" w:rsidRDefault="00E74F5F" w:rsidP="00CD247A">
      <w:pPr>
        <w:widowControl w:val="0"/>
        <w:pBdr>
          <w:top w:val="nil"/>
          <w:left w:val="nil"/>
          <w:bottom w:val="nil"/>
          <w:right w:val="nil"/>
          <w:between w:val="nil"/>
        </w:pBdr>
        <w:spacing w:after="0"/>
        <w:ind w:left="720" w:hanging="720"/>
        <w:rPr>
          <w:lang w:val="en-GB"/>
        </w:rPr>
      </w:pPr>
      <w:r w:rsidRPr="00E74F5F">
        <w:rPr>
          <w:lang w:val="en-GB"/>
        </w:rPr>
        <w:t xml:space="preserve">Del Palacio‐González, </w:t>
      </w:r>
      <w:proofErr w:type="gramStart"/>
      <w:r w:rsidRPr="00E74F5F">
        <w:rPr>
          <w:lang w:val="en-GB"/>
        </w:rPr>
        <w:t>A. ,</w:t>
      </w:r>
      <w:proofErr w:type="gramEnd"/>
      <w:r w:rsidRPr="00E74F5F">
        <w:rPr>
          <w:lang w:val="en-GB"/>
        </w:rPr>
        <w:t xml:space="preserve"> Clark, D. A. , &amp; O’Sullivan, L. F. (2017). Cognitive processing in the aftermath of relationship dissolution: Associations with concurrent and prospective distress and posttraumatic growth. Stress and Health, 33(5), 540–548. 10.1002/smi.2738</w:t>
      </w:r>
      <w:r>
        <w:rPr>
          <w:lang w:val="en-GB"/>
        </w:rPr>
        <w:t xml:space="preserve"> </w:t>
      </w:r>
      <w:hyperlink r:id="rId29" w:history="1">
        <w:r w:rsidRPr="007F3732">
          <w:rPr>
            <w:rStyle w:val="Hyperlink"/>
            <w:lang w:val="en-GB"/>
          </w:rPr>
          <w:t>https://doi.org/10.1002/smi.2738</w:t>
        </w:r>
      </w:hyperlink>
    </w:p>
    <w:p w14:paraId="0DDE94B2" w14:textId="1AA15ECA"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Dyrbye</w:t>
      </w:r>
      <w:proofErr w:type="spellEnd"/>
      <w:r w:rsidRPr="00B3285D">
        <w:rPr>
          <w:lang w:val="en-GB"/>
        </w:rPr>
        <w:t xml:space="preserve">, L. N., Harper, W., Durning, S. J., Moutier, C., Thomas, M. R., Massie, F. S., </w:t>
      </w:r>
      <w:proofErr w:type="spellStart"/>
      <w:r w:rsidRPr="00B3285D">
        <w:rPr>
          <w:lang w:val="en-GB"/>
        </w:rPr>
        <w:t>Eacker</w:t>
      </w:r>
      <w:proofErr w:type="spellEnd"/>
      <w:r w:rsidRPr="00B3285D">
        <w:rPr>
          <w:lang w:val="en-GB"/>
        </w:rPr>
        <w:t xml:space="preserve">, </w:t>
      </w:r>
      <w:r w:rsidRPr="00B3285D">
        <w:rPr>
          <w:lang w:val="en-GB"/>
        </w:rPr>
        <w:lastRenderedPageBreak/>
        <w:t xml:space="preserve">A., Power, D. V., </w:t>
      </w:r>
      <w:proofErr w:type="spellStart"/>
      <w:r w:rsidRPr="00B3285D">
        <w:rPr>
          <w:lang w:val="en-GB"/>
        </w:rPr>
        <w:t>Szydlo</w:t>
      </w:r>
      <w:proofErr w:type="spellEnd"/>
      <w:r w:rsidRPr="00B3285D">
        <w:rPr>
          <w:lang w:val="en-GB"/>
        </w:rPr>
        <w:t xml:space="preserve">, D. W., Sloan, J. A., &amp; </w:t>
      </w:r>
      <w:proofErr w:type="spellStart"/>
      <w:r w:rsidRPr="00B3285D">
        <w:rPr>
          <w:lang w:val="en-GB"/>
        </w:rPr>
        <w:t>Shanafelt</w:t>
      </w:r>
      <w:proofErr w:type="spellEnd"/>
      <w:r w:rsidRPr="00B3285D">
        <w:rPr>
          <w:lang w:val="en-GB"/>
        </w:rPr>
        <w:t xml:space="preserve">, T. D. (2011). Patterns of distress in US medical students. </w:t>
      </w:r>
      <w:r w:rsidRPr="00B3285D">
        <w:rPr>
          <w:i/>
          <w:lang w:val="en-GB"/>
        </w:rPr>
        <w:t>Medical Teacher</w:t>
      </w:r>
      <w:r w:rsidRPr="00B3285D">
        <w:rPr>
          <w:lang w:val="en-GB"/>
        </w:rPr>
        <w:t xml:space="preserve">, </w:t>
      </w:r>
      <w:r w:rsidRPr="00B3285D">
        <w:rPr>
          <w:i/>
          <w:lang w:val="en-GB"/>
        </w:rPr>
        <w:t>33</w:t>
      </w:r>
      <w:r w:rsidRPr="00B3285D">
        <w:rPr>
          <w:lang w:val="en-GB"/>
        </w:rPr>
        <w:t xml:space="preserve">(10), 834–839. </w:t>
      </w:r>
      <w:hyperlink r:id="rId30" w:history="1">
        <w:r w:rsidR="00D93505" w:rsidRPr="007F3732">
          <w:rPr>
            <w:rStyle w:val="Hyperlink"/>
            <w:lang w:val="en-GB"/>
          </w:rPr>
          <w:t>https://doi.org/10.3109/0142159X.2010.531158</w:t>
        </w:r>
      </w:hyperlink>
    </w:p>
    <w:p w14:paraId="498ECC48" w14:textId="1645C68C" w:rsidR="00D93505"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Dyrbye</w:t>
      </w:r>
      <w:proofErr w:type="spellEnd"/>
      <w:r w:rsidRPr="00B3285D">
        <w:rPr>
          <w:lang w:val="en-GB"/>
        </w:rPr>
        <w:t xml:space="preserve">, L. N., Power, D. V., Massie, F. S., </w:t>
      </w:r>
      <w:proofErr w:type="spellStart"/>
      <w:r w:rsidRPr="00B3285D">
        <w:rPr>
          <w:lang w:val="en-GB"/>
        </w:rPr>
        <w:t>Eacker</w:t>
      </w:r>
      <w:proofErr w:type="spellEnd"/>
      <w:r w:rsidRPr="00B3285D">
        <w:rPr>
          <w:lang w:val="en-GB"/>
        </w:rPr>
        <w:t xml:space="preserve">, A., Harper, W., Thomas, M. R., </w:t>
      </w:r>
      <w:proofErr w:type="spellStart"/>
      <w:r w:rsidRPr="00B3285D">
        <w:rPr>
          <w:lang w:val="en-GB"/>
        </w:rPr>
        <w:t>Szydlo</w:t>
      </w:r>
      <w:proofErr w:type="spellEnd"/>
      <w:r w:rsidRPr="00B3285D">
        <w:rPr>
          <w:lang w:val="en-GB"/>
        </w:rPr>
        <w:t xml:space="preserve">, D. W., Sloan, J. A., &amp; </w:t>
      </w:r>
      <w:proofErr w:type="spellStart"/>
      <w:r w:rsidRPr="00B3285D">
        <w:rPr>
          <w:lang w:val="en-GB"/>
        </w:rPr>
        <w:t>Shanafelt</w:t>
      </w:r>
      <w:proofErr w:type="spellEnd"/>
      <w:r w:rsidRPr="00B3285D">
        <w:rPr>
          <w:lang w:val="en-GB"/>
        </w:rPr>
        <w:t xml:space="preserve">, T. D. (2010). Factors associated with resilience to and recovery from burnout: A prospective, multi-institutional study of US medical students. </w:t>
      </w:r>
      <w:r w:rsidRPr="00B3285D">
        <w:rPr>
          <w:i/>
          <w:lang w:val="en-GB"/>
        </w:rPr>
        <w:t>Medical Education</w:t>
      </w:r>
      <w:r w:rsidRPr="00B3285D">
        <w:rPr>
          <w:lang w:val="en-GB"/>
        </w:rPr>
        <w:t xml:space="preserve">, </w:t>
      </w:r>
      <w:r w:rsidRPr="00B3285D">
        <w:rPr>
          <w:i/>
          <w:lang w:val="en-GB"/>
        </w:rPr>
        <w:t>44</w:t>
      </w:r>
      <w:r w:rsidRPr="00B3285D">
        <w:rPr>
          <w:lang w:val="en-GB"/>
        </w:rPr>
        <w:t xml:space="preserve">(10), 1016–1026. </w:t>
      </w:r>
      <w:hyperlink r:id="rId31" w:history="1">
        <w:r w:rsidR="00D93505" w:rsidRPr="007F3732">
          <w:rPr>
            <w:rStyle w:val="Hyperlink"/>
            <w:lang w:val="en-GB"/>
          </w:rPr>
          <w:t>https://doi.org/10.1111/j.1365-2923.2010.03754.x</w:t>
        </w:r>
      </w:hyperlink>
    </w:p>
    <w:p w14:paraId="6AABBE8D" w14:textId="348ABD59"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Emmons, R. A., &amp; McCullough, M. E. (2003). Counting blessings versus burdens: An experimental investigation of gratitude and subjective well-being in daily life. </w:t>
      </w:r>
      <w:r w:rsidRPr="00B3285D">
        <w:rPr>
          <w:i/>
          <w:lang w:val="en-GB"/>
        </w:rPr>
        <w:t>Journal of Personality and Social Psychology</w:t>
      </w:r>
      <w:r w:rsidRPr="00B3285D">
        <w:rPr>
          <w:lang w:val="en-GB"/>
        </w:rPr>
        <w:t xml:space="preserve">, </w:t>
      </w:r>
      <w:r w:rsidRPr="00B3285D">
        <w:rPr>
          <w:i/>
          <w:lang w:val="en-GB"/>
        </w:rPr>
        <w:t>84</w:t>
      </w:r>
      <w:r w:rsidRPr="00B3285D">
        <w:rPr>
          <w:lang w:val="en-GB"/>
        </w:rPr>
        <w:t xml:space="preserve">(2), 377–389. </w:t>
      </w:r>
      <w:hyperlink r:id="rId32" w:history="1">
        <w:r w:rsidR="00D93505" w:rsidRPr="007F3732">
          <w:rPr>
            <w:rStyle w:val="Hyperlink"/>
            <w:lang w:val="en-GB"/>
          </w:rPr>
          <w:t>https://doi.org/10.1037/0022-3514.84.2.377</w:t>
        </w:r>
      </w:hyperlink>
    </w:p>
    <w:p w14:paraId="4896062F" w14:textId="738FB1FA" w:rsidR="00D93505" w:rsidRPr="00F73D65" w:rsidRDefault="00000000" w:rsidP="00CD247A">
      <w:pPr>
        <w:widowControl w:val="0"/>
        <w:pBdr>
          <w:top w:val="nil"/>
          <w:left w:val="nil"/>
          <w:bottom w:val="nil"/>
          <w:right w:val="nil"/>
          <w:between w:val="nil"/>
        </w:pBdr>
        <w:spacing w:after="0"/>
        <w:ind w:left="720" w:hanging="720"/>
        <w:rPr>
          <w:lang w:val="de-DE"/>
        </w:rPr>
      </w:pPr>
      <w:r w:rsidRPr="00B3285D">
        <w:rPr>
          <w:lang w:val="en-GB"/>
        </w:rPr>
        <w:t xml:space="preserve">Freire, C., </w:t>
      </w:r>
      <w:proofErr w:type="spellStart"/>
      <w:r w:rsidRPr="00B3285D">
        <w:rPr>
          <w:lang w:val="en-GB"/>
        </w:rPr>
        <w:t>Ferradás</w:t>
      </w:r>
      <w:proofErr w:type="spellEnd"/>
      <w:r w:rsidRPr="00B3285D">
        <w:rPr>
          <w:lang w:val="en-GB"/>
        </w:rPr>
        <w:t xml:space="preserve">, M. del M., </w:t>
      </w:r>
      <w:proofErr w:type="spellStart"/>
      <w:r w:rsidRPr="00B3285D">
        <w:rPr>
          <w:lang w:val="en-GB"/>
        </w:rPr>
        <w:t>Regueiro</w:t>
      </w:r>
      <w:proofErr w:type="spellEnd"/>
      <w:r w:rsidRPr="00B3285D">
        <w:rPr>
          <w:lang w:val="en-GB"/>
        </w:rPr>
        <w:t xml:space="preserve">, B., Rodríguez, S., Valle, A., &amp; </w:t>
      </w:r>
      <w:proofErr w:type="spellStart"/>
      <w:r w:rsidRPr="00B3285D">
        <w:rPr>
          <w:lang w:val="en-GB"/>
        </w:rPr>
        <w:t>Núñez</w:t>
      </w:r>
      <w:proofErr w:type="spellEnd"/>
      <w:r w:rsidRPr="00B3285D">
        <w:rPr>
          <w:lang w:val="en-GB"/>
        </w:rPr>
        <w:t>, J. C. (2020). Coping Strategies and Self-Efficacy in University Students: A Person-</w:t>
      </w:r>
      <w:proofErr w:type="spellStart"/>
      <w:r w:rsidRPr="00B3285D">
        <w:rPr>
          <w:lang w:val="en-GB"/>
        </w:rPr>
        <w:t>Centered</w:t>
      </w:r>
      <w:proofErr w:type="spellEnd"/>
      <w:r w:rsidRPr="00B3285D">
        <w:rPr>
          <w:lang w:val="en-GB"/>
        </w:rPr>
        <w:t xml:space="preserve"> Approach. </w:t>
      </w:r>
      <w:r w:rsidRPr="00730D5B">
        <w:rPr>
          <w:i/>
          <w:lang w:val="de-DE"/>
        </w:rPr>
        <w:t xml:space="preserve">Frontiers in </w:t>
      </w:r>
      <w:proofErr w:type="spellStart"/>
      <w:r w:rsidRPr="00730D5B">
        <w:rPr>
          <w:i/>
          <w:lang w:val="de-DE"/>
        </w:rPr>
        <w:t>Psychology</w:t>
      </w:r>
      <w:proofErr w:type="spellEnd"/>
      <w:r w:rsidRPr="00730D5B">
        <w:rPr>
          <w:lang w:val="de-DE"/>
        </w:rPr>
        <w:t xml:space="preserve">, </w:t>
      </w:r>
      <w:r w:rsidRPr="00730D5B">
        <w:rPr>
          <w:i/>
          <w:lang w:val="de-DE"/>
        </w:rPr>
        <w:t>11</w:t>
      </w:r>
      <w:r w:rsidRPr="00730D5B">
        <w:rPr>
          <w:lang w:val="de-DE"/>
        </w:rPr>
        <w:t xml:space="preserve">. </w:t>
      </w:r>
      <w:hyperlink r:id="rId33" w:history="1">
        <w:r w:rsidR="00D93505" w:rsidRPr="007F3732">
          <w:rPr>
            <w:rStyle w:val="Hyperlink"/>
            <w:lang w:val="de-DE"/>
          </w:rPr>
          <w:t>https://doi.org/10.3389/fpsyg.2020.00841</w:t>
        </w:r>
      </w:hyperlink>
    </w:p>
    <w:p w14:paraId="50A7C7AE" w14:textId="6CD52915" w:rsidR="00D93505" w:rsidRPr="00F73D65" w:rsidRDefault="00000000" w:rsidP="00CD247A">
      <w:pPr>
        <w:widowControl w:val="0"/>
        <w:pBdr>
          <w:top w:val="nil"/>
          <w:left w:val="nil"/>
          <w:bottom w:val="nil"/>
          <w:right w:val="nil"/>
          <w:between w:val="nil"/>
        </w:pBdr>
        <w:spacing w:after="0"/>
        <w:ind w:left="720" w:hanging="720"/>
        <w:rPr>
          <w:lang w:val="en-US"/>
        </w:rPr>
      </w:pPr>
      <w:r w:rsidRPr="00730D5B">
        <w:rPr>
          <w:lang w:val="de-DE"/>
        </w:rPr>
        <w:t>Fuller, C., Marin-</w:t>
      </w:r>
      <w:proofErr w:type="spellStart"/>
      <w:r w:rsidRPr="00730D5B">
        <w:rPr>
          <w:lang w:val="de-DE"/>
        </w:rPr>
        <w:t>Dragu</w:t>
      </w:r>
      <w:proofErr w:type="spellEnd"/>
      <w:r w:rsidRPr="00730D5B">
        <w:rPr>
          <w:lang w:val="de-DE"/>
        </w:rPr>
        <w:t xml:space="preserve">, S., Iyer, R. S., &amp; Meier, S. M. (2025). </w:t>
      </w:r>
      <w:r w:rsidRPr="00B3285D">
        <w:rPr>
          <w:lang w:val="en-GB"/>
        </w:rPr>
        <w:t xml:space="preserve">A Mobile App–Based Gratitude Intervention’s Effect on Mental Well-Being in University Students: Randomized Controlled Trial. </w:t>
      </w:r>
      <w:r w:rsidRPr="00B3285D">
        <w:rPr>
          <w:i/>
          <w:lang w:val="en-GB"/>
        </w:rPr>
        <w:t xml:space="preserve">JMIR mHealth and </w:t>
      </w:r>
      <w:proofErr w:type="spellStart"/>
      <w:r w:rsidRPr="00B3285D">
        <w:rPr>
          <w:i/>
          <w:lang w:val="en-GB"/>
        </w:rPr>
        <w:t>uHealth</w:t>
      </w:r>
      <w:proofErr w:type="spellEnd"/>
      <w:r w:rsidRPr="00B3285D">
        <w:rPr>
          <w:lang w:val="en-GB"/>
        </w:rPr>
        <w:t xml:space="preserve">, </w:t>
      </w:r>
      <w:r w:rsidRPr="00B3285D">
        <w:rPr>
          <w:i/>
          <w:lang w:val="en-GB"/>
        </w:rPr>
        <w:t>13</w:t>
      </w:r>
      <w:r w:rsidRPr="00B3285D">
        <w:rPr>
          <w:lang w:val="en-GB"/>
        </w:rPr>
        <w:t xml:space="preserve">(1), e53850. </w:t>
      </w:r>
      <w:hyperlink r:id="rId34" w:history="1">
        <w:r w:rsidR="00D93505" w:rsidRPr="00F73D65">
          <w:rPr>
            <w:rStyle w:val="Hyperlink"/>
            <w:lang w:val="en-US"/>
          </w:rPr>
          <w:t>https://doi.org/10.2196/53850</w:t>
        </w:r>
      </w:hyperlink>
    </w:p>
    <w:p w14:paraId="57DBB542" w14:textId="7F71ED41" w:rsidR="00D93505"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Gloster, A. T., Meyer, A. H., &amp; Lieb, R. (2017). </w:t>
      </w:r>
      <w:r w:rsidRPr="00B3285D">
        <w:rPr>
          <w:lang w:val="en-GB"/>
        </w:rPr>
        <w:t xml:space="preserve">Psychological flexibility as a malleable public health target: Evidence from a representative sample. </w:t>
      </w:r>
      <w:r w:rsidRPr="00B3285D">
        <w:rPr>
          <w:i/>
          <w:lang w:val="en-GB"/>
        </w:rPr>
        <w:t xml:space="preserve">Journal of Contextual </w:t>
      </w:r>
      <w:proofErr w:type="spellStart"/>
      <w:r w:rsidRPr="00B3285D">
        <w:rPr>
          <w:i/>
          <w:lang w:val="en-GB"/>
        </w:rPr>
        <w:t>Behavioral</w:t>
      </w:r>
      <w:proofErr w:type="spellEnd"/>
      <w:r w:rsidRPr="00B3285D">
        <w:rPr>
          <w:i/>
          <w:lang w:val="en-GB"/>
        </w:rPr>
        <w:t xml:space="preserve"> Science</w:t>
      </w:r>
      <w:r w:rsidRPr="00B3285D">
        <w:rPr>
          <w:lang w:val="en-GB"/>
        </w:rPr>
        <w:t xml:space="preserve">, </w:t>
      </w:r>
      <w:r w:rsidRPr="00B3285D">
        <w:rPr>
          <w:i/>
          <w:lang w:val="en-GB"/>
        </w:rPr>
        <w:t>6</w:t>
      </w:r>
      <w:r w:rsidRPr="00B3285D">
        <w:rPr>
          <w:lang w:val="en-GB"/>
        </w:rPr>
        <w:t xml:space="preserve">(2), 166–171. </w:t>
      </w:r>
      <w:hyperlink r:id="rId35" w:history="1">
        <w:r w:rsidR="00D93505" w:rsidRPr="007F3732">
          <w:rPr>
            <w:rStyle w:val="Hyperlink"/>
            <w:lang w:val="en-GB"/>
          </w:rPr>
          <w:t>https://doi.org/10.1016/j.jcbs.2017.02.003</w:t>
        </w:r>
      </w:hyperlink>
    </w:p>
    <w:p w14:paraId="7414B715" w14:textId="77777777" w:rsidR="00F75E60" w:rsidRPr="004A3BE0"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Green, P., &amp; MacLeod, C. J. (2016). SIMR: An R package for power analysis of generalized </w:t>
      </w:r>
      <w:r w:rsidRPr="00B3285D">
        <w:rPr>
          <w:lang w:val="en-GB"/>
        </w:rPr>
        <w:lastRenderedPageBreak/>
        <w:t xml:space="preserve">linear mixed models by simulation. </w:t>
      </w:r>
      <w:r w:rsidRPr="00B3285D">
        <w:rPr>
          <w:i/>
          <w:lang w:val="en-GB"/>
        </w:rPr>
        <w:t>Methods in Ecology and Evolution</w:t>
      </w:r>
      <w:r w:rsidRPr="00B3285D">
        <w:rPr>
          <w:lang w:val="en-GB"/>
        </w:rPr>
        <w:t xml:space="preserve">, </w:t>
      </w:r>
      <w:r w:rsidRPr="00B3285D">
        <w:rPr>
          <w:i/>
          <w:lang w:val="en-GB"/>
        </w:rPr>
        <w:t>7</w:t>
      </w:r>
      <w:r w:rsidRPr="00B3285D">
        <w:rPr>
          <w:lang w:val="en-GB"/>
        </w:rPr>
        <w:t xml:space="preserve">(4), 493–498. </w:t>
      </w:r>
      <w:hyperlink r:id="rId36" w:history="1">
        <w:r w:rsidR="00D93505" w:rsidRPr="00F73D65">
          <w:rPr>
            <w:rStyle w:val="Hyperlink"/>
            <w:lang w:val="en-US"/>
          </w:rPr>
          <w:t>https://doi.org/10.1111/2041-210X.12504</w:t>
        </w:r>
      </w:hyperlink>
    </w:p>
    <w:p w14:paraId="3025D0ED" w14:textId="3F4BB63D" w:rsidR="00F75E60" w:rsidRPr="004A3BE0" w:rsidRDefault="00F75E60" w:rsidP="00CD247A">
      <w:pPr>
        <w:widowControl w:val="0"/>
        <w:pBdr>
          <w:top w:val="nil"/>
          <w:left w:val="nil"/>
          <w:bottom w:val="nil"/>
          <w:right w:val="nil"/>
          <w:between w:val="nil"/>
        </w:pBdr>
        <w:spacing w:after="0"/>
        <w:ind w:left="720" w:hanging="720"/>
        <w:rPr>
          <w:lang w:val="en-US"/>
        </w:rPr>
      </w:pPr>
      <w:r w:rsidRPr="00F75E60">
        <w:rPr>
          <w:lang w:val="en-US"/>
        </w:rPr>
        <w:t xml:space="preserve">Harris, R. (2019). </w:t>
      </w:r>
      <w:r w:rsidRPr="00F75E60">
        <w:rPr>
          <w:i/>
          <w:iCs/>
          <w:lang w:val="en-US"/>
        </w:rPr>
        <w:t>ACT made simple: An easy-to-read primer on acceptance and commitment therapy</w:t>
      </w:r>
      <w:r w:rsidRPr="00F75E60">
        <w:rPr>
          <w:lang w:val="en-US"/>
        </w:rPr>
        <w:t xml:space="preserve"> (2nd ed.). </w:t>
      </w:r>
      <w:r w:rsidRPr="004A3BE0">
        <w:rPr>
          <w:lang w:val="en-US"/>
        </w:rPr>
        <w:t>New Harbinger Publications.</w:t>
      </w:r>
    </w:p>
    <w:p w14:paraId="329F430D" w14:textId="0CE1394F" w:rsidR="004E0C5F" w:rsidRPr="00B3285D"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Hayes, S. C., </w:t>
      </w:r>
      <w:proofErr w:type="spellStart"/>
      <w:r w:rsidRPr="00F73D65">
        <w:rPr>
          <w:lang w:val="en-US"/>
        </w:rPr>
        <w:t>Strosahl</w:t>
      </w:r>
      <w:proofErr w:type="spellEnd"/>
      <w:r w:rsidRPr="00F73D65">
        <w:rPr>
          <w:lang w:val="en-US"/>
        </w:rPr>
        <w:t xml:space="preserve">, K. D., &amp; Wilson, K. G. (2012). </w:t>
      </w:r>
      <w:r w:rsidRPr="00B3285D">
        <w:rPr>
          <w:i/>
          <w:lang w:val="en-GB"/>
        </w:rPr>
        <w:t>Acceptance and commitment therapy: The process and practice of mindful change, 2nd ed</w:t>
      </w:r>
      <w:r w:rsidRPr="00B3285D">
        <w:rPr>
          <w:lang w:val="en-GB"/>
        </w:rPr>
        <w:t xml:space="preserve"> (pp. xiv, 402). Guilford Press.</w:t>
      </w:r>
    </w:p>
    <w:p w14:paraId="2E942E8F" w14:textId="760954FE" w:rsidR="00D93505" w:rsidRPr="00F73D65"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Kashdan, T. B. (2010). Psychological Flexibility as a Fundamental Aspect of Health. </w:t>
      </w:r>
      <w:r w:rsidRPr="00B3285D">
        <w:rPr>
          <w:i/>
          <w:lang w:val="en-GB"/>
        </w:rPr>
        <w:t>Clinical Psychology Review</w:t>
      </w:r>
      <w:r w:rsidRPr="00B3285D">
        <w:rPr>
          <w:lang w:val="en-GB"/>
        </w:rPr>
        <w:t xml:space="preserve">, </w:t>
      </w:r>
      <w:r w:rsidRPr="00B3285D">
        <w:rPr>
          <w:i/>
          <w:lang w:val="en-GB"/>
        </w:rPr>
        <w:t>30</w:t>
      </w:r>
      <w:r w:rsidRPr="00B3285D">
        <w:rPr>
          <w:lang w:val="en-GB"/>
        </w:rPr>
        <w:t xml:space="preserve">(7), 865–878. </w:t>
      </w:r>
      <w:hyperlink r:id="rId37" w:history="1">
        <w:r w:rsidR="00D93505" w:rsidRPr="00F73D65">
          <w:rPr>
            <w:rStyle w:val="Hyperlink"/>
            <w:lang w:val="en-US"/>
          </w:rPr>
          <w:t>https://doi.org/10.1016/j.cpr.2010.03.001</w:t>
        </w:r>
      </w:hyperlink>
    </w:p>
    <w:p w14:paraId="00626F76" w14:textId="332F09B5" w:rsidR="00D93505"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Kashdan, T. B., &amp; Rottenberg, J. (2010). </w:t>
      </w:r>
      <w:r w:rsidRPr="00B3285D">
        <w:rPr>
          <w:lang w:val="en-GB"/>
        </w:rPr>
        <w:t xml:space="preserve">Psychological flexibility as a fundamental aspect of health. </w:t>
      </w:r>
      <w:r w:rsidRPr="00B3285D">
        <w:rPr>
          <w:i/>
          <w:lang w:val="en-GB"/>
        </w:rPr>
        <w:t>Clinical Psychology Review</w:t>
      </w:r>
      <w:r w:rsidRPr="00B3285D">
        <w:rPr>
          <w:lang w:val="en-GB"/>
        </w:rPr>
        <w:t xml:space="preserve">, </w:t>
      </w:r>
      <w:r w:rsidRPr="00B3285D">
        <w:rPr>
          <w:i/>
          <w:lang w:val="en-GB"/>
        </w:rPr>
        <w:t>30</w:t>
      </w:r>
      <w:r w:rsidRPr="00B3285D">
        <w:rPr>
          <w:lang w:val="en-GB"/>
        </w:rPr>
        <w:t xml:space="preserve">(7), 865–878. </w:t>
      </w:r>
      <w:hyperlink r:id="rId38" w:history="1">
        <w:r w:rsidR="00D93505" w:rsidRPr="007F3732">
          <w:rPr>
            <w:rStyle w:val="Hyperlink"/>
            <w:lang w:val="en-GB"/>
          </w:rPr>
          <w:t>https://doi.org/10.1016/j.cpr.2010.03.001</w:t>
        </w:r>
      </w:hyperlink>
    </w:p>
    <w:p w14:paraId="6E1888A9" w14:textId="7D7158A3"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Kong, F., Ding, K., &amp; Zhao, J. (2015). The Relationships Among Gratitude, Self-esteem, Social Support and Life Satisfaction Among Undergraduate Students. </w:t>
      </w:r>
      <w:r w:rsidRPr="00B3285D">
        <w:rPr>
          <w:i/>
          <w:lang w:val="en-GB"/>
        </w:rPr>
        <w:t>Journal of Happiness Studies</w:t>
      </w:r>
      <w:r w:rsidRPr="00B3285D">
        <w:rPr>
          <w:lang w:val="en-GB"/>
        </w:rPr>
        <w:t xml:space="preserve">, </w:t>
      </w:r>
      <w:r w:rsidRPr="00B3285D">
        <w:rPr>
          <w:i/>
          <w:lang w:val="en-GB"/>
        </w:rPr>
        <w:t>16</w:t>
      </w:r>
      <w:r w:rsidRPr="00B3285D">
        <w:rPr>
          <w:lang w:val="en-GB"/>
        </w:rPr>
        <w:t xml:space="preserve">(2), 477–489. </w:t>
      </w:r>
      <w:hyperlink r:id="rId39" w:history="1">
        <w:r w:rsidR="00D93505" w:rsidRPr="007F3732">
          <w:rPr>
            <w:rStyle w:val="Hyperlink"/>
            <w:lang w:val="en-GB"/>
          </w:rPr>
          <w:t>https://doi.org/10.1007/s10902-014-9519-2</w:t>
        </w:r>
      </w:hyperlink>
    </w:p>
    <w:p w14:paraId="2689A9F4" w14:textId="05CB94CF"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Krogh, S. C., &amp; Madsen, O. J. (2024). Dissecting the achievement generation: How different groups of early </w:t>
      </w:r>
      <w:proofErr w:type="gramStart"/>
      <w:r w:rsidRPr="00B3285D">
        <w:rPr>
          <w:lang w:val="en-GB"/>
        </w:rPr>
        <w:t>adolescents</w:t>
      </w:r>
      <w:proofErr w:type="gramEnd"/>
      <w:r w:rsidRPr="00B3285D">
        <w:rPr>
          <w:lang w:val="en-GB"/>
        </w:rPr>
        <w:t xml:space="preserve"> experience and navigate contemporary achievement demands. </w:t>
      </w:r>
      <w:r w:rsidRPr="00B3285D">
        <w:rPr>
          <w:i/>
          <w:lang w:val="en-GB"/>
        </w:rPr>
        <w:t>Journal of Youth Studies</w:t>
      </w:r>
      <w:r w:rsidRPr="00B3285D">
        <w:rPr>
          <w:lang w:val="en-GB"/>
        </w:rPr>
        <w:t xml:space="preserve">, </w:t>
      </w:r>
      <w:r w:rsidRPr="00B3285D">
        <w:rPr>
          <w:i/>
          <w:lang w:val="en-GB"/>
        </w:rPr>
        <w:t>27</w:t>
      </w:r>
      <w:r w:rsidRPr="00B3285D">
        <w:rPr>
          <w:lang w:val="en-GB"/>
        </w:rPr>
        <w:t xml:space="preserve">(5), 706–722. </w:t>
      </w:r>
      <w:hyperlink r:id="rId40" w:history="1">
        <w:r w:rsidR="00D93505" w:rsidRPr="007F3732">
          <w:rPr>
            <w:rStyle w:val="Hyperlink"/>
            <w:lang w:val="en-GB"/>
          </w:rPr>
          <w:t>https://doi.org/10.1080/13676261.2022.2162812</w:t>
        </w:r>
      </w:hyperlink>
    </w:p>
    <w:p w14:paraId="1656A366" w14:textId="3A2B347E" w:rsidR="00D93505" w:rsidRPr="00F73D65" w:rsidRDefault="00000000" w:rsidP="00CD247A">
      <w:pPr>
        <w:widowControl w:val="0"/>
        <w:pBdr>
          <w:top w:val="nil"/>
          <w:left w:val="nil"/>
          <w:bottom w:val="nil"/>
          <w:right w:val="nil"/>
          <w:between w:val="nil"/>
        </w:pBdr>
        <w:spacing w:after="0"/>
        <w:ind w:left="720" w:hanging="720"/>
      </w:pPr>
      <w:proofErr w:type="spellStart"/>
      <w:r w:rsidRPr="00B3285D">
        <w:rPr>
          <w:lang w:val="en-GB"/>
        </w:rPr>
        <w:t>Kumle</w:t>
      </w:r>
      <w:proofErr w:type="spellEnd"/>
      <w:r w:rsidRPr="00B3285D">
        <w:rPr>
          <w:lang w:val="en-GB"/>
        </w:rPr>
        <w:t xml:space="preserve">, L. (2023). </w:t>
      </w:r>
      <w:r w:rsidRPr="00B3285D">
        <w:rPr>
          <w:i/>
          <w:lang w:val="en-GB"/>
        </w:rPr>
        <w:t>Simulation-Based Power Analysis in (Generalized) Linear Mixed Models</w:t>
      </w:r>
      <w:r w:rsidRPr="00B3285D">
        <w:rPr>
          <w:lang w:val="en-GB"/>
        </w:rPr>
        <w:t xml:space="preserve">. </w:t>
      </w:r>
      <w:hyperlink r:id="rId41" w:history="1">
        <w:r w:rsidR="00D93505" w:rsidRPr="00F73D65">
          <w:rPr>
            <w:rStyle w:val="Hyperlink"/>
          </w:rPr>
          <w:t>https://www.psycharchives.org/en/item/1761d29f-4a60-41bb-a2b7-aafeb230bf59</w:t>
        </w:r>
      </w:hyperlink>
    </w:p>
    <w:p w14:paraId="0A836578" w14:textId="1177CA02" w:rsidR="00D93505" w:rsidRPr="00F73D65" w:rsidRDefault="00000000" w:rsidP="00CD247A">
      <w:pPr>
        <w:widowControl w:val="0"/>
        <w:pBdr>
          <w:top w:val="nil"/>
          <w:left w:val="nil"/>
          <w:bottom w:val="nil"/>
          <w:right w:val="nil"/>
          <w:between w:val="nil"/>
        </w:pBdr>
        <w:spacing w:after="0"/>
        <w:ind w:left="720" w:hanging="720"/>
        <w:rPr>
          <w:lang w:val="en-US"/>
        </w:rPr>
      </w:pPr>
      <w:proofErr w:type="spellStart"/>
      <w:r w:rsidRPr="00730D5B">
        <w:rPr>
          <w:lang w:val="de-DE"/>
        </w:rPr>
        <w:t>Kyeong</w:t>
      </w:r>
      <w:proofErr w:type="spellEnd"/>
      <w:r w:rsidRPr="00730D5B">
        <w:rPr>
          <w:lang w:val="de-DE"/>
        </w:rPr>
        <w:t xml:space="preserve">, S., Kim, J., Kim, D. J., Kim, H. E., &amp; Kim, J.-J. (2017). </w:t>
      </w:r>
      <w:r w:rsidRPr="00B3285D">
        <w:rPr>
          <w:lang w:val="en-GB"/>
        </w:rPr>
        <w:t xml:space="preserve">Effects of gratitude meditation on neural network functional connectivity and brain-heart coupling. </w:t>
      </w:r>
      <w:r w:rsidRPr="00B3285D">
        <w:rPr>
          <w:i/>
          <w:lang w:val="en-GB"/>
        </w:rPr>
        <w:t>Scientific Reports</w:t>
      </w:r>
      <w:r w:rsidRPr="00B3285D">
        <w:rPr>
          <w:lang w:val="en-GB"/>
        </w:rPr>
        <w:t xml:space="preserve">, </w:t>
      </w:r>
      <w:r w:rsidRPr="00B3285D">
        <w:rPr>
          <w:i/>
          <w:lang w:val="en-GB"/>
        </w:rPr>
        <w:t>7</w:t>
      </w:r>
      <w:r w:rsidRPr="00B3285D">
        <w:rPr>
          <w:lang w:val="en-GB"/>
        </w:rPr>
        <w:t xml:space="preserve">(1), 5058. </w:t>
      </w:r>
      <w:hyperlink r:id="rId42" w:history="1">
        <w:r w:rsidR="00D93505" w:rsidRPr="00F73D65">
          <w:rPr>
            <w:rStyle w:val="Hyperlink"/>
            <w:lang w:val="en-US"/>
          </w:rPr>
          <w:t>https://doi.org/10.1038/s41598-017-05520-9</w:t>
        </w:r>
      </w:hyperlink>
    </w:p>
    <w:p w14:paraId="06156467" w14:textId="272D28CF" w:rsidR="004E0C5F" w:rsidRDefault="00000000" w:rsidP="00CD247A">
      <w:pPr>
        <w:widowControl w:val="0"/>
        <w:pBdr>
          <w:top w:val="nil"/>
          <w:left w:val="nil"/>
          <w:bottom w:val="nil"/>
          <w:right w:val="nil"/>
          <w:between w:val="nil"/>
        </w:pBdr>
        <w:spacing w:after="0"/>
        <w:ind w:left="720" w:hanging="720"/>
        <w:rPr>
          <w:lang w:val="en-GB"/>
        </w:rPr>
      </w:pPr>
      <w:r w:rsidRPr="00F73D65">
        <w:rPr>
          <w:lang w:val="en-US"/>
        </w:rPr>
        <w:lastRenderedPageBreak/>
        <w:t xml:space="preserve">Landi, G., Pakenham, K. I., </w:t>
      </w:r>
      <w:proofErr w:type="spellStart"/>
      <w:r w:rsidRPr="00F73D65">
        <w:rPr>
          <w:lang w:val="en-US"/>
        </w:rPr>
        <w:t>Boccolini</w:t>
      </w:r>
      <w:proofErr w:type="spellEnd"/>
      <w:r w:rsidRPr="00F73D65">
        <w:rPr>
          <w:lang w:val="en-US"/>
        </w:rPr>
        <w:t xml:space="preserve">, G., Grandi, S., &amp; </w:t>
      </w:r>
      <w:proofErr w:type="spellStart"/>
      <w:r w:rsidRPr="00F73D65">
        <w:rPr>
          <w:lang w:val="en-US"/>
        </w:rPr>
        <w:t>Tossani</w:t>
      </w:r>
      <w:proofErr w:type="spellEnd"/>
      <w:r w:rsidRPr="00F73D65">
        <w:rPr>
          <w:lang w:val="en-US"/>
        </w:rPr>
        <w:t xml:space="preserve">, E. (2020). </w:t>
      </w:r>
      <w:r w:rsidRPr="00B3285D">
        <w:rPr>
          <w:lang w:val="en-GB"/>
        </w:rPr>
        <w:t xml:space="preserve">Health Anxiety and Mental Health Outcome During COVID-19 Lockdown in Italy: The Mediating and Moderating Roles of Psychological Flexibility. </w:t>
      </w:r>
      <w:r w:rsidRPr="00B3285D">
        <w:rPr>
          <w:i/>
          <w:lang w:val="en-GB"/>
        </w:rPr>
        <w:t>Frontiers in Psychology</w:t>
      </w:r>
      <w:r w:rsidRPr="00B3285D">
        <w:rPr>
          <w:lang w:val="en-GB"/>
        </w:rPr>
        <w:t xml:space="preserve">, </w:t>
      </w:r>
      <w:r w:rsidRPr="00B3285D">
        <w:rPr>
          <w:i/>
          <w:lang w:val="en-GB"/>
        </w:rPr>
        <w:t>11</w:t>
      </w:r>
      <w:r w:rsidRPr="00B3285D">
        <w:rPr>
          <w:lang w:val="en-GB"/>
        </w:rPr>
        <w:t xml:space="preserve">, 2195. </w:t>
      </w:r>
      <w:hyperlink r:id="rId43" w:history="1">
        <w:r w:rsidR="0037401F" w:rsidRPr="007F3732">
          <w:rPr>
            <w:rStyle w:val="Hyperlink"/>
            <w:lang w:val="en-GB"/>
          </w:rPr>
          <w:t>https://doi.org/10.3389/fpsyg.2020.02195</w:t>
        </w:r>
      </w:hyperlink>
    </w:p>
    <w:p w14:paraId="04470BBA" w14:textId="04750D20" w:rsidR="0037401F" w:rsidRDefault="0037401F" w:rsidP="00CD247A">
      <w:pPr>
        <w:widowControl w:val="0"/>
        <w:pBdr>
          <w:top w:val="nil"/>
          <w:left w:val="nil"/>
          <w:bottom w:val="nil"/>
          <w:right w:val="nil"/>
          <w:between w:val="nil"/>
        </w:pBdr>
        <w:spacing w:after="0"/>
        <w:ind w:left="720" w:hanging="720"/>
        <w:rPr>
          <w:lang w:val="en-GB"/>
        </w:rPr>
      </w:pPr>
      <w:proofErr w:type="spellStart"/>
      <w:r w:rsidRPr="0037401F">
        <w:rPr>
          <w:lang w:val="en-GB"/>
        </w:rPr>
        <w:t>Lavefjord</w:t>
      </w:r>
      <w:proofErr w:type="spellEnd"/>
      <w:r w:rsidRPr="0037401F">
        <w:rPr>
          <w:lang w:val="en-GB"/>
        </w:rPr>
        <w:t xml:space="preserve">, A., </w:t>
      </w:r>
      <w:proofErr w:type="spellStart"/>
      <w:r w:rsidRPr="0037401F">
        <w:rPr>
          <w:lang w:val="en-GB"/>
        </w:rPr>
        <w:t>Sundström</w:t>
      </w:r>
      <w:proofErr w:type="spellEnd"/>
      <w:r w:rsidRPr="0037401F">
        <w:rPr>
          <w:lang w:val="en-GB"/>
        </w:rPr>
        <w:t xml:space="preserve">, F. T. A., Chia, D., Tabrizi, F., </w:t>
      </w:r>
      <w:proofErr w:type="spellStart"/>
      <w:r w:rsidRPr="0037401F">
        <w:rPr>
          <w:lang w:val="en-GB"/>
        </w:rPr>
        <w:t>Buhrman</w:t>
      </w:r>
      <w:proofErr w:type="spellEnd"/>
      <w:r w:rsidRPr="0037401F">
        <w:rPr>
          <w:lang w:val="en-GB"/>
        </w:rPr>
        <w:t xml:space="preserve">, M., &amp; McCracken, L. M. (2025). Comprehensive and efficient assessment of psychological flexibility in the context of chronic pain. European Journal of Pain, 29(2), e4781. </w:t>
      </w:r>
      <w:hyperlink r:id="rId44" w:history="1">
        <w:r w:rsidRPr="007F3732">
          <w:rPr>
            <w:rStyle w:val="Hyperlink"/>
            <w:lang w:val="en-GB"/>
          </w:rPr>
          <w:t>https://doi.org/10.1002/ejp.4781</w:t>
        </w:r>
      </w:hyperlink>
    </w:p>
    <w:p w14:paraId="68CA9F14" w14:textId="6CA171BB" w:rsidR="00D93505" w:rsidRPr="00F73D65"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Liu, X., &amp; Zhang, J. (2024). Continuous Glucose Monitoring: A Transformative Approach to the Detection of Prediabetes. </w:t>
      </w:r>
      <w:r w:rsidRPr="00B3285D">
        <w:rPr>
          <w:i/>
          <w:lang w:val="en-GB"/>
        </w:rPr>
        <w:t>Journal of Multidisciplinary Healthcare</w:t>
      </w:r>
      <w:r w:rsidRPr="00B3285D">
        <w:rPr>
          <w:lang w:val="en-GB"/>
        </w:rPr>
        <w:t xml:space="preserve">, </w:t>
      </w:r>
      <w:r w:rsidRPr="00B3285D">
        <w:rPr>
          <w:i/>
          <w:lang w:val="en-GB"/>
        </w:rPr>
        <w:t>17</w:t>
      </w:r>
      <w:r w:rsidRPr="00B3285D">
        <w:rPr>
          <w:lang w:val="en-GB"/>
        </w:rPr>
        <w:t xml:space="preserve">, 5513–5519. </w:t>
      </w:r>
      <w:hyperlink r:id="rId45" w:history="1">
        <w:r w:rsidR="00D93505" w:rsidRPr="00F73D65">
          <w:rPr>
            <w:rStyle w:val="Hyperlink"/>
            <w:lang w:val="en-US"/>
          </w:rPr>
          <w:t>https://doi.org/10.2147/JMDH.S493128</w:t>
        </w:r>
      </w:hyperlink>
    </w:p>
    <w:p w14:paraId="714C6A71" w14:textId="29B03AC0" w:rsidR="00D93505"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Martel, A., &amp; Fuchs, D. C. (2017). </w:t>
      </w:r>
      <w:r w:rsidRPr="00B3285D">
        <w:rPr>
          <w:lang w:val="en-GB"/>
        </w:rPr>
        <w:t xml:space="preserve">Transitional Age Youth and Mental Illness – Influences on Young Adult Outcomes. </w:t>
      </w:r>
      <w:r w:rsidRPr="00B3285D">
        <w:rPr>
          <w:i/>
          <w:lang w:val="en-GB"/>
        </w:rPr>
        <w:t>Child and Adolescent Psychiatric Clinics of North America</w:t>
      </w:r>
      <w:r w:rsidRPr="00B3285D">
        <w:rPr>
          <w:lang w:val="en-GB"/>
        </w:rPr>
        <w:t xml:space="preserve">, </w:t>
      </w:r>
      <w:r w:rsidRPr="00B3285D">
        <w:rPr>
          <w:i/>
          <w:lang w:val="en-GB"/>
        </w:rPr>
        <w:t>26</w:t>
      </w:r>
      <w:r w:rsidRPr="00B3285D">
        <w:rPr>
          <w:lang w:val="en-GB"/>
        </w:rPr>
        <w:t xml:space="preserve">(2), xiii–xvii. </w:t>
      </w:r>
      <w:hyperlink r:id="rId46" w:history="1">
        <w:r w:rsidR="00D93505" w:rsidRPr="007F3732">
          <w:rPr>
            <w:rStyle w:val="Hyperlink"/>
            <w:lang w:val="en-GB"/>
          </w:rPr>
          <w:t>https://doi.org/10.1016/j.chc.2017.01.001</w:t>
        </w:r>
      </w:hyperlink>
    </w:p>
    <w:p w14:paraId="3EBE7747" w14:textId="77777777" w:rsidR="00427D38" w:rsidRPr="00427D38" w:rsidRDefault="00000000" w:rsidP="00CD247A">
      <w:pPr>
        <w:widowControl w:val="0"/>
        <w:pBdr>
          <w:top w:val="nil"/>
          <w:left w:val="nil"/>
          <w:bottom w:val="nil"/>
          <w:right w:val="nil"/>
          <w:between w:val="nil"/>
        </w:pBdr>
        <w:spacing w:after="0"/>
        <w:ind w:left="720" w:hanging="720"/>
        <w:rPr>
          <w:lang w:val="en-US"/>
        </w:rPr>
      </w:pPr>
      <w:proofErr w:type="spellStart"/>
      <w:r w:rsidRPr="00B3285D">
        <w:rPr>
          <w:lang w:val="en-GB"/>
        </w:rPr>
        <w:t>Mašková</w:t>
      </w:r>
      <w:proofErr w:type="spellEnd"/>
      <w:r w:rsidRPr="00B3285D">
        <w:rPr>
          <w:lang w:val="en-GB"/>
        </w:rPr>
        <w:t xml:space="preserve">, I. (2023). Work-related coping behaviour and experience patterns in university students: A review of 20 years of research. </w:t>
      </w:r>
      <w:r w:rsidRPr="00B3285D">
        <w:rPr>
          <w:i/>
          <w:lang w:val="en-GB"/>
        </w:rPr>
        <w:t>Frontiers in Psychology</w:t>
      </w:r>
      <w:r w:rsidRPr="00B3285D">
        <w:rPr>
          <w:lang w:val="en-GB"/>
        </w:rPr>
        <w:t xml:space="preserve">, </w:t>
      </w:r>
      <w:r w:rsidRPr="00B3285D">
        <w:rPr>
          <w:i/>
          <w:lang w:val="en-GB"/>
        </w:rPr>
        <w:t>14</w:t>
      </w:r>
      <w:r w:rsidRPr="00B3285D">
        <w:rPr>
          <w:lang w:val="en-GB"/>
        </w:rPr>
        <w:t xml:space="preserve">. </w:t>
      </w:r>
      <w:hyperlink r:id="rId47" w:history="1">
        <w:r w:rsidR="00D93505" w:rsidRPr="007F3732">
          <w:rPr>
            <w:rStyle w:val="Hyperlink"/>
            <w:lang w:val="en-GB"/>
          </w:rPr>
          <w:t>https://doi.org/10.3389/fpsyg.2023.1062749</w:t>
        </w:r>
      </w:hyperlink>
    </w:p>
    <w:p w14:paraId="66C86D31" w14:textId="729A7995" w:rsidR="00427D38" w:rsidRPr="00A87A15" w:rsidRDefault="00427D38" w:rsidP="00CD247A">
      <w:pPr>
        <w:widowControl w:val="0"/>
        <w:pBdr>
          <w:top w:val="nil"/>
          <w:left w:val="nil"/>
          <w:bottom w:val="nil"/>
          <w:right w:val="nil"/>
          <w:between w:val="nil"/>
        </w:pBdr>
        <w:spacing w:after="0"/>
        <w:ind w:left="720" w:hanging="720"/>
        <w:rPr>
          <w:lang w:val="en-US"/>
        </w:rPr>
      </w:pPr>
      <w:proofErr w:type="spellStart"/>
      <w:r w:rsidRPr="00427D38">
        <w:rPr>
          <w:lang w:val="en-US"/>
        </w:rPr>
        <w:t>Mengelkoch</w:t>
      </w:r>
      <w:proofErr w:type="spellEnd"/>
      <w:r w:rsidRPr="00427D38">
        <w:rPr>
          <w:lang w:val="en-US"/>
        </w:rPr>
        <w:t xml:space="preserve">, S., Moriarity, D. P., Novak, A. M., Snyder, M. P., </w:t>
      </w:r>
      <w:proofErr w:type="spellStart"/>
      <w:r w:rsidRPr="00427D38">
        <w:rPr>
          <w:lang w:val="en-US"/>
        </w:rPr>
        <w:t>Slavich</w:t>
      </w:r>
      <w:proofErr w:type="spellEnd"/>
      <w:r w:rsidRPr="00427D38">
        <w:rPr>
          <w:lang w:val="en-US"/>
        </w:rPr>
        <w:t xml:space="preserve">, G. M., &amp; Lev-Ari, S. (2023). Using ecological momentary assessments to study how daily fluctuations in psychological states impact stress, well-being, and health. </w:t>
      </w:r>
      <w:r w:rsidRPr="00A87A15">
        <w:rPr>
          <w:i/>
          <w:iCs/>
          <w:lang w:val="en-US"/>
        </w:rPr>
        <w:t>Journal of Clinical Medicine</w:t>
      </w:r>
      <w:r w:rsidRPr="00A87A15">
        <w:rPr>
          <w:lang w:val="en-US"/>
        </w:rPr>
        <w:t xml:space="preserve">, 13(1), Article 24. </w:t>
      </w:r>
      <w:hyperlink r:id="rId48" w:history="1">
        <w:r w:rsidRPr="00A87A15">
          <w:rPr>
            <w:rStyle w:val="Hyperlink"/>
            <w:lang w:val="en-US"/>
          </w:rPr>
          <w:t>https://doi.org/10.3390/jcm13010024</w:t>
        </w:r>
      </w:hyperlink>
    </w:p>
    <w:p w14:paraId="3EAB9D85" w14:textId="19B8EF7E" w:rsidR="00D93505" w:rsidRPr="00427D38" w:rsidRDefault="00000000" w:rsidP="00CD247A">
      <w:pPr>
        <w:widowControl w:val="0"/>
        <w:pBdr>
          <w:top w:val="nil"/>
          <w:left w:val="nil"/>
          <w:bottom w:val="nil"/>
          <w:right w:val="nil"/>
          <w:between w:val="nil"/>
        </w:pBdr>
        <w:spacing w:after="0"/>
        <w:ind w:left="720" w:hanging="720"/>
      </w:pPr>
      <w:proofErr w:type="spellStart"/>
      <w:r w:rsidRPr="00A87A15">
        <w:rPr>
          <w:lang w:val="en-US"/>
        </w:rPr>
        <w:t>Mestdagh</w:t>
      </w:r>
      <w:proofErr w:type="spellEnd"/>
      <w:r w:rsidRPr="00A87A15">
        <w:rPr>
          <w:lang w:val="en-US"/>
        </w:rPr>
        <w:t xml:space="preserve">, M., </w:t>
      </w:r>
      <w:proofErr w:type="spellStart"/>
      <w:r w:rsidRPr="00A87A15">
        <w:rPr>
          <w:lang w:val="en-US"/>
        </w:rPr>
        <w:t>Verdonck</w:t>
      </w:r>
      <w:proofErr w:type="spellEnd"/>
      <w:r w:rsidRPr="00A87A15">
        <w:rPr>
          <w:lang w:val="en-US"/>
        </w:rPr>
        <w:t xml:space="preserve">, S., Piot, M., </w:t>
      </w:r>
      <w:proofErr w:type="spellStart"/>
      <w:r w:rsidRPr="00A87A15">
        <w:rPr>
          <w:lang w:val="en-US"/>
        </w:rPr>
        <w:t>Dejonckheere</w:t>
      </w:r>
      <w:proofErr w:type="spellEnd"/>
      <w:r w:rsidRPr="00A87A15">
        <w:rPr>
          <w:lang w:val="en-US"/>
        </w:rPr>
        <w:t xml:space="preserve">, E., </w:t>
      </w:r>
      <w:proofErr w:type="spellStart"/>
      <w:r w:rsidRPr="00A87A15">
        <w:rPr>
          <w:lang w:val="en-US"/>
        </w:rPr>
        <w:t>Meers</w:t>
      </w:r>
      <w:proofErr w:type="spellEnd"/>
      <w:r w:rsidRPr="00A87A15">
        <w:rPr>
          <w:lang w:val="en-US"/>
        </w:rPr>
        <w:t xml:space="preserve">, K., </w:t>
      </w:r>
      <w:proofErr w:type="spellStart"/>
      <w:r w:rsidRPr="00A87A15">
        <w:rPr>
          <w:lang w:val="en-US"/>
        </w:rPr>
        <w:t>Niemeijer</w:t>
      </w:r>
      <w:proofErr w:type="spellEnd"/>
      <w:r w:rsidRPr="00A87A15">
        <w:rPr>
          <w:lang w:val="en-US"/>
        </w:rPr>
        <w:t xml:space="preserve">, K., Van Daele, T., </w:t>
      </w:r>
      <w:proofErr w:type="spellStart"/>
      <w:r w:rsidRPr="00A87A15">
        <w:rPr>
          <w:lang w:val="en-US"/>
        </w:rPr>
        <w:t>Cloos</w:t>
      </w:r>
      <w:proofErr w:type="spellEnd"/>
      <w:r w:rsidRPr="00A87A15">
        <w:rPr>
          <w:lang w:val="en-US"/>
        </w:rPr>
        <w:t xml:space="preserve">, L., </w:t>
      </w:r>
      <w:proofErr w:type="spellStart"/>
      <w:r w:rsidRPr="00A87A15">
        <w:rPr>
          <w:lang w:val="en-US"/>
        </w:rPr>
        <w:t>Kuppens</w:t>
      </w:r>
      <w:proofErr w:type="spellEnd"/>
      <w:r w:rsidRPr="00A87A15">
        <w:rPr>
          <w:lang w:val="en-US"/>
        </w:rPr>
        <w:t xml:space="preserve">, P., &amp; </w:t>
      </w:r>
      <w:proofErr w:type="spellStart"/>
      <w:r w:rsidRPr="00A87A15">
        <w:rPr>
          <w:lang w:val="en-US"/>
        </w:rPr>
        <w:t>Tuerlinckx</w:t>
      </w:r>
      <w:proofErr w:type="spellEnd"/>
      <w:r w:rsidRPr="00A87A15">
        <w:rPr>
          <w:lang w:val="en-US"/>
        </w:rPr>
        <w:t xml:space="preserve">, F. (2025). </w:t>
      </w:r>
      <w:r w:rsidRPr="00730D5B">
        <w:rPr>
          <w:i/>
          <w:lang w:val="de-DE"/>
        </w:rPr>
        <w:t>M-Path</w:t>
      </w:r>
      <w:r w:rsidRPr="00730D5B">
        <w:rPr>
          <w:lang w:val="de-DE"/>
        </w:rPr>
        <w:t xml:space="preserve"> (Version 1.0.1.) </w:t>
      </w:r>
      <w:r w:rsidRPr="00730D5B">
        <w:rPr>
          <w:lang w:val="de-DE"/>
        </w:rPr>
        <w:lastRenderedPageBreak/>
        <w:t xml:space="preserve">[Computer </w:t>
      </w:r>
      <w:proofErr w:type="spellStart"/>
      <w:r w:rsidRPr="00730D5B">
        <w:rPr>
          <w:lang w:val="de-DE"/>
        </w:rPr>
        <w:t>software</w:t>
      </w:r>
      <w:proofErr w:type="spellEnd"/>
      <w:r w:rsidRPr="00730D5B">
        <w:rPr>
          <w:lang w:val="de-DE"/>
        </w:rPr>
        <w:t xml:space="preserve">]. KU Leuven. </w:t>
      </w:r>
      <w:hyperlink r:id="rId49" w:history="1">
        <w:r w:rsidR="00D93505" w:rsidRPr="00F73D65">
          <w:rPr>
            <w:rStyle w:val="Hyperlink"/>
            <w:lang w:val="de-DE"/>
          </w:rPr>
          <w:t>https://m-path.io/landing/</w:t>
        </w:r>
      </w:hyperlink>
    </w:p>
    <w:p w14:paraId="41AB5280" w14:textId="6DF72DF9" w:rsidR="00D93505" w:rsidRPr="00F73D65"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Mosley, T. H., Perrin, S. G., </w:t>
      </w:r>
      <w:proofErr w:type="spellStart"/>
      <w:r w:rsidRPr="00B3285D">
        <w:rPr>
          <w:lang w:val="en-GB"/>
        </w:rPr>
        <w:t>Neral</w:t>
      </w:r>
      <w:proofErr w:type="spellEnd"/>
      <w:r w:rsidRPr="00B3285D">
        <w:rPr>
          <w:lang w:val="en-GB"/>
        </w:rPr>
        <w:t xml:space="preserve">, S. M., Dubbert, P. M., </w:t>
      </w:r>
      <w:proofErr w:type="spellStart"/>
      <w:r w:rsidRPr="00B3285D">
        <w:rPr>
          <w:lang w:val="en-GB"/>
        </w:rPr>
        <w:t>Grothues</w:t>
      </w:r>
      <w:proofErr w:type="spellEnd"/>
      <w:r w:rsidRPr="00B3285D">
        <w:rPr>
          <w:lang w:val="en-GB"/>
        </w:rPr>
        <w:t xml:space="preserve">, C. A., &amp; Pinto, B. M. (1994). Stress, coping, and well-being among third-year medical students. </w:t>
      </w:r>
      <w:r w:rsidRPr="00B3285D">
        <w:rPr>
          <w:i/>
          <w:lang w:val="en-GB"/>
        </w:rPr>
        <w:t>Academic Medicine: Journal of the Association of American Medical Colleges</w:t>
      </w:r>
      <w:r w:rsidRPr="00B3285D">
        <w:rPr>
          <w:lang w:val="en-GB"/>
        </w:rPr>
        <w:t xml:space="preserve">, </w:t>
      </w:r>
      <w:r w:rsidRPr="00B3285D">
        <w:rPr>
          <w:i/>
          <w:lang w:val="en-GB"/>
        </w:rPr>
        <w:t>69</w:t>
      </w:r>
      <w:r w:rsidRPr="00B3285D">
        <w:rPr>
          <w:lang w:val="en-GB"/>
        </w:rPr>
        <w:t xml:space="preserve">(9), 765–767. </w:t>
      </w:r>
      <w:hyperlink r:id="rId50" w:history="1">
        <w:r w:rsidR="00D93505" w:rsidRPr="007F3732">
          <w:rPr>
            <w:rStyle w:val="Hyperlink"/>
            <w:lang w:val="en-GB"/>
          </w:rPr>
          <w:t>https://doi.org/10.1097/00001888-199409000-00024</w:t>
        </w:r>
      </w:hyperlink>
    </w:p>
    <w:p w14:paraId="14D70809" w14:textId="77777777" w:rsidR="00427D38" w:rsidRPr="00427D38"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Murayama, K., </w:t>
      </w:r>
      <w:proofErr w:type="spellStart"/>
      <w:r w:rsidRPr="00B3285D">
        <w:rPr>
          <w:lang w:val="en-GB"/>
        </w:rPr>
        <w:t>Usami</w:t>
      </w:r>
      <w:proofErr w:type="spellEnd"/>
      <w:r w:rsidRPr="00B3285D">
        <w:rPr>
          <w:lang w:val="en-GB"/>
        </w:rPr>
        <w:t xml:space="preserve">, S., &amp; Sakaki, M. (2022). Summary-statistics-based power analysis: A new and practical method to determine sample size for mixed-effects </w:t>
      </w:r>
      <w:proofErr w:type="spellStart"/>
      <w:r w:rsidRPr="00B3285D">
        <w:rPr>
          <w:lang w:val="en-GB"/>
        </w:rPr>
        <w:t>modeling</w:t>
      </w:r>
      <w:proofErr w:type="spellEnd"/>
      <w:r w:rsidRPr="00B3285D">
        <w:rPr>
          <w:lang w:val="en-GB"/>
        </w:rPr>
        <w:t xml:space="preserve">. </w:t>
      </w:r>
      <w:r w:rsidRPr="00A87A15">
        <w:rPr>
          <w:i/>
          <w:lang w:val="en-US"/>
        </w:rPr>
        <w:t>Psychological Methods</w:t>
      </w:r>
      <w:r w:rsidRPr="00A87A15">
        <w:rPr>
          <w:lang w:val="en-US"/>
        </w:rPr>
        <w:t xml:space="preserve">, </w:t>
      </w:r>
      <w:r w:rsidRPr="00A87A15">
        <w:rPr>
          <w:i/>
          <w:lang w:val="en-US"/>
        </w:rPr>
        <w:t>27</w:t>
      </w:r>
      <w:r w:rsidRPr="00A87A15">
        <w:rPr>
          <w:lang w:val="en-US"/>
        </w:rPr>
        <w:t xml:space="preserve">(6), 1014–1038. </w:t>
      </w:r>
      <w:hyperlink r:id="rId51" w:history="1">
        <w:r w:rsidR="00D93505" w:rsidRPr="00427D38">
          <w:rPr>
            <w:rStyle w:val="Hyperlink"/>
            <w:lang w:val="en-US"/>
          </w:rPr>
          <w:t>https://doi.org/10.1037/met0000330</w:t>
        </w:r>
      </w:hyperlink>
    </w:p>
    <w:p w14:paraId="77A99F04" w14:textId="6CB1567E" w:rsidR="00427D38" w:rsidRDefault="00427D38" w:rsidP="00CD247A">
      <w:pPr>
        <w:widowControl w:val="0"/>
        <w:pBdr>
          <w:top w:val="nil"/>
          <w:left w:val="nil"/>
          <w:bottom w:val="nil"/>
          <w:right w:val="nil"/>
          <w:between w:val="nil"/>
        </w:pBdr>
        <w:spacing w:after="0"/>
        <w:ind w:left="720" w:hanging="720"/>
      </w:pPr>
      <w:r w:rsidRPr="00427D38">
        <w:rPr>
          <w:lang w:val="en-US"/>
        </w:rPr>
        <w:t xml:space="preserve">Murray, A. L., Xiao, Z., Zhu, X., Speyer, L. G., Yang, Y., Brown, R. H., </w:t>
      </w:r>
      <w:proofErr w:type="spellStart"/>
      <w:r w:rsidRPr="00427D38">
        <w:rPr>
          <w:lang w:val="en-US"/>
        </w:rPr>
        <w:t>Katus</w:t>
      </w:r>
      <w:proofErr w:type="spellEnd"/>
      <w:r w:rsidRPr="00427D38">
        <w:rPr>
          <w:lang w:val="en-US"/>
        </w:rPr>
        <w:t xml:space="preserve">, L., Eisner, M., &amp; </w:t>
      </w:r>
      <w:proofErr w:type="spellStart"/>
      <w:r w:rsidRPr="00427D38">
        <w:rPr>
          <w:lang w:val="en-US"/>
        </w:rPr>
        <w:t>Ribeaud</w:t>
      </w:r>
      <w:proofErr w:type="spellEnd"/>
      <w:r w:rsidRPr="00427D38">
        <w:rPr>
          <w:lang w:val="en-US"/>
        </w:rPr>
        <w:t xml:space="preserve">, D. (2023). Psychometric evaluation of an adapted version of the perceived stress scale for ecological momentary assessment research. </w:t>
      </w:r>
      <w:r>
        <w:rPr>
          <w:i/>
          <w:iCs/>
        </w:rPr>
        <w:t>Stress and Health</w:t>
      </w:r>
      <w:r>
        <w:t xml:space="preserve">, 39(4), 841–853. </w:t>
      </w:r>
      <w:hyperlink r:id="rId52" w:history="1">
        <w:r w:rsidRPr="00001AA4">
          <w:rPr>
            <w:rStyle w:val="Hyperlink"/>
          </w:rPr>
          <w:t>https://doi.org/10.1002/smi.3229</w:t>
        </w:r>
      </w:hyperlink>
    </w:p>
    <w:p w14:paraId="0EF7AE1C" w14:textId="1D5597B4" w:rsidR="00D93505" w:rsidRPr="00427D38" w:rsidRDefault="00000000" w:rsidP="00CD247A">
      <w:pPr>
        <w:widowControl w:val="0"/>
        <w:pBdr>
          <w:top w:val="nil"/>
          <w:left w:val="nil"/>
          <w:bottom w:val="nil"/>
          <w:right w:val="nil"/>
          <w:between w:val="nil"/>
        </w:pBdr>
        <w:spacing w:after="0"/>
        <w:ind w:left="720" w:hanging="720"/>
      </w:pPr>
      <w:proofErr w:type="spellStart"/>
      <w:r w:rsidRPr="00730D5B">
        <w:rPr>
          <w:lang w:val="de-DE"/>
        </w:rPr>
        <w:t>Myin-Germeys</w:t>
      </w:r>
      <w:proofErr w:type="spellEnd"/>
      <w:r w:rsidRPr="00730D5B">
        <w:rPr>
          <w:lang w:val="de-DE"/>
        </w:rPr>
        <w:t xml:space="preserve">, I., </w:t>
      </w:r>
      <w:proofErr w:type="spellStart"/>
      <w:r w:rsidRPr="00730D5B">
        <w:rPr>
          <w:lang w:val="de-DE"/>
        </w:rPr>
        <w:t>Kasanova</w:t>
      </w:r>
      <w:proofErr w:type="spellEnd"/>
      <w:r w:rsidRPr="00730D5B">
        <w:rPr>
          <w:lang w:val="de-DE"/>
        </w:rPr>
        <w:t xml:space="preserve">, Z., Vaessen, T., </w:t>
      </w:r>
      <w:proofErr w:type="spellStart"/>
      <w:r w:rsidRPr="00730D5B">
        <w:rPr>
          <w:lang w:val="de-DE"/>
        </w:rPr>
        <w:t>Vachon</w:t>
      </w:r>
      <w:proofErr w:type="spellEnd"/>
      <w:r w:rsidRPr="00730D5B">
        <w:rPr>
          <w:lang w:val="de-DE"/>
        </w:rPr>
        <w:t xml:space="preserve">, H., </w:t>
      </w:r>
      <w:proofErr w:type="spellStart"/>
      <w:r w:rsidRPr="00730D5B">
        <w:rPr>
          <w:lang w:val="de-DE"/>
        </w:rPr>
        <w:t>Kirtley</w:t>
      </w:r>
      <w:proofErr w:type="spellEnd"/>
      <w:r w:rsidRPr="00730D5B">
        <w:rPr>
          <w:lang w:val="de-DE"/>
        </w:rPr>
        <w:t xml:space="preserve">, O., </w:t>
      </w:r>
      <w:proofErr w:type="spellStart"/>
      <w:r w:rsidRPr="00730D5B">
        <w:rPr>
          <w:lang w:val="de-DE"/>
        </w:rPr>
        <w:t>Viechtbauer</w:t>
      </w:r>
      <w:proofErr w:type="spellEnd"/>
      <w:r w:rsidRPr="00730D5B">
        <w:rPr>
          <w:lang w:val="de-DE"/>
        </w:rPr>
        <w:t xml:space="preserve">, W., &amp; Reininghaus, U. (2018). </w:t>
      </w:r>
      <w:r w:rsidRPr="00B3285D">
        <w:rPr>
          <w:lang w:val="en-GB"/>
        </w:rPr>
        <w:t xml:space="preserve">Experience sampling methodology in mental health research: New insights and technical developments. </w:t>
      </w:r>
      <w:r w:rsidRPr="00730D5B">
        <w:rPr>
          <w:i/>
          <w:lang w:val="de-DE"/>
        </w:rPr>
        <w:t xml:space="preserve">World </w:t>
      </w:r>
      <w:proofErr w:type="spellStart"/>
      <w:r w:rsidRPr="00730D5B">
        <w:rPr>
          <w:i/>
          <w:lang w:val="de-DE"/>
        </w:rPr>
        <w:t>Psychiatry</w:t>
      </w:r>
      <w:proofErr w:type="spellEnd"/>
      <w:r w:rsidRPr="00730D5B">
        <w:rPr>
          <w:lang w:val="de-DE"/>
        </w:rPr>
        <w:t xml:space="preserve">, </w:t>
      </w:r>
      <w:r w:rsidRPr="00730D5B">
        <w:rPr>
          <w:i/>
          <w:lang w:val="de-DE"/>
        </w:rPr>
        <w:t>17</w:t>
      </w:r>
      <w:r w:rsidRPr="00730D5B">
        <w:rPr>
          <w:lang w:val="de-DE"/>
        </w:rPr>
        <w:t xml:space="preserve">(2), 123–132. </w:t>
      </w:r>
      <w:hyperlink r:id="rId53" w:history="1">
        <w:r w:rsidR="00D93505" w:rsidRPr="007F3732">
          <w:rPr>
            <w:rStyle w:val="Hyperlink"/>
            <w:lang w:val="de-DE"/>
          </w:rPr>
          <w:t>https://doi.org/10.1002/wps.20513</w:t>
        </w:r>
      </w:hyperlink>
    </w:p>
    <w:p w14:paraId="0AC1DE4F" w14:textId="33D8606B" w:rsidR="00D93505" w:rsidRPr="00F73D65" w:rsidRDefault="00000000" w:rsidP="00CD247A">
      <w:pPr>
        <w:widowControl w:val="0"/>
        <w:pBdr>
          <w:top w:val="nil"/>
          <w:left w:val="nil"/>
          <w:bottom w:val="nil"/>
          <w:right w:val="nil"/>
          <w:between w:val="nil"/>
        </w:pBdr>
        <w:spacing w:after="0"/>
        <w:ind w:left="720" w:hanging="720"/>
        <w:rPr>
          <w:lang w:val="en-US"/>
        </w:rPr>
      </w:pPr>
      <w:r w:rsidRPr="00730D5B">
        <w:rPr>
          <w:lang w:val="de-DE"/>
        </w:rPr>
        <w:t xml:space="preserve">Neumann, M., Edelhäuser, F., </w:t>
      </w:r>
      <w:proofErr w:type="spellStart"/>
      <w:r w:rsidRPr="00730D5B">
        <w:rPr>
          <w:lang w:val="de-DE"/>
        </w:rPr>
        <w:t>Tauschel</w:t>
      </w:r>
      <w:proofErr w:type="spellEnd"/>
      <w:r w:rsidRPr="00730D5B">
        <w:rPr>
          <w:lang w:val="de-DE"/>
        </w:rPr>
        <w:t xml:space="preserve">, D., Fischer, M. R., Wirtz, M., Woopen, C., </w:t>
      </w:r>
      <w:proofErr w:type="spellStart"/>
      <w:r w:rsidRPr="00730D5B">
        <w:rPr>
          <w:lang w:val="de-DE"/>
        </w:rPr>
        <w:t>Haramati</w:t>
      </w:r>
      <w:proofErr w:type="spellEnd"/>
      <w:r w:rsidRPr="00730D5B">
        <w:rPr>
          <w:lang w:val="de-DE"/>
        </w:rPr>
        <w:t xml:space="preserve">, A., &amp; Scheffer, C. (2011). </w:t>
      </w:r>
      <w:r w:rsidRPr="00B3285D">
        <w:rPr>
          <w:lang w:val="en-GB"/>
        </w:rPr>
        <w:t xml:space="preserve">Empathy </w:t>
      </w:r>
      <w:proofErr w:type="gramStart"/>
      <w:r w:rsidRPr="00B3285D">
        <w:rPr>
          <w:lang w:val="en-GB"/>
        </w:rPr>
        <w:t>decline</w:t>
      </w:r>
      <w:proofErr w:type="gramEnd"/>
      <w:r w:rsidRPr="00B3285D">
        <w:rPr>
          <w:lang w:val="en-GB"/>
        </w:rPr>
        <w:t xml:space="preserve"> and its reasons: A systematic review of studies with medical students and residents. </w:t>
      </w:r>
      <w:r w:rsidRPr="00B3285D">
        <w:rPr>
          <w:i/>
          <w:lang w:val="en-GB"/>
        </w:rPr>
        <w:t>Academic Medicine: Journal of the Association of American Medical Colleges</w:t>
      </w:r>
      <w:r w:rsidRPr="00B3285D">
        <w:rPr>
          <w:lang w:val="en-GB"/>
        </w:rPr>
        <w:t xml:space="preserve">, </w:t>
      </w:r>
      <w:r w:rsidRPr="00B3285D">
        <w:rPr>
          <w:i/>
          <w:lang w:val="en-GB"/>
        </w:rPr>
        <w:t>86</w:t>
      </w:r>
      <w:r w:rsidRPr="00B3285D">
        <w:rPr>
          <w:lang w:val="en-GB"/>
        </w:rPr>
        <w:t xml:space="preserve">(8), 996–1009. </w:t>
      </w:r>
      <w:hyperlink r:id="rId54" w:history="1">
        <w:r w:rsidR="00D93505" w:rsidRPr="007F3732">
          <w:rPr>
            <w:rStyle w:val="Hyperlink"/>
            <w:lang w:val="en-GB"/>
          </w:rPr>
          <w:t>https://doi.org/10.1097/ACM.0b013e318221e615</w:t>
        </w:r>
      </w:hyperlink>
    </w:p>
    <w:p w14:paraId="0A9AC9DE" w14:textId="5D25B5F2" w:rsidR="00D93505" w:rsidRP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O’Leary, K., O’Neill, S., &amp; </w:t>
      </w:r>
      <w:proofErr w:type="spellStart"/>
      <w:r w:rsidRPr="00B3285D">
        <w:rPr>
          <w:lang w:val="en-GB"/>
        </w:rPr>
        <w:t>Dockray</w:t>
      </w:r>
      <w:proofErr w:type="spellEnd"/>
      <w:r w:rsidRPr="00B3285D">
        <w:rPr>
          <w:lang w:val="en-GB"/>
        </w:rPr>
        <w:t xml:space="preserve">, S. (2016). A systematic review of the effects of mindfulness interventions on cortisol. </w:t>
      </w:r>
      <w:r w:rsidRPr="00B3285D">
        <w:rPr>
          <w:i/>
          <w:lang w:val="en-GB"/>
        </w:rPr>
        <w:t>Journal of Health Psychology</w:t>
      </w:r>
      <w:r w:rsidRPr="00B3285D">
        <w:rPr>
          <w:lang w:val="en-GB"/>
        </w:rPr>
        <w:t xml:space="preserve">, </w:t>
      </w:r>
      <w:r w:rsidRPr="00B3285D">
        <w:rPr>
          <w:i/>
          <w:lang w:val="en-GB"/>
        </w:rPr>
        <w:t>21</w:t>
      </w:r>
      <w:r w:rsidRPr="00B3285D">
        <w:rPr>
          <w:lang w:val="en-GB"/>
        </w:rPr>
        <w:t>(9), 2108–</w:t>
      </w:r>
      <w:r w:rsidRPr="00B3285D">
        <w:rPr>
          <w:lang w:val="en-GB"/>
        </w:rPr>
        <w:lastRenderedPageBreak/>
        <w:t xml:space="preserve">2121. </w:t>
      </w:r>
      <w:hyperlink r:id="rId55" w:history="1">
        <w:r w:rsidR="00861CEA" w:rsidRPr="00F73D65">
          <w:rPr>
            <w:rStyle w:val="Hyperlink"/>
            <w:lang w:val="en-US"/>
          </w:rPr>
          <w:t>https://doi.org/10.1177/1359105315569095</w:t>
        </w:r>
      </w:hyperlink>
    </w:p>
    <w:p w14:paraId="304D257A" w14:textId="0C5A988B" w:rsidR="00D93505" w:rsidRPr="00F73D65" w:rsidRDefault="00861CEA" w:rsidP="00CD247A">
      <w:pPr>
        <w:widowControl w:val="0"/>
        <w:pBdr>
          <w:top w:val="nil"/>
          <w:left w:val="nil"/>
          <w:bottom w:val="nil"/>
          <w:right w:val="nil"/>
          <w:between w:val="nil"/>
        </w:pBdr>
        <w:spacing w:after="0"/>
        <w:ind w:left="720" w:hanging="720"/>
        <w:rPr>
          <w:lang w:val="en-US"/>
        </w:rPr>
      </w:pPr>
      <w:r w:rsidRPr="00F73D65">
        <w:rPr>
          <w:lang w:val="en-US"/>
        </w:rPr>
        <w:t xml:space="preserve">Peabody, J. E., </w:t>
      </w:r>
      <w:proofErr w:type="spellStart"/>
      <w:r w:rsidRPr="00F73D65">
        <w:rPr>
          <w:lang w:val="en-US"/>
        </w:rPr>
        <w:t>Ryznar</w:t>
      </w:r>
      <w:proofErr w:type="spellEnd"/>
      <w:r w:rsidRPr="00F73D65">
        <w:rPr>
          <w:lang w:val="en-US"/>
        </w:rPr>
        <w:t xml:space="preserve">, R., </w:t>
      </w:r>
      <w:proofErr w:type="spellStart"/>
      <w:r w:rsidRPr="00F73D65">
        <w:rPr>
          <w:lang w:val="en-US"/>
        </w:rPr>
        <w:t>Ziesmann</w:t>
      </w:r>
      <w:proofErr w:type="spellEnd"/>
      <w:r w:rsidRPr="00F73D65">
        <w:rPr>
          <w:lang w:val="en-US"/>
        </w:rPr>
        <w:t xml:space="preserve">, M. T., &amp; Gillman, L. (2023). </w:t>
      </w:r>
      <w:r w:rsidRPr="00861CEA">
        <w:rPr>
          <w:lang w:val="en-GB"/>
        </w:rPr>
        <w:t xml:space="preserve">A systematic review of heart rate variability as a measure of stress in medical professionals. </w:t>
      </w:r>
      <w:proofErr w:type="spellStart"/>
      <w:r w:rsidRPr="00861CEA">
        <w:rPr>
          <w:lang w:val="en-GB"/>
        </w:rPr>
        <w:t>Cureus</w:t>
      </w:r>
      <w:proofErr w:type="spellEnd"/>
      <w:r w:rsidRPr="00861CEA">
        <w:rPr>
          <w:lang w:val="en-GB"/>
        </w:rPr>
        <w:t xml:space="preserve">, 15(1), e34345. </w:t>
      </w:r>
      <w:hyperlink r:id="rId56" w:history="1">
        <w:r w:rsidR="00D93505" w:rsidRPr="007F3732">
          <w:rPr>
            <w:rStyle w:val="Hyperlink"/>
            <w:lang w:val="en-GB"/>
          </w:rPr>
          <w:t>https://doi.org/10.7759/cureus.34345</w:t>
        </w:r>
      </w:hyperlink>
    </w:p>
    <w:p w14:paraId="26BEA268" w14:textId="45AA4606" w:rsidR="00D93505" w:rsidRP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Ribeiro, Í., Pereira, R., Freire, I., Oliveira, B. de, </w:t>
      </w:r>
      <w:proofErr w:type="spellStart"/>
      <w:r w:rsidRPr="00B3285D">
        <w:rPr>
          <w:lang w:val="en-GB"/>
        </w:rPr>
        <w:t>Casotti</w:t>
      </w:r>
      <w:proofErr w:type="spellEnd"/>
      <w:r w:rsidRPr="00B3285D">
        <w:rPr>
          <w:lang w:val="en-GB"/>
        </w:rPr>
        <w:t xml:space="preserve">, C., &amp; </w:t>
      </w:r>
      <w:proofErr w:type="spellStart"/>
      <w:r w:rsidRPr="00B3285D">
        <w:rPr>
          <w:lang w:val="en-GB"/>
        </w:rPr>
        <w:t>Boery</w:t>
      </w:r>
      <w:proofErr w:type="spellEnd"/>
      <w:r w:rsidRPr="00B3285D">
        <w:rPr>
          <w:lang w:val="en-GB"/>
        </w:rPr>
        <w:t xml:space="preserve">, E. (2018). Stress and Quality of Life Among University Students: A Systematic Literature Review. </w:t>
      </w:r>
      <w:r w:rsidRPr="00B3285D">
        <w:rPr>
          <w:i/>
          <w:lang w:val="en-GB"/>
        </w:rPr>
        <w:t>Health Professions Education</w:t>
      </w:r>
      <w:r w:rsidRPr="00B3285D">
        <w:rPr>
          <w:lang w:val="en-GB"/>
        </w:rPr>
        <w:t xml:space="preserve">, </w:t>
      </w:r>
      <w:r w:rsidRPr="00B3285D">
        <w:rPr>
          <w:i/>
          <w:lang w:val="en-GB"/>
        </w:rPr>
        <w:t>4</w:t>
      </w:r>
      <w:r w:rsidRPr="00B3285D">
        <w:rPr>
          <w:lang w:val="en-GB"/>
        </w:rPr>
        <w:t xml:space="preserve">(2), 70–77. </w:t>
      </w:r>
      <w:hyperlink r:id="rId57" w:history="1">
        <w:r w:rsidR="00D93505" w:rsidRPr="00F73D65">
          <w:rPr>
            <w:rStyle w:val="Hyperlink"/>
            <w:lang w:val="en-US"/>
          </w:rPr>
          <w:t>https://doi.org/10.1016/j.hpe.2017.03.002</w:t>
        </w:r>
      </w:hyperlink>
    </w:p>
    <w:p w14:paraId="5A8F8D7C" w14:textId="63A75D99" w:rsidR="00D93505"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Rosal, M. C., </w:t>
      </w:r>
      <w:proofErr w:type="spellStart"/>
      <w:r w:rsidRPr="00F73D65">
        <w:rPr>
          <w:lang w:val="en-US"/>
        </w:rPr>
        <w:t>Ockene</w:t>
      </w:r>
      <w:proofErr w:type="spellEnd"/>
      <w:r w:rsidRPr="00F73D65">
        <w:rPr>
          <w:lang w:val="en-US"/>
        </w:rPr>
        <w:t xml:space="preserve">, I. S., </w:t>
      </w:r>
      <w:proofErr w:type="spellStart"/>
      <w:r w:rsidRPr="00F73D65">
        <w:rPr>
          <w:lang w:val="en-US"/>
        </w:rPr>
        <w:t>Ockene</w:t>
      </w:r>
      <w:proofErr w:type="spellEnd"/>
      <w:r w:rsidRPr="00F73D65">
        <w:rPr>
          <w:lang w:val="en-US"/>
        </w:rPr>
        <w:t xml:space="preserve">, J. K., Barrett, S. V., Ma, Y., &amp; Hebert, J. R. (1997). </w:t>
      </w:r>
      <w:r w:rsidRPr="00B3285D">
        <w:rPr>
          <w:lang w:val="en-GB"/>
        </w:rPr>
        <w:t xml:space="preserve">A longitudinal study of students’ depression at one medical school. </w:t>
      </w:r>
      <w:r w:rsidRPr="00B3285D">
        <w:rPr>
          <w:i/>
          <w:lang w:val="en-GB"/>
        </w:rPr>
        <w:t>Academic Medicine: Journal of the Association of American Medical Colleges</w:t>
      </w:r>
      <w:r w:rsidRPr="00B3285D">
        <w:rPr>
          <w:lang w:val="en-GB"/>
        </w:rPr>
        <w:t xml:space="preserve">, </w:t>
      </w:r>
      <w:r w:rsidRPr="00B3285D">
        <w:rPr>
          <w:i/>
          <w:lang w:val="en-GB"/>
        </w:rPr>
        <w:t>72</w:t>
      </w:r>
      <w:r w:rsidRPr="00B3285D">
        <w:rPr>
          <w:lang w:val="en-GB"/>
        </w:rPr>
        <w:t xml:space="preserve">(6), 542–546. </w:t>
      </w:r>
      <w:hyperlink r:id="rId58" w:history="1">
        <w:r w:rsidR="00D93505" w:rsidRPr="007F3732">
          <w:rPr>
            <w:rStyle w:val="Hyperlink"/>
            <w:lang w:val="en-GB"/>
          </w:rPr>
          <w:t>https://doi.org/10.1097/00001888-199706000-00022</w:t>
        </w:r>
      </w:hyperlink>
    </w:p>
    <w:p w14:paraId="353D5534" w14:textId="59F3018E"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Santen, S. A., Holt, D. B., Kemp, J. D., &amp; Hemphill, R. R. (2010). Burnout in medical students: Examining the prevalence and associated factors. </w:t>
      </w:r>
      <w:r w:rsidRPr="00B3285D">
        <w:rPr>
          <w:i/>
          <w:lang w:val="en-GB"/>
        </w:rPr>
        <w:t>Southern Medical Journal</w:t>
      </w:r>
      <w:r w:rsidRPr="00B3285D">
        <w:rPr>
          <w:lang w:val="en-GB"/>
        </w:rPr>
        <w:t xml:space="preserve">, </w:t>
      </w:r>
      <w:r w:rsidRPr="00B3285D">
        <w:rPr>
          <w:i/>
          <w:lang w:val="en-GB"/>
        </w:rPr>
        <w:t>103</w:t>
      </w:r>
      <w:r w:rsidRPr="00B3285D">
        <w:rPr>
          <w:lang w:val="en-GB"/>
        </w:rPr>
        <w:t xml:space="preserve">(8), 758–763. </w:t>
      </w:r>
      <w:hyperlink r:id="rId59" w:history="1">
        <w:r w:rsidR="00D93505" w:rsidRPr="007F3732">
          <w:rPr>
            <w:rStyle w:val="Hyperlink"/>
            <w:lang w:val="en-GB"/>
          </w:rPr>
          <w:t>https://doi.org/10.1097/SMJ.0b013e3181e6d6d4</w:t>
        </w:r>
      </w:hyperlink>
    </w:p>
    <w:p w14:paraId="5FCA0557" w14:textId="0B78D2D8" w:rsidR="00D93505"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Scott, M. A., Marx, B. D., &amp; </w:t>
      </w:r>
      <w:proofErr w:type="spellStart"/>
      <w:r w:rsidRPr="00B3285D">
        <w:rPr>
          <w:lang w:val="en-GB"/>
        </w:rPr>
        <w:t>Simonoff</w:t>
      </w:r>
      <w:proofErr w:type="spellEnd"/>
      <w:r w:rsidRPr="00B3285D">
        <w:rPr>
          <w:lang w:val="en-GB"/>
        </w:rPr>
        <w:t xml:space="preserve">, J. S. (2013). </w:t>
      </w:r>
      <w:r w:rsidRPr="00B3285D">
        <w:rPr>
          <w:i/>
          <w:lang w:val="en-GB"/>
        </w:rPr>
        <w:t xml:space="preserve">The SAGE Handbook of Multilevel </w:t>
      </w:r>
      <w:proofErr w:type="spellStart"/>
      <w:r w:rsidRPr="00B3285D">
        <w:rPr>
          <w:i/>
          <w:lang w:val="en-GB"/>
        </w:rPr>
        <w:t>Modeling</w:t>
      </w:r>
      <w:proofErr w:type="spellEnd"/>
      <w:r w:rsidRPr="00B3285D">
        <w:rPr>
          <w:lang w:val="en-GB"/>
        </w:rPr>
        <w:t>. 1–696.</w:t>
      </w:r>
      <w:r w:rsidR="00D93505">
        <w:rPr>
          <w:lang w:val="en-GB"/>
        </w:rPr>
        <w:t xml:space="preserve"> </w:t>
      </w:r>
      <w:hyperlink r:id="rId60" w:history="1">
        <w:r w:rsidR="00D93505" w:rsidRPr="007F3732">
          <w:rPr>
            <w:rStyle w:val="Hyperlink"/>
            <w:lang w:val="en-GB"/>
          </w:rPr>
          <w:t>https://doi.org/10.4135/9781446247600</w:t>
        </w:r>
      </w:hyperlink>
    </w:p>
    <w:p w14:paraId="62B4DA42" w14:textId="586CC4E2" w:rsidR="0057714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Sisson, N. M., Park, Y., Overall, N. C., Park, H. G., Johnson, M. D., Stellar, J. E., Le, B. M., &amp; </w:t>
      </w:r>
      <w:proofErr w:type="spellStart"/>
      <w:r w:rsidRPr="00B3285D">
        <w:rPr>
          <w:lang w:val="en-GB"/>
        </w:rPr>
        <w:t>Impett</w:t>
      </w:r>
      <w:proofErr w:type="spellEnd"/>
      <w:r w:rsidRPr="00B3285D">
        <w:rPr>
          <w:lang w:val="en-GB"/>
        </w:rPr>
        <w:t xml:space="preserve">, E. A. (2024). Thank You for Changing: Gratitude Promotes Autonomous Motivation and Successful Partner Regulation. </w:t>
      </w:r>
      <w:r w:rsidRPr="00B3285D">
        <w:rPr>
          <w:i/>
          <w:lang w:val="en-GB"/>
        </w:rPr>
        <w:t>Personality and Social Psychology Bulletin</w:t>
      </w:r>
      <w:r w:rsidRPr="00B3285D">
        <w:rPr>
          <w:lang w:val="en-GB"/>
        </w:rPr>
        <w:t xml:space="preserve">, 01461672241246211. </w:t>
      </w:r>
      <w:hyperlink r:id="rId61" w:history="1">
        <w:r w:rsidR="0057714F" w:rsidRPr="007F3732">
          <w:rPr>
            <w:rStyle w:val="Hyperlink"/>
            <w:lang w:val="en-GB"/>
          </w:rPr>
          <w:t>https://doi.org/10.1177/01461672241246211</w:t>
        </w:r>
      </w:hyperlink>
    </w:p>
    <w:p w14:paraId="46BDF375" w14:textId="2D88586B" w:rsidR="0057714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Stecker, T. (2004). Well-being in an academic environment. </w:t>
      </w:r>
      <w:r w:rsidRPr="00B3285D">
        <w:rPr>
          <w:i/>
          <w:lang w:val="en-GB"/>
        </w:rPr>
        <w:t>Medical Education</w:t>
      </w:r>
      <w:r w:rsidRPr="00B3285D">
        <w:rPr>
          <w:lang w:val="en-GB"/>
        </w:rPr>
        <w:t xml:space="preserve">, </w:t>
      </w:r>
      <w:r w:rsidRPr="00B3285D">
        <w:rPr>
          <w:i/>
          <w:lang w:val="en-GB"/>
        </w:rPr>
        <w:t>38</w:t>
      </w:r>
      <w:r w:rsidRPr="00B3285D">
        <w:rPr>
          <w:lang w:val="en-GB"/>
        </w:rPr>
        <w:t xml:space="preserve">(5), 465–478. </w:t>
      </w:r>
      <w:hyperlink r:id="rId62" w:history="1">
        <w:r w:rsidR="0057714F" w:rsidRPr="007F3732">
          <w:rPr>
            <w:rStyle w:val="Hyperlink"/>
            <w:lang w:val="en-GB"/>
          </w:rPr>
          <w:t>https://doi.org/10.1046/j.1365-2929.2004.01812</w:t>
        </w:r>
      </w:hyperlink>
      <w:r w:rsidRPr="00B3285D">
        <w:rPr>
          <w:lang w:val="en-GB"/>
        </w:rPr>
        <w:t>.</w:t>
      </w:r>
    </w:p>
    <w:p w14:paraId="5869E31C" w14:textId="01056345" w:rsidR="0057714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Thadani, K. (2024). Examining the Influence of Gratitude on Sleep Quality Among Young </w:t>
      </w:r>
      <w:r w:rsidRPr="00B3285D">
        <w:rPr>
          <w:lang w:val="en-GB"/>
        </w:rPr>
        <w:lastRenderedPageBreak/>
        <w:t xml:space="preserve">Adult Population: A Scientific Exploration. </w:t>
      </w:r>
      <w:r w:rsidRPr="00B3285D">
        <w:rPr>
          <w:i/>
          <w:lang w:val="en-GB"/>
        </w:rPr>
        <w:t>INTERANTIONAL JOURNAL OF SCIENTIFIC RESEARCH IN ENGINEERING AND MANAGEMENT</w:t>
      </w:r>
      <w:r w:rsidRPr="00B3285D">
        <w:rPr>
          <w:lang w:val="en-GB"/>
        </w:rPr>
        <w:t xml:space="preserve">, </w:t>
      </w:r>
      <w:r w:rsidRPr="00B3285D">
        <w:rPr>
          <w:i/>
          <w:lang w:val="en-GB"/>
        </w:rPr>
        <w:t>08</w:t>
      </w:r>
      <w:r w:rsidRPr="00B3285D">
        <w:rPr>
          <w:lang w:val="en-GB"/>
        </w:rPr>
        <w:t xml:space="preserve">, 1–5. </w:t>
      </w:r>
      <w:hyperlink r:id="rId63" w:history="1">
        <w:r w:rsidR="0057714F" w:rsidRPr="007F3732">
          <w:rPr>
            <w:rStyle w:val="Hyperlink"/>
            <w:lang w:val="en-GB"/>
          </w:rPr>
          <w:t>https://doi.org/10.55041/IJSREM33487</w:t>
        </w:r>
      </w:hyperlink>
    </w:p>
    <w:p w14:paraId="4E2CFA9E" w14:textId="4EF642B4" w:rsidR="0057714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Toews, J. A., Lockyer, J. M., Dobson, D. J., Simpson, E., Brownell, A. K., </w:t>
      </w:r>
      <w:proofErr w:type="spellStart"/>
      <w:r w:rsidRPr="00B3285D">
        <w:rPr>
          <w:lang w:val="en-GB"/>
        </w:rPr>
        <w:t>Brenneis</w:t>
      </w:r>
      <w:proofErr w:type="spellEnd"/>
      <w:r w:rsidRPr="00B3285D">
        <w:rPr>
          <w:lang w:val="en-GB"/>
        </w:rPr>
        <w:t xml:space="preserve">, F., MacPherson, K. M., &amp; Cohen, G. S. (1997). Analysis of stress levels among medical students, residents, and graduate students at four Canadian schools of medicine. </w:t>
      </w:r>
      <w:r w:rsidRPr="00B3285D">
        <w:rPr>
          <w:i/>
          <w:lang w:val="en-GB"/>
        </w:rPr>
        <w:t>Academic Medicine: Journal of the Association of American Medical Colleges</w:t>
      </w:r>
      <w:r w:rsidRPr="00B3285D">
        <w:rPr>
          <w:lang w:val="en-GB"/>
        </w:rPr>
        <w:t xml:space="preserve">, </w:t>
      </w:r>
      <w:r w:rsidRPr="00B3285D">
        <w:rPr>
          <w:i/>
          <w:lang w:val="en-GB"/>
        </w:rPr>
        <w:t>72</w:t>
      </w:r>
      <w:r w:rsidRPr="00B3285D">
        <w:rPr>
          <w:lang w:val="en-GB"/>
        </w:rPr>
        <w:t xml:space="preserve">(11), 997–1002. </w:t>
      </w:r>
      <w:hyperlink r:id="rId64" w:history="1">
        <w:r w:rsidR="0057714F" w:rsidRPr="007F3732">
          <w:rPr>
            <w:rStyle w:val="Hyperlink"/>
            <w:lang w:val="en-GB"/>
          </w:rPr>
          <w:t>https://doi.org/10.1097/00001888-199711000-00019</w:t>
        </w:r>
      </w:hyperlink>
    </w:p>
    <w:p w14:paraId="49C825DB" w14:textId="521A188F" w:rsidR="0057714F"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Tolcher</w:t>
      </w:r>
      <w:proofErr w:type="spellEnd"/>
      <w:r w:rsidRPr="00B3285D">
        <w:rPr>
          <w:lang w:val="en-GB"/>
        </w:rPr>
        <w:t xml:space="preserve">, K., Cauble, M., &amp; Downs, A. (2024). Evaluating the effects of gratitude interventions on college student well-being. </w:t>
      </w:r>
      <w:r w:rsidRPr="00B3285D">
        <w:rPr>
          <w:i/>
          <w:lang w:val="en-GB"/>
        </w:rPr>
        <w:t>Journal of American College Health</w:t>
      </w:r>
      <w:r w:rsidRPr="00B3285D">
        <w:rPr>
          <w:lang w:val="en-GB"/>
        </w:rPr>
        <w:t xml:space="preserve">, </w:t>
      </w:r>
      <w:r w:rsidRPr="00B3285D">
        <w:rPr>
          <w:i/>
          <w:lang w:val="en-GB"/>
        </w:rPr>
        <w:t>72</w:t>
      </w:r>
      <w:r w:rsidRPr="00B3285D">
        <w:rPr>
          <w:lang w:val="en-GB"/>
        </w:rPr>
        <w:t xml:space="preserve">(5), 1321–1325. </w:t>
      </w:r>
      <w:hyperlink r:id="rId65" w:history="1">
        <w:r w:rsidR="0057714F" w:rsidRPr="007F3732">
          <w:rPr>
            <w:rStyle w:val="Hyperlink"/>
            <w:lang w:val="en-GB"/>
          </w:rPr>
          <w:t>https://doi.org/10.1080/07448481.2022.2076096</w:t>
        </w:r>
      </w:hyperlink>
    </w:p>
    <w:p w14:paraId="00E2313D" w14:textId="068F7D57" w:rsidR="0057714F" w:rsidRPr="00F73D65" w:rsidRDefault="00000000" w:rsidP="00CD247A">
      <w:pPr>
        <w:widowControl w:val="0"/>
        <w:pBdr>
          <w:top w:val="nil"/>
          <w:left w:val="nil"/>
          <w:bottom w:val="nil"/>
          <w:right w:val="nil"/>
          <w:between w:val="nil"/>
        </w:pBdr>
        <w:spacing w:after="0"/>
        <w:ind w:left="720" w:hanging="720"/>
        <w:rPr>
          <w:lang w:val="de-DE"/>
        </w:rPr>
      </w:pPr>
      <w:r w:rsidRPr="00B3285D">
        <w:rPr>
          <w:lang w:val="en-GB"/>
        </w:rPr>
        <w:t xml:space="preserve">Tran, E., Huang, L., Craig, M., &amp; Sharmin, S. (2022). </w:t>
      </w:r>
      <w:r w:rsidRPr="00B3285D">
        <w:rPr>
          <w:i/>
          <w:lang w:val="en-GB"/>
        </w:rPr>
        <w:t>The Impact of Gratitude Journaling on CS1 Students</w:t>
      </w:r>
      <w:r w:rsidRPr="00B3285D">
        <w:rPr>
          <w:lang w:val="en-GB"/>
        </w:rPr>
        <w:t xml:space="preserve">. </w:t>
      </w:r>
      <w:r w:rsidRPr="00F73D65">
        <w:rPr>
          <w:lang w:val="de-DE"/>
        </w:rPr>
        <w:t xml:space="preserve">52–52. </w:t>
      </w:r>
      <w:hyperlink r:id="rId66" w:history="1">
        <w:r w:rsidR="0057714F" w:rsidRPr="0057714F">
          <w:rPr>
            <w:rStyle w:val="Hyperlink"/>
            <w:lang w:val="de-DE"/>
          </w:rPr>
          <w:t>https://doi.org/10.1145/3501709.3544287</w:t>
        </w:r>
      </w:hyperlink>
    </w:p>
    <w:p w14:paraId="0DA1B4F3" w14:textId="0A552E69" w:rsidR="0057714F" w:rsidRDefault="00FB5885" w:rsidP="00CD247A">
      <w:pPr>
        <w:widowControl w:val="0"/>
        <w:pBdr>
          <w:top w:val="nil"/>
          <w:left w:val="nil"/>
          <w:bottom w:val="nil"/>
          <w:right w:val="nil"/>
          <w:between w:val="nil"/>
        </w:pBdr>
        <w:spacing w:after="0"/>
        <w:ind w:left="720" w:hanging="720"/>
        <w:rPr>
          <w:lang w:val="en-GB"/>
        </w:rPr>
      </w:pPr>
      <w:r w:rsidRPr="00FB5885">
        <w:rPr>
          <w:lang w:val="de-DE"/>
        </w:rPr>
        <w:t xml:space="preserve">Van Berkel, N., Ferreira, D., &amp; </w:t>
      </w:r>
      <w:proofErr w:type="spellStart"/>
      <w:r w:rsidRPr="00FB5885">
        <w:rPr>
          <w:lang w:val="de-DE"/>
        </w:rPr>
        <w:t>Kostakos</w:t>
      </w:r>
      <w:proofErr w:type="spellEnd"/>
      <w:r w:rsidRPr="00FB5885">
        <w:rPr>
          <w:lang w:val="de-DE"/>
        </w:rPr>
        <w:t xml:space="preserve">, V. (2018). </w:t>
      </w:r>
      <w:r w:rsidRPr="00FB5885">
        <w:rPr>
          <w:lang w:val="en-GB"/>
        </w:rPr>
        <w:t xml:space="preserve">The experience sampling method on mobile devices: Gaps and opportunities. ACM Computing Surveys, 50(6), 1–40. </w:t>
      </w:r>
      <w:hyperlink r:id="rId67" w:history="1">
        <w:r w:rsidR="0057714F" w:rsidRPr="007F3732">
          <w:rPr>
            <w:rStyle w:val="Hyperlink"/>
            <w:lang w:val="en-GB"/>
          </w:rPr>
          <w:t>https://doi.org/10.1145/3123988</w:t>
        </w:r>
      </w:hyperlink>
    </w:p>
    <w:p w14:paraId="1380803D" w14:textId="17BB75C5" w:rsidR="0057714F" w:rsidRDefault="00000000" w:rsidP="00CD247A">
      <w:pPr>
        <w:widowControl w:val="0"/>
        <w:pBdr>
          <w:top w:val="nil"/>
          <w:left w:val="nil"/>
          <w:bottom w:val="nil"/>
          <w:right w:val="nil"/>
          <w:between w:val="nil"/>
        </w:pBdr>
        <w:spacing w:after="0"/>
        <w:ind w:left="720" w:hanging="720"/>
        <w:rPr>
          <w:lang w:val="en-GB"/>
        </w:rPr>
      </w:pPr>
      <w:proofErr w:type="spellStart"/>
      <w:r w:rsidRPr="00B3285D">
        <w:rPr>
          <w:lang w:val="en-GB"/>
        </w:rPr>
        <w:t>Vankar</w:t>
      </w:r>
      <w:proofErr w:type="spellEnd"/>
      <w:r w:rsidRPr="00B3285D">
        <w:rPr>
          <w:lang w:val="en-GB"/>
        </w:rPr>
        <w:t xml:space="preserve">, P. (2024, September 26). </w:t>
      </w:r>
      <w:r w:rsidRPr="00B3285D">
        <w:rPr>
          <w:i/>
          <w:lang w:val="en-GB"/>
        </w:rPr>
        <w:t>People experiencing stress, depression, and anxiety symptoms by age group worldwide 2022</w:t>
      </w:r>
      <w:r w:rsidRPr="00B3285D">
        <w:rPr>
          <w:lang w:val="en-GB"/>
        </w:rPr>
        <w:t xml:space="preserve">. Statista. </w:t>
      </w:r>
      <w:hyperlink r:id="rId68" w:history="1">
        <w:r w:rsidR="0057714F" w:rsidRPr="007F3732">
          <w:rPr>
            <w:rStyle w:val="Hyperlink"/>
            <w:lang w:val="en-GB"/>
          </w:rPr>
          <w:t>https://www.statista.com/statistics/1400861/percentage-of-individuals-reporting-symptoms-of-stress-depression-anxiety-by-age-group-worldwide/</w:t>
        </w:r>
      </w:hyperlink>
    </w:p>
    <w:p w14:paraId="58A1AF3B" w14:textId="31D356F3" w:rsidR="0057714F" w:rsidRPr="00F73D65" w:rsidRDefault="00000000" w:rsidP="00CD247A">
      <w:pPr>
        <w:widowControl w:val="0"/>
        <w:pBdr>
          <w:top w:val="nil"/>
          <w:left w:val="nil"/>
          <w:bottom w:val="nil"/>
          <w:right w:val="nil"/>
          <w:between w:val="nil"/>
        </w:pBdr>
        <w:spacing w:after="0"/>
        <w:ind w:left="720" w:hanging="720"/>
        <w:rPr>
          <w:lang w:val="en-GB"/>
        </w:rPr>
      </w:pPr>
      <w:r w:rsidRPr="00730D5B">
        <w:rPr>
          <w:lang w:val="de-DE"/>
        </w:rPr>
        <w:t xml:space="preserve">Verhagen, S. J. W., </w:t>
      </w:r>
      <w:proofErr w:type="spellStart"/>
      <w:r w:rsidRPr="00730D5B">
        <w:rPr>
          <w:lang w:val="de-DE"/>
        </w:rPr>
        <w:t>Hasmi</w:t>
      </w:r>
      <w:proofErr w:type="spellEnd"/>
      <w:r w:rsidRPr="00730D5B">
        <w:rPr>
          <w:lang w:val="de-DE"/>
        </w:rPr>
        <w:t xml:space="preserve">, L., </w:t>
      </w:r>
      <w:proofErr w:type="spellStart"/>
      <w:r w:rsidRPr="00730D5B">
        <w:rPr>
          <w:lang w:val="de-DE"/>
        </w:rPr>
        <w:t>Drukker</w:t>
      </w:r>
      <w:proofErr w:type="spellEnd"/>
      <w:r w:rsidRPr="00730D5B">
        <w:rPr>
          <w:lang w:val="de-DE"/>
        </w:rPr>
        <w:t xml:space="preserve">, M., Os, J. van, &amp; </w:t>
      </w:r>
      <w:proofErr w:type="spellStart"/>
      <w:r w:rsidRPr="00730D5B">
        <w:rPr>
          <w:lang w:val="de-DE"/>
        </w:rPr>
        <w:t>Delespaul</w:t>
      </w:r>
      <w:proofErr w:type="spellEnd"/>
      <w:r w:rsidRPr="00730D5B">
        <w:rPr>
          <w:lang w:val="de-DE"/>
        </w:rPr>
        <w:t xml:space="preserve">, P. A. E. G. (2016). </w:t>
      </w:r>
      <w:r w:rsidRPr="00B3285D">
        <w:rPr>
          <w:lang w:val="en-GB"/>
        </w:rPr>
        <w:t xml:space="preserve">Use of the experience sampling method in the context of clinical trials. </w:t>
      </w:r>
      <w:r w:rsidRPr="00B3285D">
        <w:rPr>
          <w:i/>
          <w:lang w:val="en-GB"/>
        </w:rPr>
        <w:t xml:space="preserve">BMJ </w:t>
      </w:r>
      <w:proofErr w:type="spellStart"/>
      <w:r w:rsidRPr="00B3285D">
        <w:rPr>
          <w:i/>
          <w:lang w:val="en-GB"/>
        </w:rPr>
        <w:t>Ment</w:t>
      </w:r>
      <w:proofErr w:type="spellEnd"/>
      <w:r w:rsidRPr="00B3285D">
        <w:rPr>
          <w:i/>
          <w:lang w:val="en-GB"/>
        </w:rPr>
        <w:t xml:space="preserve"> Health</w:t>
      </w:r>
      <w:r w:rsidRPr="00B3285D">
        <w:rPr>
          <w:lang w:val="en-GB"/>
        </w:rPr>
        <w:t xml:space="preserve">, </w:t>
      </w:r>
      <w:r w:rsidRPr="00B3285D">
        <w:rPr>
          <w:i/>
          <w:lang w:val="en-GB"/>
        </w:rPr>
        <w:t>19</w:t>
      </w:r>
      <w:r w:rsidRPr="00B3285D">
        <w:rPr>
          <w:lang w:val="en-GB"/>
        </w:rPr>
        <w:t xml:space="preserve">(3), 86–89. </w:t>
      </w:r>
      <w:hyperlink r:id="rId69" w:history="1">
        <w:r w:rsidR="0057714F" w:rsidRPr="00F73D65">
          <w:rPr>
            <w:rStyle w:val="Hyperlink"/>
            <w:lang w:val="en-GB"/>
          </w:rPr>
          <w:t>https://doi.org/10.1136/ebmental-2016-102418</w:t>
        </w:r>
      </w:hyperlink>
    </w:p>
    <w:p w14:paraId="5D4DB687" w14:textId="4B0D4F22" w:rsidR="0057714F" w:rsidRDefault="00000000" w:rsidP="00CD247A">
      <w:pPr>
        <w:widowControl w:val="0"/>
        <w:pBdr>
          <w:top w:val="nil"/>
          <w:left w:val="nil"/>
          <w:bottom w:val="nil"/>
          <w:right w:val="nil"/>
          <w:between w:val="nil"/>
        </w:pBdr>
        <w:spacing w:after="0"/>
        <w:ind w:left="720" w:hanging="720"/>
        <w:rPr>
          <w:lang w:val="en-GB"/>
        </w:rPr>
      </w:pPr>
      <w:r w:rsidRPr="00F73D65">
        <w:rPr>
          <w:lang w:val="en-GB"/>
        </w:rPr>
        <w:lastRenderedPageBreak/>
        <w:t xml:space="preserve">Villanueva, J., Meyer, A. H., Block, V. J., Benoy, C., Bader, K., </w:t>
      </w:r>
      <w:proofErr w:type="spellStart"/>
      <w:r w:rsidRPr="00F73D65">
        <w:rPr>
          <w:lang w:val="en-GB"/>
        </w:rPr>
        <w:t>Brogli</w:t>
      </w:r>
      <w:proofErr w:type="spellEnd"/>
      <w:r w:rsidRPr="00F73D65">
        <w:rPr>
          <w:lang w:val="en-GB"/>
        </w:rPr>
        <w:t xml:space="preserve">, S., </w:t>
      </w:r>
      <w:proofErr w:type="spellStart"/>
      <w:r w:rsidRPr="00F73D65">
        <w:rPr>
          <w:lang w:val="en-GB"/>
        </w:rPr>
        <w:t>Karekla</w:t>
      </w:r>
      <w:proofErr w:type="spellEnd"/>
      <w:r w:rsidRPr="00F73D65">
        <w:rPr>
          <w:lang w:val="en-GB"/>
        </w:rPr>
        <w:t xml:space="preserve">, M., Walter, M., Haller, E., Lang, U. E., &amp; Gloster, A. T. (2024). </w:t>
      </w:r>
      <w:r w:rsidRPr="00B3285D">
        <w:rPr>
          <w:lang w:val="en-GB"/>
        </w:rPr>
        <w:t xml:space="preserve">How mood is affected by environment and upsetting events: The moderating role of psychological flexibility. </w:t>
      </w:r>
      <w:r w:rsidRPr="00B3285D">
        <w:rPr>
          <w:i/>
          <w:lang w:val="en-GB"/>
        </w:rPr>
        <w:t>Psychotherapy Research</w:t>
      </w:r>
      <w:r w:rsidRPr="00B3285D">
        <w:rPr>
          <w:lang w:val="en-GB"/>
        </w:rPr>
        <w:t xml:space="preserve">, </w:t>
      </w:r>
      <w:r w:rsidRPr="00B3285D">
        <w:rPr>
          <w:i/>
          <w:lang w:val="en-GB"/>
        </w:rPr>
        <w:t>34</w:t>
      </w:r>
      <w:r w:rsidRPr="00B3285D">
        <w:rPr>
          <w:lang w:val="en-GB"/>
        </w:rPr>
        <w:t xml:space="preserve">(4), 490–502. </w:t>
      </w:r>
      <w:hyperlink r:id="rId70" w:history="1">
        <w:r w:rsidR="0057714F" w:rsidRPr="007F3732">
          <w:rPr>
            <w:rStyle w:val="Hyperlink"/>
            <w:lang w:val="en-GB"/>
          </w:rPr>
          <w:t>https://doi.org/10.1080/10503307.2023.2215392</w:t>
        </w:r>
      </w:hyperlink>
    </w:p>
    <w:p w14:paraId="54B8F77E" w14:textId="3354F527" w:rsidR="0057714F" w:rsidRPr="0057714F" w:rsidRDefault="00000000" w:rsidP="00CD247A">
      <w:pPr>
        <w:widowControl w:val="0"/>
        <w:pBdr>
          <w:top w:val="nil"/>
          <w:left w:val="nil"/>
          <w:bottom w:val="nil"/>
          <w:right w:val="nil"/>
          <w:between w:val="nil"/>
        </w:pBdr>
        <w:spacing w:after="0"/>
        <w:ind w:left="720" w:hanging="720"/>
        <w:rPr>
          <w:lang w:val="en-GB"/>
        </w:rPr>
      </w:pPr>
      <w:r w:rsidRPr="00B3285D">
        <w:rPr>
          <w:lang w:val="en-GB"/>
        </w:rPr>
        <w:t xml:space="preserve">Watkins, P. C., </w:t>
      </w:r>
      <w:proofErr w:type="spellStart"/>
      <w:r w:rsidRPr="00B3285D">
        <w:rPr>
          <w:lang w:val="en-GB"/>
        </w:rPr>
        <w:t>Uhder</w:t>
      </w:r>
      <w:proofErr w:type="spellEnd"/>
      <w:r w:rsidRPr="00B3285D">
        <w:rPr>
          <w:lang w:val="en-GB"/>
        </w:rPr>
        <w:t xml:space="preserve">, J., &amp; </w:t>
      </w:r>
      <w:proofErr w:type="spellStart"/>
      <w:r w:rsidRPr="00B3285D">
        <w:rPr>
          <w:lang w:val="en-GB"/>
        </w:rPr>
        <w:t>Pichinevskiy</w:t>
      </w:r>
      <w:proofErr w:type="spellEnd"/>
      <w:r w:rsidRPr="00B3285D">
        <w:rPr>
          <w:lang w:val="en-GB"/>
        </w:rPr>
        <w:t xml:space="preserve">, S. (2015). Grateful recounting enhances subjective well-being: The importance of grateful processing. </w:t>
      </w:r>
      <w:r w:rsidRPr="00B3285D">
        <w:rPr>
          <w:i/>
          <w:lang w:val="en-GB"/>
        </w:rPr>
        <w:t>The Journal of Positive Psychology</w:t>
      </w:r>
      <w:r w:rsidRPr="00B3285D">
        <w:rPr>
          <w:lang w:val="en-GB"/>
        </w:rPr>
        <w:t xml:space="preserve">, </w:t>
      </w:r>
      <w:r w:rsidRPr="00B3285D">
        <w:rPr>
          <w:i/>
          <w:lang w:val="en-GB"/>
        </w:rPr>
        <w:t>10</w:t>
      </w:r>
      <w:r w:rsidRPr="00B3285D">
        <w:rPr>
          <w:lang w:val="en-GB"/>
        </w:rPr>
        <w:t xml:space="preserve">(2), 91–98. </w:t>
      </w:r>
      <w:hyperlink r:id="rId71" w:history="1">
        <w:r w:rsidR="0057714F" w:rsidRPr="00F73D65">
          <w:rPr>
            <w:rStyle w:val="Hyperlink"/>
            <w:lang w:val="en-US"/>
          </w:rPr>
          <w:t>https://doi.org/10.1080/17439760.2014.927909</w:t>
        </w:r>
      </w:hyperlink>
    </w:p>
    <w:p w14:paraId="01D51C9C" w14:textId="3299E37D" w:rsidR="004E0C5F" w:rsidRPr="00B3285D" w:rsidRDefault="00000000" w:rsidP="00CD247A">
      <w:pPr>
        <w:widowControl w:val="0"/>
        <w:pBdr>
          <w:top w:val="nil"/>
          <w:left w:val="nil"/>
          <w:bottom w:val="nil"/>
          <w:right w:val="nil"/>
          <w:between w:val="nil"/>
        </w:pBdr>
        <w:spacing w:after="0"/>
        <w:ind w:left="720" w:hanging="720"/>
        <w:rPr>
          <w:lang w:val="en-GB"/>
        </w:rPr>
      </w:pPr>
      <w:r w:rsidRPr="00F73D65">
        <w:rPr>
          <w:lang w:val="en-US"/>
        </w:rPr>
        <w:t xml:space="preserve">Winding, T. N., Nielsen, M. L., &amp; </w:t>
      </w:r>
      <w:proofErr w:type="spellStart"/>
      <w:r w:rsidRPr="00F73D65">
        <w:rPr>
          <w:lang w:val="en-US"/>
        </w:rPr>
        <w:t>Grytnes</w:t>
      </w:r>
      <w:proofErr w:type="spellEnd"/>
      <w:r w:rsidRPr="00F73D65">
        <w:rPr>
          <w:lang w:val="en-US"/>
        </w:rPr>
        <w:t xml:space="preserve">, R. (2023). </w:t>
      </w:r>
      <w:r w:rsidRPr="00B3285D">
        <w:rPr>
          <w:lang w:val="en-GB"/>
        </w:rPr>
        <w:t xml:space="preserve">Perceived stress in adolescence and labour market participation in young adulthood—A prospective cohort study. </w:t>
      </w:r>
      <w:r w:rsidRPr="00B3285D">
        <w:rPr>
          <w:i/>
          <w:lang w:val="en-GB"/>
        </w:rPr>
        <w:t>BMC Public Health</w:t>
      </w:r>
      <w:r w:rsidRPr="00B3285D">
        <w:rPr>
          <w:lang w:val="en-GB"/>
        </w:rPr>
        <w:t xml:space="preserve">, </w:t>
      </w:r>
      <w:r w:rsidRPr="00B3285D">
        <w:rPr>
          <w:i/>
          <w:lang w:val="en-GB"/>
        </w:rPr>
        <w:t>23</w:t>
      </w:r>
      <w:r w:rsidRPr="00B3285D">
        <w:rPr>
          <w:lang w:val="en-GB"/>
        </w:rPr>
        <w:t>, 186. https://doi.org/10.1186/s12889-023-15120-0</w:t>
      </w:r>
    </w:p>
    <w:p w14:paraId="62B3BB38" w14:textId="7C9F41DB" w:rsidR="0057714F" w:rsidRPr="00F73D65" w:rsidRDefault="00000000" w:rsidP="00CD247A">
      <w:pPr>
        <w:widowControl w:val="0"/>
        <w:pBdr>
          <w:top w:val="nil"/>
          <w:left w:val="nil"/>
          <w:bottom w:val="nil"/>
          <w:right w:val="nil"/>
          <w:between w:val="nil"/>
        </w:pBdr>
        <w:spacing w:after="0"/>
        <w:ind w:left="720" w:hanging="720"/>
        <w:rPr>
          <w:lang w:val="en-US"/>
        </w:rPr>
      </w:pPr>
      <w:r w:rsidRPr="00B3285D">
        <w:rPr>
          <w:lang w:val="en-GB"/>
        </w:rPr>
        <w:t xml:space="preserve">Wood, A., </w:t>
      </w:r>
      <w:proofErr w:type="spellStart"/>
      <w:r w:rsidRPr="00B3285D">
        <w:rPr>
          <w:lang w:val="en-GB"/>
        </w:rPr>
        <w:t>Froh</w:t>
      </w:r>
      <w:proofErr w:type="spellEnd"/>
      <w:r w:rsidRPr="00B3285D">
        <w:rPr>
          <w:lang w:val="en-GB"/>
        </w:rPr>
        <w:t xml:space="preserve">, J., &amp; Geraghty, A. (2010). Gratitude and well-being: A review and theoretical integration. </w:t>
      </w:r>
      <w:r w:rsidRPr="00B3285D">
        <w:rPr>
          <w:i/>
          <w:lang w:val="en-GB"/>
        </w:rPr>
        <w:t>Clinical Psychology Review</w:t>
      </w:r>
      <w:r w:rsidRPr="00B3285D">
        <w:rPr>
          <w:lang w:val="en-GB"/>
        </w:rPr>
        <w:t xml:space="preserve">, </w:t>
      </w:r>
      <w:r w:rsidRPr="00B3285D">
        <w:rPr>
          <w:i/>
          <w:lang w:val="en-GB"/>
        </w:rPr>
        <w:t>30</w:t>
      </w:r>
      <w:r w:rsidRPr="00B3285D">
        <w:rPr>
          <w:lang w:val="en-GB"/>
        </w:rPr>
        <w:t xml:space="preserve">, 890–905. </w:t>
      </w:r>
      <w:hyperlink r:id="rId72" w:history="1">
        <w:r w:rsidR="0057714F" w:rsidRPr="00F73D65">
          <w:rPr>
            <w:rStyle w:val="Hyperlink"/>
            <w:lang w:val="en-US"/>
          </w:rPr>
          <w:t>https://doi.org/10.1016/j.cpr.2010.03.005</w:t>
        </w:r>
      </w:hyperlink>
    </w:p>
    <w:p w14:paraId="7D461786" w14:textId="77777777" w:rsidR="00746B59" w:rsidRPr="00A87A15" w:rsidRDefault="00000000" w:rsidP="00CD247A">
      <w:pPr>
        <w:widowControl w:val="0"/>
        <w:pBdr>
          <w:top w:val="nil"/>
          <w:left w:val="nil"/>
          <w:bottom w:val="nil"/>
          <w:right w:val="nil"/>
          <w:between w:val="nil"/>
        </w:pBdr>
        <w:spacing w:after="0"/>
        <w:ind w:left="720" w:hanging="720"/>
        <w:rPr>
          <w:lang w:val="en-US"/>
        </w:rPr>
      </w:pPr>
      <w:r w:rsidRPr="00F73D65">
        <w:rPr>
          <w:lang w:val="en-US"/>
        </w:rPr>
        <w:t xml:space="preserve">Yamada, Y., </w:t>
      </w:r>
      <w:proofErr w:type="spellStart"/>
      <w:r w:rsidRPr="00F73D65">
        <w:rPr>
          <w:lang w:val="en-US"/>
        </w:rPr>
        <w:t>Klugar</w:t>
      </w:r>
      <w:proofErr w:type="spellEnd"/>
      <w:r w:rsidRPr="00F73D65">
        <w:rPr>
          <w:lang w:val="en-US"/>
        </w:rPr>
        <w:t xml:space="preserve">, M., Ivanova, K., &amp; </w:t>
      </w:r>
      <w:proofErr w:type="spellStart"/>
      <w:r w:rsidRPr="00F73D65">
        <w:rPr>
          <w:lang w:val="en-US"/>
        </w:rPr>
        <w:t>Oborna</w:t>
      </w:r>
      <w:proofErr w:type="spellEnd"/>
      <w:r w:rsidRPr="00F73D65">
        <w:rPr>
          <w:lang w:val="en-US"/>
        </w:rPr>
        <w:t xml:space="preserve">, I. (2014). </w:t>
      </w:r>
      <w:r w:rsidRPr="00B3285D">
        <w:rPr>
          <w:lang w:val="en-GB"/>
        </w:rPr>
        <w:t xml:space="preserve">Psychological distress and academic self-perception among international medical students: The role of peer social support. </w:t>
      </w:r>
      <w:r w:rsidRPr="00B3285D">
        <w:rPr>
          <w:i/>
          <w:lang w:val="en-GB"/>
        </w:rPr>
        <w:t>BMC Medical Education</w:t>
      </w:r>
      <w:r w:rsidRPr="00B3285D">
        <w:rPr>
          <w:lang w:val="en-GB"/>
        </w:rPr>
        <w:t xml:space="preserve">, </w:t>
      </w:r>
      <w:r w:rsidRPr="00B3285D">
        <w:rPr>
          <w:i/>
          <w:lang w:val="en-GB"/>
        </w:rPr>
        <w:t>14</w:t>
      </w:r>
      <w:r w:rsidRPr="00B3285D">
        <w:rPr>
          <w:lang w:val="en-GB"/>
        </w:rPr>
        <w:t xml:space="preserve">, 256. </w:t>
      </w:r>
      <w:hyperlink r:id="rId73" w:history="1">
        <w:r w:rsidR="0057714F" w:rsidRPr="00A87A15">
          <w:rPr>
            <w:rStyle w:val="Hyperlink"/>
            <w:lang w:val="en-US"/>
          </w:rPr>
          <w:t>https://doi.org/10.1186/s12909-014-0256-3</w:t>
        </w:r>
      </w:hyperlink>
    </w:p>
    <w:p w14:paraId="6713A059" w14:textId="77777777" w:rsidR="00746B59" w:rsidRPr="00A87A15" w:rsidRDefault="00746B59" w:rsidP="00CD247A">
      <w:pPr>
        <w:widowControl w:val="0"/>
        <w:pBdr>
          <w:top w:val="nil"/>
          <w:left w:val="nil"/>
          <w:bottom w:val="nil"/>
          <w:right w:val="nil"/>
          <w:between w:val="nil"/>
        </w:pBdr>
        <w:spacing w:after="0"/>
        <w:ind w:left="720" w:hanging="720"/>
        <w:rPr>
          <w:lang w:val="en-US"/>
        </w:rPr>
      </w:pPr>
      <w:r w:rsidRPr="00A87A15">
        <w:rPr>
          <w:lang w:val="en-US"/>
        </w:rPr>
        <w:t xml:space="preserve">Zhao, S., Zhang, Y., Yu, C., Zhang, H., Xie, M., Chen, P., &amp; Lin, D. (2023). </w:t>
      </w:r>
      <w:r w:rsidRPr="00746B59">
        <w:rPr>
          <w:lang w:val="en-US"/>
        </w:rPr>
        <w:t xml:space="preserve">Trajectories of perceived stress among students in transition to college: Mindset antecedents and adjustment outcomes. </w:t>
      </w:r>
      <w:r w:rsidRPr="00A87A15">
        <w:rPr>
          <w:i/>
          <w:iCs/>
          <w:lang w:val="en-US"/>
        </w:rPr>
        <w:t>Journal of Youth and Adolescence</w:t>
      </w:r>
      <w:r w:rsidRPr="00A87A15">
        <w:rPr>
          <w:lang w:val="en-US"/>
        </w:rPr>
        <w:t xml:space="preserve">, 52(9), 1873–1886. </w:t>
      </w:r>
      <w:hyperlink r:id="rId74" w:history="1">
        <w:r w:rsidRPr="00A87A15">
          <w:rPr>
            <w:rStyle w:val="Hyperlink"/>
            <w:lang w:val="en-US"/>
          </w:rPr>
          <w:t>https://doi.org/10.1007/s10964-023-01788-5</w:t>
        </w:r>
      </w:hyperlink>
      <w:bookmarkStart w:id="21" w:name="_cpwqmcuwervx" w:colFirst="0" w:colLast="0"/>
      <w:bookmarkEnd w:id="21"/>
    </w:p>
    <w:p w14:paraId="4D59064D" w14:textId="77777777" w:rsidR="00746B59" w:rsidRPr="00A87A15" w:rsidRDefault="00746B59" w:rsidP="00CD247A">
      <w:pPr>
        <w:widowControl w:val="0"/>
        <w:pBdr>
          <w:top w:val="nil"/>
          <w:left w:val="nil"/>
          <w:bottom w:val="nil"/>
          <w:right w:val="nil"/>
          <w:between w:val="nil"/>
        </w:pBdr>
        <w:spacing w:after="0"/>
        <w:ind w:left="720" w:hanging="720"/>
        <w:rPr>
          <w:lang w:val="en-US"/>
        </w:rPr>
      </w:pPr>
      <w:r w:rsidRPr="00B3285D">
        <w:rPr>
          <w:lang w:val="en-GB"/>
        </w:rPr>
        <w:t xml:space="preserve">Zhou, H., &amp; Zheng, Q. (2022). Work Stressors and Occupational Health of Young </w:t>
      </w:r>
      <w:r w:rsidRPr="00B3285D">
        <w:rPr>
          <w:lang w:val="en-GB"/>
        </w:rPr>
        <w:lastRenderedPageBreak/>
        <w:t xml:space="preserve">Employees: The Moderating Role of Work Adaptability. </w:t>
      </w:r>
      <w:r w:rsidRPr="00B3285D">
        <w:rPr>
          <w:i/>
          <w:lang w:val="en-GB"/>
        </w:rPr>
        <w:t>Frontiers in Psychology</w:t>
      </w:r>
      <w:r w:rsidRPr="00B3285D">
        <w:rPr>
          <w:lang w:val="en-GB"/>
        </w:rPr>
        <w:t xml:space="preserve">, </w:t>
      </w:r>
      <w:r w:rsidRPr="00B3285D">
        <w:rPr>
          <w:i/>
          <w:lang w:val="en-GB"/>
        </w:rPr>
        <w:t>13</w:t>
      </w:r>
      <w:r w:rsidRPr="00B3285D">
        <w:rPr>
          <w:lang w:val="en-GB"/>
        </w:rPr>
        <w:t xml:space="preserve">. </w:t>
      </w:r>
      <w:hyperlink r:id="rId75">
        <w:r w:rsidRPr="00746B59">
          <w:rPr>
            <w:color w:val="0F12FF"/>
            <w:u w:val="single"/>
            <w:lang w:val="en-GB"/>
          </w:rPr>
          <w:t>https://doi.org/10.3389/fpsyg.2022.796710</w:t>
        </w:r>
      </w:hyperlink>
    </w:p>
    <w:p w14:paraId="27937B72" w14:textId="4BE9E56F" w:rsidR="004E0C5F" w:rsidRPr="00A87A15" w:rsidRDefault="00000000" w:rsidP="00CD247A">
      <w:pPr>
        <w:widowControl w:val="0"/>
        <w:pBdr>
          <w:top w:val="nil"/>
          <w:left w:val="nil"/>
          <w:bottom w:val="nil"/>
          <w:right w:val="nil"/>
          <w:between w:val="nil"/>
        </w:pBdr>
        <w:spacing w:after="0"/>
        <w:ind w:left="720" w:hanging="720"/>
        <w:rPr>
          <w:lang w:val="en-US"/>
        </w:rPr>
      </w:pPr>
      <w:r w:rsidRPr="00B3285D">
        <w:rPr>
          <w:lang w:val="en-GB"/>
        </w:rPr>
        <w:br w:type="page"/>
      </w:r>
    </w:p>
    <w:p w14:paraId="6E170102" w14:textId="31B78896" w:rsidR="00774488" w:rsidRPr="00774488" w:rsidRDefault="00000000" w:rsidP="00CD247A">
      <w:pPr>
        <w:pStyle w:val="berschrift1"/>
        <w:spacing w:after="0"/>
        <w:ind w:firstLine="0"/>
        <w:rPr>
          <w:lang w:val="en-GB"/>
        </w:rPr>
      </w:pPr>
      <w:bookmarkStart w:id="22" w:name="_w28y8ext2xq4" w:colFirst="0" w:colLast="0"/>
      <w:bookmarkStart w:id="23" w:name="_a50ytaxjxnao" w:colFirst="0" w:colLast="0"/>
      <w:bookmarkEnd w:id="22"/>
      <w:bookmarkEnd w:id="23"/>
      <w:r w:rsidRPr="00B3285D">
        <w:rPr>
          <w:lang w:val="en-GB"/>
        </w:rPr>
        <w:lastRenderedPageBreak/>
        <w:t>Appendix A</w:t>
      </w:r>
    </w:p>
    <w:p w14:paraId="5F6100AA" w14:textId="77777777" w:rsidR="004E0C5F" w:rsidRPr="00B3285D" w:rsidRDefault="00000000" w:rsidP="007B1194">
      <w:pPr>
        <w:pStyle w:val="berschrift1"/>
        <w:spacing w:after="0"/>
        <w:ind w:firstLine="0"/>
        <w:rPr>
          <w:lang w:val="en-GB"/>
        </w:rPr>
      </w:pPr>
      <w:bookmarkStart w:id="24" w:name="_vry32tlt5yll" w:colFirst="0" w:colLast="0"/>
      <w:bookmarkEnd w:id="24"/>
      <w:r w:rsidRPr="00B3285D">
        <w:rPr>
          <w:lang w:val="en-GB"/>
        </w:rPr>
        <w:t>Materials for Participant Sampling</w:t>
      </w:r>
    </w:p>
    <w:p w14:paraId="2763534D" w14:textId="77777777" w:rsidR="004E0C5F" w:rsidRPr="00B3285D" w:rsidRDefault="00000000" w:rsidP="00CD247A">
      <w:pPr>
        <w:pStyle w:val="berschrift2"/>
        <w:rPr>
          <w:lang w:val="en-GB"/>
        </w:rPr>
      </w:pPr>
      <w:bookmarkStart w:id="25" w:name="_1pbg5781m43r" w:colFirst="0" w:colLast="0"/>
      <w:bookmarkEnd w:id="25"/>
      <w:r w:rsidRPr="00B3285D">
        <w:rPr>
          <w:lang w:val="en-GB"/>
        </w:rPr>
        <w:t>Introduction Text:</w:t>
      </w:r>
    </w:p>
    <w:p w14:paraId="287F66C6" w14:textId="77777777" w:rsidR="004E0C5F" w:rsidRPr="00B3285D" w:rsidRDefault="00000000" w:rsidP="007B1194">
      <w:pPr>
        <w:widowControl w:val="0"/>
        <w:spacing w:after="0"/>
        <w:rPr>
          <w:lang w:val="en-GB"/>
        </w:rPr>
      </w:pPr>
      <w:r w:rsidRPr="00B3285D">
        <w:rPr>
          <w:lang w:val="en-GB"/>
        </w:rPr>
        <w:t>“Join Our Study &amp; Win a €100 Amazon Gift Card!</w:t>
      </w:r>
    </w:p>
    <w:p w14:paraId="3A967D71" w14:textId="77777777" w:rsidR="004E0C5F" w:rsidRPr="00B3285D" w:rsidRDefault="00000000" w:rsidP="007B1194">
      <w:pPr>
        <w:widowControl w:val="0"/>
        <w:spacing w:after="0"/>
        <w:rPr>
          <w:lang w:val="en-GB"/>
        </w:rPr>
      </w:pPr>
      <w:r w:rsidRPr="00B3285D">
        <w:rPr>
          <w:lang w:val="en-GB"/>
        </w:rPr>
        <w:t xml:space="preserve">Are you a student or young professional? </w:t>
      </w:r>
    </w:p>
    <w:p w14:paraId="3A5724C7" w14:textId="0F6398EF" w:rsidR="004E0C5F" w:rsidRPr="00B3285D" w:rsidRDefault="00000000" w:rsidP="007B1194">
      <w:pPr>
        <w:widowControl w:val="0"/>
        <w:spacing w:after="0"/>
        <w:rPr>
          <w:lang w:val="en-GB"/>
        </w:rPr>
      </w:pPr>
      <w:r w:rsidRPr="00B3285D">
        <w:rPr>
          <w:lang w:val="en-GB"/>
        </w:rPr>
        <w:t>We’re inviting you to be part of our study “Tracking Psychological Flexibility in Daily Life”.</w:t>
      </w:r>
    </w:p>
    <w:p w14:paraId="3C2AC022" w14:textId="77777777" w:rsidR="004E0C5F" w:rsidRPr="00B3285D" w:rsidRDefault="00000000" w:rsidP="007B1194">
      <w:pPr>
        <w:widowControl w:val="0"/>
        <w:spacing w:after="0"/>
        <w:rPr>
          <w:lang w:val="en-GB"/>
        </w:rPr>
      </w:pPr>
      <w:r w:rsidRPr="00B3285D">
        <w:rPr>
          <w:lang w:val="en-GB"/>
        </w:rPr>
        <w:t xml:space="preserve">This research is about understanding how we navigate stress and maintain well-being in everyday life. Your participation would mean a lot to us and contribute to important mental health research. </w:t>
      </w:r>
    </w:p>
    <w:p w14:paraId="4F19AA06" w14:textId="77777777" w:rsidR="004E0C5F" w:rsidRPr="00B3285D" w:rsidRDefault="00000000" w:rsidP="007B1194">
      <w:pPr>
        <w:widowControl w:val="0"/>
        <w:spacing w:after="0"/>
        <w:rPr>
          <w:lang w:val="en-GB"/>
        </w:rPr>
      </w:pPr>
      <w:r w:rsidRPr="00B3285D">
        <w:rPr>
          <w:lang w:val="en-GB"/>
        </w:rPr>
        <w:t>What’s Involved?</w:t>
      </w:r>
    </w:p>
    <w:p w14:paraId="51601B57" w14:textId="77777777" w:rsidR="00FD4190" w:rsidRDefault="00000000" w:rsidP="00FD4190">
      <w:pPr>
        <w:pStyle w:val="Listenabsatz"/>
        <w:widowControl w:val="0"/>
        <w:numPr>
          <w:ilvl w:val="0"/>
          <w:numId w:val="6"/>
        </w:numPr>
        <w:spacing w:after="0"/>
        <w:rPr>
          <w:lang w:val="en-GB"/>
        </w:rPr>
      </w:pPr>
      <w:r w:rsidRPr="00FD4190">
        <w:rPr>
          <w:lang w:val="en-GB"/>
        </w:rPr>
        <w:t>Quick initial questionnaire (~7 minutes)</w:t>
      </w:r>
    </w:p>
    <w:p w14:paraId="1EE1B667" w14:textId="77777777" w:rsidR="00FD4190" w:rsidRDefault="00000000" w:rsidP="00FD4190">
      <w:pPr>
        <w:pStyle w:val="Listenabsatz"/>
        <w:widowControl w:val="0"/>
        <w:numPr>
          <w:ilvl w:val="0"/>
          <w:numId w:val="6"/>
        </w:numPr>
        <w:spacing w:after="0"/>
        <w:rPr>
          <w:lang w:val="en-GB"/>
        </w:rPr>
      </w:pPr>
      <w:r w:rsidRPr="00FD4190">
        <w:rPr>
          <w:lang w:val="en-GB"/>
        </w:rPr>
        <w:t>⁠15 min online onboarding with one of us</w:t>
      </w:r>
    </w:p>
    <w:p w14:paraId="2A5EE54C" w14:textId="77777777" w:rsidR="00FD4190" w:rsidRDefault="00000000" w:rsidP="00FD4190">
      <w:pPr>
        <w:pStyle w:val="Listenabsatz"/>
        <w:widowControl w:val="0"/>
        <w:numPr>
          <w:ilvl w:val="0"/>
          <w:numId w:val="6"/>
        </w:numPr>
        <w:spacing w:after="0"/>
        <w:rPr>
          <w:lang w:val="en-GB"/>
        </w:rPr>
      </w:pPr>
      <w:r w:rsidRPr="00FD4190">
        <w:rPr>
          <w:lang w:val="en-GB"/>
        </w:rPr>
        <w:t>⁠⁠10-day digital diary study via the m-Path app (~5 minutes daily)</w:t>
      </w:r>
    </w:p>
    <w:p w14:paraId="2F24CC7C" w14:textId="788BE862" w:rsidR="004E0C5F" w:rsidRPr="00FD4190" w:rsidRDefault="00000000" w:rsidP="00FD4190">
      <w:pPr>
        <w:pStyle w:val="Listenabsatz"/>
        <w:widowControl w:val="0"/>
        <w:numPr>
          <w:ilvl w:val="0"/>
          <w:numId w:val="6"/>
        </w:numPr>
        <w:spacing w:after="0"/>
        <w:rPr>
          <w:lang w:val="en-GB"/>
        </w:rPr>
      </w:pPr>
      <w:r w:rsidRPr="00FD4190">
        <w:rPr>
          <w:lang w:val="en-GB"/>
        </w:rPr>
        <w:t>⁠⁠Brief follow-up survey</w:t>
      </w:r>
    </w:p>
    <w:p w14:paraId="31C56B91" w14:textId="77777777" w:rsidR="004E0C5F" w:rsidRPr="00B3285D" w:rsidRDefault="00000000" w:rsidP="007B1194">
      <w:pPr>
        <w:widowControl w:val="0"/>
        <w:spacing w:after="0"/>
        <w:rPr>
          <w:lang w:val="en-GB"/>
        </w:rPr>
      </w:pPr>
      <w:r w:rsidRPr="00B3285D">
        <w:rPr>
          <w:lang w:val="en-GB"/>
        </w:rPr>
        <w:t xml:space="preserve">Complete the study for a chance to win a €100 Amazon gift card! </w:t>
      </w:r>
    </w:p>
    <w:p w14:paraId="7DBC6E31" w14:textId="77777777" w:rsidR="004E0C5F" w:rsidRPr="00B3285D" w:rsidRDefault="00000000" w:rsidP="007B1194">
      <w:pPr>
        <w:widowControl w:val="0"/>
        <w:spacing w:after="0"/>
        <w:rPr>
          <w:lang w:val="en-GB"/>
        </w:rPr>
      </w:pPr>
      <w:r w:rsidRPr="00B3285D">
        <w:rPr>
          <w:lang w:val="en-GB"/>
        </w:rPr>
        <w:t>To get started, simply scan the QR code or click the link below to complete the initial questionnaire and schedule a quick online meeting with one of us.</w:t>
      </w:r>
    </w:p>
    <w:p w14:paraId="40DC49CF" w14:textId="77777777" w:rsidR="004E0C5F" w:rsidRPr="00B3285D" w:rsidRDefault="00000000" w:rsidP="007B1194">
      <w:pPr>
        <w:widowControl w:val="0"/>
        <w:spacing w:after="0"/>
        <w:rPr>
          <w:lang w:val="en-GB"/>
        </w:rPr>
      </w:pPr>
      <w:r w:rsidRPr="00B3285D">
        <w:rPr>
          <w:lang w:val="en-GB"/>
        </w:rPr>
        <w:t>https://survey.uu.nl/jfe/form/SV_3ruz6WhC5cxnuES</w:t>
      </w:r>
    </w:p>
    <w:p w14:paraId="5E08555A" w14:textId="77777777" w:rsidR="004E0C5F" w:rsidRPr="00B3285D" w:rsidRDefault="00000000" w:rsidP="007B1194">
      <w:pPr>
        <w:widowControl w:val="0"/>
        <w:spacing w:after="0"/>
        <w:rPr>
          <w:lang w:val="en-GB"/>
        </w:rPr>
      </w:pPr>
      <w:r w:rsidRPr="00B3285D">
        <w:rPr>
          <w:lang w:val="en-GB"/>
        </w:rPr>
        <w:t xml:space="preserve">Thank you so much, and we’re looking forward to </w:t>
      </w:r>
      <w:proofErr w:type="gramStart"/>
      <w:r w:rsidRPr="00B3285D">
        <w:rPr>
          <w:lang w:val="en-GB"/>
        </w:rPr>
        <w:t>have</w:t>
      </w:r>
      <w:proofErr w:type="gramEnd"/>
      <w:r w:rsidRPr="00B3285D">
        <w:rPr>
          <w:lang w:val="en-GB"/>
        </w:rPr>
        <w:t xml:space="preserve"> you join us!”</w:t>
      </w:r>
    </w:p>
    <w:p w14:paraId="00BF3EA8" w14:textId="5E13839B" w:rsidR="004E0C5F" w:rsidRPr="00B3285D" w:rsidRDefault="007B1194" w:rsidP="00CD247A">
      <w:pPr>
        <w:pStyle w:val="berschrift2"/>
        <w:widowControl w:val="0"/>
        <w:rPr>
          <w:lang w:val="en-GB"/>
        </w:rPr>
      </w:pPr>
      <w:bookmarkStart w:id="26" w:name="_5pxzicg2bpu8" w:colFirst="0" w:colLast="0"/>
      <w:bookmarkEnd w:id="26"/>
      <w:r w:rsidRPr="00B3285D">
        <w:rPr>
          <w:noProof/>
          <w:lang w:val="en-GB"/>
        </w:rPr>
        <w:lastRenderedPageBreak/>
        <w:drawing>
          <wp:anchor distT="57150" distB="57150" distL="57150" distR="57150" simplePos="0" relativeHeight="251658240" behindDoc="0" locked="0" layoutInCell="1" hidden="0" allowOverlap="1" wp14:anchorId="66529A13" wp14:editId="35ACF4B3">
            <wp:simplePos x="0" y="0"/>
            <wp:positionH relativeFrom="column">
              <wp:posOffset>28787</wp:posOffset>
            </wp:positionH>
            <wp:positionV relativeFrom="paragraph">
              <wp:posOffset>374015</wp:posOffset>
            </wp:positionV>
            <wp:extent cx="4338955" cy="7586345"/>
            <wp:effectExtent l="0" t="0" r="4445" b="0"/>
            <wp:wrapTopAndBottom distT="57150" distB="57150"/>
            <wp:docPr id="24"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76"/>
                    <a:srcRect/>
                    <a:stretch>
                      <a:fillRect/>
                    </a:stretch>
                  </pic:blipFill>
                  <pic:spPr>
                    <a:xfrm>
                      <a:off x="0" y="0"/>
                      <a:ext cx="4338955" cy="7586345"/>
                    </a:xfrm>
                    <a:prstGeom prst="rect">
                      <a:avLst/>
                    </a:prstGeom>
                    <a:ln/>
                  </pic:spPr>
                </pic:pic>
              </a:graphicData>
            </a:graphic>
            <wp14:sizeRelH relativeFrom="margin">
              <wp14:pctWidth>0</wp14:pctWidth>
            </wp14:sizeRelH>
            <wp14:sizeRelV relativeFrom="margin">
              <wp14:pctHeight>0</wp14:pctHeight>
            </wp14:sizeRelV>
          </wp:anchor>
        </w:drawing>
      </w:r>
      <w:r w:rsidR="00CB16D4" w:rsidRPr="00B3285D">
        <w:rPr>
          <w:lang w:val="en-GB"/>
        </w:rPr>
        <w:t>Flyer shared alongside the introduction text</w:t>
      </w:r>
    </w:p>
    <w:p w14:paraId="43D36828" w14:textId="6BCE22A2" w:rsidR="004E0C5F" w:rsidRPr="00B3285D" w:rsidRDefault="00000000" w:rsidP="00CD247A">
      <w:pPr>
        <w:widowControl w:val="0"/>
        <w:spacing w:after="0"/>
        <w:rPr>
          <w:b/>
          <w:lang w:val="en-GB"/>
        </w:rPr>
      </w:pPr>
      <w:r w:rsidRPr="00B3285D">
        <w:rPr>
          <w:lang w:val="en-GB"/>
        </w:rPr>
        <w:br w:type="page"/>
      </w:r>
    </w:p>
    <w:p w14:paraId="49511838" w14:textId="77777777" w:rsidR="004E0C5F" w:rsidRPr="00B3285D" w:rsidRDefault="00000000" w:rsidP="00CD247A">
      <w:pPr>
        <w:pStyle w:val="berschrift1"/>
        <w:spacing w:after="0"/>
        <w:rPr>
          <w:lang w:val="en-GB"/>
        </w:rPr>
      </w:pPr>
      <w:bookmarkStart w:id="27" w:name="_nwdz63d7myyg" w:colFirst="0" w:colLast="0"/>
      <w:bookmarkStart w:id="28" w:name="_14sshjtojuoh" w:colFirst="0" w:colLast="0"/>
      <w:bookmarkEnd w:id="27"/>
      <w:bookmarkEnd w:id="28"/>
      <w:r w:rsidRPr="00B3285D">
        <w:rPr>
          <w:lang w:val="en-GB"/>
        </w:rPr>
        <w:lastRenderedPageBreak/>
        <w:t>Appendix B</w:t>
      </w:r>
    </w:p>
    <w:p w14:paraId="471B0252" w14:textId="77777777" w:rsidR="004E0C5F" w:rsidRPr="00B3285D" w:rsidRDefault="00000000" w:rsidP="007B1194">
      <w:pPr>
        <w:pStyle w:val="berschrift1"/>
        <w:spacing w:before="0" w:after="0"/>
        <w:rPr>
          <w:lang w:val="en-GB"/>
        </w:rPr>
      </w:pPr>
      <w:bookmarkStart w:id="29" w:name="_o6psy59zyamq" w:colFirst="0" w:colLast="0"/>
      <w:bookmarkEnd w:id="29"/>
      <w:r w:rsidRPr="00B3285D">
        <w:rPr>
          <w:lang w:val="en-GB"/>
        </w:rPr>
        <w:t>Materials for Online Instruction Meetings</w:t>
      </w:r>
    </w:p>
    <w:p w14:paraId="7234E5CB" w14:textId="77777777" w:rsidR="004E0C5F" w:rsidRPr="00B3285D" w:rsidRDefault="00000000" w:rsidP="007B1194">
      <w:pPr>
        <w:pStyle w:val="berschrift2"/>
        <w:spacing w:before="0"/>
        <w:rPr>
          <w:lang w:val="en-GB"/>
        </w:rPr>
      </w:pPr>
      <w:bookmarkStart w:id="30" w:name="_5qwtfhtciy9k" w:colFirst="0" w:colLast="0"/>
      <w:bookmarkEnd w:id="30"/>
      <w:r w:rsidRPr="00B3285D">
        <w:rPr>
          <w:lang w:val="en-GB"/>
        </w:rPr>
        <w:t>Script for Online Instruction Meetings for Digital Diary</w:t>
      </w:r>
    </w:p>
    <w:p w14:paraId="72608D10" w14:textId="77777777" w:rsidR="004E0C5F" w:rsidRPr="00B3285D" w:rsidRDefault="00000000" w:rsidP="007B1194">
      <w:pPr>
        <w:spacing w:after="0"/>
        <w:rPr>
          <w:color w:val="000000"/>
          <w:lang w:val="en-GB"/>
        </w:rPr>
      </w:pPr>
      <w:r w:rsidRPr="00B3285D">
        <w:rPr>
          <w:color w:val="000000"/>
          <w:lang w:val="en-GB"/>
        </w:rPr>
        <w:t>“Welcome, and thank you for joining me today for this video briefing. We’re excited to have you as part of our study and appreciate your willingness to contribute to our research. In this session, I’ll guide you through setting up the tools you’ll need to participate fully. If at any point you have questions, feel free to ask—I am here to help!</w:t>
      </w:r>
    </w:p>
    <w:p w14:paraId="7D108370" w14:textId="77777777" w:rsidR="004E0C5F" w:rsidRPr="00B3285D" w:rsidRDefault="00000000" w:rsidP="00CD247A">
      <w:pPr>
        <w:spacing w:after="0"/>
        <w:rPr>
          <w:color w:val="000000"/>
          <w:lang w:val="en-GB"/>
        </w:rPr>
      </w:pPr>
      <w:r w:rsidRPr="00B3285D">
        <w:rPr>
          <w:color w:val="000000"/>
          <w:lang w:val="en-GB"/>
        </w:rPr>
        <w:t xml:space="preserve">First, we’ll need you to download the m-path app, which is central to the study. You can find this application both on </w:t>
      </w:r>
      <w:proofErr w:type="spellStart"/>
      <w:r w:rsidRPr="00B3285D">
        <w:rPr>
          <w:color w:val="000000"/>
          <w:lang w:val="en-GB"/>
        </w:rPr>
        <w:t>GooglePlay</w:t>
      </w:r>
      <w:proofErr w:type="spellEnd"/>
      <w:r w:rsidRPr="00B3285D">
        <w:rPr>
          <w:color w:val="000000"/>
          <w:lang w:val="en-GB"/>
        </w:rPr>
        <w:t xml:space="preserve"> and AppStore under the name “m-path”. If you prefer, I’ll also send a link </w:t>
      </w:r>
      <w:proofErr w:type="gramStart"/>
      <w:r w:rsidRPr="00B3285D">
        <w:rPr>
          <w:color w:val="000000"/>
          <w:lang w:val="en-GB"/>
        </w:rPr>
        <w:t>( m</w:t>
      </w:r>
      <w:proofErr w:type="gramEnd"/>
      <w:r w:rsidRPr="00B3285D">
        <w:rPr>
          <w:color w:val="000000"/>
          <w:lang w:val="en-GB"/>
        </w:rPr>
        <w:t xml:space="preserve">-path on </w:t>
      </w:r>
      <w:proofErr w:type="spellStart"/>
      <w:r w:rsidRPr="00B3285D">
        <w:rPr>
          <w:color w:val="000000"/>
          <w:lang w:val="en-GB"/>
        </w:rPr>
        <w:t>GooglePlay</w:t>
      </w:r>
      <w:proofErr w:type="spellEnd"/>
      <w:r w:rsidRPr="00B3285D">
        <w:rPr>
          <w:color w:val="000000"/>
          <w:lang w:val="en-GB"/>
        </w:rPr>
        <w:t xml:space="preserve">, m-path on AppStore) that you can click directly. Take a moment to install </w:t>
      </w:r>
      <w:proofErr w:type="gramStart"/>
      <w:r w:rsidRPr="00B3285D">
        <w:rPr>
          <w:color w:val="000000"/>
          <w:lang w:val="en-GB"/>
        </w:rPr>
        <w:t>it, and</w:t>
      </w:r>
      <w:proofErr w:type="gramEnd"/>
      <w:r w:rsidRPr="00B3285D">
        <w:rPr>
          <w:color w:val="000000"/>
          <w:lang w:val="en-GB"/>
        </w:rPr>
        <w:t xml:space="preserve"> let me know once you’re ready.</w:t>
      </w:r>
    </w:p>
    <w:p w14:paraId="7D8F5DCA" w14:textId="77777777" w:rsidR="004E0C5F" w:rsidRPr="00B3285D" w:rsidRDefault="00000000" w:rsidP="00CD247A">
      <w:pPr>
        <w:spacing w:after="0"/>
        <w:rPr>
          <w:color w:val="000000"/>
          <w:lang w:val="en-GB"/>
        </w:rPr>
      </w:pPr>
      <w:r w:rsidRPr="00B3285D">
        <w:rPr>
          <w:color w:val="000000"/>
          <w:lang w:val="en-GB"/>
        </w:rPr>
        <w:t>Once the app is downloaded, you should open it to make sure it works. You’ll see a few prompts as part of the setup process. It’s important to follow these steps carefully:</w:t>
      </w:r>
    </w:p>
    <w:p w14:paraId="000E0333" w14:textId="77777777" w:rsidR="004E0C5F" w:rsidRPr="00B3285D" w:rsidRDefault="00000000" w:rsidP="00CD247A">
      <w:pPr>
        <w:spacing w:after="0"/>
        <w:rPr>
          <w:color w:val="000000"/>
          <w:lang w:val="en-GB"/>
        </w:rPr>
      </w:pPr>
      <w:r w:rsidRPr="00B3285D">
        <w:rPr>
          <w:color w:val="000000"/>
          <w:lang w:val="en-GB"/>
        </w:rPr>
        <w:t>First, please allow notifications and try to avoid having your phone in “do not disturb” mode for the sake of the study! This will help ensure you receive reminders and updates throughout the study.</w:t>
      </w:r>
    </w:p>
    <w:p w14:paraId="349D75E6" w14:textId="77777777" w:rsidR="004E0C5F" w:rsidRPr="00B3285D" w:rsidRDefault="00000000" w:rsidP="00CD247A">
      <w:pPr>
        <w:spacing w:after="0"/>
        <w:rPr>
          <w:color w:val="000000"/>
          <w:lang w:val="en-GB"/>
        </w:rPr>
      </w:pPr>
      <w:r w:rsidRPr="00B3285D">
        <w:rPr>
          <w:color w:val="000000"/>
          <w:lang w:val="en-GB"/>
        </w:rPr>
        <w:t xml:space="preserve">Then you should be able to enter Your Participant ID. You’ll enter this as your nickname within the app. If you’re unsure of your ID, let me know, and I can assist. </w:t>
      </w:r>
    </w:p>
    <w:p w14:paraId="17C0BF24" w14:textId="77777777" w:rsidR="004E0C5F" w:rsidRPr="00B3285D" w:rsidRDefault="00000000" w:rsidP="00CD247A">
      <w:pPr>
        <w:spacing w:after="0"/>
        <w:rPr>
          <w:color w:val="000000"/>
          <w:lang w:val="en-GB"/>
        </w:rPr>
      </w:pPr>
      <w:r w:rsidRPr="00B3285D">
        <w:rPr>
          <w:color w:val="000000"/>
          <w:lang w:val="en-GB"/>
        </w:rPr>
        <w:t>Secondly, accept the Terms and Conditions. If you feel like it, take your time and read through the Terms and Conditions and Privacy Policy, then confirm your agreement. This step ensures your data is handled safely and ethically.</w:t>
      </w:r>
    </w:p>
    <w:p w14:paraId="58718D3C" w14:textId="77777777" w:rsidR="004E0C5F" w:rsidRPr="00B3285D" w:rsidRDefault="00000000" w:rsidP="00CD247A">
      <w:pPr>
        <w:spacing w:after="0"/>
        <w:rPr>
          <w:color w:val="000000"/>
          <w:lang w:val="en-GB"/>
        </w:rPr>
      </w:pPr>
      <w:r w:rsidRPr="00B3285D">
        <w:rPr>
          <w:color w:val="000000"/>
          <w:lang w:val="en-GB"/>
        </w:rPr>
        <w:t>The app may also ask if you’d like to enable optional tracking features. You’re welcome to opt-in, but this is entirely voluntary and won’t affect your participation in the study.</w:t>
      </w:r>
    </w:p>
    <w:p w14:paraId="174429BD" w14:textId="77777777" w:rsidR="004E0C5F" w:rsidRPr="00B3285D" w:rsidRDefault="00000000" w:rsidP="00CD247A">
      <w:pPr>
        <w:spacing w:after="0"/>
        <w:rPr>
          <w:color w:val="000000"/>
          <w:lang w:val="en-GB"/>
        </w:rPr>
      </w:pPr>
      <w:r w:rsidRPr="00B3285D">
        <w:rPr>
          <w:color w:val="000000"/>
          <w:lang w:val="en-GB"/>
        </w:rPr>
        <w:lastRenderedPageBreak/>
        <w:t>The app will generate a recovery code during setup. Please save this code in a safe place, such as your notes app or take a screenshot of it. This code is important for recovering your account if needed.</w:t>
      </w:r>
    </w:p>
    <w:p w14:paraId="2D020390" w14:textId="77777777" w:rsidR="004E0C5F" w:rsidRPr="00B3285D" w:rsidRDefault="00000000" w:rsidP="00CD247A">
      <w:pPr>
        <w:spacing w:after="0"/>
        <w:rPr>
          <w:color w:val="000000"/>
          <w:lang w:val="en-GB"/>
        </w:rPr>
      </w:pPr>
      <w:r w:rsidRPr="00B3285D">
        <w:rPr>
          <w:color w:val="000000"/>
          <w:lang w:val="en-GB"/>
        </w:rPr>
        <w:t>Lastly, use my unique code as “the researcher” to join the study. Enter the code into the designated field in the app, and you’ll officially be enrolled.</w:t>
      </w:r>
    </w:p>
    <w:p w14:paraId="414F853A" w14:textId="77777777" w:rsidR="004E0C5F" w:rsidRPr="00B3285D" w:rsidRDefault="00000000" w:rsidP="00CD247A">
      <w:pPr>
        <w:spacing w:after="0"/>
        <w:rPr>
          <w:color w:val="000000"/>
          <w:lang w:val="en-GB"/>
        </w:rPr>
      </w:pPr>
      <w:r w:rsidRPr="00B3285D">
        <w:rPr>
          <w:color w:val="000000"/>
          <w:lang w:val="en-GB"/>
        </w:rPr>
        <w:t xml:space="preserve">Once you’ve completed these steps, let me know, and I’ll confirm that everything is set up correctly. If you encounter any issues, don’t hesitate to ask for help. </w:t>
      </w:r>
    </w:p>
    <w:p w14:paraId="22B6DAB6" w14:textId="77777777" w:rsidR="004E0C5F" w:rsidRPr="00B3285D" w:rsidRDefault="00000000" w:rsidP="00CD247A">
      <w:pPr>
        <w:spacing w:after="0"/>
        <w:rPr>
          <w:color w:val="000000"/>
          <w:lang w:val="en-GB"/>
        </w:rPr>
      </w:pPr>
      <w:r w:rsidRPr="00B3285D">
        <w:rPr>
          <w:color w:val="000000"/>
          <w:lang w:val="en-GB"/>
        </w:rPr>
        <w:t xml:space="preserve">//providing a test notification to see whether the </w:t>
      </w:r>
      <w:proofErr w:type="gramStart"/>
      <w:r w:rsidRPr="00B3285D">
        <w:rPr>
          <w:color w:val="000000"/>
          <w:lang w:val="en-GB"/>
        </w:rPr>
        <w:t>set up</w:t>
      </w:r>
      <w:proofErr w:type="gramEnd"/>
      <w:r w:rsidRPr="00B3285D">
        <w:rPr>
          <w:color w:val="000000"/>
          <w:lang w:val="en-GB"/>
        </w:rPr>
        <w:t xml:space="preserve"> works//</w:t>
      </w:r>
    </w:p>
    <w:p w14:paraId="5BF14D62" w14:textId="77777777" w:rsidR="004E0C5F" w:rsidRPr="00B3285D" w:rsidRDefault="00000000" w:rsidP="00CD247A">
      <w:pPr>
        <w:spacing w:after="0"/>
        <w:rPr>
          <w:color w:val="000000"/>
          <w:lang w:val="en-GB"/>
        </w:rPr>
      </w:pPr>
      <w:r w:rsidRPr="00B3285D">
        <w:rPr>
          <w:color w:val="000000"/>
          <w:lang w:val="en-GB"/>
        </w:rPr>
        <w:t xml:space="preserve">During the 10-day study period, which will start on the 12th of December, you will receive notifications twice each day (in the midday and evening) from the m-Path app to complete a short questionnaire within a 3-hour window. During this period, you will receive a few reminders to ensure you fill out the responses on time. In the daily diary, you will be asked to reflect on your stress level, how you dealt with a challenging situation if you encountered one, and your physical activity (in the morning and evening).” </w:t>
      </w:r>
    </w:p>
    <w:p w14:paraId="53329D90" w14:textId="77777777" w:rsidR="004E0C5F" w:rsidRPr="00B3285D" w:rsidRDefault="00000000" w:rsidP="00CD247A">
      <w:pPr>
        <w:pStyle w:val="berschrift2"/>
        <w:rPr>
          <w:lang w:val="en-GB"/>
        </w:rPr>
      </w:pPr>
      <w:bookmarkStart w:id="31" w:name="_jxx8vdejejk" w:colFirst="0" w:colLast="0"/>
      <w:bookmarkEnd w:id="31"/>
      <w:r w:rsidRPr="00B3285D">
        <w:rPr>
          <w:lang w:val="en-GB"/>
        </w:rPr>
        <w:t xml:space="preserve">Script for Online Instruction Meetings for Gratitude Journal </w:t>
      </w:r>
    </w:p>
    <w:p w14:paraId="57D38BE8" w14:textId="77777777" w:rsidR="004E0C5F" w:rsidRPr="00B3285D" w:rsidRDefault="00000000" w:rsidP="00CD247A">
      <w:pPr>
        <w:spacing w:after="0"/>
        <w:rPr>
          <w:color w:val="000000"/>
          <w:lang w:val="en-GB"/>
        </w:rPr>
      </w:pPr>
      <w:r w:rsidRPr="00B3285D">
        <w:rPr>
          <w:color w:val="000000"/>
          <w:lang w:val="en-GB"/>
        </w:rPr>
        <w:t>“Welcome, and thank you for joining me today for this video briefing. We’re excited to have you as part of our study and appreciate your willingness to contribute to our research. In this session, I’ll guide you through setting up the tools you’ll need to participate fully. If at any point you have questions, feel free to ask—I am here to help!</w:t>
      </w:r>
    </w:p>
    <w:p w14:paraId="69AB2104" w14:textId="64751343" w:rsidR="004E0C5F" w:rsidRPr="00B3285D" w:rsidRDefault="00000000" w:rsidP="00CD247A">
      <w:pPr>
        <w:spacing w:after="0"/>
        <w:rPr>
          <w:color w:val="000000"/>
          <w:lang w:val="en-GB"/>
        </w:rPr>
      </w:pPr>
      <w:r w:rsidRPr="00B3285D">
        <w:rPr>
          <w:color w:val="000000"/>
          <w:lang w:val="en-GB"/>
        </w:rPr>
        <w:t xml:space="preserve">First, we’ll need you to download the m-path app, which is central to the study. You can find this application both on </w:t>
      </w:r>
      <w:proofErr w:type="spellStart"/>
      <w:r w:rsidRPr="00B3285D">
        <w:rPr>
          <w:color w:val="000000"/>
          <w:lang w:val="en-GB"/>
        </w:rPr>
        <w:t>GooglePlay</w:t>
      </w:r>
      <w:proofErr w:type="spellEnd"/>
      <w:r w:rsidRPr="00B3285D">
        <w:rPr>
          <w:color w:val="000000"/>
          <w:lang w:val="en-GB"/>
        </w:rPr>
        <w:t xml:space="preserve"> and AppStore under the name “m-path”. If you prefer, I’ll also send a link </w:t>
      </w:r>
      <w:r w:rsidR="00B3285D" w:rsidRPr="00B3285D">
        <w:rPr>
          <w:color w:val="000000"/>
          <w:lang w:val="en-GB"/>
        </w:rPr>
        <w:t>(m</w:t>
      </w:r>
      <w:r w:rsidRPr="00B3285D">
        <w:rPr>
          <w:color w:val="000000"/>
          <w:lang w:val="en-GB"/>
        </w:rPr>
        <w:t xml:space="preserve">-path on </w:t>
      </w:r>
      <w:proofErr w:type="spellStart"/>
      <w:r w:rsidRPr="00B3285D">
        <w:rPr>
          <w:color w:val="000000"/>
          <w:lang w:val="en-GB"/>
        </w:rPr>
        <w:t>GooglePlay</w:t>
      </w:r>
      <w:proofErr w:type="spellEnd"/>
      <w:r w:rsidRPr="00B3285D">
        <w:rPr>
          <w:color w:val="000000"/>
          <w:lang w:val="en-GB"/>
        </w:rPr>
        <w:t xml:space="preserve">, m-path on AppStore) that you can click directly. Take a moment to install </w:t>
      </w:r>
      <w:r w:rsidR="00B3285D" w:rsidRPr="00B3285D">
        <w:rPr>
          <w:color w:val="000000"/>
          <w:lang w:val="en-GB"/>
        </w:rPr>
        <w:t>it and</w:t>
      </w:r>
      <w:r w:rsidRPr="00B3285D">
        <w:rPr>
          <w:color w:val="000000"/>
          <w:lang w:val="en-GB"/>
        </w:rPr>
        <w:t xml:space="preserve"> let me know once you’re ready.</w:t>
      </w:r>
    </w:p>
    <w:p w14:paraId="651E7935" w14:textId="77777777" w:rsidR="004E0C5F" w:rsidRPr="00B3285D" w:rsidRDefault="00000000" w:rsidP="00CD247A">
      <w:pPr>
        <w:spacing w:after="0"/>
        <w:rPr>
          <w:color w:val="000000"/>
          <w:lang w:val="en-GB"/>
        </w:rPr>
      </w:pPr>
      <w:r w:rsidRPr="00B3285D">
        <w:rPr>
          <w:color w:val="000000"/>
          <w:lang w:val="en-GB"/>
        </w:rPr>
        <w:lastRenderedPageBreak/>
        <w:t>Once the app is downloaded, you should open it to make sure it works. You’ll see a few prompts as part of the setup process. It’s important to follow these steps carefully:</w:t>
      </w:r>
    </w:p>
    <w:p w14:paraId="5D1CCF87" w14:textId="77777777" w:rsidR="004E0C5F" w:rsidRPr="00B3285D" w:rsidRDefault="00000000" w:rsidP="00CD247A">
      <w:pPr>
        <w:spacing w:after="0"/>
        <w:rPr>
          <w:color w:val="000000"/>
          <w:lang w:val="en-GB"/>
        </w:rPr>
      </w:pPr>
      <w:r w:rsidRPr="00B3285D">
        <w:rPr>
          <w:color w:val="000000"/>
          <w:lang w:val="en-GB"/>
        </w:rPr>
        <w:t>First, please allow notifications and try to avoid having your phone in “do not disturb” mode for the sake of the study! This will help ensure you receive reminders and updates throughout the study.</w:t>
      </w:r>
    </w:p>
    <w:p w14:paraId="35524FC0" w14:textId="77777777" w:rsidR="004E0C5F" w:rsidRPr="00B3285D" w:rsidRDefault="00000000" w:rsidP="00CD247A">
      <w:pPr>
        <w:spacing w:after="0"/>
        <w:rPr>
          <w:color w:val="000000"/>
          <w:lang w:val="en-GB"/>
        </w:rPr>
      </w:pPr>
      <w:r w:rsidRPr="00B3285D">
        <w:rPr>
          <w:color w:val="000000"/>
          <w:lang w:val="en-GB"/>
        </w:rPr>
        <w:t xml:space="preserve">Then you should be able to enter Your Participant ID. You’ll enter this as your nickname within the app. If you’re unsure of your ID, let me know, and I can assist. </w:t>
      </w:r>
    </w:p>
    <w:p w14:paraId="31CA4D32" w14:textId="77777777" w:rsidR="004E0C5F" w:rsidRPr="00B3285D" w:rsidRDefault="00000000" w:rsidP="00CD247A">
      <w:pPr>
        <w:spacing w:after="0"/>
        <w:rPr>
          <w:color w:val="000000"/>
          <w:lang w:val="en-GB"/>
        </w:rPr>
      </w:pPr>
      <w:r w:rsidRPr="00B3285D">
        <w:rPr>
          <w:color w:val="000000"/>
          <w:lang w:val="en-GB"/>
        </w:rPr>
        <w:t>Secondly, accept the Terms and Conditions. If you feel like it, take your time and read through the Terms and Conditions and Privacy Policy, then confirm your agreement. This step ensures your data is handled safely and ethically.</w:t>
      </w:r>
    </w:p>
    <w:p w14:paraId="390045D7" w14:textId="77777777" w:rsidR="004E0C5F" w:rsidRPr="00B3285D" w:rsidRDefault="00000000" w:rsidP="00CD247A">
      <w:pPr>
        <w:spacing w:after="0"/>
        <w:rPr>
          <w:color w:val="000000"/>
          <w:lang w:val="en-GB"/>
        </w:rPr>
      </w:pPr>
      <w:r w:rsidRPr="00B3285D">
        <w:rPr>
          <w:color w:val="000000"/>
          <w:lang w:val="en-GB"/>
        </w:rPr>
        <w:t>The app may also ask if you’d like to enable optional tracking features. You’re welcome to opt-in, but this is entirely voluntary and won’t affect your participation in the study.</w:t>
      </w:r>
    </w:p>
    <w:p w14:paraId="5A84184E" w14:textId="77777777" w:rsidR="004E0C5F" w:rsidRPr="00B3285D" w:rsidRDefault="00000000" w:rsidP="00CD247A">
      <w:pPr>
        <w:spacing w:after="0"/>
        <w:rPr>
          <w:color w:val="000000"/>
          <w:lang w:val="en-GB"/>
        </w:rPr>
      </w:pPr>
      <w:r w:rsidRPr="00B3285D">
        <w:rPr>
          <w:color w:val="000000"/>
          <w:lang w:val="en-GB"/>
        </w:rPr>
        <w:t>The app will generate a recovery code during setup. Please save this code in a safe place, such as your notes app or take a screenshot of it. This code is important for recovering your account if needed.</w:t>
      </w:r>
    </w:p>
    <w:p w14:paraId="18A541F4" w14:textId="77777777" w:rsidR="004E0C5F" w:rsidRPr="00B3285D" w:rsidRDefault="00000000" w:rsidP="00CD247A">
      <w:pPr>
        <w:spacing w:after="0"/>
        <w:rPr>
          <w:color w:val="000000"/>
          <w:lang w:val="en-GB"/>
        </w:rPr>
      </w:pPr>
      <w:r w:rsidRPr="00B3285D">
        <w:rPr>
          <w:color w:val="000000"/>
          <w:lang w:val="en-GB"/>
        </w:rPr>
        <w:t>Lastly, use my unique code:  as “the researcher” to join the study. Enter the code into the designated field in the app, and you’ll officially be enrolled.</w:t>
      </w:r>
    </w:p>
    <w:p w14:paraId="16DFEA69" w14:textId="77777777" w:rsidR="004E0C5F" w:rsidRPr="00B3285D" w:rsidRDefault="00000000" w:rsidP="00CD247A">
      <w:pPr>
        <w:spacing w:after="0"/>
        <w:rPr>
          <w:color w:val="000000"/>
          <w:lang w:val="en-GB"/>
        </w:rPr>
      </w:pPr>
      <w:r w:rsidRPr="00B3285D">
        <w:rPr>
          <w:color w:val="000000"/>
          <w:lang w:val="en-GB"/>
        </w:rPr>
        <w:t xml:space="preserve">Once you’ve completed these steps, let me know, and I’ll confirm that everything is set up correctly. If you encounter any issues, don’t hesitate to ask for help. </w:t>
      </w:r>
    </w:p>
    <w:p w14:paraId="27307D89" w14:textId="77777777" w:rsidR="004E0C5F" w:rsidRPr="00B3285D" w:rsidRDefault="00000000" w:rsidP="00CD247A">
      <w:pPr>
        <w:spacing w:after="0"/>
        <w:rPr>
          <w:color w:val="000000"/>
          <w:lang w:val="en-GB"/>
        </w:rPr>
      </w:pPr>
      <w:r w:rsidRPr="00B3285D">
        <w:rPr>
          <w:color w:val="000000"/>
          <w:lang w:val="en-GB"/>
        </w:rPr>
        <w:t xml:space="preserve">//providing a test notification to see whether the </w:t>
      </w:r>
      <w:proofErr w:type="gramStart"/>
      <w:r w:rsidRPr="00B3285D">
        <w:rPr>
          <w:color w:val="000000"/>
          <w:lang w:val="en-GB"/>
        </w:rPr>
        <w:t>set up</w:t>
      </w:r>
      <w:proofErr w:type="gramEnd"/>
      <w:r w:rsidRPr="00B3285D">
        <w:rPr>
          <w:color w:val="000000"/>
          <w:lang w:val="en-GB"/>
        </w:rPr>
        <w:t xml:space="preserve"> works</w:t>
      </w:r>
    </w:p>
    <w:p w14:paraId="0A4CBDE0" w14:textId="77777777" w:rsidR="004E0C5F" w:rsidRPr="00B3285D" w:rsidRDefault="00000000" w:rsidP="00CD247A">
      <w:pPr>
        <w:spacing w:after="0"/>
        <w:rPr>
          <w:color w:val="000000"/>
          <w:lang w:val="en-GB"/>
        </w:rPr>
      </w:pPr>
      <w:r w:rsidRPr="00B3285D">
        <w:rPr>
          <w:color w:val="000000"/>
          <w:lang w:val="en-GB"/>
        </w:rPr>
        <w:t xml:space="preserve">During the 10-day study period, which will start on the 12th of December, you will receive notifications twice each day (in the midday and evening) from the m-Path app to complete a short questionnaire within a 3-hour window. During this period, you will receive a few </w:t>
      </w:r>
      <w:r w:rsidRPr="00B3285D">
        <w:rPr>
          <w:color w:val="000000"/>
          <w:lang w:val="en-GB"/>
        </w:rPr>
        <w:lastRenderedPageBreak/>
        <w:t>reminders to ensure you fill out the responses on time. In the daily diary, you will be asked to reflect on your stress level, how you dealt with a challenging situation if you encountered one, and your physical activity (in the morning and evening).”</w:t>
      </w:r>
    </w:p>
    <w:p w14:paraId="19567BF3" w14:textId="77777777" w:rsidR="004E0C5F" w:rsidRPr="00B3285D" w:rsidRDefault="004E0C5F" w:rsidP="00CD247A">
      <w:pPr>
        <w:spacing w:after="0"/>
        <w:rPr>
          <w:b/>
          <w:color w:val="000000"/>
          <w:lang w:val="en-GB"/>
        </w:rPr>
      </w:pPr>
    </w:p>
    <w:p w14:paraId="25DDCE2E" w14:textId="77777777" w:rsidR="004E0C5F" w:rsidRPr="00B3285D" w:rsidRDefault="004E0C5F" w:rsidP="00CD247A">
      <w:pPr>
        <w:spacing w:after="0"/>
        <w:rPr>
          <w:color w:val="000000"/>
          <w:lang w:val="en-GB"/>
        </w:rPr>
      </w:pPr>
    </w:p>
    <w:p w14:paraId="493B7754" w14:textId="252047E1" w:rsidR="004E0C5F" w:rsidRPr="00B3285D" w:rsidRDefault="007B1194" w:rsidP="00CD247A">
      <w:pPr>
        <w:spacing w:after="0"/>
        <w:rPr>
          <w:b/>
          <w:color w:val="000000"/>
          <w:lang w:val="en-GB"/>
        </w:rPr>
      </w:pPr>
      <w:r w:rsidRPr="00B3285D">
        <w:rPr>
          <w:noProof/>
          <w:lang w:val="en-GB"/>
        </w:rPr>
        <w:drawing>
          <wp:anchor distT="114300" distB="114300" distL="114300" distR="114300" simplePos="0" relativeHeight="251666432" behindDoc="0" locked="0" layoutInCell="1" hidden="0" allowOverlap="1" wp14:anchorId="1C98F84D" wp14:editId="731C27D8">
            <wp:simplePos x="0" y="0"/>
            <wp:positionH relativeFrom="column">
              <wp:posOffset>-361315</wp:posOffset>
            </wp:positionH>
            <wp:positionV relativeFrom="paragraph">
              <wp:posOffset>2463165</wp:posOffset>
            </wp:positionV>
            <wp:extent cx="3239770" cy="1824990"/>
            <wp:effectExtent l="0" t="0" r="0" b="0"/>
            <wp:wrapTopAndBottom distT="114300" distB="11430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77"/>
                    <a:srcRect/>
                    <a:stretch>
                      <a:fillRect/>
                    </a:stretch>
                  </pic:blipFill>
                  <pic:spPr>
                    <a:xfrm>
                      <a:off x="0" y="0"/>
                      <a:ext cx="3239770" cy="1824990"/>
                    </a:xfrm>
                    <a:prstGeom prst="rect">
                      <a:avLst/>
                    </a:prstGeom>
                    <a:ln/>
                  </pic:spPr>
                </pic:pic>
              </a:graphicData>
            </a:graphic>
          </wp:anchor>
        </w:drawing>
      </w:r>
      <w:r w:rsidRPr="00B3285D">
        <w:rPr>
          <w:noProof/>
          <w:lang w:val="en-GB"/>
        </w:rPr>
        <w:drawing>
          <wp:anchor distT="114300" distB="114300" distL="114300" distR="114300" simplePos="0" relativeHeight="251665408" behindDoc="0" locked="0" layoutInCell="1" hidden="0" allowOverlap="1" wp14:anchorId="41D4FFE2" wp14:editId="05BB0785">
            <wp:simplePos x="0" y="0"/>
            <wp:positionH relativeFrom="column">
              <wp:posOffset>3119755</wp:posOffset>
            </wp:positionH>
            <wp:positionV relativeFrom="paragraph">
              <wp:posOffset>4499610</wp:posOffset>
            </wp:positionV>
            <wp:extent cx="3239770" cy="1823085"/>
            <wp:effectExtent l="0" t="0" r="0" b="0"/>
            <wp:wrapTopAndBottom distT="114300" distB="114300"/>
            <wp:docPr id="14"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8"/>
                    <a:srcRect/>
                    <a:stretch>
                      <a:fillRect/>
                    </a:stretch>
                  </pic:blipFill>
                  <pic:spPr>
                    <a:xfrm>
                      <a:off x="0" y="0"/>
                      <a:ext cx="3239770" cy="1823085"/>
                    </a:xfrm>
                    <a:prstGeom prst="rect">
                      <a:avLst/>
                    </a:prstGeom>
                    <a:ln/>
                  </pic:spPr>
                </pic:pic>
              </a:graphicData>
            </a:graphic>
          </wp:anchor>
        </w:drawing>
      </w:r>
      <w:r w:rsidRPr="00B3285D">
        <w:rPr>
          <w:noProof/>
          <w:lang w:val="en-GB"/>
        </w:rPr>
        <w:drawing>
          <wp:anchor distT="114300" distB="114300" distL="114300" distR="114300" simplePos="0" relativeHeight="251664384" behindDoc="0" locked="0" layoutInCell="1" hidden="0" allowOverlap="1" wp14:anchorId="098BFB68" wp14:editId="770E96C5">
            <wp:simplePos x="0" y="0"/>
            <wp:positionH relativeFrom="column">
              <wp:posOffset>3119755</wp:posOffset>
            </wp:positionH>
            <wp:positionV relativeFrom="paragraph">
              <wp:posOffset>2466340</wp:posOffset>
            </wp:positionV>
            <wp:extent cx="3239770" cy="1821815"/>
            <wp:effectExtent l="0" t="0" r="0" b="0"/>
            <wp:wrapTopAndBottom distT="114300" distB="114300"/>
            <wp:docPr id="2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9"/>
                    <a:srcRect/>
                    <a:stretch>
                      <a:fillRect/>
                    </a:stretch>
                  </pic:blipFill>
                  <pic:spPr>
                    <a:xfrm>
                      <a:off x="0" y="0"/>
                      <a:ext cx="3239770" cy="1821815"/>
                    </a:xfrm>
                    <a:prstGeom prst="rect">
                      <a:avLst/>
                    </a:prstGeom>
                    <a:ln/>
                  </pic:spPr>
                </pic:pic>
              </a:graphicData>
            </a:graphic>
          </wp:anchor>
        </w:drawing>
      </w:r>
      <w:r w:rsidRPr="00B3285D">
        <w:rPr>
          <w:noProof/>
          <w:lang w:val="en-GB"/>
        </w:rPr>
        <w:drawing>
          <wp:anchor distT="114300" distB="114300" distL="114300" distR="114300" simplePos="0" relativeHeight="251663360" behindDoc="0" locked="0" layoutInCell="1" hidden="0" allowOverlap="1" wp14:anchorId="0BBF6E47" wp14:editId="08A2FD65">
            <wp:simplePos x="0" y="0"/>
            <wp:positionH relativeFrom="column">
              <wp:posOffset>-382905</wp:posOffset>
            </wp:positionH>
            <wp:positionV relativeFrom="paragraph">
              <wp:posOffset>4530090</wp:posOffset>
            </wp:positionV>
            <wp:extent cx="3240000" cy="1824235"/>
            <wp:effectExtent l="0" t="0" r="0" b="0"/>
            <wp:wrapTopAndBottom distT="114300" distB="114300"/>
            <wp:docPr id="1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80"/>
                    <a:srcRect/>
                    <a:stretch>
                      <a:fillRect/>
                    </a:stretch>
                  </pic:blipFill>
                  <pic:spPr>
                    <a:xfrm>
                      <a:off x="0" y="0"/>
                      <a:ext cx="3240000" cy="1824235"/>
                    </a:xfrm>
                    <a:prstGeom prst="rect">
                      <a:avLst/>
                    </a:prstGeom>
                    <a:ln/>
                  </pic:spPr>
                </pic:pic>
              </a:graphicData>
            </a:graphic>
          </wp:anchor>
        </w:drawing>
      </w:r>
      <w:r w:rsidRPr="00B3285D">
        <w:rPr>
          <w:b/>
          <w:color w:val="000000"/>
          <w:lang w:val="en-GB"/>
        </w:rPr>
        <w:t xml:space="preserve">Presentation for Online Instructions </w:t>
      </w:r>
      <w:r w:rsidRPr="00B3285D">
        <w:rPr>
          <w:noProof/>
          <w:lang w:val="en-GB"/>
        </w:rPr>
        <w:drawing>
          <wp:anchor distT="114300" distB="114300" distL="114300" distR="114300" simplePos="0" relativeHeight="251661312" behindDoc="0" locked="0" layoutInCell="1" hidden="0" allowOverlap="1" wp14:anchorId="13AE123F" wp14:editId="7AF50CD3">
            <wp:simplePos x="0" y="0"/>
            <wp:positionH relativeFrom="column">
              <wp:posOffset>3099858</wp:posOffset>
            </wp:positionH>
            <wp:positionV relativeFrom="paragraph">
              <wp:posOffset>352425</wp:posOffset>
            </wp:positionV>
            <wp:extent cx="3240000" cy="1824109"/>
            <wp:effectExtent l="0" t="0" r="0" b="0"/>
            <wp:wrapTopAndBottom distT="114300" distB="114300"/>
            <wp:docPr id="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81"/>
                    <a:srcRect/>
                    <a:stretch>
                      <a:fillRect/>
                    </a:stretch>
                  </pic:blipFill>
                  <pic:spPr>
                    <a:xfrm>
                      <a:off x="0" y="0"/>
                      <a:ext cx="3240000" cy="1824109"/>
                    </a:xfrm>
                    <a:prstGeom prst="rect">
                      <a:avLst/>
                    </a:prstGeom>
                    <a:ln/>
                  </pic:spPr>
                </pic:pic>
              </a:graphicData>
            </a:graphic>
          </wp:anchor>
        </w:drawing>
      </w:r>
      <w:r w:rsidRPr="00B3285D">
        <w:rPr>
          <w:noProof/>
          <w:lang w:val="en-GB"/>
        </w:rPr>
        <w:drawing>
          <wp:anchor distT="114300" distB="114300" distL="114300" distR="114300" simplePos="0" relativeHeight="251662336" behindDoc="0" locked="0" layoutInCell="1" hidden="0" allowOverlap="1" wp14:anchorId="217F4B6F" wp14:editId="25F9F22A">
            <wp:simplePos x="0" y="0"/>
            <wp:positionH relativeFrom="column">
              <wp:posOffset>-339724</wp:posOffset>
            </wp:positionH>
            <wp:positionV relativeFrom="paragraph">
              <wp:posOffset>353483</wp:posOffset>
            </wp:positionV>
            <wp:extent cx="3238662" cy="1823765"/>
            <wp:effectExtent l="0" t="0" r="0" b="0"/>
            <wp:wrapTopAndBottom distT="114300" distB="11430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82"/>
                    <a:srcRect/>
                    <a:stretch>
                      <a:fillRect/>
                    </a:stretch>
                  </pic:blipFill>
                  <pic:spPr>
                    <a:xfrm>
                      <a:off x="0" y="0"/>
                      <a:ext cx="3238662" cy="1823765"/>
                    </a:xfrm>
                    <a:prstGeom prst="rect">
                      <a:avLst/>
                    </a:prstGeom>
                    <a:ln/>
                  </pic:spPr>
                </pic:pic>
              </a:graphicData>
            </a:graphic>
          </wp:anchor>
        </w:drawing>
      </w:r>
    </w:p>
    <w:p w14:paraId="095DA956" w14:textId="1A3181F5" w:rsidR="004E0C5F" w:rsidRPr="00B3285D" w:rsidRDefault="004E0C5F" w:rsidP="00CD247A">
      <w:pPr>
        <w:spacing w:after="0"/>
        <w:rPr>
          <w:b/>
          <w:color w:val="000000"/>
          <w:lang w:val="en-GB"/>
        </w:rPr>
      </w:pPr>
    </w:p>
    <w:p w14:paraId="37E5B587" w14:textId="5CF4EAEB" w:rsidR="00F6029A" w:rsidRPr="00F6029A" w:rsidRDefault="00F6029A" w:rsidP="00CD247A">
      <w:pPr>
        <w:spacing w:after="0"/>
        <w:rPr>
          <w:b/>
          <w:bCs/>
          <w:lang w:val="en-GB"/>
        </w:rPr>
      </w:pPr>
      <w:bookmarkStart w:id="32" w:name="_jhlgykkn6xfp" w:colFirst="0" w:colLast="0"/>
      <w:bookmarkEnd w:id="32"/>
      <w:r w:rsidRPr="00B3285D">
        <w:rPr>
          <w:noProof/>
          <w:lang w:val="en-GB"/>
        </w:rPr>
        <w:drawing>
          <wp:anchor distT="114300" distB="114300" distL="114300" distR="114300" simplePos="0" relativeHeight="251752448" behindDoc="0" locked="0" layoutInCell="1" hidden="0" allowOverlap="1" wp14:anchorId="3C870A4B" wp14:editId="7652A168">
            <wp:simplePos x="0" y="0"/>
            <wp:positionH relativeFrom="column">
              <wp:posOffset>0</wp:posOffset>
            </wp:positionH>
            <wp:positionV relativeFrom="paragraph">
              <wp:posOffset>436880</wp:posOffset>
            </wp:positionV>
            <wp:extent cx="5029200" cy="6995795"/>
            <wp:effectExtent l="0" t="0" r="0" b="1905"/>
            <wp:wrapTopAndBottom distT="114300" distB="114300"/>
            <wp:docPr id="286417859" name="image25.png" descr="Ein Bild, das Text, Dokument, Brief, Screenshot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286417859" name="image25.png" descr="Ein Bild, das Text, Dokument, Brief, Screenshot enthält.&#10;&#10;KI-generierte Inhalte können fehlerhaft sein."/>
                    <pic:cNvPicPr preferRelativeResize="0"/>
                  </pic:nvPicPr>
                  <pic:blipFill>
                    <a:blip r:embed="rId83"/>
                    <a:srcRect/>
                    <a:stretch>
                      <a:fillRect/>
                    </a:stretch>
                  </pic:blipFill>
                  <pic:spPr>
                    <a:xfrm>
                      <a:off x="0" y="0"/>
                      <a:ext cx="5029200" cy="6995795"/>
                    </a:xfrm>
                    <a:prstGeom prst="rect">
                      <a:avLst/>
                    </a:prstGeom>
                    <a:ln/>
                  </pic:spPr>
                </pic:pic>
              </a:graphicData>
            </a:graphic>
            <wp14:sizeRelH relativeFrom="margin">
              <wp14:pctWidth>0</wp14:pctWidth>
            </wp14:sizeRelH>
            <wp14:sizeRelV relativeFrom="margin">
              <wp14:pctHeight>0</wp14:pctHeight>
            </wp14:sizeRelV>
          </wp:anchor>
        </w:drawing>
      </w:r>
      <w:r w:rsidRPr="00F6029A">
        <w:rPr>
          <w:b/>
          <w:bCs/>
          <w:lang w:val="en-GB"/>
        </w:rPr>
        <w:t>Informed Consent</w:t>
      </w:r>
    </w:p>
    <w:p w14:paraId="61FF299A" w14:textId="7D345D86" w:rsidR="00F6029A" w:rsidRDefault="00F6029A" w:rsidP="00CD247A">
      <w:pPr>
        <w:spacing w:after="0"/>
        <w:rPr>
          <w:b/>
          <w:lang w:val="en-GB"/>
        </w:rPr>
      </w:pPr>
      <w:r>
        <w:rPr>
          <w:lang w:val="en-GB"/>
        </w:rPr>
        <w:br w:type="page"/>
      </w:r>
    </w:p>
    <w:p w14:paraId="3988E916" w14:textId="1211552A" w:rsidR="00F6029A" w:rsidRDefault="00F6029A" w:rsidP="00CD247A">
      <w:pPr>
        <w:spacing w:after="0"/>
        <w:rPr>
          <w:b/>
          <w:lang w:val="en-GB"/>
        </w:rPr>
      </w:pPr>
      <w:r w:rsidRPr="00B3285D">
        <w:rPr>
          <w:noProof/>
          <w:lang w:val="en-GB"/>
        </w:rPr>
        <w:lastRenderedPageBreak/>
        <w:drawing>
          <wp:anchor distT="114300" distB="114300" distL="114300" distR="114300" simplePos="0" relativeHeight="251754496" behindDoc="0" locked="0" layoutInCell="1" hidden="0" allowOverlap="1" wp14:anchorId="767ABF37" wp14:editId="3EB40B57">
            <wp:simplePos x="0" y="0"/>
            <wp:positionH relativeFrom="column">
              <wp:posOffset>-124691</wp:posOffset>
            </wp:positionH>
            <wp:positionV relativeFrom="paragraph">
              <wp:posOffset>218257</wp:posOffset>
            </wp:positionV>
            <wp:extent cx="5731200" cy="7975600"/>
            <wp:effectExtent l="0" t="0" r="0" b="0"/>
            <wp:wrapTopAndBottom distT="114300" distB="114300"/>
            <wp:docPr id="543490184" name="image24.png" descr="Ein Bild, das Text, Screenshot, Dokument, Brief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543490184" name="image24.png" descr="Ein Bild, das Text, Screenshot, Dokument, Brief enthält.&#10;&#10;KI-generierte Inhalte können fehlerhaft sein."/>
                    <pic:cNvPicPr preferRelativeResize="0"/>
                  </pic:nvPicPr>
                  <pic:blipFill>
                    <a:blip r:embed="rId84"/>
                    <a:srcRect/>
                    <a:stretch>
                      <a:fillRect/>
                    </a:stretch>
                  </pic:blipFill>
                  <pic:spPr>
                    <a:xfrm>
                      <a:off x="0" y="0"/>
                      <a:ext cx="5731200" cy="7975600"/>
                    </a:xfrm>
                    <a:prstGeom prst="rect">
                      <a:avLst/>
                    </a:prstGeom>
                    <a:ln/>
                  </pic:spPr>
                </pic:pic>
              </a:graphicData>
            </a:graphic>
          </wp:anchor>
        </w:drawing>
      </w:r>
      <w:r>
        <w:rPr>
          <w:lang w:val="en-GB"/>
        </w:rPr>
        <w:br w:type="page"/>
      </w:r>
    </w:p>
    <w:p w14:paraId="5E2343A8" w14:textId="77BD5E9C" w:rsidR="00F6029A" w:rsidRDefault="00F6029A" w:rsidP="00CD247A">
      <w:pPr>
        <w:pStyle w:val="berschrift1"/>
        <w:spacing w:after="0"/>
        <w:ind w:firstLine="0"/>
        <w:rPr>
          <w:lang w:val="en-GB"/>
        </w:rPr>
      </w:pPr>
      <w:r w:rsidRPr="00B3285D">
        <w:rPr>
          <w:noProof/>
          <w:lang w:val="en-GB"/>
        </w:rPr>
        <w:lastRenderedPageBreak/>
        <w:drawing>
          <wp:anchor distT="57150" distB="57150" distL="57150" distR="57150" simplePos="0" relativeHeight="251756544" behindDoc="0" locked="0" layoutInCell="1" hidden="0" allowOverlap="1" wp14:anchorId="107B5279" wp14:editId="2DB58821">
            <wp:simplePos x="0" y="0"/>
            <wp:positionH relativeFrom="column">
              <wp:posOffset>165735</wp:posOffset>
            </wp:positionH>
            <wp:positionV relativeFrom="paragraph">
              <wp:posOffset>935355</wp:posOffset>
            </wp:positionV>
            <wp:extent cx="5652135" cy="6938645"/>
            <wp:effectExtent l="0" t="0" r="0" b="0"/>
            <wp:wrapTopAndBottom distT="57150" distB="57150"/>
            <wp:docPr id="1432856133" name="image22.png" descr="Ein Bild, das Text, Screenshot, Dokument, Schrift enthält.&#10;&#10;KI-generierte Inhalte können fehlerhaft sein."/>
            <wp:cNvGraphicFramePr/>
            <a:graphic xmlns:a="http://schemas.openxmlformats.org/drawingml/2006/main">
              <a:graphicData uri="http://schemas.openxmlformats.org/drawingml/2006/picture">
                <pic:pic xmlns:pic="http://schemas.openxmlformats.org/drawingml/2006/picture">
                  <pic:nvPicPr>
                    <pic:cNvPr id="23" name="image22.png" descr="Ein Bild, das Text, Screenshot, Dokument, Schrift enthält.&#10;&#10;KI-generierte Inhalte können fehlerhaft sein."/>
                    <pic:cNvPicPr preferRelativeResize="0"/>
                  </pic:nvPicPr>
                  <pic:blipFill>
                    <a:blip r:embed="rId85"/>
                    <a:srcRect/>
                    <a:stretch>
                      <a:fillRect/>
                    </a:stretch>
                  </pic:blipFill>
                  <pic:spPr>
                    <a:xfrm>
                      <a:off x="0" y="0"/>
                      <a:ext cx="5652135" cy="6938645"/>
                    </a:xfrm>
                    <a:prstGeom prst="rect">
                      <a:avLst/>
                    </a:prstGeom>
                    <a:ln/>
                  </pic:spPr>
                </pic:pic>
              </a:graphicData>
            </a:graphic>
            <wp14:sizeRelH relativeFrom="margin">
              <wp14:pctWidth>0</wp14:pctWidth>
            </wp14:sizeRelH>
            <wp14:sizeRelV relativeFrom="margin">
              <wp14:pctHeight>0</wp14:pctHeight>
            </wp14:sizeRelV>
          </wp:anchor>
        </w:drawing>
      </w:r>
      <w:r>
        <w:rPr>
          <w:lang w:val="en-GB"/>
        </w:rPr>
        <w:softHyphen/>
      </w:r>
      <w:r w:rsidRPr="00B3285D">
        <w:rPr>
          <w:lang w:val="en-GB"/>
        </w:rPr>
        <w:t>Approval of Ethics Review Board of the Faculty of Social &amp; Behavioural Sciences, Utrecht University</w:t>
      </w:r>
    </w:p>
    <w:p w14:paraId="2853F9D8" w14:textId="2725FF3C" w:rsidR="00F6029A" w:rsidRDefault="00F6029A" w:rsidP="00CD247A">
      <w:pPr>
        <w:spacing w:after="0"/>
        <w:rPr>
          <w:b/>
          <w:lang w:val="en-GB"/>
        </w:rPr>
      </w:pPr>
    </w:p>
    <w:p w14:paraId="6935F738" w14:textId="1C23E6A5" w:rsidR="004E0C5F" w:rsidRPr="00B3285D" w:rsidRDefault="00000000" w:rsidP="007B1194">
      <w:pPr>
        <w:pStyle w:val="berschrift1"/>
        <w:spacing w:before="0" w:after="0"/>
        <w:rPr>
          <w:lang w:val="en-GB"/>
        </w:rPr>
      </w:pPr>
      <w:r w:rsidRPr="00B3285D">
        <w:rPr>
          <w:lang w:val="en-GB"/>
        </w:rPr>
        <w:lastRenderedPageBreak/>
        <w:t>Appendix C</w:t>
      </w:r>
    </w:p>
    <w:p w14:paraId="565A1B46" w14:textId="77777777" w:rsidR="004E0C5F" w:rsidRPr="00B3285D" w:rsidRDefault="00000000" w:rsidP="007B1194">
      <w:pPr>
        <w:pStyle w:val="berschrift1"/>
        <w:spacing w:before="0" w:after="0"/>
        <w:rPr>
          <w:lang w:val="en-GB"/>
        </w:rPr>
      </w:pPr>
      <w:bookmarkStart w:id="33" w:name="_6hyx7xlw3hl1" w:colFirst="0" w:colLast="0"/>
      <w:bookmarkEnd w:id="33"/>
      <w:r w:rsidRPr="00B3285D">
        <w:rPr>
          <w:lang w:val="en-GB"/>
        </w:rPr>
        <w:t>Administered Scales</w:t>
      </w:r>
    </w:p>
    <w:p w14:paraId="59D536E7" w14:textId="77777777" w:rsidR="004E0C5F" w:rsidRPr="00B3285D" w:rsidRDefault="00000000" w:rsidP="007B1194">
      <w:pPr>
        <w:pStyle w:val="berschrift2"/>
        <w:spacing w:line="276" w:lineRule="auto"/>
        <w:rPr>
          <w:lang w:val="en-GB"/>
        </w:rPr>
      </w:pPr>
      <w:bookmarkStart w:id="34" w:name="_alrma4ao0hlh" w:colFirst="0" w:colLast="0"/>
      <w:bookmarkEnd w:id="34"/>
      <w:r w:rsidRPr="00B3285D">
        <w:rPr>
          <w:lang w:val="en-GB"/>
        </w:rPr>
        <w:t>Psychological Flexibility</w:t>
      </w:r>
    </w:p>
    <w:p w14:paraId="63A81A07" w14:textId="77777777" w:rsidR="004E0C5F" w:rsidRPr="00B3285D" w:rsidRDefault="00000000" w:rsidP="007B1194">
      <w:pPr>
        <w:widowControl w:val="0"/>
        <w:spacing w:after="0" w:line="276" w:lineRule="auto"/>
        <w:rPr>
          <w:b/>
          <w:i/>
          <w:color w:val="000000"/>
          <w:lang w:val="en-GB"/>
        </w:rPr>
      </w:pPr>
      <w:r w:rsidRPr="00B3285D">
        <w:rPr>
          <w:i/>
          <w:color w:val="000000"/>
          <w:lang w:val="en-GB"/>
        </w:rPr>
        <w:t>1. Not at all | 2. Very little | 3. A little bit | 4. Somewhat | 5. Fairly | 6. Moderately | 7. Quite a bit | 8. Considerably | 9. Extremely | 10. Very much</w:t>
      </w:r>
    </w:p>
    <w:p w14:paraId="42FB5DC7" w14:textId="77777777" w:rsidR="004E0C5F" w:rsidRPr="00B3285D" w:rsidRDefault="00000000" w:rsidP="007B1194">
      <w:pPr>
        <w:spacing w:after="0" w:line="276" w:lineRule="auto"/>
        <w:rPr>
          <w:i/>
          <w:color w:val="000000"/>
          <w:lang w:val="en-GB"/>
        </w:rPr>
      </w:pPr>
      <w:r w:rsidRPr="00B3285D">
        <w:rPr>
          <w:b/>
          <w:color w:val="000000"/>
          <w:lang w:val="en-GB"/>
        </w:rPr>
        <w:br/>
      </w:r>
      <w:r w:rsidRPr="00B3285D">
        <w:rPr>
          <w:i/>
          <w:color w:val="000000"/>
          <w:lang w:val="en-GB"/>
        </w:rPr>
        <w:t>The following questions refer to your experiences in the last two hours.</w:t>
      </w:r>
    </w:p>
    <w:p w14:paraId="40496FF6"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Centered_Present</w:t>
      </w:r>
      <w:proofErr w:type="spellEnd"/>
      <w:r w:rsidRPr="00B3285D">
        <w:rPr>
          <w:color w:val="000000"/>
          <w:lang w:val="en-GB"/>
        </w:rPr>
        <w:t xml:space="preserve"> Moment: Even if I am somewhere else with my thoughts, I can focus on what’s going on in important moments. </w:t>
      </w:r>
    </w:p>
    <w:p w14:paraId="5C5913F2"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Open_Acceptance</w:t>
      </w:r>
      <w:proofErr w:type="spellEnd"/>
      <w:r w:rsidRPr="00B3285D">
        <w:rPr>
          <w:color w:val="000000"/>
          <w:lang w:val="en-GB"/>
        </w:rPr>
        <w:t>: If need be, I can let unpleasant thoughts and experiences happen without having to get rid of them immediately.</w:t>
      </w:r>
    </w:p>
    <w:p w14:paraId="605F141D"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Open_Defusion</w:t>
      </w:r>
      <w:proofErr w:type="spellEnd"/>
      <w:r w:rsidRPr="00B3285D">
        <w:rPr>
          <w:color w:val="000000"/>
          <w:lang w:val="en-GB"/>
        </w:rPr>
        <w:t xml:space="preserve">: ⁠I can look at hindering thoughts from a distance without letting them control me. </w:t>
      </w:r>
    </w:p>
    <w:p w14:paraId="3A937746"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Centered_Self</w:t>
      </w:r>
      <w:proofErr w:type="spellEnd"/>
      <w:r w:rsidRPr="00B3285D">
        <w:rPr>
          <w:color w:val="000000"/>
          <w:lang w:val="en-GB"/>
        </w:rPr>
        <w:t>-</w:t>
      </w:r>
      <w:proofErr w:type="gramStart"/>
      <w:r w:rsidRPr="00B3285D">
        <w:rPr>
          <w:color w:val="000000"/>
          <w:lang w:val="en-GB"/>
        </w:rPr>
        <w:t>as</w:t>
      </w:r>
      <w:proofErr w:type="gramEnd"/>
      <w:r w:rsidRPr="00B3285D">
        <w:rPr>
          <w:color w:val="000000"/>
          <w:lang w:val="en-GB"/>
        </w:rPr>
        <w:t>-Context: Even if thoughts and experiences are confusing me I can notice something like a steady core inside of me.</w:t>
      </w:r>
    </w:p>
    <w:p w14:paraId="465390FF"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Engaged_Values</w:t>
      </w:r>
      <w:proofErr w:type="spellEnd"/>
      <w:r w:rsidRPr="00B3285D">
        <w:rPr>
          <w:color w:val="000000"/>
          <w:lang w:val="en-GB"/>
        </w:rPr>
        <w:t xml:space="preserve">: I determine what’s important for me and decide what I want to use my energy for.  </w:t>
      </w:r>
    </w:p>
    <w:p w14:paraId="0EEE54F1" w14:textId="77777777" w:rsidR="004E0C5F" w:rsidRPr="00B3285D" w:rsidRDefault="00000000" w:rsidP="007B1194">
      <w:pPr>
        <w:numPr>
          <w:ilvl w:val="0"/>
          <w:numId w:val="3"/>
        </w:numPr>
        <w:spacing w:after="0" w:line="276" w:lineRule="auto"/>
        <w:rPr>
          <w:color w:val="000000"/>
          <w:lang w:val="en-GB"/>
        </w:rPr>
      </w:pPr>
      <w:proofErr w:type="spellStart"/>
      <w:r w:rsidRPr="00B3285D">
        <w:rPr>
          <w:color w:val="000000"/>
          <w:lang w:val="en-GB"/>
        </w:rPr>
        <w:t>Engaged_Committed</w:t>
      </w:r>
      <w:proofErr w:type="spellEnd"/>
      <w:r w:rsidRPr="00B3285D">
        <w:rPr>
          <w:color w:val="000000"/>
          <w:lang w:val="en-GB"/>
        </w:rPr>
        <w:t xml:space="preserve"> Action: I engage thoroughly in things that are important, useful, or meaningful to me.</w:t>
      </w:r>
    </w:p>
    <w:p w14:paraId="683D4DE8" w14:textId="77777777" w:rsidR="004E0C5F" w:rsidRPr="00B3285D" w:rsidRDefault="00000000" w:rsidP="007B1194">
      <w:pPr>
        <w:pStyle w:val="berschrift2"/>
        <w:spacing w:line="276" w:lineRule="auto"/>
        <w:rPr>
          <w:lang w:val="en-GB"/>
        </w:rPr>
      </w:pPr>
      <w:bookmarkStart w:id="35" w:name="_55sdtdq94xem" w:colFirst="0" w:colLast="0"/>
      <w:bookmarkEnd w:id="35"/>
      <w:r w:rsidRPr="00B3285D">
        <w:rPr>
          <w:lang w:val="en-GB"/>
        </w:rPr>
        <w:t>Perceived Level of Stress</w:t>
      </w:r>
    </w:p>
    <w:p w14:paraId="12E2AB81" w14:textId="77777777" w:rsidR="004E0C5F" w:rsidRPr="00B3285D" w:rsidRDefault="00000000" w:rsidP="007B1194">
      <w:pPr>
        <w:widowControl w:val="0"/>
        <w:spacing w:after="0" w:line="276" w:lineRule="auto"/>
        <w:rPr>
          <w:b/>
          <w:i/>
          <w:color w:val="000000"/>
          <w:lang w:val="en-GB"/>
        </w:rPr>
      </w:pPr>
      <w:r w:rsidRPr="00B3285D">
        <w:rPr>
          <w:i/>
          <w:color w:val="000000"/>
          <w:lang w:val="en-GB"/>
        </w:rPr>
        <w:t>1. Not at all | 2. Very little | 3. A little bit | 4. Somewhat | 5. Fairly | 6. Moderately | 7. Quite a bit | 8. Considerably | 9. Extremely | 10. Very much</w:t>
      </w:r>
    </w:p>
    <w:p w14:paraId="1CDA2EC2" w14:textId="77777777" w:rsidR="004E0C5F" w:rsidRPr="00B3285D" w:rsidRDefault="004E0C5F" w:rsidP="007B1194">
      <w:pPr>
        <w:spacing w:after="0" w:line="276" w:lineRule="auto"/>
        <w:rPr>
          <w:b/>
          <w:color w:val="000000"/>
          <w:lang w:val="en-GB"/>
        </w:rPr>
      </w:pPr>
    </w:p>
    <w:p w14:paraId="79409979" w14:textId="77777777" w:rsidR="004E0C5F" w:rsidRPr="00B3285D" w:rsidRDefault="00000000" w:rsidP="007B1194">
      <w:pPr>
        <w:numPr>
          <w:ilvl w:val="0"/>
          <w:numId w:val="2"/>
        </w:numPr>
        <w:spacing w:after="0" w:line="276" w:lineRule="auto"/>
        <w:rPr>
          <w:color w:val="000000"/>
          <w:lang w:val="en-GB"/>
        </w:rPr>
      </w:pPr>
      <w:r w:rsidRPr="00B3285D">
        <w:rPr>
          <w:color w:val="000000"/>
          <w:lang w:val="en-GB"/>
        </w:rPr>
        <w:t>To what extent have you felt stressed over the last two hours?</w:t>
      </w:r>
    </w:p>
    <w:p w14:paraId="3E4C9E5C" w14:textId="77777777" w:rsidR="004E0C5F" w:rsidRPr="00B3285D" w:rsidRDefault="00000000" w:rsidP="007B1194">
      <w:pPr>
        <w:pStyle w:val="berschrift2"/>
        <w:spacing w:line="276" w:lineRule="auto"/>
        <w:rPr>
          <w:lang w:val="en-GB"/>
        </w:rPr>
      </w:pPr>
      <w:bookmarkStart w:id="36" w:name="_nrn6l5phv09e" w:colFirst="0" w:colLast="0"/>
      <w:bookmarkEnd w:id="36"/>
      <w:r w:rsidRPr="00B3285D">
        <w:rPr>
          <w:lang w:val="en-GB"/>
        </w:rPr>
        <w:t>Gratitude Journaling Prompt</w:t>
      </w:r>
    </w:p>
    <w:p w14:paraId="1C63FC60" w14:textId="77777777" w:rsidR="004E0C5F" w:rsidRPr="00B3285D" w:rsidRDefault="00000000" w:rsidP="007B1194">
      <w:pPr>
        <w:spacing w:after="0" w:line="276" w:lineRule="auto"/>
        <w:rPr>
          <w:i/>
          <w:color w:val="000000"/>
          <w:lang w:val="en-GB"/>
        </w:rPr>
      </w:pPr>
      <w:r w:rsidRPr="00B3285D">
        <w:rPr>
          <w:i/>
          <w:color w:val="000000"/>
          <w:lang w:val="en-GB"/>
        </w:rPr>
        <w:t>Open answer</w:t>
      </w:r>
    </w:p>
    <w:p w14:paraId="42D5B742" w14:textId="77777777" w:rsidR="004E0C5F" w:rsidRPr="00B3285D" w:rsidRDefault="00000000" w:rsidP="007B1194">
      <w:pPr>
        <w:numPr>
          <w:ilvl w:val="0"/>
          <w:numId w:val="4"/>
        </w:numPr>
        <w:spacing w:after="0" w:line="276" w:lineRule="auto"/>
        <w:rPr>
          <w:color w:val="000000"/>
          <w:lang w:val="en-GB"/>
        </w:rPr>
      </w:pPr>
      <w:r w:rsidRPr="00B3285D">
        <w:rPr>
          <w:color w:val="000000"/>
          <w:lang w:val="en-GB"/>
        </w:rPr>
        <w:t>"Name three things you are grateful for.”</w:t>
      </w:r>
      <w:r w:rsidRPr="00B3285D">
        <w:rPr>
          <w:lang w:val="en-GB"/>
        </w:rPr>
        <w:br w:type="page"/>
      </w:r>
    </w:p>
    <w:p w14:paraId="1BE4244A" w14:textId="77777777" w:rsidR="004E0C5F" w:rsidRPr="00B3285D" w:rsidRDefault="00000000" w:rsidP="00CD247A">
      <w:pPr>
        <w:pStyle w:val="berschrift1"/>
        <w:spacing w:after="0"/>
        <w:rPr>
          <w:lang w:val="en-GB"/>
        </w:rPr>
      </w:pPr>
      <w:bookmarkStart w:id="37" w:name="_82jcu3eibv9u" w:colFirst="0" w:colLast="0"/>
      <w:bookmarkEnd w:id="37"/>
      <w:r w:rsidRPr="00B3285D">
        <w:rPr>
          <w:lang w:val="en-GB"/>
        </w:rPr>
        <w:lastRenderedPageBreak/>
        <w:t>Appendix D</w:t>
      </w:r>
    </w:p>
    <w:p w14:paraId="1A50DF09" w14:textId="12CFFED3" w:rsidR="004E0C5F" w:rsidRPr="00B3285D" w:rsidRDefault="00000000" w:rsidP="00CD247A">
      <w:pPr>
        <w:pStyle w:val="berschrift1"/>
        <w:spacing w:after="0"/>
        <w:rPr>
          <w:lang w:val="en-GB"/>
        </w:rPr>
      </w:pPr>
      <w:bookmarkStart w:id="38" w:name="_d50p8ypft4av" w:colFirst="0" w:colLast="0"/>
      <w:bookmarkEnd w:id="38"/>
      <w:r w:rsidRPr="00B3285D">
        <w:rPr>
          <w:lang w:val="en-GB"/>
        </w:rPr>
        <w:t>Data Exclusion based on Response Rates and Gratitude Adherence</w:t>
      </w:r>
    </w:p>
    <w:p w14:paraId="79E10A41" w14:textId="77777777" w:rsidR="00A75BA1" w:rsidRDefault="00000000" w:rsidP="00CD247A">
      <w:pPr>
        <w:pStyle w:val="berschrift2"/>
        <w:spacing w:before="0"/>
        <w:rPr>
          <w:lang w:val="en-GB"/>
        </w:rPr>
      </w:pPr>
      <w:bookmarkStart w:id="39" w:name="_m1smq7t89xr9" w:colFirst="0" w:colLast="0"/>
      <w:bookmarkStart w:id="40" w:name="_fkpjaq7a9eig" w:colFirst="0" w:colLast="0"/>
      <w:bookmarkEnd w:id="39"/>
      <w:bookmarkEnd w:id="40"/>
      <w:r w:rsidRPr="00B3285D">
        <w:rPr>
          <w:lang w:val="en-GB"/>
        </w:rPr>
        <w:t>Distribution of Response Rate</w:t>
      </w:r>
    </w:p>
    <w:p w14:paraId="2B891FEE" w14:textId="7158E1F3" w:rsidR="004E0C5F" w:rsidRPr="00B3285D" w:rsidRDefault="00D5090F" w:rsidP="00CD247A">
      <w:pPr>
        <w:pStyle w:val="berschrift2"/>
        <w:spacing w:before="0"/>
        <w:ind w:firstLine="720"/>
        <w:rPr>
          <w:lang w:val="en-GB"/>
        </w:rPr>
      </w:pPr>
      <w:r w:rsidRPr="00D5090F">
        <w:rPr>
          <w:b w:val="0"/>
          <w:bCs/>
          <w:lang w:val="en-GB"/>
        </w:rPr>
        <w:t xml:space="preserve">The overall response rate was high, with a mean of </w:t>
      </w:r>
      <w:r w:rsidRPr="00D5090F">
        <w:rPr>
          <w:b w:val="0"/>
          <w:bCs/>
          <w:i/>
          <w:iCs/>
          <w:lang w:val="en-GB"/>
        </w:rPr>
        <w:t>M</w:t>
      </w:r>
      <w:r w:rsidRPr="00D5090F">
        <w:rPr>
          <w:b w:val="0"/>
          <w:bCs/>
          <w:lang w:val="en-GB"/>
        </w:rPr>
        <w:t xml:space="preserve"> = 87.9 (</w:t>
      </w:r>
      <w:r w:rsidRPr="00D5090F">
        <w:rPr>
          <w:b w:val="0"/>
          <w:bCs/>
          <w:i/>
          <w:iCs/>
          <w:lang w:val="en-GB"/>
        </w:rPr>
        <w:t>SD</w:t>
      </w:r>
      <w:r w:rsidRPr="00D5090F">
        <w:rPr>
          <w:b w:val="0"/>
          <w:bCs/>
          <w:lang w:val="en-GB"/>
        </w:rPr>
        <w:t xml:space="preserve"> = 16.3) and </w:t>
      </w:r>
      <w:r>
        <w:rPr>
          <w:b w:val="0"/>
          <w:bCs/>
          <w:lang w:val="en-GB"/>
        </w:rPr>
        <w:t xml:space="preserve">a </w:t>
      </w:r>
      <w:r w:rsidRPr="00D5090F">
        <w:rPr>
          <w:b w:val="0"/>
          <w:bCs/>
          <w:i/>
          <w:iCs/>
          <w:lang w:val="en-GB"/>
        </w:rPr>
        <w:t>Mdn</w:t>
      </w:r>
      <w:r>
        <w:rPr>
          <w:b w:val="0"/>
          <w:bCs/>
          <w:lang w:val="en-GB"/>
        </w:rPr>
        <w:t xml:space="preserve"> = </w:t>
      </w:r>
      <w:r w:rsidRPr="00D5090F">
        <w:rPr>
          <w:b w:val="0"/>
          <w:bCs/>
          <w:lang w:val="en-GB"/>
        </w:rPr>
        <w:t xml:space="preserve">95. Response rates were slightly higher in the </w:t>
      </w:r>
      <w:r>
        <w:rPr>
          <w:b w:val="0"/>
          <w:bCs/>
          <w:lang w:val="en-GB"/>
        </w:rPr>
        <w:t xml:space="preserve">GJ </w:t>
      </w:r>
      <w:r w:rsidRPr="00D5090F">
        <w:rPr>
          <w:b w:val="0"/>
          <w:bCs/>
          <w:lang w:val="en-GB"/>
        </w:rPr>
        <w:t>condition (</w:t>
      </w:r>
      <w:r w:rsidRPr="00D5090F">
        <w:rPr>
          <w:b w:val="0"/>
          <w:bCs/>
          <w:i/>
          <w:iCs/>
          <w:lang w:val="en-GB"/>
        </w:rPr>
        <w:t>M</w:t>
      </w:r>
      <w:r w:rsidRPr="00D5090F">
        <w:rPr>
          <w:b w:val="0"/>
          <w:bCs/>
          <w:lang w:val="en-GB"/>
        </w:rPr>
        <w:t xml:space="preserve"> = 90.3, </w:t>
      </w:r>
      <w:r w:rsidRPr="00D5090F">
        <w:rPr>
          <w:b w:val="0"/>
          <w:bCs/>
          <w:i/>
          <w:iCs/>
          <w:lang w:val="en-GB"/>
        </w:rPr>
        <w:t>SD</w:t>
      </w:r>
      <w:r w:rsidRPr="00D5090F">
        <w:rPr>
          <w:b w:val="0"/>
          <w:bCs/>
          <w:lang w:val="en-GB"/>
        </w:rPr>
        <w:t xml:space="preserve"> = 14.3, </w:t>
      </w:r>
      <w:r w:rsidRPr="00D5090F">
        <w:rPr>
          <w:b w:val="0"/>
          <w:bCs/>
          <w:i/>
          <w:iCs/>
          <w:lang w:val="en-GB"/>
        </w:rPr>
        <w:t>Mdn</w:t>
      </w:r>
      <w:r w:rsidRPr="00D5090F">
        <w:rPr>
          <w:b w:val="0"/>
          <w:bCs/>
          <w:lang w:val="en-GB"/>
        </w:rPr>
        <w:t xml:space="preserve"> = 100) compared to the </w:t>
      </w:r>
      <w:r>
        <w:rPr>
          <w:b w:val="0"/>
          <w:bCs/>
          <w:lang w:val="en-GB"/>
        </w:rPr>
        <w:t xml:space="preserve">DD </w:t>
      </w:r>
      <w:r w:rsidRPr="00D5090F">
        <w:rPr>
          <w:b w:val="0"/>
          <w:bCs/>
          <w:lang w:val="en-GB"/>
        </w:rPr>
        <w:t>condition (</w:t>
      </w:r>
      <w:r w:rsidRPr="00D5090F">
        <w:rPr>
          <w:b w:val="0"/>
          <w:bCs/>
          <w:i/>
          <w:iCs/>
          <w:lang w:val="en-GB"/>
        </w:rPr>
        <w:t>M</w:t>
      </w:r>
      <w:r w:rsidRPr="00D5090F">
        <w:rPr>
          <w:b w:val="0"/>
          <w:bCs/>
          <w:lang w:val="en-GB"/>
        </w:rPr>
        <w:t xml:space="preserve"> = 85.6, </w:t>
      </w:r>
      <w:r w:rsidRPr="00D5090F">
        <w:rPr>
          <w:b w:val="0"/>
          <w:bCs/>
          <w:i/>
          <w:iCs/>
          <w:lang w:val="en-GB"/>
        </w:rPr>
        <w:t>SD</w:t>
      </w:r>
      <w:r w:rsidRPr="00D5090F">
        <w:rPr>
          <w:b w:val="0"/>
          <w:bCs/>
          <w:lang w:val="en-GB"/>
        </w:rPr>
        <w:t xml:space="preserve"> = 17.7, </w:t>
      </w:r>
      <w:r w:rsidRPr="00D5090F">
        <w:rPr>
          <w:b w:val="0"/>
          <w:bCs/>
          <w:i/>
          <w:iCs/>
          <w:lang w:val="en-GB"/>
        </w:rPr>
        <w:t>Mdn</w:t>
      </w:r>
      <w:r w:rsidRPr="00D5090F">
        <w:rPr>
          <w:b w:val="0"/>
          <w:bCs/>
          <w:lang w:val="en-GB"/>
        </w:rPr>
        <w:t xml:space="preserve"> = 90)</w:t>
      </w:r>
      <w:r w:rsidR="004A3BE0">
        <w:rPr>
          <w:b w:val="0"/>
          <w:bCs/>
          <w:lang w:val="en-GB"/>
        </w:rPr>
        <w:t>.</w:t>
      </w:r>
    </w:p>
    <w:p w14:paraId="1FD3BDE5" w14:textId="6F5BA67E" w:rsidR="00E90364" w:rsidRDefault="00FD4190" w:rsidP="00CD247A">
      <w:pPr>
        <w:spacing w:after="0"/>
        <w:rPr>
          <w:b/>
          <w:color w:val="000000"/>
          <w:lang w:val="en-GB"/>
        </w:rPr>
      </w:pPr>
      <w:r w:rsidRPr="00B3285D">
        <w:rPr>
          <w:noProof/>
          <w:lang w:val="en-GB"/>
        </w:rPr>
        <w:drawing>
          <wp:anchor distT="57150" distB="57150" distL="57150" distR="57150" simplePos="0" relativeHeight="251667456" behindDoc="0" locked="0" layoutInCell="1" hidden="0" allowOverlap="1" wp14:anchorId="7A7CE84B" wp14:editId="4510B597">
            <wp:simplePos x="0" y="0"/>
            <wp:positionH relativeFrom="column">
              <wp:posOffset>17780</wp:posOffset>
            </wp:positionH>
            <wp:positionV relativeFrom="paragraph">
              <wp:posOffset>1270109</wp:posOffset>
            </wp:positionV>
            <wp:extent cx="4071620" cy="3816350"/>
            <wp:effectExtent l="0" t="0" r="5080" b="6350"/>
            <wp:wrapTopAndBottom distT="57150" distB="5715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6"/>
                    <a:srcRect t="2641"/>
                    <a:stretch>
                      <a:fillRect/>
                    </a:stretch>
                  </pic:blipFill>
                  <pic:spPr>
                    <a:xfrm>
                      <a:off x="0" y="0"/>
                      <a:ext cx="4071620" cy="3816350"/>
                    </a:xfrm>
                    <a:prstGeom prst="rect">
                      <a:avLst/>
                    </a:prstGeom>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22752" behindDoc="0" locked="0" layoutInCell="1" allowOverlap="1" wp14:anchorId="4A861E8B" wp14:editId="1842EC32">
                <wp:simplePos x="0" y="0"/>
                <wp:positionH relativeFrom="column">
                  <wp:posOffset>22225</wp:posOffset>
                </wp:positionH>
                <wp:positionV relativeFrom="paragraph">
                  <wp:posOffset>318770</wp:posOffset>
                </wp:positionV>
                <wp:extent cx="3838575" cy="746760"/>
                <wp:effectExtent l="0" t="0" r="0" b="2540"/>
                <wp:wrapTopAndBottom/>
                <wp:docPr id="996812752" name="Textfeld 1"/>
                <wp:cNvGraphicFramePr/>
                <a:graphic xmlns:a="http://schemas.openxmlformats.org/drawingml/2006/main">
                  <a:graphicData uri="http://schemas.microsoft.com/office/word/2010/wordprocessingShape">
                    <wps:wsp>
                      <wps:cNvSpPr txBox="1"/>
                      <wps:spPr>
                        <a:xfrm>
                          <a:off x="0" y="0"/>
                          <a:ext cx="3838575" cy="746760"/>
                        </a:xfrm>
                        <a:prstGeom prst="rect">
                          <a:avLst/>
                        </a:prstGeom>
                        <a:solidFill>
                          <a:prstClr val="white"/>
                        </a:solidFill>
                        <a:ln>
                          <a:noFill/>
                        </a:ln>
                      </wps:spPr>
                      <wps:txbx>
                        <w:txbxContent>
                          <w:p w14:paraId="42725436" w14:textId="77AA617A" w:rsidR="00CB16D4" w:rsidRPr="00F73D65" w:rsidRDefault="00CB16D4" w:rsidP="00FD4190">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CB16D4">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CB16D4">
                              <w:rPr>
                                <w:b/>
                                <w:bCs/>
                                <w:i w:val="0"/>
                                <w:iCs w:val="0"/>
                                <w:color w:val="000000" w:themeColor="text1"/>
                                <w:sz w:val="24"/>
                                <w:szCs w:val="24"/>
                              </w:rPr>
                              <w:fldChar w:fldCharType="separate"/>
                            </w:r>
                            <w:r w:rsidR="00F73819">
                              <w:rPr>
                                <w:b/>
                                <w:bCs/>
                                <w:i w:val="0"/>
                                <w:iCs w:val="0"/>
                                <w:noProof/>
                                <w:color w:val="000000" w:themeColor="text1"/>
                                <w:sz w:val="24"/>
                                <w:szCs w:val="24"/>
                                <w:lang w:val="en-US"/>
                              </w:rPr>
                              <w:t>6</w:t>
                            </w:r>
                            <w:r w:rsidRPr="00CB16D4">
                              <w:rPr>
                                <w:b/>
                                <w:bCs/>
                                <w:i w:val="0"/>
                                <w:iCs w:val="0"/>
                                <w:color w:val="000000" w:themeColor="text1"/>
                                <w:sz w:val="24"/>
                                <w:szCs w:val="24"/>
                              </w:rPr>
                              <w:fldChar w:fldCharType="end"/>
                            </w:r>
                          </w:p>
                          <w:p w14:paraId="2A628AA5" w14:textId="1CCE6BA0" w:rsidR="00CB16D4" w:rsidRPr="00CB16D4" w:rsidRDefault="00CB16D4" w:rsidP="00FD4190">
                            <w:pPr>
                              <w:rPr>
                                <w:i/>
                                <w:iCs/>
                                <w:lang w:val="en-GB"/>
                              </w:rPr>
                            </w:pPr>
                            <w:r>
                              <w:rPr>
                                <w:i/>
                                <w:iCs/>
                                <w:lang w:val="en-GB"/>
                              </w:rPr>
                              <w:t>Distribution of Response Rate for both Conditions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861E8B" id="_x0000_s1031" type="#_x0000_t202" style="position:absolute;margin-left:1.75pt;margin-top:25.1pt;width:302.25pt;height:58.8pt;z-index:251722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" stroked="f">
                <v:textbox inset="0,0,0,0">
                  <w:txbxContent>
                    <w:p w14:paraId="42725436" w14:textId="77AA617A" w:rsidR="00CB16D4" w:rsidRPr="00F73D65" w:rsidRDefault="00CB16D4" w:rsidP="00FD4190">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CB16D4">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CB16D4">
                        <w:rPr>
                          <w:b/>
                          <w:bCs/>
                          <w:i w:val="0"/>
                          <w:iCs w:val="0"/>
                          <w:color w:val="000000" w:themeColor="text1"/>
                          <w:sz w:val="24"/>
                          <w:szCs w:val="24"/>
                        </w:rPr>
                        <w:fldChar w:fldCharType="separate"/>
                      </w:r>
                      <w:r w:rsidR="00F73819">
                        <w:rPr>
                          <w:b/>
                          <w:bCs/>
                          <w:i w:val="0"/>
                          <w:iCs w:val="0"/>
                          <w:noProof/>
                          <w:color w:val="000000" w:themeColor="text1"/>
                          <w:sz w:val="24"/>
                          <w:szCs w:val="24"/>
                          <w:lang w:val="en-US"/>
                        </w:rPr>
                        <w:t>6</w:t>
                      </w:r>
                      <w:r w:rsidRPr="00CB16D4">
                        <w:rPr>
                          <w:b/>
                          <w:bCs/>
                          <w:i w:val="0"/>
                          <w:iCs w:val="0"/>
                          <w:color w:val="000000" w:themeColor="text1"/>
                          <w:sz w:val="24"/>
                          <w:szCs w:val="24"/>
                        </w:rPr>
                        <w:fldChar w:fldCharType="end"/>
                      </w:r>
                    </w:p>
                    <w:p w14:paraId="2A628AA5" w14:textId="1CCE6BA0" w:rsidR="00CB16D4" w:rsidRPr="00CB16D4" w:rsidRDefault="00CB16D4" w:rsidP="00FD4190">
                      <w:pPr>
                        <w:rPr>
                          <w:i/>
                          <w:iCs/>
                          <w:lang w:val="en-GB"/>
                        </w:rPr>
                      </w:pPr>
                      <w:r>
                        <w:rPr>
                          <w:i/>
                          <w:iCs/>
                          <w:lang w:val="en-GB"/>
                        </w:rPr>
                        <w:t>Distribution of Response Rate for both Conditions</w:t>
                      </w:r>
                    </w:p>
                  </w:txbxContent>
                </v:textbox>
                <w10:wrap type="topAndBottom"/>
              </v:shape>
            </w:pict>
          </mc:Fallback>
        </mc:AlternateContent>
      </w:r>
      <w:r w:rsidR="00E90364">
        <w:rPr>
          <w:lang w:val="en-GB"/>
        </w:rPr>
        <w:br w:type="page"/>
      </w:r>
    </w:p>
    <w:p w14:paraId="17611CE1" w14:textId="77777777" w:rsidR="00286498" w:rsidRDefault="00000000" w:rsidP="00CD247A">
      <w:pPr>
        <w:pStyle w:val="berschrift2"/>
        <w:spacing w:before="0"/>
        <w:rPr>
          <w:lang w:val="en-GB"/>
        </w:rPr>
      </w:pPr>
      <w:r w:rsidRPr="00B3285D">
        <w:rPr>
          <w:lang w:val="en-GB"/>
        </w:rPr>
        <w:lastRenderedPageBreak/>
        <w:t xml:space="preserve">Distribution of Gratitude Adherence </w:t>
      </w:r>
    </w:p>
    <w:p w14:paraId="365F458C" w14:textId="677785A1" w:rsidR="00E90364" w:rsidRPr="00286498" w:rsidRDefault="00286498" w:rsidP="00CD247A">
      <w:pPr>
        <w:pStyle w:val="berschrift2"/>
        <w:spacing w:before="0"/>
        <w:ind w:firstLine="720"/>
        <w:rPr>
          <w:b w:val="0"/>
          <w:bCs/>
          <w:lang w:val="en-GB"/>
        </w:rPr>
      </w:pPr>
      <w:r w:rsidRPr="00286498">
        <w:rPr>
          <w:b w:val="0"/>
          <w:bCs/>
          <w:noProof/>
          <w:lang w:val="en-GB"/>
        </w:rPr>
        <w:drawing>
          <wp:anchor distT="114300" distB="114300" distL="114300" distR="114300" simplePos="0" relativeHeight="251668480" behindDoc="0" locked="0" layoutInCell="1" hidden="0" allowOverlap="1" wp14:anchorId="090C2AAA" wp14:editId="57817A95">
            <wp:simplePos x="0" y="0"/>
            <wp:positionH relativeFrom="column">
              <wp:posOffset>38100</wp:posOffset>
            </wp:positionH>
            <wp:positionV relativeFrom="paragraph">
              <wp:posOffset>2014457</wp:posOffset>
            </wp:positionV>
            <wp:extent cx="4255135" cy="3886200"/>
            <wp:effectExtent l="0" t="0" r="0" b="0"/>
            <wp:wrapTopAndBottom distT="114300" distB="114300"/>
            <wp:docPr id="12"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7"/>
                    <a:srcRect t="5381"/>
                    <a:stretch>
                      <a:fillRect/>
                    </a:stretch>
                  </pic:blipFill>
                  <pic:spPr>
                    <a:xfrm>
                      <a:off x="0" y="0"/>
                      <a:ext cx="4255135" cy="3886200"/>
                    </a:xfrm>
                    <a:prstGeom prst="rect">
                      <a:avLst/>
                    </a:prstGeom>
                    <a:ln/>
                  </pic:spPr>
                </pic:pic>
              </a:graphicData>
            </a:graphic>
            <wp14:sizeRelH relativeFrom="margin">
              <wp14:pctWidth>0</wp14:pctWidth>
            </wp14:sizeRelH>
            <wp14:sizeRelV relativeFrom="margin">
              <wp14:pctHeight>0</wp14:pctHeight>
            </wp14:sizeRelV>
          </wp:anchor>
        </w:drawing>
      </w:r>
      <w:r w:rsidRPr="00286498">
        <w:rPr>
          <w:b w:val="0"/>
          <w:bCs/>
          <w:noProof/>
        </w:rPr>
        <mc:AlternateContent>
          <mc:Choice Requires="wps">
            <w:drawing>
              <wp:anchor distT="0" distB="0" distL="114300" distR="114300" simplePos="0" relativeHeight="251724800" behindDoc="0" locked="0" layoutInCell="1" allowOverlap="1" wp14:anchorId="5424A458" wp14:editId="7A07871B">
                <wp:simplePos x="0" y="0"/>
                <wp:positionH relativeFrom="column">
                  <wp:posOffset>41910</wp:posOffset>
                </wp:positionH>
                <wp:positionV relativeFrom="paragraph">
                  <wp:posOffset>1170305</wp:posOffset>
                </wp:positionV>
                <wp:extent cx="4864100" cy="711835"/>
                <wp:effectExtent l="0" t="0" r="0" b="0"/>
                <wp:wrapTopAndBottom/>
                <wp:docPr id="1926815457" name="Textfeld 1"/>
                <wp:cNvGraphicFramePr/>
                <a:graphic xmlns:a="http://schemas.openxmlformats.org/drawingml/2006/main">
                  <a:graphicData uri="http://schemas.microsoft.com/office/word/2010/wordprocessingShape">
                    <wps:wsp>
                      <wps:cNvSpPr txBox="1"/>
                      <wps:spPr>
                        <a:xfrm>
                          <a:off x="0" y="0"/>
                          <a:ext cx="4864100" cy="711835"/>
                        </a:xfrm>
                        <a:prstGeom prst="rect">
                          <a:avLst/>
                        </a:prstGeom>
                        <a:solidFill>
                          <a:prstClr val="white"/>
                        </a:solidFill>
                        <a:ln>
                          <a:noFill/>
                        </a:ln>
                      </wps:spPr>
                      <wps:txbx>
                        <w:txbxContent>
                          <w:p w14:paraId="3F44F3CC" w14:textId="65CF62B3" w:rsidR="00CB16D4" w:rsidRPr="00F73D65" w:rsidRDefault="00CB16D4" w:rsidP="00286498">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E90364">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E90364">
                              <w:rPr>
                                <w:b/>
                                <w:bCs/>
                                <w:i w:val="0"/>
                                <w:iCs w:val="0"/>
                                <w:color w:val="000000" w:themeColor="text1"/>
                                <w:sz w:val="24"/>
                                <w:szCs w:val="24"/>
                              </w:rPr>
                              <w:fldChar w:fldCharType="separate"/>
                            </w:r>
                            <w:r w:rsidR="00F73819">
                              <w:rPr>
                                <w:b/>
                                <w:bCs/>
                                <w:i w:val="0"/>
                                <w:iCs w:val="0"/>
                                <w:noProof/>
                                <w:color w:val="000000" w:themeColor="text1"/>
                                <w:sz w:val="24"/>
                                <w:szCs w:val="24"/>
                                <w:lang w:val="en-US"/>
                              </w:rPr>
                              <w:t>7</w:t>
                            </w:r>
                            <w:r w:rsidRPr="00E90364">
                              <w:rPr>
                                <w:b/>
                                <w:bCs/>
                                <w:i w:val="0"/>
                                <w:iCs w:val="0"/>
                                <w:color w:val="000000" w:themeColor="text1"/>
                                <w:sz w:val="24"/>
                                <w:szCs w:val="24"/>
                              </w:rPr>
                              <w:fldChar w:fldCharType="end"/>
                            </w:r>
                          </w:p>
                          <w:p w14:paraId="0686303E" w14:textId="071A4D72" w:rsidR="00CB16D4" w:rsidRPr="00E90364" w:rsidRDefault="00CB16D4" w:rsidP="00286498">
                            <w:pPr>
                              <w:rPr>
                                <w:i/>
                                <w:iCs/>
                                <w:color w:val="000000" w:themeColor="text1"/>
                                <w:lang w:val="en-GB"/>
                              </w:rPr>
                            </w:pPr>
                            <w:r w:rsidRPr="00E90364">
                              <w:rPr>
                                <w:i/>
                                <w:iCs/>
                                <w:color w:val="000000" w:themeColor="text1"/>
                                <w:lang w:val="en-GB"/>
                              </w:rPr>
                              <w:t xml:space="preserve">Distribution of </w:t>
                            </w:r>
                            <w:r w:rsidR="00E90364" w:rsidRPr="00E90364">
                              <w:rPr>
                                <w:i/>
                                <w:iCs/>
                                <w:color w:val="000000" w:themeColor="text1"/>
                                <w:lang w:val="en-GB"/>
                              </w:rPr>
                              <w:t>Gratitude Adherence</w:t>
                            </w:r>
                            <w:r w:rsidR="00E90364">
                              <w:rPr>
                                <w:i/>
                                <w:iCs/>
                                <w:color w:val="000000" w:themeColor="text1"/>
                                <w:lang w:val="en-GB"/>
                              </w:rPr>
                              <w:t xml:space="preserve"> for Gratitude Journaling Condition</w:t>
                            </w:r>
                            <w:r w:rsidR="00E90364" w:rsidRPr="00E90364">
                              <w:rPr>
                                <w:i/>
                                <w:iCs/>
                                <w:color w:val="000000" w:themeColor="text1"/>
                                <w:lang w:val="en-GB"/>
                              </w:rPr>
                              <w:t xml:space="preserve"> </w:t>
                            </w:r>
                          </w:p>
                          <w:p w14:paraId="764D175D" w14:textId="77777777" w:rsidR="00CB16D4" w:rsidRPr="00E90364" w:rsidRDefault="00CB16D4" w:rsidP="00286498">
                            <w:pPr>
                              <w:rPr>
                                <w:color w:val="000000" w:themeColor="text1"/>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24A458" id="_x0000_s1032" type="#_x0000_t202" style="position:absolute;left:0;text-align:left;margin-left:3.3pt;margin-top:92.15pt;width:383pt;height:56.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" stroked="f">
                <v:textbox inset="0,0,0,0">
                  <w:txbxContent>
                    <w:p w14:paraId="3F44F3CC" w14:textId="65CF62B3" w:rsidR="00CB16D4" w:rsidRPr="00F73D65" w:rsidRDefault="00CB16D4" w:rsidP="00286498">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E90364">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E90364">
                        <w:rPr>
                          <w:b/>
                          <w:bCs/>
                          <w:i w:val="0"/>
                          <w:iCs w:val="0"/>
                          <w:color w:val="000000" w:themeColor="text1"/>
                          <w:sz w:val="24"/>
                          <w:szCs w:val="24"/>
                        </w:rPr>
                        <w:fldChar w:fldCharType="separate"/>
                      </w:r>
                      <w:r w:rsidR="00F73819">
                        <w:rPr>
                          <w:b/>
                          <w:bCs/>
                          <w:i w:val="0"/>
                          <w:iCs w:val="0"/>
                          <w:noProof/>
                          <w:color w:val="000000" w:themeColor="text1"/>
                          <w:sz w:val="24"/>
                          <w:szCs w:val="24"/>
                          <w:lang w:val="en-US"/>
                        </w:rPr>
                        <w:t>7</w:t>
                      </w:r>
                      <w:r w:rsidRPr="00E90364">
                        <w:rPr>
                          <w:b/>
                          <w:bCs/>
                          <w:i w:val="0"/>
                          <w:iCs w:val="0"/>
                          <w:color w:val="000000" w:themeColor="text1"/>
                          <w:sz w:val="24"/>
                          <w:szCs w:val="24"/>
                        </w:rPr>
                        <w:fldChar w:fldCharType="end"/>
                      </w:r>
                    </w:p>
                    <w:p w14:paraId="0686303E" w14:textId="071A4D72" w:rsidR="00CB16D4" w:rsidRPr="00E90364" w:rsidRDefault="00CB16D4" w:rsidP="00286498">
                      <w:pPr>
                        <w:rPr>
                          <w:i/>
                          <w:iCs/>
                          <w:color w:val="000000" w:themeColor="text1"/>
                          <w:lang w:val="en-GB"/>
                        </w:rPr>
                      </w:pPr>
                      <w:r w:rsidRPr="00E90364">
                        <w:rPr>
                          <w:i/>
                          <w:iCs/>
                          <w:color w:val="000000" w:themeColor="text1"/>
                          <w:lang w:val="en-GB"/>
                        </w:rPr>
                        <w:t xml:space="preserve">Distribution of </w:t>
                      </w:r>
                      <w:r w:rsidR="00E90364" w:rsidRPr="00E90364">
                        <w:rPr>
                          <w:i/>
                          <w:iCs/>
                          <w:color w:val="000000" w:themeColor="text1"/>
                          <w:lang w:val="en-GB"/>
                        </w:rPr>
                        <w:t>Gratitude Adherence</w:t>
                      </w:r>
                      <w:r w:rsidR="00E90364">
                        <w:rPr>
                          <w:i/>
                          <w:iCs/>
                          <w:color w:val="000000" w:themeColor="text1"/>
                          <w:lang w:val="en-GB"/>
                        </w:rPr>
                        <w:t xml:space="preserve"> for Gratitude Journaling Condition</w:t>
                      </w:r>
                      <w:r w:rsidR="00E90364" w:rsidRPr="00E90364">
                        <w:rPr>
                          <w:i/>
                          <w:iCs/>
                          <w:color w:val="000000" w:themeColor="text1"/>
                          <w:lang w:val="en-GB"/>
                        </w:rPr>
                        <w:t xml:space="preserve"> </w:t>
                      </w:r>
                    </w:p>
                    <w:p w14:paraId="764D175D" w14:textId="77777777" w:rsidR="00CB16D4" w:rsidRPr="00E90364" w:rsidRDefault="00CB16D4" w:rsidP="00286498">
                      <w:pPr>
                        <w:rPr>
                          <w:color w:val="000000" w:themeColor="text1"/>
                          <w:lang w:val="en-GB"/>
                        </w:rPr>
                      </w:pPr>
                    </w:p>
                  </w:txbxContent>
                </v:textbox>
                <w10:wrap type="topAndBottom"/>
              </v:shape>
            </w:pict>
          </mc:Fallback>
        </mc:AlternateContent>
      </w:r>
      <w:r w:rsidR="00E90364" w:rsidRPr="00286498">
        <w:rPr>
          <w:b w:val="0"/>
          <w:bCs/>
          <w:lang w:val="en-GB"/>
        </w:rPr>
        <w:t>Gratitude adherence was calculated by taking the actual gratitude items along the 10-day study and divide them by the total amount of possible gratitude items (3 per day x 10</w:t>
      </w:r>
      <w:r w:rsidR="004A3BE0" w:rsidRPr="00286498">
        <w:rPr>
          <w:b w:val="0"/>
          <w:bCs/>
          <w:lang w:val="en-GB"/>
        </w:rPr>
        <w:t xml:space="preserve"> </w:t>
      </w:r>
      <w:r w:rsidR="00E90364" w:rsidRPr="00286498">
        <w:rPr>
          <w:b w:val="0"/>
          <w:bCs/>
          <w:lang w:val="en-GB"/>
        </w:rPr>
        <w:t>days</w:t>
      </w:r>
      <w:r w:rsidR="004A3BE0" w:rsidRPr="00286498">
        <w:rPr>
          <w:b w:val="0"/>
          <w:bCs/>
          <w:lang w:val="en-GB"/>
        </w:rPr>
        <w:t xml:space="preserve">). </w:t>
      </w:r>
    </w:p>
    <w:p w14:paraId="3AFC4539" w14:textId="34E8FD25" w:rsidR="004E0C5F" w:rsidRPr="00B3285D" w:rsidRDefault="00000000" w:rsidP="00CD247A">
      <w:pPr>
        <w:spacing w:after="0"/>
        <w:rPr>
          <w:b/>
          <w:color w:val="000000"/>
          <w:lang w:val="en-GB"/>
        </w:rPr>
      </w:pPr>
      <w:r w:rsidRPr="00B3285D">
        <w:rPr>
          <w:lang w:val="en-GB"/>
        </w:rPr>
        <w:br w:type="page"/>
      </w:r>
    </w:p>
    <w:p w14:paraId="7AF86E20" w14:textId="77777777" w:rsidR="004E0C5F" w:rsidRPr="00B3285D" w:rsidRDefault="00000000" w:rsidP="00CD247A">
      <w:pPr>
        <w:pStyle w:val="berschrift2"/>
        <w:rPr>
          <w:lang w:val="en-GB"/>
        </w:rPr>
      </w:pPr>
      <w:bookmarkStart w:id="41" w:name="_2lwme6yypsff" w:colFirst="0" w:colLast="0"/>
      <w:bookmarkEnd w:id="41"/>
      <w:r w:rsidRPr="00B3285D">
        <w:rPr>
          <w:lang w:val="en-GB"/>
        </w:rPr>
        <w:lastRenderedPageBreak/>
        <w:t xml:space="preserve">Code Prompt for Multiple Response and differences in sample size </w:t>
      </w:r>
    </w:p>
    <w:p w14:paraId="27A5BA56" w14:textId="2D6B3D80" w:rsidR="004E0C5F" w:rsidRPr="007B1194" w:rsidRDefault="00000000" w:rsidP="007B1194">
      <w:pPr>
        <w:spacing w:after="0"/>
        <w:ind w:firstLine="720"/>
        <w:rPr>
          <w:rFonts w:ascii="Calibri" w:eastAsia="Roboto Mono" w:hAnsi="Calibri" w:cs="Calibri"/>
          <w:b/>
          <w:color w:val="000000"/>
          <w:sz w:val="20"/>
          <w:szCs w:val="20"/>
          <w:lang w:val="en-GB"/>
        </w:rPr>
      </w:pPr>
      <w:r w:rsidRPr="00B3285D">
        <w:rPr>
          <w:color w:val="000000"/>
          <w:lang w:val="en-GB"/>
        </w:rPr>
        <w:t xml:space="preserve">Self-initiated multiple responses. Unclear if the app prompted participants again or if participants just went into the app again and completed the diary on their own initiative. </w:t>
      </w:r>
      <w:r w:rsidRPr="00B3285D">
        <w:rPr>
          <w:color w:val="000000"/>
          <w:lang w:val="en-GB"/>
        </w:rPr>
        <w:br/>
      </w:r>
      <w:r w:rsidR="007B1194">
        <w:rPr>
          <w:rFonts w:ascii="Calibri" w:eastAsia="Roboto Mono" w:hAnsi="Calibri" w:cs="Calibri"/>
          <w:b/>
          <w:color w:val="000000"/>
          <w:sz w:val="20"/>
          <w:szCs w:val="20"/>
          <w:lang w:val="en-GB"/>
        </w:rPr>
        <w:br/>
      </w:r>
      <w:r w:rsidRPr="007B1194">
        <w:rPr>
          <w:rFonts w:ascii="Calibri" w:eastAsia="Roboto Mono" w:hAnsi="Calibri" w:cs="Calibri"/>
          <w:b/>
          <w:color w:val="000000"/>
          <w:sz w:val="20"/>
          <w:szCs w:val="20"/>
          <w:lang w:val="en-GB"/>
        </w:rPr>
        <w:t xml:space="preserve"># Cleaning for multiple responses </w:t>
      </w:r>
    </w:p>
    <w:p w14:paraId="1BEA40B3"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Convert the "time" column to a Date-Time format</w:t>
      </w:r>
    </w:p>
    <w:p w14:paraId="04C0C323"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proofErr w:type="spellStart"/>
      <w:r w:rsidRPr="007B1194">
        <w:rPr>
          <w:rFonts w:ascii="Calibri" w:eastAsia="Roboto Mono Light" w:hAnsi="Calibri" w:cs="Calibri"/>
          <w:color w:val="000000"/>
          <w:sz w:val="20"/>
          <w:szCs w:val="20"/>
          <w:lang w:val="en-GB"/>
        </w:rPr>
        <w:t>dailydata_final</w:t>
      </w:r>
      <w:proofErr w:type="spellEnd"/>
      <w:r w:rsidRPr="007B1194">
        <w:rPr>
          <w:rFonts w:ascii="Calibri" w:eastAsia="Roboto Mono Light" w:hAnsi="Calibri" w:cs="Calibri"/>
          <w:color w:val="000000"/>
          <w:sz w:val="20"/>
          <w:szCs w:val="20"/>
          <w:lang w:val="en-GB"/>
        </w:rPr>
        <w:t xml:space="preserve"> &lt;- </w:t>
      </w:r>
      <w:proofErr w:type="spellStart"/>
      <w:r w:rsidRPr="007B1194">
        <w:rPr>
          <w:rFonts w:ascii="Calibri" w:eastAsia="Roboto Mono Light" w:hAnsi="Calibri" w:cs="Calibri"/>
          <w:color w:val="000000"/>
          <w:sz w:val="20"/>
          <w:szCs w:val="20"/>
          <w:lang w:val="en-GB"/>
        </w:rPr>
        <w:t>dailydata_final</w:t>
      </w:r>
      <w:proofErr w:type="spellEnd"/>
      <w:r w:rsidRPr="007B1194">
        <w:rPr>
          <w:rFonts w:ascii="Calibri" w:eastAsia="Roboto Mono Light" w:hAnsi="Calibri" w:cs="Calibri"/>
          <w:color w:val="000000"/>
          <w:sz w:val="20"/>
          <w:szCs w:val="20"/>
          <w:lang w:val="en-GB"/>
        </w:rPr>
        <w:t xml:space="preserve"> %&gt;%</w:t>
      </w:r>
    </w:p>
    <w:p w14:paraId="720ABA5A"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gramStart"/>
      <w:r w:rsidRPr="007B1194">
        <w:rPr>
          <w:rFonts w:ascii="Calibri" w:eastAsia="Roboto Mono Light" w:hAnsi="Calibri" w:cs="Calibri"/>
          <w:color w:val="000000"/>
          <w:sz w:val="20"/>
          <w:szCs w:val="20"/>
          <w:lang w:val="en-GB"/>
        </w:rPr>
        <w:t>mutate(</w:t>
      </w:r>
      <w:proofErr w:type="gramEnd"/>
      <w:r w:rsidRPr="007B1194">
        <w:rPr>
          <w:rFonts w:ascii="Calibri" w:eastAsia="Roboto Mono Light" w:hAnsi="Calibri" w:cs="Calibri"/>
          <w:color w:val="000000"/>
          <w:sz w:val="20"/>
          <w:szCs w:val="20"/>
          <w:lang w:val="en-GB"/>
        </w:rPr>
        <w:t xml:space="preserve">time = </w:t>
      </w:r>
      <w:proofErr w:type="spellStart"/>
      <w:r w:rsidRPr="007B1194">
        <w:rPr>
          <w:rFonts w:ascii="Calibri" w:eastAsia="Roboto Mono Light" w:hAnsi="Calibri" w:cs="Calibri"/>
          <w:color w:val="000000"/>
          <w:sz w:val="20"/>
          <w:szCs w:val="20"/>
          <w:lang w:val="en-GB"/>
        </w:rPr>
        <w:t>as.POSIXct</w:t>
      </w:r>
      <w:proofErr w:type="spellEnd"/>
      <w:r w:rsidRPr="007B1194">
        <w:rPr>
          <w:rFonts w:ascii="Calibri" w:eastAsia="Roboto Mono Light" w:hAnsi="Calibri" w:cs="Calibri"/>
          <w:color w:val="000000"/>
          <w:sz w:val="20"/>
          <w:szCs w:val="20"/>
          <w:lang w:val="en-GB"/>
        </w:rPr>
        <w:t xml:space="preserve">(time, format="%a, %d %b %Y %H:%M:%S", </w:t>
      </w:r>
      <w:proofErr w:type="spellStart"/>
      <w:r w:rsidRPr="007B1194">
        <w:rPr>
          <w:rFonts w:ascii="Calibri" w:eastAsia="Roboto Mono Light" w:hAnsi="Calibri" w:cs="Calibri"/>
          <w:color w:val="000000"/>
          <w:sz w:val="20"/>
          <w:szCs w:val="20"/>
          <w:lang w:val="en-GB"/>
        </w:rPr>
        <w:t>tz</w:t>
      </w:r>
      <w:proofErr w:type="spellEnd"/>
      <w:r w:rsidRPr="007B1194">
        <w:rPr>
          <w:rFonts w:ascii="Calibri" w:eastAsia="Roboto Mono Light" w:hAnsi="Calibri" w:cs="Calibri"/>
          <w:color w:val="000000"/>
          <w:sz w:val="20"/>
          <w:szCs w:val="20"/>
          <w:lang w:val="en-GB"/>
        </w:rPr>
        <w:t>="UTC"),</w:t>
      </w:r>
    </w:p>
    <w:p w14:paraId="209C0815"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date = </w:t>
      </w:r>
      <w:proofErr w:type="spellStart"/>
      <w:proofErr w:type="gramStart"/>
      <w:r w:rsidRPr="007B1194">
        <w:rPr>
          <w:rFonts w:ascii="Calibri" w:eastAsia="Roboto Mono Light" w:hAnsi="Calibri" w:cs="Calibri"/>
          <w:color w:val="000000"/>
          <w:sz w:val="20"/>
          <w:szCs w:val="20"/>
          <w:lang w:val="en-GB"/>
        </w:rPr>
        <w:t>as.Date</w:t>
      </w:r>
      <w:proofErr w:type="spellEnd"/>
      <w:proofErr w:type="gramEnd"/>
      <w:r w:rsidRPr="007B1194">
        <w:rPr>
          <w:rFonts w:ascii="Calibri" w:eastAsia="Roboto Mono Light" w:hAnsi="Calibri" w:cs="Calibri"/>
          <w:color w:val="000000"/>
          <w:sz w:val="20"/>
          <w:szCs w:val="20"/>
          <w:lang w:val="en-GB"/>
        </w:rPr>
        <w:t>(time))  # Extract only the date</w:t>
      </w:r>
      <w:r w:rsidRPr="007B1194">
        <w:rPr>
          <w:rFonts w:ascii="Calibri" w:eastAsia="Roboto Mono Light" w:hAnsi="Calibri" w:cs="Calibri"/>
          <w:color w:val="000000"/>
          <w:sz w:val="20"/>
          <w:szCs w:val="20"/>
          <w:lang w:val="en-GB"/>
        </w:rPr>
        <w:br/>
        <w:t># Select the first response for each participant per day in the midday period (12:00-18:59)</w:t>
      </w:r>
    </w:p>
    <w:p w14:paraId="1CEECAFF"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proofErr w:type="spellStart"/>
      <w:r w:rsidRPr="007B1194">
        <w:rPr>
          <w:rFonts w:ascii="Calibri" w:eastAsia="Roboto Mono Light" w:hAnsi="Calibri" w:cs="Calibri"/>
          <w:color w:val="000000"/>
          <w:sz w:val="20"/>
          <w:szCs w:val="20"/>
          <w:lang w:val="en-GB"/>
        </w:rPr>
        <w:t>midday_responses</w:t>
      </w:r>
      <w:proofErr w:type="spellEnd"/>
      <w:r w:rsidRPr="007B1194">
        <w:rPr>
          <w:rFonts w:ascii="Calibri" w:eastAsia="Roboto Mono Light" w:hAnsi="Calibri" w:cs="Calibri"/>
          <w:color w:val="000000"/>
          <w:sz w:val="20"/>
          <w:szCs w:val="20"/>
          <w:lang w:val="en-GB"/>
        </w:rPr>
        <w:t xml:space="preserve"> &lt;- </w:t>
      </w:r>
      <w:proofErr w:type="spellStart"/>
      <w:r w:rsidRPr="007B1194">
        <w:rPr>
          <w:rFonts w:ascii="Calibri" w:eastAsia="Roboto Mono Light" w:hAnsi="Calibri" w:cs="Calibri"/>
          <w:color w:val="000000"/>
          <w:sz w:val="20"/>
          <w:szCs w:val="20"/>
          <w:lang w:val="en-GB"/>
        </w:rPr>
        <w:t>dailydata_final</w:t>
      </w:r>
      <w:proofErr w:type="spellEnd"/>
      <w:r w:rsidRPr="007B1194">
        <w:rPr>
          <w:rFonts w:ascii="Calibri" w:eastAsia="Roboto Mono Light" w:hAnsi="Calibri" w:cs="Calibri"/>
          <w:color w:val="000000"/>
          <w:sz w:val="20"/>
          <w:szCs w:val="20"/>
          <w:lang w:val="en-GB"/>
        </w:rPr>
        <w:t xml:space="preserve"> %&gt;%</w:t>
      </w:r>
    </w:p>
    <w:p w14:paraId="0FEE696A"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gramStart"/>
      <w:r w:rsidRPr="007B1194">
        <w:rPr>
          <w:rFonts w:ascii="Calibri" w:eastAsia="Roboto Mono Light" w:hAnsi="Calibri" w:cs="Calibri"/>
          <w:color w:val="000000"/>
          <w:sz w:val="20"/>
          <w:szCs w:val="20"/>
          <w:lang w:val="en-GB"/>
        </w:rPr>
        <w:t>filter(</w:t>
      </w:r>
      <w:proofErr w:type="gramEnd"/>
      <w:r w:rsidRPr="007B1194">
        <w:rPr>
          <w:rFonts w:ascii="Calibri" w:eastAsia="Roboto Mono Light" w:hAnsi="Calibri" w:cs="Calibri"/>
          <w:color w:val="000000"/>
          <w:sz w:val="20"/>
          <w:szCs w:val="20"/>
          <w:lang w:val="en-GB"/>
        </w:rPr>
        <w:t>hour &gt;= 12 &amp; hour &lt; 19) %&gt;%</w:t>
      </w:r>
    </w:p>
    <w:p w14:paraId="484EB3A4"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spellStart"/>
      <w:r w:rsidRPr="007B1194">
        <w:rPr>
          <w:rFonts w:ascii="Calibri" w:eastAsia="Roboto Mono Light" w:hAnsi="Calibri" w:cs="Calibri"/>
          <w:color w:val="000000"/>
          <w:sz w:val="20"/>
          <w:szCs w:val="20"/>
          <w:lang w:val="en-GB"/>
        </w:rPr>
        <w:t>group_</w:t>
      </w:r>
      <w:proofErr w:type="gramStart"/>
      <w:r w:rsidRPr="007B1194">
        <w:rPr>
          <w:rFonts w:ascii="Calibri" w:eastAsia="Roboto Mono Light" w:hAnsi="Calibri" w:cs="Calibri"/>
          <w:color w:val="000000"/>
          <w:sz w:val="20"/>
          <w:szCs w:val="20"/>
          <w:lang w:val="en-GB"/>
        </w:rPr>
        <w:t>by</w:t>
      </w:r>
      <w:proofErr w:type="spellEnd"/>
      <w:r w:rsidRPr="007B1194">
        <w:rPr>
          <w:rFonts w:ascii="Calibri" w:eastAsia="Roboto Mono Light" w:hAnsi="Calibri" w:cs="Calibri"/>
          <w:color w:val="000000"/>
          <w:sz w:val="20"/>
          <w:szCs w:val="20"/>
          <w:lang w:val="en-GB"/>
        </w:rPr>
        <w:t>(</w:t>
      </w:r>
      <w:proofErr w:type="spellStart"/>
      <w:proofErr w:type="gramEnd"/>
      <w:r w:rsidRPr="007B1194">
        <w:rPr>
          <w:rFonts w:ascii="Calibri" w:eastAsia="Roboto Mono Light" w:hAnsi="Calibri" w:cs="Calibri"/>
          <w:color w:val="000000"/>
          <w:sz w:val="20"/>
          <w:szCs w:val="20"/>
          <w:lang w:val="en-GB"/>
        </w:rPr>
        <w:t>participant_id</w:t>
      </w:r>
      <w:proofErr w:type="spellEnd"/>
      <w:r w:rsidRPr="007B1194">
        <w:rPr>
          <w:rFonts w:ascii="Calibri" w:eastAsia="Roboto Mono Light" w:hAnsi="Calibri" w:cs="Calibri"/>
          <w:color w:val="000000"/>
          <w:sz w:val="20"/>
          <w:szCs w:val="20"/>
          <w:lang w:val="en-GB"/>
        </w:rPr>
        <w:t>, date) %&gt;%</w:t>
      </w:r>
    </w:p>
    <w:p w14:paraId="0E4E73E5"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spellStart"/>
      <w:r w:rsidRPr="007B1194">
        <w:rPr>
          <w:rFonts w:ascii="Calibri" w:eastAsia="Roboto Mono Light" w:hAnsi="Calibri" w:cs="Calibri"/>
          <w:color w:val="000000"/>
          <w:sz w:val="20"/>
          <w:szCs w:val="20"/>
          <w:lang w:val="en-GB"/>
        </w:rPr>
        <w:t>slice_</w:t>
      </w:r>
      <w:proofErr w:type="gramStart"/>
      <w:r w:rsidRPr="007B1194">
        <w:rPr>
          <w:rFonts w:ascii="Calibri" w:eastAsia="Roboto Mono Light" w:hAnsi="Calibri" w:cs="Calibri"/>
          <w:color w:val="000000"/>
          <w:sz w:val="20"/>
          <w:szCs w:val="20"/>
          <w:lang w:val="en-GB"/>
        </w:rPr>
        <w:t>min</w:t>
      </w:r>
      <w:proofErr w:type="spellEnd"/>
      <w:r w:rsidRPr="007B1194">
        <w:rPr>
          <w:rFonts w:ascii="Calibri" w:eastAsia="Roboto Mono Light" w:hAnsi="Calibri" w:cs="Calibri"/>
          <w:color w:val="000000"/>
          <w:sz w:val="20"/>
          <w:szCs w:val="20"/>
          <w:lang w:val="en-GB"/>
        </w:rPr>
        <w:t>(</w:t>
      </w:r>
      <w:proofErr w:type="gramEnd"/>
      <w:r w:rsidRPr="007B1194">
        <w:rPr>
          <w:rFonts w:ascii="Calibri" w:eastAsia="Roboto Mono Light" w:hAnsi="Calibri" w:cs="Calibri"/>
          <w:color w:val="000000"/>
          <w:sz w:val="20"/>
          <w:szCs w:val="20"/>
          <w:lang w:val="en-GB"/>
        </w:rPr>
        <w:t>time, n = 1) %&gt;%</w:t>
      </w:r>
    </w:p>
    <w:p w14:paraId="72C0DF72"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gramStart"/>
      <w:r w:rsidRPr="007B1194">
        <w:rPr>
          <w:rFonts w:ascii="Calibri" w:eastAsia="Roboto Mono Light" w:hAnsi="Calibri" w:cs="Calibri"/>
          <w:color w:val="000000"/>
          <w:sz w:val="20"/>
          <w:szCs w:val="20"/>
          <w:lang w:val="en-GB"/>
        </w:rPr>
        <w:t>ungroup(</w:t>
      </w:r>
      <w:proofErr w:type="gramEnd"/>
      <w:r w:rsidRPr="007B1194">
        <w:rPr>
          <w:rFonts w:ascii="Calibri" w:eastAsia="Roboto Mono Light" w:hAnsi="Calibri" w:cs="Calibri"/>
          <w:color w:val="000000"/>
          <w:sz w:val="20"/>
          <w:szCs w:val="20"/>
          <w:lang w:val="en-GB"/>
        </w:rPr>
        <w:t>)</w:t>
      </w:r>
    </w:p>
    <w:p w14:paraId="6C490EA6" w14:textId="77777777" w:rsidR="004E0C5F" w:rsidRPr="007B1194" w:rsidRDefault="004E0C5F" w:rsidP="007B1194">
      <w:pPr>
        <w:spacing w:after="0" w:line="276" w:lineRule="auto"/>
        <w:rPr>
          <w:rFonts w:ascii="Calibri" w:eastAsia="Roboto Mono Light" w:hAnsi="Calibri" w:cs="Calibri"/>
          <w:color w:val="000000"/>
          <w:sz w:val="20"/>
          <w:szCs w:val="20"/>
          <w:lang w:val="en-GB"/>
        </w:rPr>
      </w:pPr>
    </w:p>
    <w:p w14:paraId="49C3E845"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Select the first response for each participant per day in the evening period (19:00-24:00)</w:t>
      </w:r>
    </w:p>
    <w:p w14:paraId="7BB2838B"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proofErr w:type="spellStart"/>
      <w:r w:rsidRPr="007B1194">
        <w:rPr>
          <w:rFonts w:ascii="Calibri" w:eastAsia="Roboto Mono Light" w:hAnsi="Calibri" w:cs="Calibri"/>
          <w:color w:val="000000"/>
          <w:sz w:val="20"/>
          <w:szCs w:val="20"/>
          <w:lang w:val="en-GB"/>
        </w:rPr>
        <w:t>evening_responses</w:t>
      </w:r>
      <w:proofErr w:type="spellEnd"/>
      <w:r w:rsidRPr="007B1194">
        <w:rPr>
          <w:rFonts w:ascii="Calibri" w:eastAsia="Roboto Mono Light" w:hAnsi="Calibri" w:cs="Calibri"/>
          <w:color w:val="000000"/>
          <w:sz w:val="20"/>
          <w:szCs w:val="20"/>
          <w:lang w:val="en-GB"/>
        </w:rPr>
        <w:t xml:space="preserve"> &lt;- </w:t>
      </w:r>
      <w:proofErr w:type="spellStart"/>
      <w:r w:rsidRPr="007B1194">
        <w:rPr>
          <w:rFonts w:ascii="Calibri" w:eastAsia="Roboto Mono Light" w:hAnsi="Calibri" w:cs="Calibri"/>
          <w:color w:val="000000"/>
          <w:sz w:val="20"/>
          <w:szCs w:val="20"/>
          <w:lang w:val="en-GB"/>
        </w:rPr>
        <w:t>dailydata_final</w:t>
      </w:r>
      <w:proofErr w:type="spellEnd"/>
      <w:r w:rsidRPr="007B1194">
        <w:rPr>
          <w:rFonts w:ascii="Calibri" w:eastAsia="Roboto Mono Light" w:hAnsi="Calibri" w:cs="Calibri"/>
          <w:color w:val="000000"/>
          <w:sz w:val="20"/>
          <w:szCs w:val="20"/>
          <w:lang w:val="en-GB"/>
        </w:rPr>
        <w:t xml:space="preserve"> %&gt;%</w:t>
      </w:r>
    </w:p>
    <w:p w14:paraId="0A6D5B98"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gramStart"/>
      <w:r w:rsidRPr="007B1194">
        <w:rPr>
          <w:rFonts w:ascii="Calibri" w:eastAsia="Roboto Mono Light" w:hAnsi="Calibri" w:cs="Calibri"/>
          <w:color w:val="000000"/>
          <w:sz w:val="20"/>
          <w:szCs w:val="20"/>
          <w:lang w:val="en-GB"/>
        </w:rPr>
        <w:t>filter(</w:t>
      </w:r>
      <w:proofErr w:type="gramEnd"/>
      <w:r w:rsidRPr="007B1194">
        <w:rPr>
          <w:rFonts w:ascii="Calibri" w:eastAsia="Roboto Mono Light" w:hAnsi="Calibri" w:cs="Calibri"/>
          <w:color w:val="000000"/>
          <w:sz w:val="20"/>
          <w:szCs w:val="20"/>
          <w:lang w:val="en-GB"/>
        </w:rPr>
        <w:t>hour &gt;= 19 &amp; hour &lt; 24) %&gt;%</w:t>
      </w:r>
    </w:p>
    <w:p w14:paraId="205F7F82"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spellStart"/>
      <w:r w:rsidRPr="007B1194">
        <w:rPr>
          <w:rFonts w:ascii="Calibri" w:eastAsia="Roboto Mono Light" w:hAnsi="Calibri" w:cs="Calibri"/>
          <w:color w:val="000000"/>
          <w:sz w:val="20"/>
          <w:szCs w:val="20"/>
          <w:lang w:val="en-GB"/>
        </w:rPr>
        <w:t>group_</w:t>
      </w:r>
      <w:proofErr w:type="gramStart"/>
      <w:r w:rsidRPr="007B1194">
        <w:rPr>
          <w:rFonts w:ascii="Calibri" w:eastAsia="Roboto Mono Light" w:hAnsi="Calibri" w:cs="Calibri"/>
          <w:color w:val="000000"/>
          <w:sz w:val="20"/>
          <w:szCs w:val="20"/>
          <w:lang w:val="en-GB"/>
        </w:rPr>
        <w:t>by</w:t>
      </w:r>
      <w:proofErr w:type="spellEnd"/>
      <w:r w:rsidRPr="007B1194">
        <w:rPr>
          <w:rFonts w:ascii="Calibri" w:eastAsia="Roboto Mono Light" w:hAnsi="Calibri" w:cs="Calibri"/>
          <w:color w:val="000000"/>
          <w:sz w:val="20"/>
          <w:szCs w:val="20"/>
          <w:lang w:val="en-GB"/>
        </w:rPr>
        <w:t>(</w:t>
      </w:r>
      <w:proofErr w:type="spellStart"/>
      <w:proofErr w:type="gramEnd"/>
      <w:r w:rsidRPr="007B1194">
        <w:rPr>
          <w:rFonts w:ascii="Calibri" w:eastAsia="Roboto Mono Light" w:hAnsi="Calibri" w:cs="Calibri"/>
          <w:color w:val="000000"/>
          <w:sz w:val="20"/>
          <w:szCs w:val="20"/>
          <w:lang w:val="en-GB"/>
        </w:rPr>
        <w:t>participant_id</w:t>
      </w:r>
      <w:proofErr w:type="spellEnd"/>
      <w:r w:rsidRPr="007B1194">
        <w:rPr>
          <w:rFonts w:ascii="Calibri" w:eastAsia="Roboto Mono Light" w:hAnsi="Calibri" w:cs="Calibri"/>
          <w:color w:val="000000"/>
          <w:sz w:val="20"/>
          <w:szCs w:val="20"/>
          <w:lang w:val="en-GB"/>
        </w:rPr>
        <w:t>, date) %&gt;%</w:t>
      </w:r>
    </w:p>
    <w:p w14:paraId="0AAB54EE"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spellStart"/>
      <w:r w:rsidRPr="007B1194">
        <w:rPr>
          <w:rFonts w:ascii="Calibri" w:eastAsia="Roboto Mono Light" w:hAnsi="Calibri" w:cs="Calibri"/>
          <w:color w:val="000000"/>
          <w:sz w:val="20"/>
          <w:szCs w:val="20"/>
          <w:lang w:val="en-GB"/>
        </w:rPr>
        <w:t>slice_</w:t>
      </w:r>
      <w:proofErr w:type="gramStart"/>
      <w:r w:rsidRPr="007B1194">
        <w:rPr>
          <w:rFonts w:ascii="Calibri" w:eastAsia="Roboto Mono Light" w:hAnsi="Calibri" w:cs="Calibri"/>
          <w:color w:val="000000"/>
          <w:sz w:val="20"/>
          <w:szCs w:val="20"/>
          <w:lang w:val="en-GB"/>
        </w:rPr>
        <w:t>min</w:t>
      </w:r>
      <w:proofErr w:type="spellEnd"/>
      <w:r w:rsidRPr="007B1194">
        <w:rPr>
          <w:rFonts w:ascii="Calibri" w:eastAsia="Roboto Mono Light" w:hAnsi="Calibri" w:cs="Calibri"/>
          <w:color w:val="000000"/>
          <w:sz w:val="20"/>
          <w:szCs w:val="20"/>
          <w:lang w:val="en-GB"/>
        </w:rPr>
        <w:t>(</w:t>
      </w:r>
      <w:proofErr w:type="gramEnd"/>
      <w:r w:rsidRPr="007B1194">
        <w:rPr>
          <w:rFonts w:ascii="Calibri" w:eastAsia="Roboto Mono Light" w:hAnsi="Calibri" w:cs="Calibri"/>
          <w:color w:val="000000"/>
          <w:sz w:val="20"/>
          <w:szCs w:val="20"/>
          <w:lang w:val="en-GB"/>
        </w:rPr>
        <w:t>time, n = 1) %&gt;%</w:t>
      </w:r>
    </w:p>
    <w:p w14:paraId="69E5D280"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xml:space="preserve">  </w:t>
      </w:r>
      <w:proofErr w:type="gramStart"/>
      <w:r w:rsidRPr="007B1194">
        <w:rPr>
          <w:rFonts w:ascii="Calibri" w:eastAsia="Roboto Mono Light" w:hAnsi="Calibri" w:cs="Calibri"/>
          <w:color w:val="000000"/>
          <w:sz w:val="20"/>
          <w:szCs w:val="20"/>
          <w:lang w:val="en-GB"/>
        </w:rPr>
        <w:t>ungroup(</w:t>
      </w:r>
      <w:proofErr w:type="gramEnd"/>
      <w:r w:rsidRPr="007B1194">
        <w:rPr>
          <w:rFonts w:ascii="Calibri" w:eastAsia="Roboto Mono Light" w:hAnsi="Calibri" w:cs="Calibri"/>
          <w:color w:val="000000"/>
          <w:sz w:val="20"/>
          <w:szCs w:val="20"/>
          <w:lang w:val="en-GB"/>
        </w:rPr>
        <w:t>)</w:t>
      </w:r>
    </w:p>
    <w:p w14:paraId="30C96080" w14:textId="77777777" w:rsidR="004E0C5F" w:rsidRPr="007B1194" w:rsidRDefault="004E0C5F" w:rsidP="007B1194">
      <w:pPr>
        <w:spacing w:after="0" w:line="276" w:lineRule="auto"/>
        <w:rPr>
          <w:rFonts w:ascii="Calibri" w:eastAsia="Roboto Mono Light" w:hAnsi="Calibri" w:cs="Calibri"/>
          <w:color w:val="000000"/>
          <w:sz w:val="20"/>
          <w:szCs w:val="20"/>
          <w:lang w:val="en-GB"/>
        </w:rPr>
      </w:pPr>
    </w:p>
    <w:p w14:paraId="3887ECD6" w14:textId="77777777" w:rsidR="004E0C5F" w:rsidRPr="007B1194" w:rsidRDefault="00000000" w:rsidP="007B1194">
      <w:pPr>
        <w:spacing w:after="0" w:line="276" w:lineRule="auto"/>
        <w:rPr>
          <w:rFonts w:ascii="Calibri" w:eastAsia="Roboto Mono Light" w:hAnsi="Calibri" w:cs="Calibri"/>
          <w:color w:val="000000"/>
          <w:sz w:val="20"/>
          <w:szCs w:val="20"/>
          <w:lang w:val="en-GB"/>
        </w:rPr>
      </w:pPr>
      <w:r w:rsidRPr="007B1194">
        <w:rPr>
          <w:rFonts w:ascii="Calibri" w:eastAsia="Roboto Mono Light" w:hAnsi="Calibri" w:cs="Calibri"/>
          <w:color w:val="000000"/>
          <w:sz w:val="20"/>
          <w:szCs w:val="20"/>
          <w:lang w:val="en-GB"/>
        </w:rPr>
        <w:t># Combine the selected responses</w:t>
      </w:r>
    </w:p>
    <w:p w14:paraId="51959B84" w14:textId="77777777" w:rsidR="004E0C5F" w:rsidRPr="00B3285D" w:rsidRDefault="00000000" w:rsidP="007B1194">
      <w:pPr>
        <w:spacing w:after="0" w:line="276" w:lineRule="auto"/>
        <w:rPr>
          <w:rFonts w:ascii="Roboto Mono Light" w:eastAsia="Roboto Mono Light" w:hAnsi="Roboto Mono Light" w:cs="Roboto Mono Light"/>
          <w:color w:val="000000"/>
          <w:sz w:val="20"/>
          <w:szCs w:val="20"/>
          <w:lang w:val="en-GB"/>
        </w:rPr>
      </w:pPr>
      <w:proofErr w:type="spellStart"/>
      <w:r w:rsidRPr="007B1194">
        <w:rPr>
          <w:rFonts w:ascii="Calibri" w:eastAsia="Roboto Mono Light" w:hAnsi="Calibri" w:cs="Calibri"/>
          <w:color w:val="000000"/>
          <w:sz w:val="20"/>
          <w:szCs w:val="20"/>
          <w:lang w:val="en-GB"/>
        </w:rPr>
        <w:t>dailydata_cleaned_mr</w:t>
      </w:r>
      <w:proofErr w:type="spellEnd"/>
      <w:r w:rsidRPr="007B1194">
        <w:rPr>
          <w:rFonts w:ascii="Calibri" w:eastAsia="Roboto Mono Light" w:hAnsi="Calibri" w:cs="Calibri"/>
          <w:color w:val="000000"/>
          <w:sz w:val="20"/>
          <w:szCs w:val="20"/>
          <w:lang w:val="en-GB"/>
        </w:rPr>
        <w:t xml:space="preserve"> &lt;- </w:t>
      </w:r>
      <w:proofErr w:type="spellStart"/>
      <w:r w:rsidRPr="007B1194">
        <w:rPr>
          <w:rFonts w:ascii="Calibri" w:eastAsia="Roboto Mono Light" w:hAnsi="Calibri" w:cs="Calibri"/>
          <w:color w:val="000000"/>
          <w:sz w:val="20"/>
          <w:szCs w:val="20"/>
          <w:lang w:val="en-GB"/>
        </w:rPr>
        <w:t>bind_</w:t>
      </w:r>
      <w:proofErr w:type="gramStart"/>
      <w:r w:rsidRPr="007B1194">
        <w:rPr>
          <w:rFonts w:ascii="Calibri" w:eastAsia="Roboto Mono Light" w:hAnsi="Calibri" w:cs="Calibri"/>
          <w:color w:val="000000"/>
          <w:sz w:val="20"/>
          <w:szCs w:val="20"/>
          <w:lang w:val="en-GB"/>
        </w:rPr>
        <w:t>rows</w:t>
      </w:r>
      <w:proofErr w:type="spellEnd"/>
      <w:r w:rsidRPr="007B1194">
        <w:rPr>
          <w:rFonts w:ascii="Calibri" w:eastAsia="Roboto Mono Light" w:hAnsi="Calibri" w:cs="Calibri"/>
          <w:color w:val="000000"/>
          <w:sz w:val="20"/>
          <w:szCs w:val="20"/>
          <w:lang w:val="en-GB"/>
        </w:rPr>
        <w:t>(</w:t>
      </w:r>
      <w:proofErr w:type="spellStart"/>
      <w:proofErr w:type="gramEnd"/>
      <w:r w:rsidRPr="007B1194">
        <w:rPr>
          <w:rFonts w:ascii="Calibri" w:eastAsia="Roboto Mono Light" w:hAnsi="Calibri" w:cs="Calibri"/>
          <w:color w:val="000000"/>
          <w:sz w:val="20"/>
          <w:szCs w:val="20"/>
          <w:lang w:val="en-GB"/>
        </w:rPr>
        <w:t>midday_responses</w:t>
      </w:r>
      <w:proofErr w:type="spellEnd"/>
      <w:r w:rsidRPr="007B1194">
        <w:rPr>
          <w:rFonts w:ascii="Calibri" w:eastAsia="Roboto Mono Light" w:hAnsi="Calibri" w:cs="Calibri"/>
          <w:color w:val="000000"/>
          <w:sz w:val="20"/>
          <w:szCs w:val="20"/>
          <w:lang w:val="en-GB"/>
        </w:rPr>
        <w:t xml:space="preserve">, </w:t>
      </w:r>
      <w:proofErr w:type="spellStart"/>
      <w:r w:rsidRPr="007B1194">
        <w:rPr>
          <w:rFonts w:ascii="Calibri" w:eastAsia="Roboto Mono Light" w:hAnsi="Calibri" w:cs="Calibri"/>
          <w:color w:val="000000"/>
          <w:sz w:val="20"/>
          <w:szCs w:val="20"/>
          <w:lang w:val="en-GB"/>
        </w:rPr>
        <w:t>evening_responses</w:t>
      </w:r>
      <w:proofErr w:type="spellEnd"/>
      <w:r w:rsidRPr="007B1194">
        <w:rPr>
          <w:rFonts w:ascii="Calibri" w:eastAsia="Roboto Mono Light" w:hAnsi="Calibri" w:cs="Calibri"/>
          <w:color w:val="000000"/>
          <w:sz w:val="20"/>
          <w:szCs w:val="20"/>
          <w:lang w:val="en-GB"/>
        </w:rPr>
        <w:t>)</w:t>
      </w:r>
      <w:r w:rsidRPr="00B3285D">
        <w:rPr>
          <w:lang w:val="en-GB"/>
        </w:rPr>
        <w:br w:type="page"/>
      </w:r>
    </w:p>
    <w:p w14:paraId="737C059F" w14:textId="77777777" w:rsidR="004E0C5F" w:rsidRPr="00B3285D" w:rsidRDefault="00000000" w:rsidP="00CD247A">
      <w:pPr>
        <w:pStyle w:val="berschrift1"/>
        <w:spacing w:before="0" w:after="0"/>
        <w:rPr>
          <w:lang w:val="en-GB"/>
        </w:rPr>
      </w:pPr>
      <w:bookmarkStart w:id="42" w:name="_dy74xb64kccp" w:colFirst="0" w:colLast="0"/>
      <w:bookmarkEnd w:id="42"/>
      <w:r w:rsidRPr="00B3285D">
        <w:rPr>
          <w:lang w:val="en-GB"/>
        </w:rPr>
        <w:lastRenderedPageBreak/>
        <w:t>Appendix E</w:t>
      </w:r>
    </w:p>
    <w:p w14:paraId="77F08976" w14:textId="7D8E9038" w:rsidR="004E0C5F" w:rsidRPr="00B3285D" w:rsidRDefault="00A71A7E" w:rsidP="00CD247A">
      <w:pPr>
        <w:pStyle w:val="berschrift1"/>
        <w:spacing w:before="0" w:after="0"/>
        <w:rPr>
          <w:lang w:val="en-GB"/>
        </w:rPr>
      </w:pPr>
      <w:bookmarkStart w:id="43" w:name="_vodrtl9e23he" w:colFirst="0" w:colLast="0"/>
      <w:bookmarkEnd w:id="43"/>
      <w:r>
        <w:rPr>
          <w:lang w:val="en-GB"/>
        </w:rPr>
        <w:t xml:space="preserve">Demographic </w:t>
      </w:r>
      <w:r w:rsidRPr="00B3285D">
        <w:rPr>
          <w:lang w:val="en-GB"/>
        </w:rPr>
        <w:t>Distributions by Condition</w:t>
      </w:r>
    </w:p>
    <w:p w14:paraId="61D678DD" w14:textId="46DB1AFC" w:rsidR="004E0C5F" w:rsidRDefault="00000000" w:rsidP="00CD247A">
      <w:pPr>
        <w:pStyle w:val="berschrift2"/>
        <w:rPr>
          <w:lang w:val="en-GB"/>
        </w:rPr>
      </w:pPr>
      <w:bookmarkStart w:id="44" w:name="_rbza6mmlxm5h" w:colFirst="0" w:colLast="0"/>
      <w:bookmarkEnd w:id="44"/>
      <w:r w:rsidRPr="00B3285D">
        <w:rPr>
          <w:lang w:val="en-GB"/>
        </w:rPr>
        <w:t>Age Distribution by Condition</w:t>
      </w:r>
    </w:p>
    <w:p w14:paraId="46BFCA3E" w14:textId="4E252EE6" w:rsidR="00A71A7E" w:rsidRPr="00A71A7E" w:rsidRDefault="00286498" w:rsidP="00CD247A">
      <w:pPr>
        <w:pStyle w:val="p1"/>
        <w:spacing w:after="0" w:afterAutospacing="0" w:line="480" w:lineRule="auto"/>
        <w:ind w:firstLine="720"/>
        <w:jc w:val="both"/>
        <w:rPr>
          <w:lang w:val="en-GB"/>
        </w:rPr>
      </w:pPr>
      <w:r>
        <w:rPr>
          <w:noProof/>
        </w:rPr>
        <mc:AlternateContent>
          <mc:Choice Requires="wps">
            <w:drawing>
              <wp:anchor distT="0" distB="0" distL="114300" distR="114300" simplePos="0" relativeHeight="251729920" behindDoc="0" locked="0" layoutInCell="1" allowOverlap="1" wp14:anchorId="3095ABBE" wp14:editId="3219733B">
                <wp:simplePos x="0" y="0"/>
                <wp:positionH relativeFrom="column">
                  <wp:posOffset>0</wp:posOffset>
                </wp:positionH>
                <wp:positionV relativeFrom="paragraph">
                  <wp:posOffset>1299845</wp:posOffset>
                </wp:positionV>
                <wp:extent cx="3005455" cy="862330"/>
                <wp:effectExtent l="0" t="0" r="4445" b="1270"/>
                <wp:wrapTopAndBottom/>
                <wp:docPr id="1556065927" name="Textfeld 1"/>
                <wp:cNvGraphicFramePr/>
                <a:graphic xmlns:a="http://schemas.openxmlformats.org/drawingml/2006/main">
                  <a:graphicData uri="http://schemas.microsoft.com/office/word/2010/wordprocessingShape">
                    <wps:wsp>
                      <wps:cNvSpPr txBox="1"/>
                      <wps:spPr>
                        <a:xfrm>
                          <a:off x="0" y="0"/>
                          <a:ext cx="3005455" cy="862330"/>
                        </a:xfrm>
                        <a:prstGeom prst="rect">
                          <a:avLst/>
                        </a:prstGeom>
                        <a:solidFill>
                          <a:prstClr val="white"/>
                        </a:solidFill>
                        <a:ln>
                          <a:noFill/>
                        </a:ln>
                      </wps:spPr>
                      <wps:txbx>
                        <w:txbxContent>
                          <w:p w14:paraId="21C59508" w14:textId="40058851" w:rsidR="00A71A7E" w:rsidRPr="00A71A7E" w:rsidRDefault="00A71A7E" w:rsidP="00A71A7E">
                            <w:pPr>
                              <w:pStyle w:val="Beschriftung"/>
                              <w:spacing w:line="480" w:lineRule="auto"/>
                              <w:rPr>
                                <w:b/>
                                <w:bCs/>
                                <w:i w:val="0"/>
                                <w:iCs w:val="0"/>
                                <w:color w:val="000000" w:themeColor="text1"/>
                                <w:sz w:val="24"/>
                                <w:szCs w:val="24"/>
                              </w:rPr>
                            </w:pPr>
                            <w:r w:rsidRPr="00A71A7E">
                              <w:rPr>
                                <w:b/>
                                <w:bCs/>
                                <w:i w:val="0"/>
                                <w:iCs w:val="0"/>
                                <w:color w:val="000000" w:themeColor="text1"/>
                                <w:sz w:val="24"/>
                                <w:szCs w:val="24"/>
                              </w:rPr>
                              <w:t xml:space="preserve">Figure </w:t>
                            </w:r>
                            <w:r w:rsidRPr="00A71A7E">
                              <w:rPr>
                                <w:b/>
                                <w:bCs/>
                                <w:i w:val="0"/>
                                <w:iCs w:val="0"/>
                                <w:color w:val="000000" w:themeColor="text1"/>
                                <w:sz w:val="24"/>
                                <w:szCs w:val="24"/>
                              </w:rPr>
                              <w:fldChar w:fldCharType="begin"/>
                            </w:r>
                            <w:r w:rsidRPr="00A71A7E">
                              <w:rPr>
                                <w:b/>
                                <w:bCs/>
                                <w:i w:val="0"/>
                                <w:iCs w:val="0"/>
                                <w:color w:val="000000" w:themeColor="text1"/>
                                <w:sz w:val="24"/>
                                <w:szCs w:val="24"/>
                              </w:rPr>
                              <w:instrText xml:space="preserve"> SEQ Figure \* ARABIC </w:instrText>
                            </w:r>
                            <w:r w:rsidRPr="00A71A7E">
                              <w:rPr>
                                <w:b/>
                                <w:bCs/>
                                <w:i w:val="0"/>
                                <w:iCs w:val="0"/>
                                <w:color w:val="000000" w:themeColor="text1"/>
                                <w:sz w:val="24"/>
                                <w:szCs w:val="24"/>
                              </w:rPr>
                              <w:fldChar w:fldCharType="separate"/>
                            </w:r>
                            <w:r w:rsidR="00F73819">
                              <w:rPr>
                                <w:b/>
                                <w:bCs/>
                                <w:i w:val="0"/>
                                <w:iCs w:val="0"/>
                                <w:noProof/>
                                <w:color w:val="000000" w:themeColor="text1"/>
                                <w:sz w:val="24"/>
                                <w:szCs w:val="24"/>
                              </w:rPr>
                              <w:t>8</w:t>
                            </w:r>
                            <w:r w:rsidRPr="00A71A7E">
                              <w:rPr>
                                <w:b/>
                                <w:bCs/>
                                <w:i w:val="0"/>
                                <w:iCs w:val="0"/>
                                <w:color w:val="000000" w:themeColor="text1"/>
                                <w:sz w:val="24"/>
                                <w:szCs w:val="24"/>
                              </w:rPr>
                              <w:fldChar w:fldCharType="end"/>
                            </w:r>
                          </w:p>
                          <w:p w14:paraId="3307F7DA" w14:textId="7CC49301" w:rsidR="00A71A7E" w:rsidRPr="00A71A7E" w:rsidRDefault="00A71A7E" w:rsidP="00A71A7E">
                            <w:pPr>
                              <w:rPr>
                                <w:i/>
                                <w:iCs/>
                                <w:color w:val="000000" w:themeColor="text1"/>
                                <w:lang w:val="en-GB"/>
                              </w:rPr>
                            </w:pPr>
                            <w:r w:rsidRPr="00A71A7E">
                              <w:rPr>
                                <w:i/>
                                <w:iCs/>
                                <w:color w:val="000000" w:themeColor="text1"/>
                                <w:lang w:val="en-GB"/>
                              </w:rPr>
                              <w:t>Age Distribution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95ABBE" id="_x0000_s1033" type="#_x0000_t202" style="position:absolute;left:0;text-align:left;margin-left:0;margin-top:102.35pt;width:236.65pt;height:67.9pt;z-index:2517299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" stroked="f">
                <v:textbox inset="0,0,0,0">
                  <w:txbxContent>
                    <w:p w14:paraId="21C59508" w14:textId="40058851" w:rsidR="00A71A7E" w:rsidRPr="00A71A7E" w:rsidRDefault="00A71A7E" w:rsidP="00A71A7E">
                      <w:pPr>
                        <w:pStyle w:val="Beschriftung"/>
                        <w:spacing w:line="480" w:lineRule="auto"/>
                        <w:rPr>
                          <w:b/>
                          <w:bCs/>
                          <w:i w:val="0"/>
                          <w:iCs w:val="0"/>
                          <w:color w:val="000000" w:themeColor="text1"/>
                          <w:sz w:val="24"/>
                          <w:szCs w:val="24"/>
                        </w:rPr>
                      </w:pPr>
                      <w:r w:rsidRPr="00A71A7E">
                        <w:rPr>
                          <w:b/>
                          <w:bCs/>
                          <w:i w:val="0"/>
                          <w:iCs w:val="0"/>
                          <w:color w:val="000000" w:themeColor="text1"/>
                          <w:sz w:val="24"/>
                          <w:szCs w:val="24"/>
                        </w:rPr>
                        <w:t xml:space="preserve">Figure </w:t>
                      </w:r>
                      <w:r w:rsidRPr="00A71A7E">
                        <w:rPr>
                          <w:b/>
                          <w:bCs/>
                          <w:i w:val="0"/>
                          <w:iCs w:val="0"/>
                          <w:color w:val="000000" w:themeColor="text1"/>
                          <w:sz w:val="24"/>
                          <w:szCs w:val="24"/>
                        </w:rPr>
                        <w:fldChar w:fldCharType="begin"/>
                      </w:r>
                      <w:r w:rsidRPr="00A71A7E">
                        <w:rPr>
                          <w:b/>
                          <w:bCs/>
                          <w:i w:val="0"/>
                          <w:iCs w:val="0"/>
                          <w:color w:val="000000" w:themeColor="text1"/>
                          <w:sz w:val="24"/>
                          <w:szCs w:val="24"/>
                        </w:rPr>
                        <w:instrText xml:space="preserve"> SEQ Figure \* ARABIC </w:instrText>
                      </w:r>
                      <w:r w:rsidRPr="00A71A7E">
                        <w:rPr>
                          <w:b/>
                          <w:bCs/>
                          <w:i w:val="0"/>
                          <w:iCs w:val="0"/>
                          <w:color w:val="000000" w:themeColor="text1"/>
                          <w:sz w:val="24"/>
                          <w:szCs w:val="24"/>
                        </w:rPr>
                        <w:fldChar w:fldCharType="separate"/>
                      </w:r>
                      <w:r w:rsidR="00F73819">
                        <w:rPr>
                          <w:b/>
                          <w:bCs/>
                          <w:i w:val="0"/>
                          <w:iCs w:val="0"/>
                          <w:noProof/>
                          <w:color w:val="000000" w:themeColor="text1"/>
                          <w:sz w:val="24"/>
                          <w:szCs w:val="24"/>
                        </w:rPr>
                        <w:t>8</w:t>
                      </w:r>
                      <w:r w:rsidRPr="00A71A7E">
                        <w:rPr>
                          <w:b/>
                          <w:bCs/>
                          <w:i w:val="0"/>
                          <w:iCs w:val="0"/>
                          <w:color w:val="000000" w:themeColor="text1"/>
                          <w:sz w:val="24"/>
                          <w:szCs w:val="24"/>
                        </w:rPr>
                        <w:fldChar w:fldCharType="end"/>
                      </w:r>
                    </w:p>
                    <w:p w14:paraId="3307F7DA" w14:textId="7CC49301" w:rsidR="00A71A7E" w:rsidRPr="00A71A7E" w:rsidRDefault="00A71A7E" w:rsidP="00A71A7E">
                      <w:pPr>
                        <w:rPr>
                          <w:i/>
                          <w:iCs/>
                          <w:color w:val="000000" w:themeColor="text1"/>
                          <w:lang w:val="en-GB"/>
                        </w:rPr>
                      </w:pPr>
                      <w:r w:rsidRPr="00A71A7E">
                        <w:rPr>
                          <w:i/>
                          <w:iCs/>
                          <w:color w:val="000000" w:themeColor="text1"/>
                          <w:lang w:val="en-GB"/>
                        </w:rPr>
                        <w:t>Age Distribution by Condition</w:t>
                      </w:r>
                    </w:p>
                  </w:txbxContent>
                </v:textbox>
                <w10:wrap type="topAndBottom"/>
              </v:shape>
            </w:pict>
          </mc:Fallback>
        </mc:AlternateContent>
      </w:r>
      <w:r w:rsidR="00D5090F" w:rsidRPr="00B3285D">
        <w:rPr>
          <w:noProof/>
          <w:lang w:val="en-GB"/>
        </w:rPr>
        <w:drawing>
          <wp:anchor distT="114300" distB="114300" distL="114300" distR="114300" simplePos="0" relativeHeight="251669504" behindDoc="0" locked="0" layoutInCell="1" hidden="0" allowOverlap="1" wp14:anchorId="115E9DDF" wp14:editId="1E5B5D5D">
            <wp:simplePos x="0" y="0"/>
            <wp:positionH relativeFrom="column">
              <wp:posOffset>-62865</wp:posOffset>
            </wp:positionH>
            <wp:positionV relativeFrom="paragraph">
              <wp:posOffset>2064016</wp:posOffset>
            </wp:positionV>
            <wp:extent cx="5249917" cy="4867593"/>
            <wp:effectExtent l="0" t="0" r="0" b="0"/>
            <wp:wrapTopAndBottom distT="114300" distB="11430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8"/>
                    <a:srcRect t="3883"/>
                    <a:stretch>
                      <a:fillRect/>
                    </a:stretch>
                  </pic:blipFill>
                  <pic:spPr>
                    <a:xfrm>
                      <a:off x="0" y="0"/>
                      <a:ext cx="5249917" cy="4867593"/>
                    </a:xfrm>
                    <a:prstGeom prst="rect">
                      <a:avLst/>
                    </a:prstGeom>
                    <a:ln/>
                  </pic:spPr>
                </pic:pic>
              </a:graphicData>
            </a:graphic>
            <wp14:sizeRelH relativeFrom="margin">
              <wp14:pctWidth>0</wp14:pctWidth>
            </wp14:sizeRelH>
            <wp14:sizeRelV relativeFrom="margin">
              <wp14:pctHeight>0</wp14:pctHeight>
            </wp14:sizeRelV>
          </wp:anchor>
        </w:drawing>
      </w:r>
      <w:r w:rsidR="00D5090F" w:rsidRPr="00D5090F">
        <w:rPr>
          <w:noProof/>
          <w:lang w:val="en-US"/>
        </w:rPr>
        <w:t xml:space="preserve">This boxplot illustrates the age distribution across the </w:t>
      </w:r>
      <w:r w:rsidR="00D5090F">
        <w:rPr>
          <w:noProof/>
          <w:lang w:val="en-US"/>
        </w:rPr>
        <w:t xml:space="preserve">DD </w:t>
      </w:r>
      <w:r w:rsidR="00D5090F" w:rsidRPr="00D5090F">
        <w:rPr>
          <w:noProof/>
          <w:lang w:val="en-US"/>
        </w:rPr>
        <w:t xml:space="preserve">and </w:t>
      </w:r>
      <w:r w:rsidR="00D5090F">
        <w:rPr>
          <w:noProof/>
          <w:lang w:val="en-US"/>
        </w:rPr>
        <w:t>GJ</w:t>
      </w:r>
      <w:r w:rsidR="00D5090F" w:rsidRPr="00D5090F">
        <w:rPr>
          <w:noProof/>
          <w:lang w:val="en-US"/>
        </w:rPr>
        <w:t xml:space="preserve"> conditions. Age distributions were similar, though the </w:t>
      </w:r>
      <w:r w:rsidR="00D5090F">
        <w:rPr>
          <w:noProof/>
          <w:lang w:val="en-US"/>
        </w:rPr>
        <w:t>GJ</w:t>
      </w:r>
      <w:r w:rsidR="00D5090F" w:rsidRPr="00D5090F">
        <w:rPr>
          <w:noProof/>
          <w:lang w:val="en-US"/>
        </w:rPr>
        <w:t xml:space="preserve"> group showed slightly more variability (</w:t>
      </w:r>
      <w:r w:rsidR="00D5090F" w:rsidRPr="004A3BE0">
        <w:rPr>
          <w:i/>
          <w:iCs/>
          <w:noProof/>
          <w:lang w:val="en-US"/>
        </w:rPr>
        <w:t>M</w:t>
      </w:r>
      <w:r w:rsidR="00D5090F" w:rsidRPr="00D5090F">
        <w:rPr>
          <w:noProof/>
          <w:lang w:val="en-US"/>
        </w:rPr>
        <w:t xml:space="preserve"> = 25.1, </w:t>
      </w:r>
      <w:r w:rsidR="00D5090F" w:rsidRPr="004A3BE0">
        <w:rPr>
          <w:i/>
          <w:iCs/>
          <w:noProof/>
          <w:lang w:val="en-US"/>
        </w:rPr>
        <w:t>SD</w:t>
      </w:r>
      <w:r w:rsidR="00D5090F" w:rsidRPr="00D5090F">
        <w:rPr>
          <w:noProof/>
          <w:lang w:val="en-US"/>
        </w:rPr>
        <w:t xml:space="preserve"> = 3.04, </w:t>
      </w:r>
      <w:r w:rsidR="00D5090F" w:rsidRPr="004A3BE0">
        <w:rPr>
          <w:i/>
          <w:iCs/>
          <w:noProof/>
          <w:lang w:val="en-US"/>
        </w:rPr>
        <w:t>Mdn</w:t>
      </w:r>
      <w:r w:rsidR="00D5090F" w:rsidRPr="00D5090F">
        <w:rPr>
          <w:noProof/>
          <w:lang w:val="en-US"/>
        </w:rPr>
        <w:t xml:space="preserve"> = 24) compared to the </w:t>
      </w:r>
      <w:r w:rsidR="004A3BE0">
        <w:rPr>
          <w:noProof/>
          <w:lang w:val="en-US"/>
        </w:rPr>
        <w:t xml:space="preserve">DD </w:t>
      </w:r>
      <w:r w:rsidR="00D5090F" w:rsidRPr="00D5090F">
        <w:rPr>
          <w:noProof/>
          <w:lang w:val="en-US"/>
        </w:rPr>
        <w:t>group (</w:t>
      </w:r>
      <w:r w:rsidR="00D5090F" w:rsidRPr="004A3BE0">
        <w:rPr>
          <w:i/>
          <w:iCs/>
          <w:noProof/>
          <w:lang w:val="en-US"/>
        </w:rPr>
        <w:t xml:space="preserve">M </w:t>
      </w:r>
      <w:r w:rsidR="00D5090F" w:rsidRPr="00D5090F">
        <w:rPr>
          <w:noProof/>
          <w:lang w:val="en-US"/>
        </w:rPr>
        <w:t xml:space="preserve">= 24.5, </w:t>
      </w:r>
      <w:r w:rsidR="00D5090F" w:rsidRPr="004A3BE0">
        <w:rPr>
          <w:i/>
          <w:iCs/>
          <w:noProof/>
          <w:lang w:val="en-US"/>
        </w:rPr>
        <w:t>SD</w:t>
      </w:r>
      <w:r w:rsidR="00D5090F" w:rsidRPr="00D5090F">
        <w:rPr>
          <w:noProof/>
          <w:lang w:val="en-US"/>
        </w:rPr>
        <w:t xml:space="preserve"> = 2.39, </w:t>
      </w:r>
      <w:r w:rsidR="00D5090F" w:rsidRPr="004A3BE0">
        <w:rPr>
          <w:i/>
          <w:iCs/>
          <w:noProof/>
          <w:lang w:val="en-US"/>
        </w:rPr>
        <w:t>Mdn</w:t>
      </w:r>
      <w:r w:rsidR="00D5090F" w:rsidRPr="00D5090F">
        <w:rPr>
          <w:noProof/>
          <w:lang w:val="en-US"/>
        </w:rPr>
        <w:t xml:space="preserve"> = 25).</w:t>
      </w:r>
    </w:p>
    <w:p w14:paraId="7BE7A001" w14:textId="102A0171" w:rsidR="004E0C5F" w:rsidRDefault="00000000" w:rsidP="00CD247A">
      <w:pPr>
        <w:pStyle w:val="berschrift2"/>
        <w:rPr>
          <w:lang w:val="en-GB"/>
        </w:rPr>
      </w:pPr>
      <w:bookmarkStart w:id="45" w:name="_o61hym2ryncx" w:colFirst="0" w:colLast="0"/>
      <w:bookmarkEnd w:id="45"/>
      <w:r w:rsidRPr="00B3285D">
        <w:rPr>
          <w:lang w:val="en-GB"/>
        </w:rPr>
        <w:lastRenderedPageBreak/>
        <w:t>Journaling Experience by Condition</w:t>
      </w:r>
    </w:p>
    <w:p w14:paraId="7FF251E0" w14:textId="73D9E3AF" w:rsidR="004E0C5F" w:rsidRPr="00A42040" w:rsidRDefault="00A42040" w:rsidP="00CD247A">
      <w:pPr>
        <w:pStyle w:val="berschrift2"/>
        <w:ind w:firstLine="720"/>
        <w:jc w:val="both"/>
        <w:rPr>
          <w:b w:val="0"/>
          <w:color w:val="auto"/>
          <w:lang w:val="en-US"/>
        </w:rPr>
      </w:pPr>
      <w:r w:rsidRPr="00B3285D">
        <w:rPr>
          <w:noProof/>
          <w:lang w:val="en-GB"/>
        </w:rPr>
        <w:drawing>
          <wp:anchor distT="114300" distB="114300" distL="114300" distR="114300" simplePos="0" relativeHeight="251670528" behindDoc="0" locked="0" layoutInCell="1" hidden="0" allowOverlap="1" wp14:anchorId="76E7F127" wp14:editId="46079DEF">
            <wp:simplePos x="0" y="0"/>
            <wp:positionH relativeFrom="column">
              <wp:posOffset>0</wp:posOffset>
            </wp:positionH>
            <wp:positionV relativeFrom="paragraph">
              <wp:posOffset>3926205</wp:posOffset>
            </wp:positionV>
            <wp:extent cx="4533900" cy="4091940"/>
            <wp:effectExtent l="0" t="0" r="0" b="0"/>
            <wp:wrapTopAndBottom distT="114300" distB="11430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rotWithShape="1">
                    <a:blip r:embed="rId89"/>
                    <a:srcRect t="6387"/>
                    <a:stretch/>
                  </pic:blipFill>
                  <pic:spPr bwMode="auto">
                    <a:xfrm>
                      <a:off x="0" y="0"/>
                      <a:ext cx="4533900" cy="409194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mc:AlternateContent>
          <mc:Choice Requires="wps">
            <w:drawing>
              <wp:anchor distT="0" distB="0" distL="114300" distR="114300" simplePos="0" relativeHeight="251731968" behindDoc="0" locked="0" layoutInCell="1" allowOverlap="1" wp14:anchorId="00FC4750" wp14:editId="0BFF8D60">
                <wp:simplePos x="0" y="0"/>
                <wp:positionH relativeFrom="column">
                  <wp:posOffset>-635</wp:posOffset>
                </wp:positionH>
                <wp:positionV relativeFrom="paragraph">
                  <wp:posOffset>3041816</wp:posOffset>
                </wp:positionV>
                <wp:extent cx="4533900" cy="871220"/>
                <wp:effectExtent l="0" t="0" r="0" b="5080"/>
                <wp:wrapTopAndBottom/>
                <wp:docPr id="1946988980" name="Textfeld 1"/>
                <wp:cNvGraphicFramePr/>
                <a:graphic xmlns:a="http://schemas.openxmlformats.org/drawingml/2006/main">
                  <a:graphicData uri="http://schemas.microsoft.com/office/word/2010/wordprocessingShape">
                    <wps:wsp>
                      <wps:cNvSpPr txBox="1"/>
                      <wps:spPr>
                        <a:xfrm>
                          <a:off x="0" y="0"/>
                          <a:ext cx="4533900" cy="871220"/>
                        </a:xfrm>
                        <a:prstGeom prst="rect">
                          <a:avLst/>
                        </a:prstGeom>
                        <a:solidFill>
                          <a:prstClr val="white"/>
                        </a:solidFill>
                        <a:ln>
                          <a:noFill/>
                        </a:ln>
                      </wps:spPr>
                      <wps:txbx>
                        <w:txbxContent>
                          <w:p w14:paraId="50BBD86F" w14:textId="2B72AC8C" w:rsidR="00A71A7E" w:rsidRPr="00A71A7E" w:rsidRDefault="00A71A7E" w:rsidP="00A71A7E">
                            <w:pPr>
                              <w:pStyle w:val="Beschriftung"/>
                              <w:spacing w:line="480" w:lineRule="auto"/>
                              <w:rPr>
                                <w:b/>
                                <w:bCs/>
                                <w:i w:val="0"/>
                                <w:iCs w:val="0"/>
                                <w:color w:val="000000" w:themeColor="text1"/>
                                <w:sz w:val="24"/>
                                <w:szCs w:val="24"/>
                              </w:rPr>
                            </w:pPr>
                            <w:r w:rsidRPr="00A71A7E">
                              <w:rPr>
                                <w:b/>
                                <w:bCs/>
                                <w:i w:val="0"/>
                                <w:iCs w:val="0"/>
                                <w:color w:val="000000" w:themeColor="text1"/>
                                <w:sz w:val="24"/>
                                <w:szCs w:val="24"/>
                              </w:rPr>
                              <w:t xml:space="preserve">Figure </w:t>
                            </w:r>
                            <w:r w:rsidRPr="00A71A7E">
                              <w:rPr>
                                <w:b/>
                                <w:bCs/>
                                <w:i w:val="0"/>
                                <w:iCs w:val="0"/>
                                <w:color w:val="000000" w:themeColor="text1"/>
                                <w:sz w:val="24"/>
                                <w:szCs w:val="24"/>
                              </w:rPr>
                              <w:fldChar w:fldCharType="begin"/>
                            </w:r>
                            <w:r w:rsidRPr="00A71A7E">
                              <w:rPr>
                                <w:b/>
                                <w:bCs/>
                                <w:i w:val="0"/>
                                <w:iCs w:val="0"/>
                                <w:color w:val="000000" w:themeColor="text1"/>
                                <w:sz w:val="24"/>
                                <w:szCs w:val="24"/>
                              </w:rPr>
                              <w:instrText xml:space="preserve"> SEQ Figure \* ARABIC </w:instrText>
                            </w:r>
                            <w:r w:rsidRPr="00A71A7E">
                              <w:rPr>
                                <w:b/>
                                <w:bCs/>
                                <w:i w:val="0"/>
                                <w:iCs w:val="0"/>
                                <w:color w:val="000000" w:themeColor="text1"/>
                                <w:sz w:val="24"/>
                                <w:szCs w:val="24"/>
                              </w:rPr>
                              <w:fldChar w:fldCharType="separate"/>
                            </w:r>
                            <w:r w:rsidR="00F73819">
                              <w:rPr>
                                <w:b/>
                                <w:bCs/>
                                <w:i w:val="0"/>
                                <w:iCs w:val="0"/>
                                <w:noProof/>
                                <w:color w:val="000000" w:themeColor="text1"/>
                                <w:sz w:val="24"/>
                                <w:szCs w:val="24"/>
                              </w:rPr>
                              <w:t>9</w:t>
                            </w:r>
                            <w:r w:rsidRPr="00A71A7E">
                              <w:rPr>
                                <w:b/>
                                <w:bCs/>
                                <w:i w:val="0"/>
                                <w:iCs w:val="0"/>
                                <w:color w:val="000000" w:themeColor="text1"/>
                                <w:sz w:val="24"/>
                                <w:szCs w:val="24"/>
                              </w:rPr>
                              <w:fldChar w:fldCharType="end"/>
                            </w:r>
                          </w:p>
                          <w:p w14:paraId="0B8F28AB" w14:textId="293B2C24" w:rsidR="00A71A7E" w:rsidRPr="00A71A7E" w:rsidRDefault="00A71A7E" w:rsidP="00A71A7E">
                            <w:pPr>
                              <w:rPr>
                                <w:color w:val="000000" w:themeColor="text1"/>
                                <w:lang w:val="en-GB"/>
                              </w:rPr>
                            </w:pPr>
                            <w:r w:rsidRPr="00A71A7E">
                              <w:rPr>
                                <w:color w:val="000000" w:themeColor="text1"/>
                                <w:lang w:val="en-GB"/>
                              </w:rPr>
                              <w:t>Journaling Experience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0FC4750" id="_x0000_s1034" type="#_x0000_t202" style="position:absolute;left:0;text-align:left;margin-left:-.05pt;margin-top:239.5pt;width:357pt;height:68.6pt;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" stroked="f">
                <v:textbox inset="0,0,0,0">
                  <w:txbxContent>
                    <w:p w14:paraId="50BBD86F" w14:textId="2B72AC8C" w:rsidR="00A71A7E" w:rsidRPr="00A71A7E" w:rsidRDefault="00A71A7E" w:rsidP="00A71A7E">
                      <w:pPr>
                        <w:pStyle w:val="Beschriftung"/>
                        <w:spacing w:line="480" w:lineRule="auto"/>
                        <w:rPr>
                          <w:b/>
                          <w:bCs/>
                          <w:i w:val="0"/>
                          <w:iCs w:val="0"/>
                          <w:color w:val="000000" w:themeColor="text1"/>
                          <w:sz w:val="24"/>
                          <w:szCs w:val="24"/>
                        </w:rPr>
                      </w:pPr>
                      <w:r w:rsidRPr="00A71A7E">
                        <w:rPr>
                          <w:b/>
                          <w:bCs/>
                          <w:i w:val="0"/>
                          <w:iCs w:val="0"/>
                          <w:color w:val="000000" w:themeColor="text1"/>
                          <w:sz w:val="24"/>
                          <w:szCs w:val="24"/>
                        </w:rPr>
                        <w:t xml:space="preserve">Figure </w:t>
                      </w:r>
                      <w:r w:rsidRPr="00A71A7E">
                        <w:rPr>
                          <w:b/>
                          <w:bCs/>
                          <w:i w:val="0"/>
                          <w:iCs w:val="0"/>
                          <w:color w:val="000000" w:themeColor="text1"/>
                          <w:sz w:val="24"/>
                          <w:szCs w:val="24"/>
                        </w:rPr>
                        <w:fldChar w:fldCharType="begin"/>
                      </w:r>
                      <w:r w:rsidRPr="00A71A7E">
                        <w:rPr>
                          <w:b/>
                          <w:bCs/>
                          <w:i w:val="0"/>
                          <w:iCs w:val="0"/>
                          <w:color w:val="000000" w:themeColor="text1"/>
                          <w:sz w:val="24"/>
                          <w:szCs w:val="24"/>
                        </w:rPr>
                        <w:instrText xml:space="preserve"> SEQ Figure \* ARABIC </w:instrText>
                      </w:r>
                      <w:r w:rsidRPr="00A71A7E">
                        <w:rPr>
                          <w:b/>
                          <w:bCs/>
                          <w:i w:val="0"/>
                          <w:iCs w:val="0"/>
                          <w:color w:val="000000" w:themeColor="text1"/>
                          <w:sz w:val="24"/>
                          <w:szCs w:val="24"/>
                        </w:rPr>
                        <w:fldChar w:fldCharType="separate"/>
                      </w:r>
                      <w:r w:rsidR="00F73819">
                        <w:rPr>
                          <w:b/>
                          <w:bCs/>
                          <w:i w:val="0"/>
                          <w:iCs w:val="0"/>
                          <w:noProof/>
                          <w:color w:val="000000" w:themeColor="text1"/>
                          <w:sz w:val="24"/>
                          <w:szCs w:val="24"/>
                        </w:rPr>
                        <w:t>9</w:t>
                      </w:r>
                      <w:r w:rsidRPr="00A71A7E">
                        <w:rPr>
                          <w:b/>
                          <w:bCs/>
                          <w:i w:val="0"/>
                          <w:iCs w:val="0"/>
                          <w:color w:val="000000" w:themeColor="text1"/>
                          <w:sz w:val="24"/>
                          <w:szCs w:val="24"/>
                        </w:rPr>
                        <w:fldChar w:fldCharType="end"/>
                      </w:r>
                    </w:p>
                    <w:p w14:paraId="0B8F28AB" w14:textId="293B2C24" w:rsidR="00A71A7E" w:rsidRPr="00A71A7E" w:rsidRDefault="00A71A7E" w:rsidP="00A71A7E">
                      <w:pPr>
                        <w:rPr>
                          <w:color w:val="000000" w:themeColor="text1"/>
                          <w:lang w:val="en-GB"/>
                        </w:rPr>
                      </w:pPr>
                      <w:r w:rsidRPr="00A71A7E">
                        <w:rPr>
                          <w:color w:val="000000" w:themeColor="text1"/>
                          <w:lang w:val="en-GB"/>
                        </w:rPr>
                        <w:t>Journaling Experience by Condition</w:t>
                      </w:r>
                    </w:p>
                  </w:txbxContent>
                </v:textbox>
                <w10:wrap type="topAndBottom"/>
              </v:shape>
            </w:pict>
          </mc:Fallback>
        </mc:AlternateContent>
      </w:r>
      <w:r w:rsidRPr="00A42040">
        <w:rPr>
          <w:b w:val="0"/>
          <w:color w:val="auto"/>
          <w:lang w:val="en-US"/>
        </w:rPr>
        <w:t>Most participants reported no prior experience with gratitude journaling (</w:t>
      </w:r>
      <w:r w:rsidRPr="004A3BE0">
        <w:rPr>
          <w:b w:val="0"/>
          <w:i/>
          <w:iCs/>
          <w:color w:val="auto"/>
          <w:lang w:val="en-US"/>
        </w:rPr>
        <w:t>n</w:t>
      </w:r>
      <w:r w:rsidRPr="00A42040">
        <w:rPr>
          <w:b w:val="0"/>
          <w:color w:val="auto"/>
          <w:lang w:val="en-US"/>
        </w:rPr>
        <w:t xml:space="preserve"> = 39, 51.3%), while 34 participants (44.7%) had previously practiced and only 3 participants (3.95%) were currently practicing gratitude journaling.</w:t>
      </w:r>
      <w:r>
        <w:rPr>
          <w:b w:val="0"/>
          <w:color w:val="auto"/>
          <w:lang w:val="en-US"/>
        </w:rPr>
        <w:t xml:space="preserve"> C</w:t>
      </w:r>
      <w:r w:rsidRPr="00A42040">
        <w:rPr>
          <w:b w:val="0"/>
          <w:color w:val="auto"/>
          <w:lang w:val="en-US"/>
        </w:rPr>
        <w:t>onditions</w:t>
      </w:r>
      <w:r>
        <w:rPr>
          <w:b w:val="0"/>
          <w:color w:val="auto"/>
          <w:lang w:val="en-US"/>
        </w:rPr>
        <w:t xml:space="preserve"> were similarly distributed</w:t>
      </w:r>
      <w:r w:rsidRPr="00A42040">
        <w:rPr>
          <w:b w:val="0"/>
          <w:color w:val="auto"/>
          <w:lang w:val="en-US"/>
        </w:rPr>
        <w:t xml:space="preserve">. In the </w:t>
      </w:r>
      <w:r>
        <w:rPr>
          <w:b w:val="0"/>
          <w:color w:val="auto"/>
          <w:lang w:val="en-US"/>
        </w:rPr>
        <w:t xml:space="preserve">DD </w:t>
      </w:r>
      <w:r w:rsidRPr="00A42040">
        <w:rPr>
          <w:b w:val="0"/>
          <w:color w:val="auto"/>
          <w:lang w:val="en-US"/>
        </w:rPr>
        <w:t>condition, 21 participants (53.8%) had no experience</w:t>
      </w:r>
      <w:r>
        <w:rPr>
          <w:b w:val="0"/>
          <w:color w:val="auto"/>
          <w:lang w:val="en-US"/>
        </w:rPr>
        <w:t xml:space="preserve"> while in the GJ condition </w:t>
      </w:r>
      <w:r w:rsidRPr="00A42040">
        <w:rPr>
          <w:b w:val="0"/>
          <w:color w:val="auto"/>
          <w:lang w:val="en-US"/>
        </w:rPr>
        <w:t>18 participants (48.6%) had no experience</w:t>
      </w:r>
      <w:r>
        <w:rPr>
          <w:b w:val="0"/>
          <w:color w:val="auto"/>
          <w:lang w:val="en-US"/>
        </w:rPr>
        <w:t>.</w:t>
      </w:r>
      <w:r w:rsidR="004A3BE0">
        <w:rPr>
          <w:b w:val="0"/>
          <w:color w:val="auto"/>
          <w:lang w:val="en-US"/>
        </w:rPr>
        <w:t xml:space="preserve"> </w:t>
      </w:r>
      <w:r w:rsidRPr="00A42040">
        <w:rPr>
          <w:b w:val="0"/>
          <w:color w:val="auto"/>
          <w:lang w:val="en-US"/>
        </w:rPr>
        <w:t xml:space="preserve">18 (46.2%) </w:t>
      </w:r>
      <w:r>
        <w:rPr>
          <w:b w:val="0"/>
          <w:color w:val="auto"/>
          <w:lang w:val="en-US"/>
        </w:rPr>
        <w:t xml:space="preserve">of the DD condition </w:t>
      </w:r>
      <w:r w:rsidRPr="00A42040">
        <w:rPr>
          <w:b w:val="0"/>
          <w:color w:val="auto"/>
          <w:lang w:val="en-US"/>
        </w:rPr>
        <w:t xml:space="preserve">had previously practiced, </w:t>
      </w:r>
      <w:r>
        <w:rPr>
          <w:b w:val="0"/>
          <w:color w:val="auto"/>
          <w:lang w:val="en-US"/>
        </w:rPr>
        <w:t xml:space="preserve">compared to </w:t>
      </w:r>
      <w:r w:rsidRPr="00A42040">
        <w:rPr>
          <w:b w:val="0"/>
          <w:color w:val="auto"/>
          <w:lang w:val="en-US"/>
        </w:rPr>
        <w:t xml:space="preserve">16 (43.2%) </w:t>
      </w:r>
      <w:r>
        <w:rPr>
          <w:b w:val="0"/>
          <w:color w:val="auto"/>
          <w:lang w:val="en-US"/>
        </w:rPr>
        <w:t xml:space="preserve">of the GJ condition. </w:t>
      </w:r>
      <w:r w:rsidRPr="00A42040">
        <w:rPr>
          <w:b w:val="0"/>
          <w:color w:val="auto"/>
          <w:lang w:val="en-US"/>
        </w:rPr>
        <w:t>2</w:t>
      </w:r>
      <w:r>
        <w:rPr>
          <w:b w:val="0"/>
          <w:color w:val="auto"/>
          <w:lang w:val="en-US"/>
        </w:rPr>
        <w:t xml:space="preserve"> participants</w:t>
      </w:r>
      <w:r w:rsidRPr="00A42040">
        <w:rPr>
          <w:b w:val="0"/>
          <w:color w:val="auto"/>
          <w:lang w:val="en-US"/>
        </w:rPr>
        <w:t xml:space="preserve"> (5.1%) </w:t>
      </w:r>
      <w:r>
        <w:rPr>
          <w:b w:val="0"/>
          <w:color w:val="auto"/>
          <w:lang w:val="en-US"/>
        </w:rPr>
        <w:t xml:space="preserve">in the DD condition </w:t>
      </w:r>
      <w:r w:rsidRPr="00A42040">
        <w:rPr>
          <w:b w:val="0"/>
          <w:color w:val="auto"/>
          <w:lang w:val="en-US"/>
        </w:rPr>
        <w:t>were currently practicing</w:t>
      </w:r>
      <w:r>
        <w:rPr>
          <w:b w:val="0"/>
          <w:color w:val="auto"/>
          <w:lang w:val="en-US"/>
        </w:rPr>
        <w:t xml:space="preserve"> gratitude </w:t>
      </w:r>
      <w:r w:rsidR="0040228F">
        <w:rPr>
          <w:b w:val="0"/>
          <w:color w:val="auto"/>
          <w:lang w:val="en-US"/>
        </w:rPr>
        <w:t>journaling while</w:t>
      </w:r>
      <w:r>
        <w:rPr>
          <w:b w:val="0"/>
          <w:color w:val="auto"/>
          <w:lang w:val="en-US"/>
        </w:rPr>
        <w:t xml:space="preserve"> </w:t>
      </w:r>
      <w:r w:rsidRPr="00A42040">
        <w:rPr>
          <w:b w:val="0"/>
          <w:color w:val="auto"/>
          <w:lang w:val="en-US"/>
        </w:rPr>
        <w:t xml:space="preserve">1 (2.7%) </w:t>
      </w:r>
      <w:r>
        <w:rPr>
          <w:b w:val="0"/>
          <w:color w:val="auto"/>
          <w:lang w:val="en-US"/>
        </w:rPr>
        <w:t xml:space="preserve">in the GJ condition </w:t>
      </w:r>
      <w:r w:rsidRPr="00A42040">
        <w:rPr>
          <w:b w:val="0"/>
          <w:color w:val="auto"/>
          <w:lang w:val="en-US"/>
        </w:rPr>
        <w:t>was currently practicing</w:t>
      </w:r>
      <w:r>
        <w:rPr>
          <w:b w:val="0"/>
          <w:color w:val="auto"/>
          <w:lang w:val="en-US"/>
        </w:rPr>
        <w:t xml:space="preserve"> as well</w:t>
      </w:r>
      <w:r w:rsidRPr="00A42040">
        <w:rPr>
          <w:b w:val="0"/>
          <w:color w:val="auto"/>
          <w:lang w:val="en-US"/>
        </w:rPr>
        <w:t>.</w:t>
      </w:r>
      <w:r w:rsidRPr="00B3285D">
        <w:rPr>
          <w:lang w:val="en-GB"/>
        </w:rPr>
        <w:br w:type="page"/>
      </w:r>
    </w:p>
    <w:p w14:paraId="0E3C06D3" w14:textId="3F324865" w:rsidR="004E0C5F" w:rsidRPr="00B3285D" w:rsidRDefault="00000000" w:rsidP="00CD247A">
      <w:pPr>
        <w:pStyle w:val="berschrift2"/>
        <w:rPr>
          <w:lang w:val="en-GB"/>
        </w:rPr>
      </w:pPr>
      <w:bookmarkStart w:id="46" w:name="_mtd8vofzgylu" w:colFirst="0" w:colLast="0"/>
      <w:bookmarkEnd w:id="46"/>
      <w:r w:rsidRPr="00B3285D">
        <w:rPr>
          <w:lang w:val="en-GB"/>
        </w:rPr>
        <w:lastRenderedPageBreak/>
        <w:t>Occupation by Condition</w:t>
      </w:r>
    </w:p>
    <w:p w14:paraId="6E8E060D" w14:textId="407B46DB" w:rsidR="0040228F" w:rsidRDefault="00A42040" w:rsidP="00CD247A">
      <w:pPr>
        <w:spacing w:after="0"/>
        <w:ind w:firstLine="720"/>
        <w:jc w:val="both"/>
        <w:rPr>
          <w:lang w:val="en-GB"/>
        </w:rPr>
      </w:pPr>
      <w:r>
        <w:rPr>
          <w:noProof/>
        </w:rPr>
        <mc:AlternateContent>
          <mc:Choice Requires="wps">
            <w:drawing>
              <wp:anchor distT="0" distB="0" distL="114300" distR="114300" simplePos="0" relativeHeight="251734016" behindDoc="0" locked="0" layoutInCell="1" allowOverlap="1" wp14:anchorId="04A0493B" wp14:editId="5529305D">
                <wp:simplePos x="0" y="0"/>
                <wp:positionH relativeFrom="column">
                  <wp:posOffset>-22860</wp:posOffset>
                </wp:positionH>
                <wp:positionV relativeFrom="paragraph">
                  <wp:posOffset>2563495</wp:posOffset>
                </wp:positionV>
                <wp:extent cx="4120515" cy="810260"/>
                <wp:effectExtent l="0" t="0" r="0" b="2540"/>
                <wp:wrapTopAndBottom/>
                <wp:docPr id="554110310" name="Textfeld 1"/>
                <wp:cNvGraphicFramePr/>
                <a:graphic xmlns:a="http://schemas.openxmlformats.org/drawingml/2006/main">
                  <a:graphicData uri="http://schemas.microsoft.com/office/word/2010/wordprocessingShape">
                    <wps:wsp>
                      <wps:cNvSpPr txBox="1"/>
                      <wps:spPr>
                        <a:xfrm>
                          <a:off x="0" y="0"/>
                          <a:ext cx="4120515" cy="810260"/>
                        </a:xfrm>
                        <a:prstGeom prst="rect">
                          <a:avLst/>
                        </a:prstGeom>
                        <a:solidFill>
                          <a:prstClr val="white"/>
                        </a:solidFill>
                        <a:ln>
                          <a:noFill/>
                        </a:ln>
                      </wps:spPr>
                      <wps:txbx>
                        <w:txbxContent>
                          <w:p w14:paraId="5DAA2D21" w14:textId="0B0B4EC0" w:rsidR="00C512CB" w:rsidRPr="00C512CB" w:rsidRDefault="00C512CB" w:rsidP="00C512CB">
                            <w:pPr>
                              <w:pStyle w:val="Beschriftung"/>
                              <w:spacing w:line="480" w:lineRule="auto"/>
                              <w:rPr>
                                <w:b/>
                                <w:bCs/>
                                <w:i w:val="0"/>
                                <w:iCs w:val="0"/>
                                <w:color w:val="000000" w:themeColor="text1"/>
                                <w:sz w:val="24"/>
                                <w:szCs w:val="24"/>
                              </w:rPr>
                            </w:pPr>
                            <w:r w:rsidRPr="00C512CB">
                              <w:rPr>
                                <w:b/>
                                <w:bCs/>
                                <w:i w:val="0"/>
                                <w:iCs w:val="0"/>
                                <w:color w:val="000000" w:themeColor="text1"/>
                                <w:sz w:val="24"/>
                                <w:szCs w:val="24"/>
                              </w:rPr>
                              <w:t xml:space="preserve">Figure </w:t>
                            </w:r>
                            <w:r w:rsidRPr="00C512CB">
                              <w:rPr>
                                <w:b/>
                                <w:bCs/>
                                <w:i w:val="0"/>
                                <w:iCs w:val="0"/>
                                <w:color w:val="000000" w:themeColor="text1"/>
                                <w:sz w:val="24"/>
                                <w:szCs w:val="24"/>
                              </w:rPr>
                              <w:fldChar w:fldCharType="begin"/>
                            </w:r>
                            <w:r w:rsidRPr="00C512CB">
                              <w:rPr>
                                <w:b/>
                                <w:bCs/>
                                <w:i w:val="0"/>
                                <w:iCs w:val="0"/>
                                <w:color w:val="000000" w:themeColor="text1"/>
                                <w:sz w:val="24"/>
                                <w:szCs w:val="24"/>
                              </w:rPr>
                              <w:instrText xml:space="preserve"> SEQ Figure \* ARABIC </w:instrText>
                            </w:r>
                            <w:r w:rsidRPr="00C512CB">
                              <w:rPr>
                                <w:b/>
                                <w:bCs/>
                                <w:i w:val="0"/>
                                <w:iCs w:val="0"/>
                                <w:color w:val="000000" w:themeColor="text1"/>
                                <w:sz w:val="24"/>
                                <w:szCs w:val="24"/>
                              </w:rPr>
                              <w:fldChar w:fldCharType="separate"/>
                            </w:r>
                            <w:r w:rsidR="00F73819">
                              <w:rPr>
                                <w:b/>
                                <w:bCs/>
                                <w:i w:val="0"/>
                                <w:iCs w:val="0"/>
                                <w:noProof/>
                                <w:color w:val="000000" w:themeColor="text1"/>
                                <w:sz w:val="24"/>
                                <w:szCs w:val="24"/>
                              </w:rPr>
                              <w:t>10</w:t>
                            </w:r>
                            <w:r w:rsidRPr="00C512CB">
                              <w:rPr>
                                <w:b/>
                                <w:bCs/>
                                <w:i w:val="0"/>
                                <w:iCs w:val="0"/>
                                <w:color w:val="000000" w:themeColor="text1"/>
                                <w:sz w:val="24"/>
                                <w:szCs w:val="24"/>
                              </w:rPr>
                              <w:fldChar w:fldCharType="end"/>
                            </w:r>
                          </w:p>
                          <w:p w14:paraId="00E72E0F" w14:textId="1C947F49" w:rsidR="00C512CB" w:rsidRPr="00C512CB" w:rsidRDefault="00C512CB" w:rsidP="00C512CB">
                            <w:pPr>
                              <w:rPr>
                                <w:i/>
                                <w:iCs/>
                                <w:color w:val="000000" w:themeColor="text1"/>
                                <w:lang w:val="en-GB"/>
                              </w:rPr>
                            </w:pPr>
                            <w:r w:rsidRPr="00C512CB">
                              <w:rPr>
                                <w:i/>
                                <w:iCs/>
                                <w:color w:val="000000" w:themeColor="text1"/>
                                <w:lang w:val="en-GB"/>
                              </w:rPr>
                              <w:t>Occupation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A0493B" id="_x0000_s1035" type="#_x0000_t202" style="position:absolute;left:0;text-align:left;margin-left:-1.8pt;margin-top:201.85pt;width:324.45pt;height:63.8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" stroked="f">
                <v:textbox inset="0,0,0,0">
                  <w:txbxContent>
                    <w:p w14:paraId="5DAA2D21" w14:textId="0B0B4EC0" w:rsidR="00C512CB" w:rsidRPr="00C512CB" w:rsidRDefault="00C512CB" w:rsidP="00C512CB">
                      <w:pPr>
                        <w:pStyle w:val="Beschriftung"/>
                        <w:spacing w:line="480" w:lineRule="auto"/>
                        <w:rPr>
                          <w:b/>
                          <w:bCs/>
                          <w:i w:val="0"/>
                          <w:iCs w:val="0"/>
                          <w:color w:val="000000" w:themeColor="text1"/>
                          <w:sz w:val="24"/>
                          <w:szCs w:val="24"/>
                        </w:rPr>
                      </w:pPr>
                      <w:r w:rsidRPr="00C512CB">
                        <w:rPr>
                          <w:b/>
                          <w:bCs/>
                          <w:i w:val="0"/>
                          <w:iCs w:val="0"/>
                          <w:color w:val="000000" w:themeColor="text1"/>
                          <w:sz w:val="24"/>
                          <w:szCs w:val="24"/>
                        </w:rPr>
                        <w:t xml:space="preserve">Figure </w:t>
                      </w:r>
                      <w:r w:rsidRPr="00C512CB">
                        <w:rPr>
                          <w:b/>
                          <w:bCs/>
                          <w:i w:val="0"/>
                          <w:iCs w:val="0"/>
                          <w:color w:val="000000" w:themeColor="text1"/>
                          <w:sz w:val="24"/>
                          <w:szCs w:val="24"/>
                        </w:rPr>
                        <w:fldChar w:fldCharType="begin"/>
                      </w:r>
                      <w:r w:rsidRPr="00C512CB">
                        <w:rPr>
                          <w:b/>
                          <w:bCs/>
                          <w:i w:val="0"/>
                          <w:iCs w:val="0"/>
                          <w:color w:val="000000" w:themeColor="text1"/>
                          <w:sz w:val="24"/>
                          <w:szCs w:val="24"/>
                        </w:rPr>
                        <w:instrText xml:space="preserve"> SEQ Figure \* ARABIC </w:instrText>
                      </w:r>
                      <w:r w:rsidRPr="00C512CB">
                        <w:rPr>
                          <w:b/>
                          <w:bCs/>
                          <w:i w:val="0"/>
                          <w:iCs w:val="0"/>
                          <w:color w:val="000000" w:themeColor="text1"/>
                          <w:sz w:val="24"/>
                          <w:szCs w:val="24"/>
                        </w:rPr>
                        <w:fldChar w:fldCharType="separate"/>
                      </w:r>
                      <w:r w:rsidR="00F73819">
                        <w:rPr>
                          <w:b/>
                          <w:bCs/>
                          <w:i w:val="0"/>
                          <w:iCs w:val="0"/>
                          <w:noProof/>
                          <w:color w:val="000000" w:themeColor="text1"/>
                          <w:sz w:val="24"/>
                          <w:szCs w:val="24"/>
                        </w:rPr>
                        <w:t>10</w:t>
                      </w:r>
                      <w:r w:rsidRPr="00C512CB">
                        <w:rPr>
                          <w:b/>
                          <w:bCs/>
                          <w:i w:val="0"/>
                          <w:iCs w:val="0"/>
                          <w:color w:val="000000" w:themeColor="text1"/>
                          <w:sz w:val="24"/>
                          <w:szCs w:val="24"/>
                        </w:rPr>
                        <w:fldChar w:fldCharType="end"/>
                      </w:r>
                    </w:p>
                    <w:p w14:paraId="00E72E0F" w14:textId="1C947F49" w:rsidR="00C512CB" w:rsidRPr="00C512CB" w:rsidRDefault="00C512CB" w:rsidP="00C512CB">
                      <w:pPr>
                        <w:rPr>
                          <w:i/>
                          <w:iCs/>
                          <w:color w:val="000000" w:themeColor="text1"/>
                          <w:lang w:val="en-GB"/>
                        </w:rPr>
                      </w:pPr>
                      <w:r w:rsidRPr="00C512CB">
                        <w:rPr>
                          <w:i/>
                          <w:iCs/>
                          <w:color w:val="000000" w:themeColor="text1"/>
                          <w:lang w:val="en-GB"/>
                        </w:rPr>
                        <w:t>Occupation by Condition</w:t>
                      </w:r>
                    </w:p>
                  </w:txbxContent>
                </v:textbox>
                <w10:wrap type="topAndBottom"/>
              </v:shape>
            </w:pict>
          </mc:Fallback>
        </mc:AlternateContent>
      </w:r>
      <w:r w:rsidRPr="00B3285D">
        <w:rPr>
          <w:noProof/>
          <w:lang w:val="en-GB"/>
        </w:rPr>
        <w:drawing>
          <wp:anchor distT="114300" distB="114300" distL="114300" distR="114300" simplePos="0" relativeHeight="251671552" behindDoc="0" locked="0" layoutInCell="1" hidden="0" allowOverlap="1" wp14:anchorId="2312D606" wp14:editId="1D5AFCEB">
            <wp:simplePos x="0" y="0"/>
            <wp:positionH relativeFrom="column">
              <wp:posOffset>-23164</wp:posOffset>
            </wp:positionH>
            <wp:positionV relativeFrom="paragraph">
              <wp:posOffset>3474361</wp:posOffset>
            </wp:positionV>
            <wp:extent cx="4120515" cy="3696970"/>
            <wp:effectExtent l="0" t="0" r="0" b="0"/>
            <wp:wrapTopAndBottom distT="114300" distB="11430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rotWithShape="1">
                    <a:blip r:embed="rId90"/>
                    <a:srcRect t="6812"/>
                    <a:stretch/>
                  </pic:blipFill>
                  <pic:spPr bwMode="auto">
                    <a:xfrm>
                      <a:off x="0" y="0"/>
                      <a:ext cx="4120515" cy="369697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C512CB">
        <w:rPr>
          <w:lang w:val="en-GB"/>
        </w:rPr>
        <w:t xml:space="preserve">The </w:t>
      </w:r>
      <w:r>
        <w:rPr>
          <w:lang w:val="en-GB"/>
        </w:rPr>
        <w:t xml:space="preserve">distributions of the boxplot </w:t>
      </w:r>
      <w:r w:rsidR="00383975">
        <w:rPr>
          <w:lang w:val="en-GB"/>
        </w:rPr>
        <w:t>suggest</w:t>
      </w:r>
      <w:r w:rsidR="00C512CB">
        <w:rPr>
          <w:lang w:val="en-GB"/>
        </w:rPr>
        <w:t xml:space="preserve"> balanced representation across all occupational categories.</w:t>
      </w:r>
      <w:r>
        <w:rPr>
          <w:lang w:val="en-GB"/>
        </w:rPr>
        <w:t xml:space="preserve"> </w:t>
      </w:r>
      <w:r w:rsidRPr="00A42040">
        <w:rPr>
          <w:lang w:val="en-GB"/>
        </w:rPr>
        <w:t xml:space="preserve">Participants were </w:t>
      </w:r>
      <w:r w:rsidR="0040228F">
        <w:rPr>
          <w:lang w:val="en-GB"/>
        </w:rPr>
        <w:t xml:space="preserve">categorized in </w:t>
      </w:r>
      <w:r w:rsidRPr="00A42040">
        <w:rPr>
          <w:lang w:val="en-GB"/>
        </w:rPr>
        <w:t>three occupatio</w:t>
      </w:r>
      <w:r w:rsidR="0040228F">
        <w:rPr>
          <w:lang w:val="en-GB"/>
        </w:rPr>
        <w:t>ns</w:t>
      </w:r>
      <w:r w:rsidRPr="00A42040">
        <w:rPr>
          <w:lang w:val="en-GB"/>
        </w:rPr>
        <w:t>: working students made up the largest group (</w:t>
      </w:r>
      <w:r w:rsidRPr="0040228F">
        <w:rPr>
          <w:i/>
          <w:iCs/>
          <w:lang w:val="en-GB"/>
        </w:rPr>
        <w:t>n</w:t>
      </w:r>
      <w:r w:rsidRPr="00A42040">
        <w:rPr>
          <w:lang w:val="en-GB"/>
        </w:rPr>
        <w:t xml:space="preserve"> = 30, 39.5%), followed by students (</w:t>
      </w:r>
      <w:r w:rsidRPr="0040228F">
        <w:rPr>
          <w:i/>
          <w:iCs/>
          <w:lang w:val="en-GB"/>
        </w:rPr>
        <w:t>n</w:t>
      </w:r>
      <w:r w:rsidRPr="00A42040">
        <w:rPr>
          <w:lang w:val="en-GB"/>
        </w:rPr>
        <w:t xml:space="preserve"> = 28, 36.8%) and working professionals (</w:t>
      </w:r>
      <w:r w:rsidRPr="0040228F">
        <w:rPr>
          <w:i/>
          <w:iCs/>
          <w:lang w:val="en-GB"/>
        </w:rPr>
        <w:t>n</w:t>
      </w:r>
      <w:r w:rsidRPr="00A42040">
        <w:rPr>
          <w:lang w:val="en-GB"/>
        </w:rPr>
        <w:t xml:space="preserve"> = 18, 23.7%).</w:t>
      </w:r>
      <w:r>
        <w:rPr>
          <w:lang w:val="en-GB"/>
        </w:rPr>
        <w:t xml:space="preserve"> </w:t>
      </w:r>
      <w:r w:rsidRPr="00A42040">
        <w:rPr>
          <w:lang w:val="en-GB"/>
        </w:rPr>
        <w:t xml:space="preserve">The distribution was similar across conditions. In the </w:t>
      </w:r>
      <w:r w:rsidR="0040228F">
        <w:rPr>
          <w:lang w:val="en-GB"/>
        </w:rPr>
        <w:t xml:space="preserve">DD </w:t>
      </w:r>
      <w:r w:rsidRPr="00A42040">
        <w:rPr>
          <w:lang w:val="en-GB"/>
        </w:rPr>
        <w:t xml:space="preserve">condition, 14 participants (35.0%) were students, 11 (27.5%) were working, and 16 (40.0%) were working students. In the </w:t>
      </w:r>
      <w:r w:rsidR="0040228F">
        <w:rPr>
          <w:lang w:val="en-GB"/>
        </w:rPr>
        <w:t xml:space="preserve">GJ </w:t>
      </w:r>
      <w:r w:rsidRPr="00A42040">
        <w:rPr>
          <w:lang w:val="en-GB"/>
        </w:rPr>
        <w:t>condition, 14 participants (35.0%) were students, 7 (17.5%) were working, and 14 (35.0%) were working students</w:t>
      </w:r>
      <w:r w:rsidR="0040228F">
        <w:rPr>
          <w:lang w:val="en-GB"/>
        </w:rPr>
        <w:t xml:space="preserve">. </w:t>
      </w:r>
    </w:p>
    <w:p w14:paraId="2FDE774A" w14:textId="1B2827DD" w:rsidR="004E0C5F" w:rsidRPr="00A42040" w:rsidRDefault="00000000" w:rsidP="00CD247A">
      <w:pPr>
        <w:spacing w:after="0"/>
        <w:jc w:val="both"/>
        <w:rPr>
          <w:lang w:val="en-GB"/>
        </w:rPr>
      </w:pPr>
      <w:r w:rsidRPr="00B3285D">
        <w:rPr>
          <w:b/>
          <w:color w:val="000000"/>
          <w:lang w:val="en-GB"/>
        </w:rPr>
        <w:br/>
      </w:r>
      <w:r w:rsidRPr="00B3285D">
        <w:rPr>
          <w:lang w:val="en-GB"/>
        </w:rPr>
        <w:br w:type="page"/>
      </w:r>
    </w:p>
    <w:p w14:paraId="049312ED" w14:textId="77777777" w:rsidR="004E0C5F" w:rsidRPr="00B3285D" w:rsidRDefault="00000000" w:rsidP="00CD247A">
      <w:pPr>
        <w:pStyle w:val="berschrift1"/>
        <w:spacing w:after="0"/>
        <w:ind w:left="720" w:firstLine="0"/>
        <w:rPr>
          <w:lang w:val="en-GB"/>
        </w:rPr>
      </w:pPr>
      <w:bookmarkStart w:id="47" w:name="_9a0lr5i60mtz" w:colFirst="0" w:colLast="0"/>
      <w:bookmarkEnd w:id="47"/>
      <w:r w:rsidRPr="00B3285D">
        <w:rPr>
          <w:lang w:val="en-GB"/>
        </w:rPr>
        <w:lastRenderedPageBreak/>
        <w:t>Appendix F</w:t>
      </w:r>
    </w:p>
    <w:p w14:paraId="1949B4B0" w14:textId="2E4B7480" w:rsidR="004E0C5F" w:rsidRPr="00B3285D" w:rsidRDefault="00000000" w:rsidP="00CD247A">
      <w:pPr>
        <w:pStyle w:val="berschrift1"/>
        <w:spacing w:after="0"/>
        <w:rPr>
          <w:lang w:val="en-GB"/>
        </w:rPr>
      </w:pPr>
      <w:bookmarkStart w:id="48" w:name="_acnq9sj776jk" w:colFirst="0" w:colLast="0"/>
      <w:bookmarkEnd w:id="48"/>
      <w:r w:rsidRPr="00B3285D">
        <w:rPr>
          <w:lang w:val="en-GB"/>
        </w:rPr>
        <w:t>Testing of Assumptions: Hypothesis 1</w:t>
      </w:r>
    </w:p>
    <w:bookmarkStart w:id="49" w:name="_48de0ba7m814" w:colFirst="0" w:colLast="0"/>
    <w:bookmarkEnd w:id="49"/>
    <w:p w14:paraId="6B732C2E" w14:textId="1EF1A465" w:rsidR="00286498" w:rsidRDefault="007628A2" w:rsidP="00CD247A">
      <w:pPr>
        <w:pStyle w:val="berschrift2"/>
        <w:spacing w:before="0"/>
        <w:rPr>
          <w:lang w:val="en-GB"/>
        </w:rPr>
      </w:pPr>
      <w:r>
        <w:rPr>
          <w:noProof/>
        </w:rPr>
        <mc:AlternateContent>
          <mc:Choice Requires="wps">
            <w:drawing>
              <wp:anchor distT="0" distB="0" distL="114300" distR="114300" simplePos="0" relativeHeight="251699200" behindDoc="0" locked="0" layoutInCell="1" allowOverlap="1" wp14:anchorId="3D229FE3" wp14:editId="3B4B6F37">
                <wp:simplePos x="0" y="0"/>
                <wp:positionH relativeFrom="column">
                  <wp:posOffset>-58</wp:posOffset>
                </wp:positionH>
                <wp:positionV relativeFrom="paragraph">
                  <wp:posOffset>1658620</wp:posOffset>
                </wp:positionV>
                <wp:extent cx="5478780" cy="756285"/>
                <wp:effectExtent l="0" t="0" r="0" b="5715"/>
                <wp:wrapTopAndBottom/>
                <wp:docPr id="233575909" name="Textfeld 1"/>
                <wp:cNvGraphicFramePr/>
                <a:graphic xmlns:a="http://schemas.openxmlformats.org/drawingml/2006/main">
                  <a:graphicData uri="http://schemas.microsoft.com/office/word/2010/wordprocessingShape">
                    <wps:wsp>
                      <wps:cNvSpPr txBox="1"/>
                      <wps:spPr>
                        <a:xfrm>
                          <a:off x="0" y="0"/>
                          <a:ext cx="5478780" cy="756285"/>
                        </a:xfrm>
                        <a:prstGeom prst="rect">
                          <a:avLst/>
                        </a:prstGeom>
                        <a:solidFill>
                          <a:prstClr val="white"/>
                        </a:solidFill>
                        <a:ln>
                          <a:noFill/>
                        </a:ln>
                      </wps:spPr>
                      <wps:txbx>
                        <w:txbxContent>
                          <w:p w14:paraId="1EA8A7D9" w14:textId="0FE89D65" w:rsidR="007628A2" w:rsidRPr="00F73D65" w:rsidRDefault="007628A2" w:rsidP="007628A2">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7628A2">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7628A2">
                              <w:rPr>
                                <w:b/>
                                <w:bCs/>
                                <w:i w:val="0"/>
                                <w:iCs w:val="0"/>
                                <w:color w:val="000000" w:themeColor="text1"/>
                                <w:sz w:val="24"/>
                                <w:szCs w:val="24"/>
                              </w:rPr>
                              <w:fldChar w:fldCharType="separate"/>
                            </w:r>
                            <w:r w:rsidR="00F73819">
                              <w:rPr>
                                <w:b/>
                                <w:bCs/>
                                <w:i w:val="0"/>
                                <w:iCs w:val="0"/>
                                <w:noProof/>
                                <w:color w:val="000000" w:themeColor="text1"/>
                                <w:sz w:val="24"/>
                                <w:szCs w:val="24"/>
                                <w:lang w:val="en-US"/>
                              </w:rPr>
                              <w:t>11</w:t>
                            </w:r>
                            <w:r w:rsidRPr="007628A2">
                              <w:rPr>
                                <w:b/>
                                <w:bCs/>
                                <w:i w:val="0"/>
                                <w:iCs w:val="0"/>
                                <w:color w:val="000000" w:themeColor="text1"/>
                                <w:sz w:val="24"/>
                                <w:szCs w:val="24"/>
                              </w:rPr>
                              <w:fldChar w:fldCharType="end"/>
                            </w:r>
                          </w:p>
                          <w:p w14:paraId="5432DFDE" w14:textId="777BD3A4" w:rsidR="007628A2" w:rsidRPr="007628A2" w:rsidRDefault="007628A2" w:rsidP="007628A2">
                            <w:pPr>
                              <w:rPr>
                                <w:lang w:val="en-GB"/>
                              </w:rPr>
                            </w:pPr>
                            <w:r>
                              <w:rPr>
                                <w:lang w:val="en-GB"/>
                              </w:rPr>
                              <w:t>QQ-Plot for Normality of Residuals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D229FE3" id="_x0000_s1036" type="#_x0000_t202" style="position:absolute;margin-left:0;margin-top:130.6pt;width:431.4pt;height:59.5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" stroked="f">
                <v:textbox inset="0,0,0,0">
                  <w:txbxContent>
                    <w:p w14:paraId="1EA8A7D9" w14:textId="0FE89D65" w:rsidR="007628A2" w:rsidRPr="00F73D65" w:rsidRDefault="007628A2" w:rsidP="007628A2">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7628A2">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7628A2">
                        <w:rPr>
                          <w:b/>
                          <w:bCs/>
                          <w:i w:val="0"/>
                          <w:iCs w:val="0"/>
                          <w:color w:val="000000" w:themeColor="text1"/>
                          <w:sz w:val="24"/>
                          <w:szCs w:val="24"/>
                        </w:rPr>
                        <w:fldChar w:fldCharType="separate"/>
                      </w:r>
                      <w:r w:rsidR="00F73819">
                        <w:rPr>
                          <w:b/>
                          <w:bCs/>
                          <w:i w:val="0"/>
                          <w:iCs w:val="0"/>
                          <w:noProof/>
                          <w:color w:val="000000" w:themeColor="text1"/>
                          <w:sz w:val="24"/>
                          <w:szCs w:val="24"/>
                          <w:lang w:val="en-US"/>
                        </w:rPr>
                        <w:t>11</w:t>
                      </w:r>
                      <w:r w:rsidRPr="007628A2">
                        <w:rPr>
                          <w:b/>
                          <w:bCs/>
                          <w:i w:val="0"/>
                          <w:iCs w:val="0"/>
                          <w:color w:val="000000" w:themeColor="text1"/>
                          <w:sz w:val="24"/>
                          <w:szCs w:val="24"/>
                        </w:rPr>
                        <w:fldChar w:fldCharType="end"/>
                      </w:r>
                    </w:p>
                    <w:p w14:paraId="5432DFDE" w14:textId="777BD3A4" w:rsidR="007628A2" w:rsidRPr="007628A2" w:rsidRDefault="007628A2" w:rsidP="007628A2">
                      <w:pPr>
                        <w:rPr>
                          <w:lang w:val="en-GB"/>
                        </w:rPr>
                      </w:pPr>
                      <w:r>
                        <w:rPr>
                          <w:lang w:val="en-GB"/>
                        </w:rPr>
                        <w:t>QQ-Plot for Normality of Residuals</w:t>
                      </w:r>
                    </w:p>
                  </w:txbxContent>
                </v:textbox>
                <w10:wrap type="topAndBottom"/>
              </v:shape>
            </w:pict>
          </mc:Fallback>
        </mc:AlternateContent>
      </w:r>
      <w:r w:rsidRPr="00B3285D">
        <w:rPr>
          <w:lang w:val="en-GB"/>
        </w:rPr>
        <w:t xml:space="preserve">Normality of Residuals </w:t>
      </w:r>
    </w:p>
    <w:p w14:paraId="5904EB19" w14:textId="373C6E24" w:rsidR="004E0C5F" w:rsidRPr="00B3285D" w:rsidRDefault="00286498" w:rsidP="00CD247A">
      <w:pPr>
        <w:pStyle w:val="berschrift2"/>
        <w:spacing w:before="0"/>
        <w:ind w:firstLine="720"/>
        <w:rPr>
          <w:lang w:val="en-GB"/>
        </w:rPr>
      </w:pPr>
      <w:r>
        <w:rPr>
          <w:noProof/>
          <w:lang w:val="en-GB"/>
        </w:rPr>
        <w:drawing>
          <wp:anchor distT="0" distB="0" distL="114300" distR="114300" simplePos="0" relativeHeight="251697152" behindDoc="0" locked="0" layoutInCell="1" allowOverlap="1" wp14:anchorId="45730FC0" wp14:editId="7512CC96">
            <wp:simplePos x="0" y="0"/>
            <wp:positionH relativeFrom="column">
              <wp:posOffset>0</wp:posOffset>
            </wp:positionH>
            <wp:positionV relativeFrom="paragraph">
              <wp:posOffset>1980343</wp:posOffset>
            </wp:positionV>
            <wp:extent cx="5478780" cy="5006975"/>
            <wp:effectExtent l="0" t="0" r="0" b="0"/>
            <wp:wrapTopAndBottom/>
            <wp:docPr id="1920825103" name="Grafik 6" descr="Ein Bild, das Diagramm, Reihe, Tex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0825103" name="Grafik 6" descr="Ein Bild, das Diagramm, Reihe, Text enthält.&#10;&#10;KI-generierte Inhalte können fehlerhaft sein."/>
                    <pic:cNvPicPr/>
                  </pic:nvPicPr>
                  <pic:blipFill>
                    <a:blip r:embed="rId91" cstate="print">
                      <a:extLst>
                        <a:ext uri="{28A0092B-C50C-407E-A947-70E740481C1C}">
                          <a14:useLocalDpi xmlns:a14="http://schemas.microsoft.com/office/drawing/2010/main" val="0"/>
                        </a:ext>
                      </a:extLst>
                    </a:blip>
                    <a:stretch>
                      <a:fillRect/>
                    </a:stretch>
                  </pic:blipFill>
                  <pic:spPr>
                    <a:xfrm>
                      <a:off x="0" y="0"/>
                      <a:ext cx="5478780" cy="5006975"/>
                    </a:xfrm>
                    <a:prstGeom prst="rect">
                      <a:avLst/>
                    </a:prstGeom>
                  </pic:spPr>
                </pic:pic>
              </a:graphicData>
            </a:graphic>
            <wp14:sizeRelH relativeFrom="margin">
              <wp14:pctWidth>0</wp14:pctWidth>
            </wp14:sizeRelH>
            <wp14:sizeRelV relativeFrom="margin">
              <wp14:pctHeight>0</wp14:pctHeight>
            </wp14:sizeRelV>
          </wp:anchor>
        </w:drawing>
      </w:r>
      <w:r w:rsidR="007628A2" w:rsidRPr="00B3285D">
        <w:rPr>
          <w:b w:val="0"/>
          <w:lang w:val="en-GB"/>
        </w:rPr>
        <w:t>A generally linear pattern, with minor deviations in the tails, suggesting residuals were approximately normally distributed. The normality of residuals was confirmed with skewness (0.48) and kurtosis (2.85) values within acceptable limits.</w:t>
      </w:r>
    </w:p>
    <w:p w14:paraId="2CBBF899" w14:textId="7DA6F5AD" w:rsidR="004E0C5F" w:rsidRPr="00B3285D" w:rsidRDefault="00000000" w:rsidP="00CD247A">
      <w:pPr>
        <w:pStyle w:val="berschrift2"/>
        <w:rPr>
          <w:lang w:val="en-GB"/>
        </w:rPr>
      </w:pPr>
      <w:bookmarkStart w:id="50" w:name="_hqg6twez1war" w:colFirst="0" w:colLast="0"/>
      <w:bookmarkEnd w:id="50"/>
      <w:r w:rsidRPr="00B3285D">
        <w:rPr>
          <w:lang w:val="en-GB"/>
        </w:rPr>
        <w:lastRenderedPageBreak/>
        <w:t>Independence of Residuals for Hypothesis 1</w:t>
      </w:r>
    </w:p>
    <w:p w14:paraId="423CC93E" w14:textId="30A2B6AB" w:rsidR="004E0C5F" w:rsidRPr="00B3285D" w:rsidRDefault="007628A2" w:rsidP="00CD247A">
      <w:pPr>
        <w:spacing w:after="0"/>
        <w:ind w:firstLine="720"/>
        <w:rPr>
          <w:lang w:val="en-GB"/>
        </w:rPr>
      </w:pPr>
      <w:r>
        <w:rPr>
          <w:noProof/>
        </w:rPr>
        <mc:AlternateContent>
          <mc:Choice Requires="wps">
            <w:drawing>
              <wp:anchor distT="0" distB="0" distL="114300" distR="114300" simplePos="0" relativeHeight="251701248" behindDoc="0" locked="0" layoutInCell="1" allowOverlap="1" wp14:anchorId="094F994A" wp14:editId="21F5BBD1">
                <wp:simplePos x="0" y="0"/>
                <wp:positionH relativeFrom="column">
                  <wp:posOffset>-17145</wp:posOffset>
                </wp:positionH>
                <wp:positionV relativeFrom="paragraph">
                  <wp:posOffset>368935</wp:posOffset>
                </wp:positionV>
                <wp:extent cx="4554855" cy="697865"/>
                <wp:effectExtent l="0" t="0" r="4445" b="635"/>
                <wp:wrapTopAndBottom/>
                <wp:docPr id="1472782931" name="Textfeld 1"/>
                <wp:cNvGraphicFramePr/>
                <a:graphic xmlns:a="http://schemas.openxmlformats.org/drawingml/2006/main">
                  <a:graphicData uri="http://schemas.microsoft.com/office/word/2010/wordprocessingShape">
                    <wps:wsp>
                      <wps:cNvSpPr txBox="1"/>
                      <wps:spPr>
                        <a:xfrm>
                          <a:off x="0" y="0"/>
                          <a:ext cx="4554855" cy="697865"/>
                        </a:xfrm>
                        <a:prstGeom prst="rect">
                          <a:avLst/>
                        </a:prstGeom>
                        <a:solidFill>
                          <a:prstClr val="white"/>
                        </a:solidFill>
                        <a:ln>
                          <a:noFill/>
                        </a:ln>
                      </wps:spPr>
                      <wps:txbx>
                        <w:txbxContent>
                          <w:p w14:paraId="0B093D91" w14:textId="6D8CA015" w:rsidR="007628A2" w:rsidRPr="00D016FB" w:rsidRDefault="007628A2" w:rsidP="007628A2">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7628A2">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7628A2">
                              <w:rPr>
                                <w:b/>
                                <w:bCs/>
                                <w:i w:val="0"/>
                                <w:iCs w:val="0"/>
                                <w:color w:val="000000" w:themeColor="text1"/>
                                <w:sz w:val="24"/>
                                <w:szCs w:val="24"/>
                              </w:rPr>
                              <w:fldChar w:fldCharType="separate"/>
                            </w:r>
                            <w:r w:rsidR="00F73819">
                              <w:rPr>
                                <w:b/>
                                <w:bCs/>
                                <w:i w:val="0"/>
                                <w:iCs w:val="0"/>
                                <w:noProof/>
                                <w:color w:val="000000" w:themeColor="text1"/>
                                <w:sz w:val="24"/>
                                <w:szCs w:val="24"/>
                                <w:lang w:val="en-US"/>
                              </w:rPr>
                              <w:t>12</w:t>
                            </w:r>
                            <w:r w:rsidRPr="007628A2">
                              <w:rPr>
                                <w:b/>
                                <w:bCs/>
                                <w:i w:val="0"/>
                                <w:iCs w:val="0"/>
                                <w:color w:val="000000" w:themeColor="text1"/>
                                <w:sz w:val="24"/>
                                <w:szCs w:val="24"/>
                              </w:rPr>
                              <w:fldChar w:fldCharType="end"/>
                            </w:r>
                          </w:p>
                          <w:p w14:paraId="76CE8B1A" w14:textId="4B93BA80" w:rsidR="007628A2" w:rsidRPr="007628A2" w:rsidRDefault="007628A2" w:rsidP="007628A2">
                            <w:pPr>
                              <w:rPr>
                                <w:i/>
                                <w:iCs/>
                                <w:lang w:val="en-GB"/>
                              </w:rPr>
                            </w:pPr>
                            <w:r w:rsidRPr="007628A2">
                              <w:rPr>
                                <w:i/>
                                <w:iCs/>
                                <w:lang w:val="en-GB"/>
                              </w:rPr>
                              <w:t xml:space="preserve">Autocorrelation </w:t>
                            </w:r>
                            <w:r>
                              <w:rPr>
                                <w:i/>
                                <w:iCs/>
                                <w:lang w:val="en-GB"/>
                              </w:rPr>
                              <w:t xml:space="preserve">Diagnostic for </w:t>
                            </w:r>
                            <w:r w:rsidRPr="007628A2">
                              <w:rPr>
                                <w:i/>
                                <w:iCs/>
                                <w:lang w:val="en-GB"/>
                              </w:rPr>
                              <w:t>Hypothesis 1</w:t>
                            </w:r>
                          </w:p>
                          <w:p w14:paraId="1AB64BCA" w14:textId="77777777" w:rsidR="007628A2" w:rsidRPr="00D016FB" w:rsidRDefault="007628A2">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94F994A" id="_x0000_s1037" type="#_x0000_t202" style="position:absolute;left:0;text-align:left;margin-left:-1.35pt;margin-top:29.05pt;width:358.65pt;height:54.95pt;z-index:2517012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" stroked="f">
                <v:textbox inset="0,0,0,0">
                  <w:txbxContent>
                    <w:p w14:paraId="0B093D91" w14:textId="6D8CA015" w:rsidR="007628A2" w:rsidRPr="00D016FB" w:rsidRDefault="007628A2" w:rsidP="007628A2">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7628A2">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7628A2">
                        <w:rPr>
                          <w:b/>
                          <w:bCs/>
                          <w:i w:val="0"/>
                          <w:iCs w:val="0"/>
                          <w:color w:val="000000" w:themeColor="text1"/>
                          <w:sz w:val="24"/>
                          <w:szCs w:val="24"/>
                        </w:rPr>
                        <w:fldChar w:fldCharType="separate"/>
                      </w:r>
                      <w:r w:rsidR="00F73819">
                        <w:rPr>
                          <w:b/>
                          <w:bCs/>
                          <w:i w:val="0"/>
                          <w:iCs w:val="0"/>
                          <w:noProof/>
                          <w:color w:val="000000" w:themeColor="text1"/>
                          <w:sz w:val="24"/>
                          <w:szCs w:val="24"/>
                          <w:lang w:val="en-US"/>
                        </w:rPr>
                        <w:t>12</w:t>
                      </w:r>
                      <w:r w:rsidRPr="007628A2">
                        <w:rPr>
                          <w:b/>
                          <w:bCs/>
                          <w:i w:val="0"/>
                          <w:iCs w:val="0"/>
                          <w:color w:val="000000" w:themeColor="text1"/>
                          <w:sz w:val="24"/>
                          <w:szCs w:val="24"/>
                        </w:rPr>
                        <w:fldChar w:fldCharType="end"/>
                      </w:r>
                    </w:p>
                    <w:p w14:paraId="76CE8B1A" w14:textId="4B93BA80" w:rsidR="007628A2" w:rsidRPr="007628A2" w:rsidRDefault="007628A2" w:rsidP="007628A2">
                      <w:pPr>
                        <w:rPr>
                          <w:i/>
                          <w:iCs/>
                          <w:lang w:val="en-GB"/>
                        </w:rPr>
                      </w:pPr>
                      <w:r w:rsidRPr="007628A2">
                        <w:rPr>
                          <w:i/>
                          <w:iCs/>
                          <w:lang w:val="en-GB"/>
                        </w:rPr>
                        <w:t xml:space="preserve">Autocorrelation </w:t>
                      </w:r>
                      <w:r>
                        <w:rPr>
                          <w:i/>
                          <w:iCs/>
                          <w:lang w:val="en-GB"/>
                        </w:rPr>
                        <w:t xml:space="preserve">Diagnostic for </w:t>
                      </w:r>
                      <w:r w:rsidRPr="007628A2">
                        <w:rPr>
                          <w:i/>
                          <w:iCs/>
                          <w:lang w:val="en-GB"/>
                        </w:rPr>
                        <w:t>Hypothesis 1</w:t>
                      </w:r>
                    </w:p>
                    <w:p w14:paraId="1AB64BCA" w14:textId="77777777" w:rsidR="007628A2" w:rsidRPr="00D016FB" w:rsidRDefault="007628A2">
                      <w:pPr>
                        <w:rPr>
                          <w:lang w:val="en-US"/>
                        </w:rPr>
                      </w:pPr>
                    </w:p>
                  </w:txbxContent>
                </v:textbox>
                <w10:wrap type="topAndBottom"/>
              </v:shape>
            </w:pict>
          </mc:Fallback>
        </mc:AlternateContent>
      </w:r>
      <w:r w:rsidRPr="00B3285D">
        <w:rPr>
          <w:color w:val="000000"/>
          <w:lang w:val="en-GB"/>
        </w:rPr>
        <w:t xml:space="preserve">Autocorrelation diagnostics showed no significant issues beyond lag 1. </w:t>
      </w:r>
    </w:p>
    <w:p w14:paraId="31012A30" w14:textId="6D469D94" w:rsidR="004E0C5F" w:rsidRPr="00B3285D" w:rsidRDefault="007628A2" w:rsidP="00CD247A">
      <w:pPr>
        <w:pStyle w:val="berschrift2"/>
        <w:rPr>
          <w:lang w:val="en-GB"/>
        </w:rPr>
      </w:pPr>
      <w:bookmarkStart w:id="51" w:name="_l2dej327fn7c" w:colFirst="0" w:colLast="0"/>
      <w:bookmarkEnd w:id="51"/>
      <w:r w:rsidRPr="00B3285D">
        <w:rPr>
          <w:noProof/>
          <w:lang w:val="en-GB"/>
        </w:rPr>
        <w:drawing>
          <wp:anchor distT="57150" distB="57150" distL="57150" distR="57150" simplePos="0" relativeHeight="251673600" behindDoc="0" locked="0" layoutInCell="1" hidden="0" allowOverlap="1" wp14:anchorId="7A0F69C9" wp14:editId="414F4ED6">
            <wp:simplePos x="0" y="0"/>
            <wp:positionH relativeFrom="column">
              <wp:posOffset>-17145</wp:posOffset>
            </wp:positionH>
            <wp:positionV relativeFrom="paragraph">
              <wp:posOffset>715357</wp:posOffset>
            </wp:positionV>
            <wp:extent cx="4554855" cy="4167505"/>
            <wp:effectExtent l="0" t="0" r="4445" b="0"/>
            <wp:wrapTopAndBottom distT="57150" distB="57150"/>
            <wp:docPr id="1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2"/>
                    <a:srcRect t="4897"/>
                    <a:stretch>
                      <a:fillRect/>
                    </a:stretch>
                  </pic:blipFill>
                  <pic:spPr>
                    <a:xfrm>
                      <a:off x="0" y="0"/>
                      <a:ext cx="4554855" cy="4167505"/>
                    </a:xfrm>
                    <a:prstGeom prst="rect">
                      <a:avLst/>
                    </a:prstGeom>
                    <a:ln/>
                  </pic:spPr>
                </pic:pic>
              </a:graphicData>
            </a:graphic>
            <wp14:sizeRelH relativeFrom="margin">
              <wp14:pctWidth>0</wp14:pctWidth>
            </wp14:sizeRelH>
            <wp14:sizeRelV relativeFrom="margin">
              <wp14:pctHeight>0</wp14:pctHeight>
            </wp14:sizeRelV>
          </wp:anchor>
        </w:drawing>
      </w:r>
      <w:r w:rsidRPr="00B3285D">
        <w:rPr>
          <w:lang w:val="en-GB"/>
        </w:rPr>
        <w:br w:type="page"/>
      </w:r>
      <w:r w:rsidRPr="00B3285D">
        <w:rPr>
          <w:lang w:val="en-GB"/>
        </w:rPr>
        <w:lastRenderedPageBreak/>
        <w:t>Cook’s Distance for Hypothesis 1</w:t>
      </w:r>
    </w:p>
    <w:p w14:paraId="14BC450A" w14:textId="6D2276A7" w:rsidR="004E0C5F" w:rsidRPr="00B3285D" w:rsidRDefault="007628A2" w:rsidP="00CD247A">
      <w:pPr>
        <w:spacing w:after="0"/>
        <w:ind w:firstLine="720"/>
        <w:rPr>
          <w:b/>
          <w:color w:val="000000"/>
          <w:lang w:val="en-GB"/>
        </w:rPr>
      </w:pPr>
      <w:r w:rsidRPr="00B3285D">
        <w:rPr>
          <w:noProof/>
          <w:lang w:val="en-GB"/>
        </w:rPr>
        <w:drawing>
          <wp:anchor distT="114300" distB="114300" distL="114300" distR="114300" simplePos="0" relativeHeight="251674624" behindDoc="0" locked="0" layoutInCell="1" hidden="0" allowOverlap="1" wp14:anchorId="6E45ACE2" wp14:editId="295E8EE0">
            <wp:simplePos x="0" y="0"/>
            <wp:positionH relativeFrom="column">
              <wp:posOffset>-24765</wp:posOffset>
            </wp:positionH>
            <wp:positionV relativeFrom="paragraph">
              <wp:posOffset>1124527</wp:posOffset>
            </wp:positionV>
            <wp:extent cx="4763135" cy="4280535"/>
            <wp:effectExtent l="0" t="0" r="0" b="0"/>
            <wp:wrapTopAndBottom distT="114300" distB="114300"/>
            <wp:docPr id="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rotWithShape="1">
                    <a:blip r:embed="rId93"/>
                    <a:srcRect t="6703"/>
                    <a:stretch/>
                  </pic:blipFill>
                  <pic:spPr bwMode="auto">
                    <a:xfrm>
                      <a:off x="0" y="0"/>
                      <a:ext cx="4763135" cy="42805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03296" behindDoc="0" locked="0" layoutInCell="1" allowOverlap="1" wp14:anchorId="0AEE8A48" wp14:editId="49B643B5">
                <wp:simplePos x="0" y="0"/>
                <wp:positionH relativeFrom="column">
                  <wp:posOffset>-25400</wp:posOffset>
                </wp:positionH>
                <wp:positionV relativeFrom="paragraph">
                  <wp:posOffset>385445</wp:posOffset>
                </wp:positionV>
                <wp:extent cx="4763135" cy="656590"/>
                <wp:effectExtent l="0" t="0" r="0" b="3810"/>
                <wp:wrapTopAndBottom/>
                <wp:docPr id="1188613573" name="Textfeld 1"/>
                <wp:cNvGraphicFramePr/>
                <a:graphic xmlns:a="http://schemas.openxmlformats.org/drawingml/2006/main">
                  <a:graphicData uri="http://schemas.microsoft.com/office/word/2010/wordprocessingShape">
                    <wps:wsp>
                      <wps:cNvSpPr txBox="1"/>
                      <wps:spPr>
                        <a:xfrm>
                          <a:off x="0" y="0"/>
                          <a:ext cx="4763135" cy="656590"/>
                        </a:xfrm>
                        <a:prstGeom prst="rect">
                          <a:avLst/>
                        </a:prstGeom>
                        <a:solidFill>
                          <a:prstClr val="white"/>
                        </a:solidFill>
                        <a:ln>
                          <a:noFill/>
                        </a:ln>
                      </wps:spPr>
                      <wps:txbx>
                        <w:txbxContent>
                          <w:p w14:paraId="1E5B718A" w14:textId="326E818E" w:rsidR="007628A2" w:rsidRPr="00D016FB" w:rsidRDefault="007628A2" w:rsidP="007628A2">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13</w:t>
                            </w:r>
                            <w:r w:rsidRPr="00BD4B47">
                              <w:rPr>
                                <w:b/>
                                <w:bCs/>
                                <w:i w:val="0"/>
                                <w:iCs w:val="0"/>
                                <w:color w:val="000000" w:themeColor="text1"/>
                                <w:sz w:val="24"/>
                                <w:szCs w:val="24"/>
                              </w:rPr>
                              <w:fldChar w:fldCharType="end"/>
                            </w:r>
                          </w:p>
                          <w:p w14:paraId="163022F9" w14:textId="3DBE9B04" w:rsidR="007628A2" w:rsidRPr="00BD4B47" w:rsidRDefault="007628A2" w:rsidP="007628A2">
                            <w:pPr>
                              <w:rPr>
                                <w:i/>
                                <w:iCs/>
                                <w:color w:val="000000" w:themeColor="text1"/>
                                <w:lang w:val="en-GB"/>
                              </w:rPr>
                            </w:pPr>
                            <w:r w:rsidRPr="00BD4B47">
                              <w:rPr>
                                <w:i/>
                                <w:iCs/>
                                <w:color w:val="000000" w:themeColor="text1"/>
                                <w:lang w:val="en-GB"/>
                              </w:rPr>
                              <w:t>Cook’s Distance for Potential Outliers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EE8A48" id="_x0000_s1038" type="#_x0000_t202" style="position:absolute;left:0;text-align:left;margin-left:-2pt;margin-top:30.35pt;width:375.05pt;height:51.7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" stroked="f">
                <v:textbox inset="0,0,0,0">
                  <w:txbxContent>
                    <w:p w14:paraId="1E5B718A" w14:textId="326E818E" w:rsidR="007628A2" w:rsidRPr="00D016FB" w:rsidRDefault="007628A2" w:rsidP="007628A2">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13</w:t>
                      </w:r>
                      <w:r w:rsidRPr="00BD4B47">
                        <w:rPr>
                          <w:b/>
                          <w:bCs/>
                          <w:i w:val="0"/>
                          <w:iCs w:val="0"/>
                          <w:color w:val="000000" w:themeColor="text1"/>
                          <w:sz w:val="24"/>
                          <w:szCs w:val="24"/>
                        </w:rPr>
                        <w:fldChar w:fldCharType="end"/>
                      </w:r>
                    </w:p>
                    <w:p w14:paraId="163022F9" w14:textId="3DBE9B04" w:rsidR="007628A2" w:rsidRPr="00BD4B47" w:rsidRDefault="007628A2" w:rsidP="007628A2">
                      <w:pPr>
                        <w:rPr>
                          <w:i/>
                          <w:iCs/>
                          <w:color w:val="000000" w:themeColor="text1"/>
                          <w:lang w:val="en-GB"/>
                        </w:rPr>
                      </w:pPr>
                      <w:r w:rsidRPr="00BD4B47">
                        <w:rPr>
                          <w:i/>
                          <w:iCs/>
                          <w:color w:val="000000" w:themeColor="text1"/>
                          <w:lang w:val="en-GB"/>
                        </w:rPr>
                        <w:t>Cook’s Distance for Potential Outliers</w:t>
                      </w:r>
                    </w:p>
                  </w:txbxContent>
                </v:textbox>
                <w10:wrap type="topAndBottom"/>
              </v:shape>
            </w:pict>
          </mc:Fallback>
        </mc:AlternateContent>
      </w:r>
      <w:r w:rsidRPr="00B3285D">
        <w:rPr>
          <w:lang w:val="en-GB"/>
        </w:rPr>
        <w:t xml:space="preserve">No influential outliers were detected. </w:t>
      </w:r>
    </w:p>
    <w:p w14:paraId="15B13CB2" w14:textId="4D2ED982" w:rsidR="004E0C5F" w:rsidRPr="00B3285D" w:rsidRDefault="00000000" w:rsidP="00CD247A">
      <w:pPr>
        <w:pStyle w:val="berschrift1"/>
        <w:spacing w:after="0"/>
        <w:rPr>
          <w:lang w:val="en-GB"/>
        </w:rPr>
      </w:pPr>
      <w:bookmarkStart w:id="52" w:name="_fx40ggr3g27b" w:colFirst="0" w:colLast="0"/>
      <w:bookmarkEnd w:id="52"/>
      <w:r w:rsidRPr="00B3285D">
        <w:rPr>
          <w:lang w:val="en-GB"/>
        </w:rPr>
        <w:br w:type="page"/>
      </w:r>
    </w:p>
    <w:p w14:paraId="4B7224A6" w14:textId="77777777" w:rsidR="004E0C5F" w:rsidRPr="00B3285D" w:rsidRDefault="00000000" w:rsidP="00CD247A">
      <w:pPr>
        <w:pStyle w:val="berschrift1"/>
        <w:spacing w:after="0"/>
        <w:rPr>
          <w:lang w:val="en-GB"/>
        </w:rPr>
      </w:pPr>
      <w:bookmarkStart w:id="53" w:name="_3b6d4c9qqae2" w:colFirst="0" w:colLast="0"/>
      <w:bookmarkEnd w:id="53"/>
      <w:r w:rsidRPr="00B3285D">
        <w:rPr>
          <w:lang w:val="en-GB"/>
        </w:rPr>
        <w:lastRenderedPageBreak/>
        <w:t>Homoscedasticity Assumption for Hypothesis 1</w:t>
      </w:r>
    </w:p>
    <w:p w14:paraId="74F4BFAE" w14:textId="77777777" w:rsidR="004E0C5F" w:rsidRPr="00B3285D" w:rsidRDefault="00000000" w:rsidP="00CD247A">
      <w:pPr>
        <w:pStyle w:val="berschrift3"/>
        <w:rPr>
          <w:lang w:val="en-GB"/>
        </w:rPr>
      </w:pPr>
      <w:bookmarkStart w:id="54" w:name="_5epiumh1q4w4" w:colFirst="0" w:colLast="0"/>
      <w:bookmarkEnd w:id="54"/>
      <w:r w:rsidRPr="00B3285D">
        <w:rPr>
          <w:lang w:val="en-GB"/>
        </w:rPr>
        <w:t>Residuals vs. Fitted Values</w:t>
      </w:r>
    </w:p>
    <w:p w14:paraId="6C6A6C12" w14:textId="7820E7F8" w:rsidR="004E0C5F" w:rsidRPr="00B3285D" w:rsidRDefault="004A3BE0" w:rsidP="00CD247A">
      <w:pPr>
        <w:spacing w:after="0"/>
        <w:ind w:firstLine="720"/>
        <w:rPr>
          <w:lang w:val="en-GB"/>
        </w:rPr>
      </w:pPr>
      <w:r>
        <w:rPr>
          <w:noProof/>
        </w:rPr>
        <mc:AlternateContent>
          <mc:Choice Requires="wps">
            <w:drawing>
              <wp:anchor distT="0" distB="0" distL="114300" distR="114300" simplePos="0" relativeHeight="251705344" behindDoc="0" locked="0" layoutInCell="1" allowOverlap="1" wp14:anchorId="79570309" wp14:editId="70CFAE24">
                <wp:simplePos x="0" y="0"/>
                <wp:positionH relativeFrom="column">
                  <wp:posOffset>49530</wp:posOffset>
                </wp:positionH>
                <wp:positionV relativeFrom="paragraph">
                  <wp:posOffset>1530985</wp:posOffset>
                </wp:positionV>
                <wp:extent cx="3538220" cy="706120"/>
                <wp:effectExtent l="0" t="0" r="5080" b="5080"/>
                <wp:wrapTopAndBottom/>
                <wp:docPr id="634264183" name="Textfeld 1"/>
                <wp:cNvGraphicFramePr/>
                <a:graphic xmlns:a="http://schemas.openxmlformats.org/drawingml/2006/main">
                  <a:graphicData uri="http://schemas.microsoft.com/office/word/2010/wordprocessingShape">
                    <wps:wsp>
                      <wps:cNvSpPr txBox="1"/>
                      <wps:spPr>
                        <a:xfrm>
                          <a:off x="0" y="0"/>
                          <a:ext cx="3538220" cy="706120"/>
                        </a:xfrm>
                        <a:prstGeom prst="rect">
                          <a:avLst/>
                        </a:prstGeom>
                        <a:solidFill>
                          <a:prstClr val="white"/>
                        </a:solidFill>
                        <a:ln>
                          <a:noFill/>
                        </a:ln>
                      </wps:spPr>
                      <wps:txbx>
                        <w:txbxContent>
                          <w:p w14:paraId="3B0519E7" w14:textId="479549EC" w:rsidR="00BD4B47" w:rsidRPr="00D016FB" w:rsidRDefault="00BD4B47" w:rsidP="00BD4B47">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14</w:t>
                            </w:r>
                            <w:r w:rsidRPr="00BD4B47">
                              <w:rPr>
                                <w:b/>
                                <w:bCs/>
                                <w:i w:val="0"/>
                                <w:iCs w:val="0"/>
                                <w:color w:val="000000" w:themeColor="text1"/>
                                <w:sz w:val="24"/>
                                <w:szCs w:val="24"/>
                              </w:rPr>
                              <w:fldChar w:fldCharType="end"/>
                            </w:r>
                          </w:p>
                          <w:p w14:paraId="2617D0DE" w14:textId="15C026F8" w:rsidR="00BD4B47" w:rsidRPr="00BD4B47" w:rsidRDefault="00BD4B47" w:rsidP="00BD4B47">
                            <w:pPr>
                              <w:rPr>
                                <w:i/>
                                <w:iCs/>
                                <w:lang w:val="en-GB"/>
                              </w:rPr>
                            </w:pPr>
                            <w:r w:rsidRPr="00BD4B47">
                              <w:rPr>
                                <w:i/>
                                <w:iCs/>
                                <w:lang w:val="en-GB"/>
                              </w:rPr>
                              <w:t>Residual vs. Fitted Values Plot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570309" id="_x0000_s1039" type="#_x0000_t202" style="position:absolute;left:0;text-align:left;margin-left:3.9pt;margin-top:120.55pt;width:278.6pt;height:55.6pt;z-index:251705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" stroked="f">
                <v:textbox inset="0,0,0,0">
                  <w:txbxContent>
                    <w:p w14:paraId="3B0519E7" w14:textId="479549EC" w:rsidR="00BD4B47" w:rsidRPr="00D016FB" w:rsidRDefault="00BD4B47" w:rsidP="00BD4B47">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14</w:t>
                      </w:r>
                      <w:r w:rsidRPr="00BD4B47">
                        <w:rPr>
                          <w:b/>
                          <w:bCs/>
                          <w:i w:val="0"/>
                          <w:iCs w:val="0"/>
                          <w:color w:val="000000" w:themeColor="text1"/>
                          <w:sz w:val="24"/>
                          <w:szCs w:val="24"/>
                        </w:rPr>
                        <w:fldChar w:fldCharType="end"/>
                      </w:r>
                    </w:p>
                    <w:p w14:paraId="2617D0DE" w14:textId="15C026F8" w:rsidR="00BD4B47" w:rsidRPr="00BD4B47" w:rsidRDefault="00BD4B47" w:rsidP="00BD4B47">
                      <w:pPr>
                        <w:rPr>
                          <w:i/>
                          <w:iCs/>
                          <w:lang w:val="en-GB"/>
                        </w:rPr>
                      </w:pPr>
                      <w:r w:rsidRPr="00BD4B47">
                        <w:rPr>
                          <w:i/>
                          <w:iCs/>
                          <w:lang w:val="en-GB"/>
                        </w:rPr>
                        <w:t>Residual vs. Fitted Values Plot</w:t>
                      </w:r>
                    </w:p>
                  </w:txbxContent>
                </v:textbox>
                <w10:wrap type="topAndBottom"/>
              </v:shape>
            </w:pict>
          </mc:Fallback>
        </mc:AlternateContent>
      </w:r>
      <w:r w:rsidRPr="00B3285D">
        <w:rPr>
          <w:noProof/>
          <w:lang w:val="en-GB"/>
        </w:rPr>
        <w:drawing>
          <wp:anchor distT="57150" distB="57150" distL="57150" distR="57150" simplePos="0" relativeHeight="251675648" behindDoc="0" locked="0" layoutInCell="1" hidden="0" allowOverlap="1" wp14:anchorId="49448E30" wp14:editId="0A333922">
            <wp:simplePos x="0" y="0"/>
            <wp:positionH relativeFrom="column">
              <wp:posOffset>49530</wp:posOffset>
            </wp:positionH>
            <wp:positionV relativeFrom="paragraph">
              <wp:posOffset>2231980</wp:posOffset>
            </wp:positionV>
            <wp:extent cx="5456582" cy="5185320"/>
            <wp:effectExtent l="0" t="0" r="4445" b="0"/>
            <wp:wrapTopAndBottom distT="57150" distB="57150"/>
            <wp:docPr id="2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94"/>
                    <a:srcRect/>
                    <a:stretch>
                      <a:fillRect/>
                    </a:stretch>
                  </pic:blipFill>
                  <pic:spPr>
                    <a:xfrm>
                      <a:off x="0" y="0"/>
                      <a:ext cx="5456582" cy="5185320"/>
                    </a:xfrm>
                    <a:prstGeom prst="rect">
                      <a:avLst/>
                    </a:prstGeom>
                    <a:ln/>
                  </pic:spPr>
                </pic:pic>
              </a:graphicData>
            </a:graphic>
            <wp14:sizeRelH relativeFrom="margin">
              <wp14:pctWidth>0</wp14:pctWidth>
            </wp14:sizeRelH>
            <wp14:sizeRelV relativeFrom="margin">
              <wp14:pctHeight>0</wp14:pctHeight>
            </wp14:sizeRelV>
          </wp:anchor>
        </w:drawing>
      </w:r>
      <w:r w:rsidR="00BD4B47" w:rsidRPr="00B3285D">
        <w:rPr>
          <w:lang w:val="en-GB"/>
        </w:rPr>
        <w:t xml:space="preserve">A residual vs. fitted </w:t>
      </w:r>
      <w:r>
        <w:rPr>
          <w:lang w:val="en-GB"/>
        </w:rPr>
        <w:t>v</w:t>
      </w:r>
      <w:r w:rsidR="00BD4B47" w:rsidRPr="00B3285D">
        <w:rPr>
          <w:lang w:val="en-GB"/>
        </w:rPr>
        <w:t>alues plot was examined. The plot revealed a structured pattern, likely due to the categorical nature of the independent variable (Condition: Gratitude Journal vs. Digital Diary). While no strong funnel shape was observed, the presence of a structured pattern suggested possible heteroscedasticity.</w:t>
      </w:r>
    </w:p>
    <w:p w14:paraId="49C0E41A" w14:textId="3A0580C7" w:rsidR="004E0C5F" w:rsidRPr="00B3285D" w:rsidRDefault="004E0C5F" w:rsidP="00CD247A">
      <w:pPr>
        <w:spacing w:after="0"/>
        <w:rPr>
          <w:lang w:val="en-GB"/>
        </w:rPr>
      </w:pPr>
    </w:p>
    <w:p w14:paraId="07FB9323" w14:textId="36E38141" w:rsidR="004E0C5F" w:rsidRPr="00B3285D" w:rsidRDefault="004E0C5F" w:rsidP="00CD247A">
      <w:pPr>
        <w:pStyle w:val="berschrift3"/>
        <w:rPr>
          <w:lang w:val="en-GB"/>
        </w:rPr>
      </w:pPr>
      <w:bookmarkStart w:id="55" w:name="_fbdz6lgwxz6q" w:colFirst="0" w:colLast="0"/>
      <w:bookmarkEnd w:id="55"/>
    </w:p>
    <w:p w14:paraId="59486973" w14:textId="77777777" w:rsidR="004E0C5F" w:rsidRPr="00B3285D" w:rsidRDefault="00000000" w:rsidP="00CD247A">
      <w:pPr>
        <w:pStyle w:val="berschrift3"/>
        <w:rPr>
          <w:lang w:val="en-GB"/>
        </w:rPr>
      </w:pPr>
      <w:bookmarkStart w:id="56" w:name="_9lwlzlagpf6l" w:colFirst="0" w:colLast="0"/>
      <w:bookmarkEnd w:id="56"/>
      <w:r w:rsidRPr="00B3285D">
        <w:rPr>
          <w:lang w:val="en-GB"/>
        </w:rPr>
        <w:t>Density Plot</w:t>
      </w:r>
    </w:p>
    <w:p w14:paraId="51C78061" w14:textId="4E1F6C0D" w:rsidR="00E90364" w:rsidRPr="00F6029A" w:rsidRDefault="004A3BE0" w:rsidP="00CD247A">
      <w:pPr>
        <w:spacing w:after="0"/>
        <w:ind w:firstLine="720"/>
        <w:rPr>
          <w:lang w:val="en-GB"/>
        </w:rPr>
      </w:pPr>
      <w:r w:rsidRPr="00B3285D">
        <w:rPr>
          <w:noProof/>
          <w:lang w:val="en-GB"/>
        </w:rPr>
        <w:drawing>
          <wp:anchor distT="57150" distB="57150" distL="57150" distR="57150" simplePos="0" relativeHeight="251676672" behindDoc="0" locked="0" layoutInCell="1" hidden="0" allowOverlap="1" wp14:anchorId="018E1F41" wp14:editId="6A4D9412">
            <wp:simplePos x="0" y="0"/>
            <wp:positionH relativeFrom="column">
              <wp:posOffset>30480</wp:posOffset>
            </wp:positionH>
            <wp:positionV relativeFrom="paragraph">
              <wp:posOffset>2541950</wp:posOffset>
            </wp:positionV>
            <wp:extent cx="5085080" cy="4643120"/>
            <wp:effectExtent l="0" t="0" r="0" b="5080"/>
            <wp:wrapTopAndBottom distT="57150" distB="5715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95"/>
                    <a:srcRect t="4020"/>
                    <a:stretch/>
                  </pic:blipFill>
                  <pic:spPr bwMode="auto">
                    <a:xfrm>
                      <a:off x="0" y="0"/>
                      <a:ext cx="5085080" cy="46431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D4B47">
        <w:rPr>
          <w:noProof/>
        </w:rPr>
        <mc:AlternateContent>
          <mc:Choice Requires="wps">
            <w:drawing>
              <wp:anchor distT="0" distB="0" distL="114300" distR="114300" simplePos="0" relativeHeight="251707392" behindDoc="0" locked="0" layoutInCell="1" allowOverlap="1" wp14:anchorId="670089D6" wp14:editId="35AF05C3">
                <wp:simplePos x="0" y="0"/>
                <wp:positionH relativeFrom="column">
                  <wp:posOffset>30480</wp:posOffset>
                </wp:positionH>
                <wp:positionV relativeFrom="paragraph">
                  <wp:posOffset>2033306</wp:posOffset>
                </wp:positionV>
                <wp:extent cx="5085080" cy="790575"/>
                <wp:effectExtent l="0" t="0" r="0" b="0"/>
                <wp:wrapTopAndBottom/>
                <wp:docPr id="1575216615" name="Textfeld 1"/>
                <wp:cNvGraphicFramePr/>
                <a:graphic xmlns:a="http://schemas.openxmlformats.org/drawingml/2006/main">
                  <a:graphicData uri="http://schemas.microsoft.com/office/word/2010/wordprocessingShape">
                    <wps:wsp>
                      <wps:cNvSpPr txBox="1"/>
                      <wps:spPr>
                        <a:xfrm>
                          <a:off x="0" y="0"/>
                          <a:ext cx="5085080" cy="790575"/>
                        </a:xfrm>
                        <a:prstGeom prst="rect">
                          <a:avLst/>
                        </a:prstGeom>
                        <a:solidFill>
                          <a:prstClr val="white"/>
                        </a:solidFill>
                        <a:ln>
                          <a:noFill/>
                        </a:ln>
                      </wps:spPr>
                      <wps:txbx>
                        <w:txbxContent>
                          <w:p w14:paraId="5406F766" w14:textId="7A755BA1" w:rsidR="00BD4B47" w:rsidRPr="00D016FB" w:rsidRDefault="00BD4B47" w:rsidP="00BD4B47">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15</w:t>
                            </w:r>
                            <w:r w:rsidRPr="00BD4B47">
                              <w:rPr>
                                <w:b/>
                                <w:bCs/>
                                <w:i w:val="0"/>
                                <w:iCs w:val="0"/>
                                <w:color w:val="000000" w:themeColor="text1"/>
                                <w:sz w:val="24"/>
                                <w:szCs w:val="24"/>
                              </w:rPr>
                              <w:fldChar w:fldCharType="end"/>
                            </w:r>
                          </w:p>
                          <w:p w14:paraId="73FBBC36" w14:textId="3C5C9222" w:rsidR="00BD4B47" w:rsidRPr="00BD4B47" w:rsidRDefault="00BD4B47" w:rsidP="00BD4B47">
                            <w:pPr>
                              <w:rPr>
                                <w:i/>
                                <w:iCs/>
                                <w:lang w:val="en-GB"/>
                              </w:rPr>
                            </w:pPr>
                            <w:r w:rsidRPr="00BD4B47">
                              <w:rPr>
                                <w:i/>
                                <w:iCs/>
                                <w:lang w:val="en-GB"/>
                              </w:rPr>
                              <w:t>Residual Density by Condition</w:t>
                            </w:r>
                          </w:p>
                          <w:p w14:paraId="2D8DD24F" w14:textId="77777777" w:rsidR="00BD4B47" w:rsidRPr="00D016FB" w:rsidRDefault="00BD4B47">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70089D6" id="_x0000_s1040" type="#_x0000_t202" style="position:absolute;left:0;text-align:left;margin-left:2.4pt;margin-top:160.1pt;width:400.4pt;height:62.2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" stroked="f">
                <v:textbox inset="0,0,0,0">
                  <w:txbxContent>
                    <w:p w14:paraId="5406F766" w14:textId="7A755BA1" w:rsidR="00BD4B47" w:rsidRPr="00D016FB" w:rsidRDefault="00BD4B47" w:rsidP="00BD4B47">
                      <w:pPr>
                        <w:pStyle w:val="Beschriftung"/>
                        <w:spacing w:line="480" w:lineRule="auto"/>
                        <w:rPr>
                          <w:b/>
                          <w:bCs/>
                          <w:i w:val="0"/>
                          <w:iCs w:val="0"/>
                          <w:color w:val="000000" w:themeColor="text1"/>
                          <w:sz w:val="24"/>
                          <w:szCs w:val="24"/>
                          <w:lang w:val="en-US"/>
                        </w:rPr>
                      </w:pPr>
                      <w:r w:rsidRPr="00D016FB">
                        <w:rPr>
                          <w:b/>
                          <w:bCs/>
                          <w:i w:val="0"/>
                          <w:iCs w:val="0"/>
                          <w:color w:val="000000" w:themeColor="text1"/>
                          <w:sz w:val="24"/>
                          <w:szCs w:val="24"/>
                          <w:lang w:val="en-US"/>
                        </w:rPr>
                        <w:t xml:space="preserve">Figure </w:t>
                      </w:r>
                      <w:r w:rsidRPr="00BD4B47">
                        <w:rPr>
                          <w:b/>
                          <w:bCs/>
                          <w:i w:val="0"/>
                          <w:iCs w:val="0"/>
                          <w:color w:val="000000" w:themeColor="text1"/>
                          <w:sz w:val="24"/>
                          <w:szCs w:val="24"/>
                        </w:rPr>
                        <w:fldChar w:fldCharType="begin"/>
                      </w:r>
                      <w:r w:rsidRPr="00D016FB">
                        <w:rPr>
                          <w:b/>
                          <w:bCs/>
                          <w:i w:val="0"/>
                          <w:iCs w:val="0"/>
                          <w:color w:val="000000" w:themeColor="text1"/>
                          <w:sz w:val="24"/>
                          <w:szCs w:val="24"/>
                          <w:lang w:val="en-US"/>
                        </w:rPr>
                        <w:instrText xml:space="preserve"> SEQ Figure \* ARABIC </w:instrText>
                      </w:r>
                      <w:r w:rsidRPr="00BD4B47">
                        <w:rPr>
                          <w:b/>
                          <w:bCs/>
                          <w:i w:val="0"/>
                          <w:iCs w:val="0"/>
                          <w:color w:val="000000" w:themeColor="text1"/>
                          <w:sz w:val="24"/>
                          <w:szCs w:val="24"/>
                        </w:rPr>
                        <w:fldChar w:fldCharType="separate"/>
                      </w:r>
                      <w:r w:rsidR="00F73819">
                        <w:rPr>
                          <w:b/>
                          <w:bCs/>
                          <w:i w:val="0"/>
                          <w:iCs w:val="0"/>
                          <w:noProof/>
                          <w:color w:val="000000" w:themeColor="text1"/>
                          <w:sz w:val="24"/>
                          <w:szCs w:val="24"/>
                          <w:lang w:val="en-US"/>
                        </w:rPr>
                        <w:t>15</w:t>
                      </w:r>
                      <w:r w:rsidRPr="00BD4B47">
                        <w:rPr>
                          <w:b/>
                          <w:bCs/>
                          <w:i w:val="0"/>
                          <w:iCs w:val="0"/>
                          <w:color w:val="000000" w:themeColor="text1"/>
                          <w:sz w:val="24"/>
                          <w:szCs w:val="24"/>
                        </w:rPr>
                        <w:fldChar w:fldCharType="end"/>
                      </w:r>
                    </w:p>
                    <w:p w14:paraId="73FBBC36" w14:textId="3C5C9222" w:rsidR="00BD4B47" w:rsidRPr="00BD4B47" w:rsidRDefault="00BD4B47" w:rsidP="00BD4B47">
                      <w:pPr>
                        <w:rPr>
                          <w:i/>
                          <w:iCs/>
                          <w:lang w:val="en-GB"/>
                        </w:rPr>
                      </w:pPr>
                      <w:r w:rsidRPr="00BD4B47">
                        <w:rPr>
                          <w:i/>
                          <w:iCs/>
                          <w:lang w:val="en-GB"/>
                        </w:rPr>
                        <w:t>Residual Density by Condition</w:t>
                      </w:r>
                    </w:p>
                    <w:p w14:paraId="2D8DD24F" w14:textId="77777777" w:rsidR="00BD4B47" w:rsidRPr="00D016FB" w:rsidRDefault="00BD4B47">
                      <w:pPr>
                        <w:rPr>
                          <w:lang w:val="en-US"/>
                        </w:rPr>
                      </w:pPr>
                    </w:p>
                  </w:txbxContent>
                </v:textbox>
                <w10:wrap type="topAndBottom"/>
              </v:shape>
            </w:pict>
          </mc:Fallback>
        </mc:AlternateContent>
      </w:r>
      <w:r w:rsidR="00BD4B47" w:rsidRPr="00B3285D">
        <w:rPr>
          <w:lang w:val="en-GB"/>
        </w:rPr>
        <w:t>A density plot of residuals further supported the presence of variance differences between conditions. The Gratitude Journal condition exhibited a narrower, more peaked distribution, while the Digital Diary condition showed a flatter, more spread-out residual distribution, suggesting greater variance in the Digital Diary group. This visual evidence aligns with Levene’s Test (</w:t>
      </w:r>
      <w:r w:rsidR="00BD4B47" w:rsidRPr="00FD4190">
        <w:rPr>
          <w:i/>
          <w:iCs/>
          <w:lang w:val="en-GB"/>
        </w:rPr>
        <w:t>p</w:t>
      </w:r>
      <w:r w:rsidR="00BD4B47" w:rsidRPr="00B3285D">
        <w:rPr>
          <w:lang w:val="en-GB"/>
        </w:rPr>
        <w:t xml:space="preserve"> = 0.008) confirming significant differences in variance across both conditions.</w:t>
      </w:r>
      <w:bookmarkStart w:id="57" w:name="_lmt6qsgcdqz0" w:colFirst="0" w:colLast="0"/>
      <w:bookmarkStart w:id="58" w:name="_3selglrprlu4" w:colFirst="0" w:colLast="0"/>
      <w:bookmarkEnd w:id="57"/>
      <w:bookmarkEnd w:id="58"/>
    </w:p>
    <w:p w14:paraId="126C2356" w14:textId="59DD6CDD" w:rsidR="00E90364" w:rsidRPr="00D016FB" w:rsidRDefault="00E90364" w:rsidP="00CD247A">
      <w:pPr>
        <w:pStyle w:val="berschrift2"/>
        <w:rPr>
          <w:lang w:val="en-GB"/>
        </w:rPr>
      </w:pPr>
      <w:r>
        <w:rPr>
          <w:lang w:val="en-GB"/>
        </w:rPr>
        <w:lastRenderedPageBreak/>
        <w:t xml:space="preserve">Results of Post-Hoc Analysis for Gratitude Adherence </w:t>
      </w:r>
    </w:p>
    <w:p w14:paraId="20A30E2A" w14:textId="6A7DBFFC" w:rsidR="00E90364" w:rsidRPr="00E90364" w:rsidRDefault="00E90364" w:rsidP="00CD247A">
      <w:pPr>
        <w:pStyle w:val="Beschriftung"/>
        <w:keepNext/>
        <w:spacing w:after="0" w:line="480" w:lineRule="auto"/>
        <w:rPr>
          <w:b/>
          <w:bCs/>
          <w:i w:val="0"/>
          <w:iCs w:val="0"/>
          <w:color w:val="000000" w:themeColor="text1"/>
          <w:sz w:val="24"/>
          <w:szCs w:val="24"/>
          <w:lang w:val="en-US"/>
        </w:rPr>
      </w:pPr>
      <w:r w:rsidRPr="00E90364">
        <w:rPr>
          <w:b/>
          <w:bCs/>
          <w:i w:val="0"/>
          <w:iCs w:val="0"/>
          <w:color w:val="000000" w:themeColor="text1"/>
          <w:sz w:val="24"/>
          <w:szCs w:val="24"/>
          <w:lang w:val="en-US"/>
        </w:rPr>
        <w:t xml:space="preserve">Table </w:t>
      </w:r>
      <w:r w:rsidRPr="00E90364">
        <w:rPr>
          <w:b/>
          <w:bCs/>
          <w:i w:val="0"/>
          <w:iCs w:val="0"/>
          <w:color w:val="000000" w:themeColor="text1"/>
          <w:sz w:val="24"/>
          <w:szCs w:val="24"/>
        </w:rPr>
        <w:fldChar w:fldCharType="begin"/>
      </w:r>
      <w:r w:rsidRPr="00E90364">
        <w:rPr>
          <w:b/>
          <w:bCs/>
          <w:i w:val="0"/>
          <w:iCs w:val="0"/>
          <w:color w:val="000000" w:themeColor="text1"/>
          <w:sz w:val="24"/>
          <w:szCs w:val="24"/>
          <w:lang w:val="en-US"/>
        </w:rPr>
        <w:instrText xml:space="preserve"> SEQ Table \* ARABIC </w:instrText>
      </w:r>
      <w:r w:rsidRPr="00E90364">
        <w:rPr>
          <w:b/>
          <w:bCs/>
          <w:i w:val="0"/>
          <w:iCs w:val="0"/>
          <w:color w:val="000000" w:themeColor="text1"/>
          <w:sz w:val="24"/>
          <w:szCs w:val="24"/>
        </w:rPr>
        <w:fldChar w:fldCharType="separate"/>
      </w:r>
      <w:r w:rsidR="00F73819">
        <w:rPr>
          <w:b/>
          <w:bCs/>
          <w:i w:val="0"/>
          <w:iCs w:val="0"/>
          <w:noProof/>
          <w:color w:val="000000" w:themeColor="text1"/>
          <w:sz w:val="24"/>
          <w:szCs w:val="24"/>
          <w:lang w:val="en-US"/>
        </w:rPr>
        <w:t>3</w:t>
      </w:r>
      <w:r w:rsidRPr="00E90364">
        <w:rPr>
          <w:b/>
          <w:bCs/>
          <w:i w:val="0"/>
          <w:iCs w:val="0"/>
          <w:color w:val="000000" w:themeColor="text1"/>
          <w:sz w:val="24"/>
          <w:szCs w:val="24"/>
        </w:rPr>
        <w:fldChar w:fldCharType="end"/>
      </w:r>
    </w:p>
    <w:p w14:paraId="155805B7" w14:textId="0EB6DE47" w:rsidR="00E90364" w:rsidRPr="00E90364" w:rsidRDefault="00E90364" w:rsidP="00CD247A">
      <w:pPr>
        <w:spacing w:after="0"/>
        <w:rPr>
          <w:i/>
          <w:iCs/>
          <w:color w:val="000000" w:themeColor="text1"/>
          <w:lang w:val="en-US"/>
        </w:rPr>
      </w:pPr>
      <w:r w:rsidRPr="00E90364">
        <w:rPr>
          <w:i/>
          <w:iCs/>
          <w:color w:val="000000" w:themeColor="text1"/>
          <w:lang w:val="en-US"/>
        </w:rPr>
        <w:t>Fixed and Random Effects for Post-Hoc Analysis of Hypothesis 1</w:t>
      </w:r>
    </w:p>
    <w:tbl>
      <w:tblPr>
        <w:tblpPr w:leftFromText="141" w:rightFromText="141" w:vertAnchor="text" w:tblpY="1"/>
        <w:tblOverlap w:val="never"/>
        <w:tblW w:w="9498" w:type="dxa"/>
        <w:tblCellMar>
          <w:top w:w="15" w:type="dxa"/>
          <w:left w:w="15" w:type="dxa"/>
          <w:bottom w:w="15" w:type="dxa"/>
          <w:right w:w="15" w:type="dxa"/>
        </w:tblCellMar>
        <w:tblLook w:val="04A0" w:firstRow="1" w:lastRow="0" w:firstColumn="1" w:lastColumn="0" w:noHBand="0" w:noVBand="1"/>
      </w:tblPr>
      <w:tblGrid>
        <w:gridCol w:w="3414"/>
        <w:gridCol w:w="1134"/>
        <w:gridCol w:w="1744"/>
        <w:gridCol w:w="928"/>
        <w:gridCol w:w="888"/>
        <w:gridCol w:w="1390"/>
      </w:tblGrid>
      <w:tr w:rsidR="00E90364" w:rsidRPr="00691FD7" w14:paraId="207A1C27" w14:textId="77777777" w:rsidTr="00A75BA1">
        <w:tc>
          <w:tcPr>
            <w:tcW w:w="3686" w:type="dxa"/>
            <w:tcBorders>
              <w:top w:val="single" w:sz="4" w:space="0" w:color="auto"/>
            </w:tcBorders>
            <w:tcMar>
              <w:top w:w="100" w:type="dxa"/>
              <w:left w:w="100" w:type="dxa"/>
              <w:bottom w:w="100" w:type="dxa"/>
              <w:right w:w="100" w:type="dxa"/>
            </w:tcMar>
          </w:tcPr>
          <w:p w14:paraId="74D584C4" w14:textId="77777777" w:rsidR="00E90364" w:rsidRPr="00E90364" w:rsidRDefault="00E90364" w:rsidP="00EB50FA">
            <w:pPr>
              <w:spacing w:after="0" w:line="240" w:lineRule="auto"/>
              <w:ind w:left="720" w:hanging="720"/>
              <w:jc w:val="center"/>
              <w:rPr>
                <w:i/>
                <w:iCs/>
                <w:lang w:val="en-GB"/>
              </w:rPr>
            </w:pPr>
            <w:r w:rsidRPr="00E90364">
              <w:rPr>
                <w:i/>
                <w:iCs/>
                <w:lang w:val="en-GB"/>
              </w:rPr>
              <w:t>Effect</w:t>
            </w:r>
          </w:p>
        </w:tc>
        <w:tc>
          <w:tcPr>
            <w:tcW w:w="386" w:type="dxa"/>
            <w:tcBorders>
              <w:top w:val="single" w:sz="4" w:space="0" w:color="auto"/>
            </w:tcBorders>
            <w:tcMar>
              <w:top w:w="100" w:type="dxa"/>
              <w:left w:w="100" w:type="dxa"/>
              <w:bottom w:w="100" w:type="dxa"/>
              <w:right w:w="100" w:type="dxa"/>
            </w:tcMar>
          </w:tcPr>
          <w:p w14:paraId="3E53429F" w14:textId="77777777" w:rsidR="00E90364" w:rsidRPr="00E90364" w:rsidRDefault="00E90364" w:rsidP="00EB50FA">
            <w:pPr>
              <w:spacing w:after="0" w:line="240" w:lineRule="auto"/>
              <w:jc w:val="center"/>
              <w:rPr>
                <w:i/>
                <w:iCs/>
                <w:lang w:val="en-GB"/>
              </w:rPr>
            </w:pPr>
            <w:r w:rsidRPr="00E90364">
              <w:rPr>
                <w:i/>
                <w:iCs/>
                <w:lang w:val="en-GB"/>
              </w:rPr>
              <w:t>Estimates</w:t>
            </w:r>
          </w:p>
        </w:tc>
        <w:tc>
          <w:tcPr>
            <w:tcW w:w="2006" w:type="dxa"/>
            <w:tcBorders>
              <w:top w:val="single" w:sz="4" w:space="0" w:color="auto"/>
            </w:tcBorders>
            <w:tcMar>
              <w:top w:w="100" w:type="dxa"/>
              <w:left w:w="100" w:type="dxa"/>
              <w:bottom w:w="100" w:type="dxa"/>
              <w:right w:w="100" w:type="dxa"/>
            </w:tcMar>
          </w:tcPr>
          <w:p w14:paraId="1B2FAB80" w14:textId="77777777" w:rsidR="00E90364" w:rsidRPr="00E90364" w:rsidRDefault="00E90364" w:rsidP="00EB50FA">
            <w:pPr>
              <w:spacing w:after="0" w:line="240" w:lineRule="auto"/>
              <w:jc w:val="center"/>
              <w:rPr>
                <w:i/>
                <w:iCs/>
                <w:lang w:val="en-GB"/>
              </w:rPr>
            </w:pPr>
            <w:r w:rsidRPr="00E90364">
              <w:rPr>
                <w:i/>
                <w:iCs/>
                <w:lang w:val="en-GB"/>
              </w:rPr>
              <w:t>SE</w:t>
            </w:r>
          </w:p>
        </w:tc>
        <w:tc>
          <w:tcPr>
            <w:tcW w:w="1934" w:type="dxa"/>
            <w:gridSpan w:val="2"/>
            <w:tcBorders>
              <w:top w:val="single" w:sz="4" w:space="0" w:color="auto"/>
            </w:tcBorders>
            <w:tcMar>
              <w:top w:w="100" w:type="dxa"/>
              <w:left w:w="100" w:type="dxa"/>
              <w:bottom w:w="100" w:type="dxa"/>
              <w:right w:w="100" w:type="dxa"/>
            </w:tcMar>
          </w:tcPr>
          <w:p w14:paraId="0ED309E5" w14:textId="77777777" w:rsidR="00E90364" w:rsidRPr="00E90364" w:rsidRDefault="00E90364" w:rsidP="00EB50FA">
            <w:pPr>
              <w:spacing w:after="0" w:line="240" w:lineRule="auto"/>
              <w:jc w:val="center"/>
              <w:rPr>
                <w:i/>
                <w:iCs/>
                <w:lang w:val="en-GB"/>
              </w:rPr>
            </w:pPr>
            <w:r w:rsidRPr="00E90364">
              <w:rPr>
                <w:i/>
                <w:iCs/>
                <w:lang w:val="en-GB"/>
              </w:rPr>
              <w:t>95%CI</w:t>
            </w:r>
          </w:p>
        </w:tc>
        <w:tc>
          <w:tcPr>
            <w:tcW w:w="1486" w:type="dxa"/>
            <w:tcBorders>
              <w:top w:val="single" w:sz="4" w:space="0" w:color="auto"/>
            </w:tcBorders>
            <w:tcMar>
              <w:top w:w="100" w:type="dxa"/>
              <w:left w:w="100" w:type="dxa"/>
              <w:bottom w:w="100" w:type="dxa"/>
              <w:right w:w="100" w:type="dxa"/>
            </w:tcMar>
          </w:tcPr>
          <w:p w14:paraId="512F591A" w14:textId="77777777" w:rsidR="00E90364" w:rsidRPr="00E90364" w:rsidRDefault="00E90364" w:rsidP="00EB50FA">
            <w:pPr>
              <w:spacing w:after="0" w:line="240" w:lineRule="auto"/>
              <w:jc w:val="center"/>
              <w:rPr>
                <w:i/>
                <w:iCs/>
                <w:lang w:val="en-GB"/>
              </w:rPr>
            </w:pPr>
            <w:r w:rsidRPr="00E90364">
              <w:rPr>
                <w:i/>
                <w:iCs/>
                <w:lang w:val="en-GB"/>
              </w:rPr>
              <w:t>p</w:t>
            </w:r>
          </w:p>
        </w:tc>
      </w:tr>
      <w:tr w:rsidR="00E90364" w:rsidRPr="00691FD7" w14:paraId="4F272B31" w14:textId="77777777" w:rsidTr="00A75BA1">
        <w:tc>
          <w:tcPr>
            <w:tcW w:w="3686" w:type="dxa"/>
            <w:tcBorders>
              <w:bottom w:val="single" w:sz="8" w:space="0" w:color="000000"/>
            </w:tcBorders>
            <w:tcMar>
              <w:top w:w="100" w:type="dxa"/>
              <w:left w:w="100" w:type="dxa"/>
              <w:bottom w:w="100" w:type="dxa"/>
              <w:right w:w="100" w:type="dxa"/>
            </w:tcMar>
          </w:tcPr>
          <w:p w14:paraId="0796D89E" w14:textId="77777777" w:rsidR="00E90364" w:rsidRPr="00E90364" w:rsidRDefault="00E90364" w:rsidP="00EB50FA">
            <w:pPr>
              <w:spacing w:after="0" w:line="240" w:lineRule="auto"/>
              <w:ind w:left="720" w:hanging="720"/>
              <w:jc w:val="center"/>
              <w:rPr>
                <w:i/>
                <w:iCs/>
                <w:lang w:val="en-GB"/>
              </w:rPr>
            </w:pPr>
          </w:p>
        </w:tc>
        <w:tc>
          <w:tcPr>
            <w:tcW w:w="386" w:type="dxa"/>
            <w:tcBorders>
              <w:bottom w:val="single" w:sz="8" w:space="0" w:color="000000"/>
            </w:tcBorders>
            <w:tcMar>
              <w:top w:w="100" w:type="dxa"/>
              <w:left w:w="100" w:type="dxa"/>
              <w:bottom w:w="100" w:type="dxa"/>
              <w:right w:w="100" w:type="dxa"/>
            </w:tcMar>
          </w:tcPr>
          <w:p w14:paraId="4100CDB6" w14:textId="77777777" w:rsidR="00E90364" w:rsidRPr="00E90364" w:rsidRDefault="00E90364" w:rsidP="00EB50FA">
            <w:pPr>
              <w:spacing w:after="0" w:line="240" w:lineRule="auto"/>
              <w:jc w:val="center"/>
              <w:rPr>
                <w:i/>
                <w:iCs/>
                <w:lang w:val="en-GB"/>
              </w:rPr>
            </w:pPr>
          </w:p>
        </w:tc>
        <w:tc>
          <w:tcPr>
            <w:tcW w:w="2006" w:type="dxa"/>
            <w:tcBorders>
              <w:bottom w:val="single" w:sz="8" w:space="0" w:color="000000"/>
            </w:tcBorders>
            <w:tcMar>
              <w:top w:w="100" w:type="dxa"/>
              <w:left w:w="100" w:type="dxa"/>
              <w:bottom w:w="100" w:type="dxa"/>
              <w:right w:w="100" w:type="dxa"/>
            </w:tcMar>
          </w:tcPr>
          <w:p w14:paraId="56E08E51" w14:textId="77777777" w:rsidR="00E90364" w:rsidRPr="00E90364" w:rsidRDefault="00E90364" w:rsidP="00EB50FA">
            <w:pPr>
              <w:spacing w:after="0" w:line="240" w:lineRule="auto"/>
              <w:jc w:val="center"/>
              <w:rPr>
                <w:i/>
                <w:iCs/>
                <w:lang w:val="en-GB"/>
              </w:rPr>
            </w:pPr>
          </w:p>
        </w:tc>
        <w:tc>
          <w:tcPr>
            <w:tcW w:w="972" w:type="dxa"/>
            <w:tcBorders>
              <w:top w:val="single" w:sz="8" w:space="0" w:color="000000"/>
              <w:bottom w:val="single" w:sz="8" w:space="0" w:color="000000"/>
            </w:tcBorders>
            <w:tcMar>
              <w:top w:w="100" w:type="dxa"/>
              <w:left w:w="100" w:type="dxa"/>
              <w:bottom w:w="100" w:type="dxa"/>
              <w:right w:w="100" w:type="dxa"/>
            </w:tcMar>
          </w:tcPr>
          <w:p w14:paraId="7FC09309" w14:textId="77777777" w:rsidR="00E90364" w:rsidRPr="00E90364" w:rsidRDefault="00E90364" w:rsidP="00EB50FA">
            <w:pPr>
              <w:spacing w:after="0" w:line="240" w:lineRule="auto"/>
              <w:jc w:val="center"/>
              <w:rPr>
                <w:i/>
                <w:iCs/>
                <w:lang w:val="en-GB"/>
              </w:rPr>
            </w:pPr>
            <w:r w:rsidRPr="00E90364">
              <w:rPr>
                <w:i/>
                <w:iCs/>
                <w:lang w:val="en-GB"/>
              </w:rPr>
              <w:t>LL</w:t>
            </w:r>
          </w:p>
        </w:tc>
        <w:tc>
          <w:tcPr>
            <w:tcW w:w="0" w:type="auto"/>
            <w:tcBorders>
              <w:top w:val="single" w:sz="8" w:space="0" w:color="000000"/>
              <w:bottom w:val="single" w:sz="8" w:space="0" w:color="000000"/>
            </w:tcBorders>
          </w:tcPr>
          <w:p w14:paraId="19D5C9C4" w14:textId="77777777" w:rsidR="00E90364" w:rsidRPr="00E90364" w:rsidRDefault="00E90364" w:rsidP="00EB50FA">
            <w:pPr>
              <w:spacing w:after="0" w:line="240" w:lineRule="auto"/>
              <w:jc w:val="center"/>
              <w:rPr>
                <w:i/>
                <w:iCs/>
                <w:lang w:val="en-GB"/>
              </w:rPr>
            </w:pPr>
            <w:r w:rsidRPr="00E90364">
              <w:rPr>
                <w:i/>
                <w:iCs/>
                <w:lang w:val="en-GB"/>
              </w:rPr>
              <w:t>UL</w:t>
            </w:r>
          </w:p>
        </w:tc>
        <w:tc>
          <w:tcPr>
            <w:tcW w:w="1486" w:type="dxa"/>
            <w:tcBorders>
              <w:bottom w:val="single" w:sz="8" w:space="0" w:color="000000"/>
            </w:tcBorders>
            <w:tcMar>
              <w:top w:w="100" w:type="dxa"/>
              <w:left w:w="100" w:type="dxa"/>
              <w:bottom w:w="100" w:type="dxa"/>
              <w:right w:w="100" w:type="dxa"/>
            </w:tcMar>
          </w:tcPr>
          <w:p w14:paraId="39AA23AB" w14:textId="77777777" w:rsidR="00E90364" w:rsidRPr="00E90364" w:rsidRDefault="00E90364" w:rsidP="00EB50FA">
            <w:pPr>
              <w:spacing w:after="0" w:line="240" w:lineRule="auto"/>
              <w:jc w:val="center"/>
              <w:rPr>
                <w:i/>
                <w:iCs/>
                <w:lang w:val="en-GB"/>
              </w:rPr>
            </w:pPr>
          </w:p>
        </w:tc>
      </w:tr>
      <w:tr w:rsidR="00E90364" w:rsidRPr="00691FD7" w14:paraId="3D8C1882" w14:textId="77777777" w:rsidTr="00A75BA1">
        <w:tc>
          <w:tcPr>
            <w:tcW w:w="3686" w:type="dxa"/>
            <w:tcBorders>
              <w:top w:val="single" w:sz="8" w:space="0" w:color="000000"/>
            </w:tcBorders>
            <w:tcMar>
              <w:top w:w="100" w:type="dxa"/>
              <w:left w:w="100" w:type="dxa"/>
              <w:bottom w:w="100" w:type="dxa"/>
              <w:right w:w="100" w:type="dxa"/>
            </w:tcMar>
            <w:hideMark/>
          </w:tcPr>
          <w:p w14:paraId="2CB0C900" w14:textId="77777777" w:rsidR="00E90364" w:rsidRPr="00E90364" w:rsidRDefault="00E90364" w:rsidP="00EB50FA">
            <w:pPr>
              <w:spacing w:after="0" w:line="240" w:lineRule="auto"/>
              <w:ind w:left="720" w:hanging="720"/>
              <w:rPr>
                <w:lang w:val="en-GB"/>
              </w:rPr>
            </w:pPr>
            <w:r w:rsidRPr="00E90364">
              <w:rPr>
                <w:lang w:val="en-GB"/>
              </w:rPr>
              <w:t>Fixed effects</w:t>
            </w:r>
          </w:p>
        </w:tc>
        <w:tc>
          <w:tcPr>
            <w:tcW w:w="386" w:type="dxa"/>
            <w:tcBorders>
              <w:top w:val="single" w:sz="8" w:space="0" w:color="000000"/>
            </w:tcBorders>
            <w:tcMar>
              <w:top w:w="100" w:type="dxa"/>
              <w:left w:w="100" w:type="dxa"/>
              <w:bottom w:w="100" w:type="dxa"/>
              <w:right w:w="100" w:type="dxa"/>
            </w:tcMar>
            <w:hideMark/>
          </w:tcPr>
          <w:p w14:paraId="151BC272" w14:textId="77777777" w:rsidR="00E90364" w:rsidRPr="00E90364" w:rsidRDefault="00E90364" w:rsidP="00EB50FA">
            <w:pPr>
              <w:spacing w:after="0" w:line="240" w:lineRule="auto"/>
              <w:rPr>
                <w:lang w:val="en-GB"/>
              </w:rPr>
            </w:pPr>
          </w:p>
        </w:tc>
        <w:tc>
          <w:tcPr>
            <w:tcW w:w="2006" w:type="dxa"/>
            <w:tcBorders>
              <w:top w:val="single" w:sz="8" w:space="0" w:color="000000"/>
            </w:tcBorders>
            <w:tcMar>
              <w:top w:w="100" w:type="dxa"/>
              <w:left w:w="100" w:type="dxa"/>
              <w:bottom w:w="100" w:type="dxa"/>
              <w:right w:w="100" w:type="dxa"/>
            </w:tcMar>
            <w:hideMark/>
          </w:tcPr>
          <w:p w14:paraId="64FF40CA" w14:textId="77777777" w:rsidR="00E90364" w:rsidRPr="00E90364" w:rsidRDefault="00E90364" w:rsidP="00EB50FA">
            <w:pPr>
              <w:spacing w:after="0" w:line="240" w:lineRule="auto"/>
              <w:rPr>
                <w:lang w:val="en-GB"/>
              </w:rPr>
            </w:pPr>
          </w:p>
        </w:tc>
        <w:tc>
          <w:tcPr>
            <w:tcW w:w="972" w:type="dxa"/>
            <w:tcBorders>
              <w:top w:val="single" w:sz="8" w:space="0" w:color="000000"/>
            </w:tcBorders>
            <w:tcMar>
              <w:top w:w="100" w:type="dxa"/>
              <w:left w:w="100" w:type="dxa"/>
              <w:bottom w:w="100" w:type="dxa"/>
              <w:right w:w="100" w:type="dxa"/>
            </w:tcMar>
            <w:hideMark/>
          </w:tcPr>
          <w:p w14:paraId="2F657A1F" w14:textId="77777777" w:rsidR="00E90364" w:rsidRPr="00E90364" w:rsidRDefault="00E90364" w:rsidP="00EB50FA">
            <w:pPr>
              <w:spacing w:after="0" w:line="240" w:lineRule="auto"/>
              <w:rPr>
                <w:lang w:val="en-GB"/>
              </w:rPr>
            </w:pPr>
          </w:p>
        </w:tc>
        <w:tc>
          <w:tcPr>
            <w:tcW w:w="0" w:type="auto"/>
            <w:tcBorders>
              <w:top w:val="single" w:sz="8" w:space="0" w:color="000000"/>
            </w:tcBorders>
          </w:tcPr>
          <w:p w14:paraId="630AD0F3" w14:textId="77777777" w:rsidR="00E90364" w:rsidRPr="00E90364" w:rsidRDefault="00E90364" w:rsidP="00EB50FA">
            <w:pPr>
              <w:spacing w:after="0" w:line="240" w:lineRule="auto"/>
              <w:rPr>
                <w:lang w:val="en-GB"/>
              </w:rPr>
            </w:pPr>
          </w:p>
        </w:tc>
        <w:tc>
          <w:tcPr>
            <w:tcW w:w="1486" w:type="dxa"/>
            <w:tcBorders>
              <w:top w:val="single" w:sz="8" w:space="0" w:color="000000"/>
            </w:tcBorders>
            <w:tcMar>
              <w:top w:w="100" w:type="dxa"/>
              <w:left w:w="100" w:type="dxa"/>
              <w:bottom w:w="100" w:type="dxa"/>
              <w:right w:w="100" w:type="dxa"/>
            </w:tcMar>
            <w:hideMark/>
          </w:tcPr>
          <w:p w14:paraId="30FEE461" w14:textId="77777777" w:rsidR="00E90364" w:rsidRPr="00E90364" w:rsidRDefault="00E90364" w:rsidP="00EB50FA">
            <w:pPr>
              <w:spacing w:after="0" w:line="240" w:lineRule="auto"/>
              <w:rPr>
                <w:lang w:val="en-GB"/>
              </w:rPr>
            </w:pPr>
          </w:p>
        </w:tc>
      </w:tr>
      <w:tr w:rsidR="00E90364" w:rsidRPr="00691FD7" w14:paraId="4874457F" w14:textId="77777777" w:rsidTr="00A75BA1">
        <w:tc>
          <w:tcPr>
            <w:tcW w:w="3686" w:type="dxa"/>
            <w:tcMar>
              <w:top w:w="100" w:type="dxa"/>
              <w:left w:w="100" w:type="dxa"/>
              <w:bottom w:w="100" w:type="dxa"/>
              <w:right w:w="100" w:type="dxa"/>
            </w:tcMar>
            <w:hideMark/>
          </w:tcPr>
          <w:p w14:paraId="429500B4" w14:textId="77777777" w:rsidR="00E90364" w:rsidRPr="00E90364" w:rsidRDefault="00E90364" w:rsidP="00EB50FA">
            <w:pPr>
              <w:spacing w:after="0" w:line="240" w:lineRule="auto"/>
              <w:ind w:left="890" w:hanging="720"/>
              <w:rPr>
                <w:lang w:val="en-GB"/>
              </w:rPr>
            </w:pPr>
            <w:r w:rsidRPr="00E90364">
              <w:rPr>
                <w:lang w:val="en-GB"/>
              </w:rPr>
              <w:t>(Intercept)</w:t>
            </w:r>
          </w:p>
        </w:tc>
        <w:tc>
          <w:tcPr>
            <w:tcW w:w="386" w:type="dxa"/>
            <w:tcMar>
              <w:top w:w="100" w:type="dxa"/>
              <w:left w:w="100" w:type="dxa"/>
              <w:bottom w:w="100" w:type="dxa"/>
              <w:right w:w="100" w:type="dxa"/>
            </w:tcMar>
            <w:hideMark/>
          </w:tcPr>
          <w:p w14:paraId="6948CC2F" w14:textId="77777777" w:rsidR="00E90364" w:rsidRPr="00E90364" w:rsidRDefault="00E90364" w:rsidP="00EB50FA">
            <w:pPr>
              <w:spacing w:after="0" w:line="240" w:lineRule="auto"/>
              <w:jc w:val="center"/>
              <w:rPr>
                <w:lang w:val="en-GB"/>
              </w:rPr>
            </w:pPr>
            <w:r w:rsidRPr="00E90364">
              <w:rPr>
                <w:lang w:val="en-GB"/>
              </w:rPr>
              <w:t>4.519***</w:t>
            </w:r>
          </w:p>
        </w:tc>
        <w:tc>
          <w:tcPr>
            <w:tcW w:w="2006" w:type="dxa"/>
            <w:tcMar>
              <w:top w:w="100" w:type="dxa"/>
              <w:left w:w="100" w:type="dxa"/>
              <w:bottom w:w="100" w:type="dxa"/>
              <w:right w:w="100" w:type="dxa"/>
            </w:tcMar>
            <w:hideMark/>
          </w:tcPr>
          <w:p w14:paraId="28CE1C44" w14:textId="77777777" w:rsidR="00E90364" w:rsidRPr="00E90364" w:rsidRDefault="00E90364" w:rsidP="00EB50FA">
            <w:pPr>
              <w:spacing w:after="0" w:line="240" w:lineRule="auto"/>
              <w:jc w:val="center"/>
              <w:rPr>
                <w:lang w:val="en-GB"/>
              </w:rPr>
            </w:pPr>
            <w:r w:rsidRPr="00E90364">
              <w:rPr>
                <w:lang w:val="en-GB"/>
              </w:rPr>
              <w:t>.150</w:t>
            </w:r>
          </w:p>
        </w:tc>
        <w:tc>
          <w:tcPr>
            <w:tcW w:w="972" w:type="dxa"/>
            <w:tcMar>
              <w:top w:w="100" w:type="dxa"/>
              <w:left w:w="100" w:type="dxa"/>
              <w:bottom w:w="100" w:type="dxa"/>
              <w:right w:w="100" w:type="dxa"/>
            </w:tcMar>
            <w:hideMark/>
          </w:tcPr>
          <w:p w14:paraId="061F137B" w14:textId="77777777" w:rsidR="00E90364" w:rsidRPr="00E90364" w:rsidRDefault="00E90364" w:rsidP="00EB50FA">
            <w:pPr>
              <w:spacing w:after="0" w:line="240" w:lineRule="auto"/>
              <w:jc w:val="center"/>
              <w:rPr>
                <w:lang w:val="en-GB"/>
              </w:rPr>
            </w:pPr>
            <w:r w:rsidRPr="00E90364">
              <w:rPr>
                <w:lang w:val="en-GB"/>
              </w:rPr>
              <w:t>4.072</w:t>
            </w:r>
          </w:p>
        </w:tc>
        <w:tc>
          <w:tcPr>
            <w:tcW w:w="0" w:type="auto"/>
          </w:tcPr>
          <w:p w14:paraId="713B00B1" w14:textId="2A00C2FA" w:rsidR="00E90364" w:rsidRPr="00E90364" w:rsidRDefault="00E90364" w:rsidP="00EB50FA">
            <w:pPr>
              <w:spacing w:after="0" w:line="240" w:lineRule="auto"/>
              <w:jc w:val="center"/>
              <w:rPr>
                <w:lang w:val="en-GB"/>
              </w:rPr>
            </w:pPr>
            <w:r w:rsidRPr="00E90364">
              <w:rPr>
                <w:lang w:val="en-GB"/>
              </w:rPr>
              <w:t>4.978</w:t>
            </w:r>
          </w:p>
        </w:tc>
        <w:tc>
          <w:tcPr>
            <w:tcW w:w="1486" w:type="dxa"/>
            <w:tcMar>
              <w:top w:w="100" w:type="dxa"/>
              <w:left w:w="100" w:type="dxa"/>
              <w:bottom w:w="100" w:type="dxa"/>
              <w:right w:w="100" w:type="dxa"/>
            </w:tcMar>
            <w:hideMark/>
          </w:tcPr>
          <w:p w14:paraId="7F966A2D" w14:textId="77777777" w:rsidR="00E90364" w:rsidRPr="00E90364" w:rsidRDefault="00E90364" w:rsidP="00EB50FA">
            <w:pPr>
              <w:spacing w:after="0" w:line="240" w:lineRule="auto"/>
              <w:jc w:val="center"/>
              <w:rPr>
                <w:lang w:val="en-GB"/>
              </w:rPr>
            </w:pPr>
            <w:r w:rsidRPr="00E90364">
              <w:rPr>
                <w:lang w:val="en-GB"/>
              </w:rPr>
              <w:t>&lt; .001***</w:t>
            </w:r>
          </w:p>
        </w:tc>
      </w:tr>
      <w:tr w:rsidR="00E90364" w:rsidRPr="00691FD7" w14:paraId="5C04510D" w14:textId="77777777" w:rsidTr="00A75BA1">
        <w:tc>
          <w:tcPr>
            <w:tcW w:w="3686" w:type="dxa"/>
            <w:tcMar>
              <w:top w:w="100" w:type="dxa"/>
              <w:left w:w="100" w:type="dxa"/>
              <w:bottom w:w="100" w:type="dxa"/>
              <w:right w:w="100" w:type="dxa"/>
            </w:tcMar>
            <w:hideMark/>
          </w:tcPr>
          <w:p w14:paraId="2F9AEA6F" w14:textId="77777777" w:rsidR="00E90364" w:rsidRPr="00E90364" w:rsidRDefault="00E90364" w:rsidP="00EB50FA">
            <w:pPr>
              <w:spacing w:after="0" w:line="240" w:lineRule="auto"/>
              <w:ind w:left="1060" w:hanging="720"/>
              <w:rPr>
                <w:lang w:val="en-GB"/>
              </w:rPr>
            </w:pPr>
            <w:r w:rsidRPr="00E90364">
              <w:rPr>
                <w:lang w:val="en-GB"/>
              </w:rPr>
              <w:t>condition [Gratitude Journal]</w:t>
            </w:r>
          </w:p>
        </w:tc>
        <w:tc>
          <w:tcPr>
            <w:tcW w:w="386" w:type="dxa"/>
            <w:tcMar>
              <w:top w:w="100" w:type="dxa"/>
              <w:left w:w="100" w:type="dxa"/>
              <w:bottom w:w="100" w:type="dxa"/>
              <w:right w:w="100" w:type="dxa"/>
            </w:tcMar>
            <w:hideMark/>
          </w:tcPr>
          <w:p w14:paraId="6520813C" w14:textId="77777777" w:rsidR="00E90364" w:rsidRPr="00E90364" w:rsidRDefault="00E90364" w:rsidP="00EB50FA">
            <w:pPr>
              <w:spacing w:after="0" w:line="240" w:lineRule="auto"/>
              <w:jc w:val="center"/>
              <w:rPr>
                <w:lang w:val="en-GB"/>
              </w:rPr>
            </w:pPr>
            <w:r w:rsidRPr="00E90364">
              <w:rPr>
                <w:lang w:val="en-GB"/>
              </w:rPr>
              <w:t>.010</w:t>
            </w:r>
          </w:p>
        </w:tc>
        <w:tc>
          <w:tcPr>
            <w:tcW w:w="2006" w:type="dxa"/>
            <w:tcMar>
              <w:top w:w="100" w:type="dxa"/>
              <w:left w:w="100" w:type="dxa"/>
              <w:bottom w:w="100" w:type="dxa"/>
              <w:right w:w="100" w:type="dxa"/>
            </w:tcMar>
            <w:hideMark/>
          </w:tcPr>
          <w:p w14:paraId="2B0ABDA1" w14:textId="77777777" w:rsidR="00E90364" w:rsidRPr="00E90364" w:rsidRDefault="00E90364" w:rsidP="00EB50FA">
            <w:pPr>
              <w:spacing w:after="0" w:line="240" w:lineRule="auto"/>
              <w:jc w:val="center"/>
              <w:rPr>
                <w:lang w:val="en-GB"/>
              </w:rPr>
            </w:pPr>
            <w:r w:rsidRPr="00E90364">
              <w:rPr>
                <w:lang w:val="en-GB"/>
              </w:rPr>
              <w:t>.105</w:t>
            </w:r>
          </w:p>
        </w:tc>
        <w:tc>
          <w:tcPr>
            <w:tcW w:w="972" w:type="dxa"/>
            <w:tcMar>
              <w:top w:w="100" w:type="dxa"/>
              <w:left w:w="100" w:type="dxa"/>
              <w:bottom w:w="100" w:type="dxa"/>
              <w:right w:w="100" w:type="dxa"/>
            </w:tcMar>
            <w:hideMark/>
          </w:tcPr>
          <w:p w14:paraId="5619935E" w14:textId="7A44ABB6" w:rsidR="00E90364" w:rsidRPr="00E90364" w:rsidRDefault="00E90364" w:rsidP="00EB50FA">
            <w:pPr>
              <w:spacing w:after="0" w:line="240" w:lineRule="auto"/>
              <w:jc w:val="center"/>
              <w:rPr>
                <w:lang w:val="en-GB"/>
              </w:rPr>
            </w:pPr>
            <w:r w:rsidRPr="00E90364">
              <w:rPr>
                <w:lang w:val="en-GB"/>
              </w:rPr>
              <w:t>-.642</w:t>
            </w:r>
          </w:p>
        </w:tc>
        <w:tc>
          <w:tcPr>
            <w:tcW w:w="0" w:type="auto"/>
          </w:tcPr>
          <w:p w14:paraId="2E375ABC" w14:textId="77777777" w:rsidR="00E90364" w:rsidRPr="00E90364" w:rsidRDefault="00E90364" w:rsidP="00EB50FA">
            <w:pPr>
              <w:spacing w:after="0" w:line="240" w:lineRule="auto"/>
              <w:jc w:val="center"/>
              <w:rPr>
                <w:lang w:val="en-GB"/>
              </w:rPr>
            </w:pPr>
            <w:r w:rsidRPr="00E90364">
              <w:rPr>
                <w:lang w:val="en-GB"/>
              </w:rPr>
              <w:t>.662</w:t>
            </w:r>
          </w:p>
        </w:tc>
        <w:tc>
          <w:tcPr>
            <w:tcW w:w="1486" w:type="dxa"/>
            <w:tcMar>
              <w:top w:w="100" w:type="dxa"/>
              <w:left w:w="100" w:type="dxa"/>
              <w:bottom w:w="100" w:type="dxa"/>
              <w:right w:w="100" w:type="dxa"/>
            </w:tcMar>
            <w:hideMark/>
          </w:tcPr>
          <w:p w14:paraId="1CA0B31E" w14:textId="77777777" w:rsidR="00E90364" w:rsidRPr="00E90364" w:rsidRDefault="00E90364" w:rsidP="00EB50FA">
            <w:pPr>
              <w:spacing w:after="0" w:line="240" w:lineRule="auto"/>
              <w:jc w:val="center"/>
              <w:rPr>
                <w:lang w:val="en-GB"/>
              </w:rPr>
            </w:pPr>
            <w:r w:rsidRPr="00E90364">
              <w:rPr>
                <w:lang w:val="en-GB"/>
              </w:rPr>
              <w:t>.910</w:t>
            </w:r>
          </w:p>
        </w:tc>
      </w:tr>
      <w:tr w:rsidR="00E90364" w:rsidRPr="00691FD7" w14:paraId="536F1F1F" w14:textId="77777777" w:rsidTr="00A75BA1">
        <w:tc>
          <w:tcPr>
            <w:tcW w:w="3686" w:type="dxa"/>
            <w:tcMar>
              <w:top w:w="100" w:type="dxa"/>
              <w:left w:w="100" w:type="dxa"/>
              <w:bottom w:w="100" w:type="dxa"/>
              <w:right w:w="100" w:type="dxa"/>
            </w:tcMar>
          </w:tcPr>
          <w:p w14:paraId="2CA640AE" w14:textId="77777777" w:rsidR="00E90364" w:rsidRPr="00E90364" w:rsidRDefault="00E90364" w:rsidP="00EB50FA">
            <w:pPr>
              <w:spacing w:after="0" w:line="240" w:lineRule="auto"/>
              <w:ind w:left="720" w:hanging="720"/>
              <w:rPr>
                <w:lang w:val="en-GB"/>
              </w:rPr>
            </w:pPr>
            <w:r w:rsidRPr="00E90364">
              <w:rPr>
                <w:lang w:val="en-GB"/>
              </w:rPr>
              <w:t>Random Effects</w:t>
            </w:r>
          </w:p>
        </w:tc>
        <w:tc>
          <w:tcPr>
            <w:tcW w:w="386" w:type="dxa"/>
            <w:tcMar>
              <w:top w:w="100" w:type="dxa"/>
              <w:left w:w="100" w:type="dxa"/>
              <w:bottom w:w="100" w:type="dxa"/>
              <w:right w:w="100" w:type="dxa"/>
            </w:tcMar>
          </w:tcPr>
          <w:p w14:paraId="010C2EB4" w14:textId="77777777" w:rsidR="00E90364" w:rsidRPr="00E90364" w:rsidRDefault="00E90364" w:rsidP="00EB50FA">
            <w:pPr>
              <w:spacing w:after="0" w:line="240" w:lineRule="auto"/>
              <w:jc w:val="center"/>
              <w:rPr>
                <w:lang w:val="en-GB"/>
              </w:rPr>
            </w:pPr>
          </w:p>
        </w:tc>
        <w:tc>
          <w:tcPr>
            <w:tcW w:w="2006" w:type="dxa"/>
            <w:tcMar>
              <w:top w:w="100" w:type="dxa"/>
              <w:left w:w="100" w:type="dxa"/>
              <w:bottom w:w="100" w:type="dxa"/>
              <w:right w:w="100" w:type="dxa"/>
            </w:tcMar>
          </w:tcPr>
          <w:p w14:paraId="4B685A8D" w14:textId="77777777" w:rsidR="00E90364" w:rsidRPr="00E90364" w:rsidRDefault="00E90364" w:rsidP="00EB50FA">
            <w:pPr>
              <w:spacing w:after="0" w:line="240" w:lineRule="auto"/>
              <w:jc w:val="center"/>
              <w:rPr>
                <w:lang w:val="en-GB"/>
              </w:rPr>
            </w:pPr>
          </w:p>
        </w:tc>
        <w:tc>
          <w:tcPr>
            <w:tcW w:w="972" w:type="dxa"/>
            <w:tcMar>
              <w:top w:w="100" w:type="dxa"/>
              <w:left w:w="100" w:type="dxa"/>
              <w:bottom w:w="100" w:type="dxa"/>
              <w:right w:w="100" w:type="dxa"/>
            </w:tcMar>
          </w:tcPr>
          <w:p w14:paraId="7D669EAC" w14:textId="77777777" w:rsidR="00E90364" w:rsidRPr="00E90364" w:rsidRDefault="00E90364" w:rsidP="00EB50FA">
            <w:pPr>
              <w:spacing w:after="0" w:line="240" w:lineRule="auto"/>
              <w:jc w:val="center"/>
              <w:rPr>
                <w:lang w:val="en-GB"/>
              </w:rPr>
            </w:pPr>
          </w:p>
        </w:tc>
        <w:tc>
          <w:tcPr>
            <w:tcW w:w="0" w:type="auto"/>
          </w:tcPr>
          <w:p w14:paraId="64E234C7" w14:textId="77777777" w:rsidR="00E90364" w:rsidRPr="00E90364" w:rsidRDefault="00E90364" w:rsidP="00EB50FA">
            <w:pPr>
              <w:spacing w:after="0" w:line="240" w:lineRule="auto"/>
              <w:jc w:val="center"/>
              <w:rPr>
                <w:lang w:val="en-GB"/>
              </w:rPr>
            </w:pPr>
          </w:p>
        </w:tc>
        <w:tc>
          <w:tcPr>
            <w:tcW w:w="1486" w:type="dxa"/>
            <w:tcMar>
              <w:top w:w="100" w:type="dxa"/>
              <w:left w:w="100" w:type="dxa"/>
              <w:bottom w:w="100" w:type="dxa"/>
              <w:right w:w="100" w:type="dxa"/>
            </w:tcMar>
          </w:tcPr>
          <w:p w14:paraId="550F9FB7" w14:textId="77777777" w:rsidR="00E90364" w:rsidRPr="00E90364" w:rsidRDefault="00E90364" w:rsidP="00EB50FA">
            <w:pPr>
              <w:spacing w:after="0" w:line="240" w:lineRule="auto"/>
              <w:jc w:val="center"/>
              <w:rPr>
                <w:lang w:val="en-GB"/>
              </w:rPr>
            </w:pPr>
          </w:p>
        </w:tc>
      </w:tr>
      <w:tr w:rsidR="00E90364" w:rsidRPr="00691FD7" w14:paraId="13C0AFA1" w14:textId="77777777" w:rsidTr="00EB50FA">
        <w:trPr>
          <w:trHeight w:val="730"/>
        </w:trPr>
        <w:tc>
          <w:tcPr>
            <w:tcW w:w="3686" w:type="dxa"/>
            <w:tcMar>
              <w:top w:w="100" w:type="dxa"/>
              <w:left w:w="100" w:type="dxa"/>
              <w:bottom w:w="100" w:type="dxa"/>
              <w:right w:w="100" w:type="dxa"/>
            </w:tcMar>
          </w:tcPr>
          <w:p w14:paraId="6909DAD3" w14:textId="77777777" w:rsidR="00E90364" w:rsidRPr="00E90364" w:rsidRDefault="00E90364" w:rsidP="00EB50FA">
            <w:pPr>
              <w:spacing w:after="0" w:line="240" w:lineRule="auto"/>
              <w:ind w:left="890" w:hanging="720"/>
              <w:rPr>
                <w:lang w:val="en-GB"/>
              </w:rPr>
            </w:pPr>
            <w:r w:rsidRPr="00E90364">
              <w:rPr>
                <w:lang w:val="en-GB"/>
              </w:rPr>
              <w:t>Within-Person Variability</w:t>
            </w:r>
          </w:p>
        </w:tc>
        <w:tc>
          <w:tcPr>
            <w:tcW w:w="386" w:type="dxa"/>
            <w:tcMar>
              <w:top w:w="100" w:type="dxa"/>
              <w:left w:w="100" w:type="dxa"/>
              <w:bottom w:w="100" w:type="dxa"/>
              <w:right w:w="100" w:type="dxa"/>
            </w:tcMar>
          </w:tcPr>
          <w:p w14:paraId="3A1CC671" w14:textId="77777777" w:rsidR="00E90364" w:rsidRPr="00E90364" w:rsidRDefault="00E90364" w:rsidP="00EB50FA">
            <w:pPr>
              <w:spacing w:after="0" w:line="240" w:lineRule="auto"/>
              <w:jc w:val="center"/>
              <w:rPr>
                <w:lang w:val="en-GB"/>
              </w:rPr>
            </w:pPr>
            <w:r w:rsidRPr="00E90364">
              <w:rPr>
                <w:lang w:val="en-GB"/>
              </w:rPr>
              <w:t>1.349</w:t>
            </w:r>
          </w:p>
        </w:tc>
        <w:tc>
          <w:tcPr>
            <w:tcW w:w="2006" w:type="dxa"/>
            <w:tcMar>
              <w:top w:w="100" w:type="dxa"/>
              <w:left w:w="100" w:type="dxa"/>
              <w:bottom w:w="100" w:type="dxa"/>
              <w:right w:w="100" w:type="dxa"/>
            </w:tcMar>
          </w:tcPr>
          <w:p w14:paraId="7CF5A534" w14:textId="77777777" w:rsidR="00E90364" w:rsidRPr="00E90364" w:rsidRDefault="00E90364" w:rsidP="00EB50FA">
            <w:pPr>
              <w:spacing w:after="0" w:line="240" w:lineRule="auto"/>
              <w:jc w:val="center"/>
              <w:rPr>
                <w:lang w:val="en-GB"/>
              </w:rPr>
            </w:pPr>
            <w:r w:rsidRPr="00E90364">
              <w:rPr>
                <w:lang w:val="en-GB"/>
              </w:rPr>
              <w:t>.120</w:t>
            </w:r>
          </w:p>
        </w:tc>
        <w:tc>
          <w:tcPr>
            <w:tcW w:w="972" w:type="dxa"/>
            <w:tcMar>
              <w:top w:w="100" w:type="dxa"/>
              <w:left w:w="100" w:type="dxa"/>
              <w:bottom w:w="100" w:type="dxa"/>
              <w:right w:w="100" w:type="dxa"/>
            </w:tcMar>
          </w:tcPr>
          <w:p w14:paraId="76CFB905" w14:textId="77777777" w:rsidR="00E90364" w:rsidRPr="00E90364" w:rsidRDefault="00E90364" w:rsidP="00EB50FA">
            <w:pPr>
              <w:spacing w:after="0" w:line="240" w:lineRule="auto"/>
              <w:jc w:val="center"/>
              <w:rPr>
                <w:lang w:val="en-GB"/>
              </w:rPr>
            </w:pPr>
            <w:r w:rsidRPr="00E90364">
              <w:rPr>
                <w:lang w:val="en-GB"/>
              </w:rPr>
              <w:t>1.100</w:t>
            </w:r>
          </w:p>
        </w:tc>
        <w:tc>
          <w:tcPr>
            <w:tcW w:w="0" w:type="auto"/>
          </w:tcPr>
          <w:p w14:paraId="19F9DBB2" w14:textId="77777777" w:rsidR="00E90364" w:rsidRPr="00E90364" w:rsidRDefault="00E90364" w:rsidP="00EB50FA">
            <w:pPr>
              <w:spacing w:after="0" w:line="240" w:lineRule="auto"/>
              <w:jc w:val="center"/>
              <w:rPr>
                <w:lang w:val="en-GB"/>
              </w:rPr>
            </w:pPr>
            <w:r w:rsidRPr="00E90364">
              <w:rPr>
                <w:lang w:val="en-GB"/>
              </w:rPr>
              <w:t>1.560</w:t>
            </w:r>
          </w:p>
        </w:tc>
        <w:tc>
          <w:tcPr>
            <w:tcW w:w="1486" w:type="dxa"/>
            <w:tcMar>
              <w:top w:w="100" w:type="dxa"/>
              <w:left w:w="100" w:type="dxa"/>
              <w:bottom w:w="100" w:type="dxa"/>
              <w:right w:w="100" w:type="dxa"/>
            </w:tcMar>
          </w:tcPr>
          <w:p w14:paraId="216DFE47" w14:textId="77777777" w:rsidR="00E90364" w:rsidRPr="00E90364" w:rsidRDefault="00E90364" w:rsidP="00EB50FA">
            <w:pPr>
              <w:spacing w:after="0" w:line="240" w:lineRule="auto"/>
              <w:jc w:val="center"/>
              <w:rPr>
                <w:lang w:val="en-GB"/>
              </w:rPr>
            </w:pPr>
          </w:p>
        </w:tc>
      </w:tr>
      <w:tr w:rsidR="00E90364" w:rsidRPr="00691FD7" w14:paraId="6EC5DD39" w14:textId="77777777" w:rsidTr="00A75BA1">
        <w:tc>
          <w:tcPr>
            <w:tcW w:w="3686" w:type="dxa"/>
            <w:tcBorders>
              <w:bottom w:val="single" w:sz="4" w:space="0" w:color="auto"/>
            </w:tcBorders>
            <w:tcMar>
              <w:top w:w="100" w:type="dxa"/>
              <w:left w:w="100" w:type="dxa"/>
              <w:bottom w:w="100" w:type="dxa"/>
              <w:right w:w="100" w:type="dxa"/>
            </w:tcMar>
          </w:tcPr>
          <w:p w14:paraId="621E720D" w14:textId="77777777" w:rsidR="00E90364" w:rsidRPr="00E90364" w:rsidRDefault="00E90364" w:rsidP="00EB50FA">
            <w:pPr>
              <w:spacing w:after="0" w:line="240" w:lineRule="auto"/>
              <w:ind w:left="890" w:hanging="720"/>
              <w:rPr>
                <w:lang w:val="en-GB"/>
              </w:rPr>
            </w:pPr>
            <w:r w:rsidRPr="00E90364">
              <w:rPr>
                <w:lang w:val="en-GB"/>
              </w:rPr>
              <w:t>Between-Person Variability</w:t>
            </w:r>
          </w:p>
        </w:tc>
        <w:tc>
          <w:tcPr>
            <w:tcW w:w="386" w:type="dxa"/>
            <w:tcBorders>
              <w:bottom w:val="single" w:sz="4" w:space="0" w:color="auto"/>
            </w:tcBorders>
            <w:tcMar>
              <w:top w:w="100" w:type="dxa"/>
              <w:left w:w="100" w:type="dxa"/>
              <w:bottom w:w="100" w:type="dxa"/>
              <w:right w:w="100" w:type="dxa"/>
            </w:tcMar>
          </w:tcPr>
          <w:p w14:paraId="450A5043" w14:textId="77777777" w:rsidR="00E90364" w:rsidRPr="00E90364" w:rsidRDefault="00E90364" w:rsidP="00EB50FA">
            <w:pPr>
              <w:spacing w:after="0" w:line="240" w:lineRule="auto"/>
              <w:jc w:val="center"/>
              <w:rPr>
                <w:lang w:val="en-GB"/>
              </w:rPr>
            </w:pPr>
            <w:r w:rsidRPr="00E90364">
              <w:rPr>
                <w:lang w:val="en-GB"/>
              </w:rPr>
              <w:t>2.223</w:t>
            </w:r>
          </w:p>
        </w:tc>
        <w:tc>
          <w:tcPr>
            <w:tcW w:w="2006" w:type="dxa"/>
            <w:tcBorders>
              <w:bottom w:val="single" w:sz="4" w:space="0" w:color="auto"/>
            </w:tcBorders>
            <w:tcMar>
              <w:top w:w="100" w:type="dxa"/>
              <w:left w:w="100" w:type="dxa"/>
              <w:bottom w:w="100" w:type="dxa"/>
              <w:right w:w="100" w:type="dxa"/>
            </w:tcMar>
          </w:tcPr>
          <w:p w14:paraId="37B5F7A0" w14:textId="77777777" w:rsidR="00E90364" w:rsidRPr="00E90364" w:rsidRDefault="00E90364" w:rsidP="00EB50FA">
            <w:pPr>
              <w:spacing w:after="0" w:line="240" w:lineRule="auto"/>
              <w:jc w:val="center"/>
              <w:rPr>
                <w:lang w:val="en-GB"/>
              </w:rPr>
            </w:pPr>
            <w:r w:rsidRPr="00E90364">
              <w:rPr>
                <w:lang w:val="en-GB"/>
              </w:rPr>
              <w:t>.095</w:t>
            </w:r>
          </w:p>
        </w:tc>
        <w:tc>
          <w:tcPr>
            <w:tcW w:w="972" w:type="dxa"/>
            <w:tcBorders>
              <w:bottom w:val="single" w:sz="4" w:space="0" w:color="auto"/>
            </w:tcBorders>
            <w:tcMar>
              <w:top w:w="100" w:type="dxa"/>
              <w:left w:w="100" w:type="dxa"/>
              <w:bottom w:w="100" w:type="dxa"/>
              <w:right w:w="100" w:type="dxa"/>
            </w:tcMar>
          </w:tcPr>
          <w:p w14:paraId="5AE9946F" w14:textId="77777777" w:rsidR="00E90364" w:rsidRPr="00E90364" w:rsidRDefault="00E90364" w:rsidP="00EB50FA">
            <w:pPr>
              <w:spacing w:after="0" w:line="240" w:lineRule="auto"/>
              <w:jc w:val="center"/>
              <w:rPr>
                <w:lang w:val="en-GB"/>
              </w:rPr>
            </w:pPr>
            <w:r w:rsidRPr="00E90364">
              <w:rPr>
                <w:lang w:val="en-GB"/>
              </w:rPr>
              <w:t>1.900</w:t>
            </w:r>
          </w:p>
        </w:tc>
        <w:tc>
          <w:tcPr>
            <w:tcW w:w="0" w:type="auto"/>
            <w:tcBorders>
              <w:bottom w:val="single" w:sz="4" w:space="0" w:color="auto"/>
            </w:tcBorders>
          </w:tcPr>
          <w:p w14:paraId="4DF041F6" w14:textId="77777777" w:rsidR="00E90364" w:rsidRPr="00E90364" w:rsidRDefault="00E90364" w:rsidP="00EB50FA">
            <w:pPr>
              <w:spacing w:after="0" w:line="240" w:lineRule="auto"/>
              <w:jc w:val="center"/>
              <w:rPr>
                <w:lang w:val="en-GB"/>
              </w:rPr>
            </w:pPr>
            <w:r w:rsidRPr="00E90364">
              <w:rPr>
                <w:lang w:val="en-GB"/>
              </w:rPr>
              <w:t>2.400</w:t>
            </w:r>
          </w:p>
        </w:tc>
        <w:tc>
          <w:tcPr>
            <w:tcW w:w="1486" w:type="dxa"/>
            <w:tcBorders>
              <w:bottom w:val="single" w:sz="4" w:space="0" w:color="auto"/>
            </w:tcBorders>
            <w:tcMar>
              <w:top w:w="100" w:type="dxa"/>
              <w:left w:w="100" w:type="dxa"/>
              <w:bottom w:w="100" w:type="dxa"/>
              <w:right w:w="100" w:type="dxa"/>
            </w:tcMar>
          </w:tcPr>
          <w:p w14:paraId="151F59D4" w14:textId="77777777" w:rsidR="00E90364" w:rsidRPr="00E90364" w:rsidRDefault="00E90364" w:rsidP="00EB50FA">
            <w:pPr>
              <w:spacing w:after="0" w:line="240" w:lineRule="auto"/>
              <w:jc w:val="center"/>
              <w:rPr>
                <w:lang w:val="en-GB"/>
              </w:rPr>
            </w:pPr>
          </w:p>
        </w:tc>
      </w:tr>
      <w:tr w:rsidR="00E90364" w:rsidRPr="00A87A15" w14:paraId="149DC7D9" w14:textId="77777777" w:rsidTr="00A75BA1">
        <w:tc>
          <w:tcPr>
            <w:tcW w:w="9498" w:type="dxa"/>
            <w:gridSpan w:val="6"/>
            <w:tcBorders>
              <w:top w:val="single" w:sz="4" w:space="0" w:color="auto"/>
            </w:tcBorders>
            <w:tcMar>
              <w:top w:w="100" w:type="dxa"/>
              <w:left w:w="100" w:type="dxa"/>
              <w:bottom w:w="100" w:type="dxa"/>
              <w:right w:w="100" w:type="dxa"/>
            </w:tcMar>
          </w:tcPr>
          <w:p w14:paraId="37C4D14A" w14:textId="05D4A0B6" w:rsidR="00E90364" w:rsidRPr="00EB50FA" w:rsidRDefault="00E90364" w:rsidP="00EB50FA">
            <w:pPr>
              <w:rPr>
                <w:lang w:val="en-US"/>
              </w:rPr>
            </w:pPr>
            <w:r w:rsidRPr="00E90364">
              <w:rPr>
                <w:lang w:val="en-GB"/>
              </w:rPr>
              <w:t>Note. Number of participants = 76, number of observations = 1,268. CI = confidence interval;</w:t>
            </w:r>
            <w:r w:rsidR="00EB50FA">
              <w:rPr>
                <w:lang w:val="en-GB"/>
              </w:rPr>
              <w:t xml:space="preserve"> </w:t>
            </w:r>
            <w:r w:rsidRPr="00E90364">
              <w:rPr>
                <w:lang w:val="en-GB"/>
              </w:rPr>
              <w:t xml:space="preserve">LL = lower limit; UL = upper limit; </w:t>
            </w:r>
            <w:r w:rsidR="00EB50FA" w:rsidRPr="00EB50FA">
              <w:rPr>
                <w:vertAlign w:val="superscript"/>
                <w:lang w:val="en-US"/>
              </w:rPr>
              <w:t>***</w:t>
            </w:r>
            <w:r w:rsidR="00EB50FA" w:rsidRPr="00EB50FA">
              <w:rPr>
                <w:i/>
                <w:lang w:val="en-US"/>
              </w:rPr>
              <w:t xml:space="preserve">p </w:t>
            </w:r>
            <w:r w:rsidR="00EB50FA" w:rsidRPr="00EB50FA">
              <w:rPr>
                <w:lang w:val="en-US"/>
              </w:rPr>
              <w:t>&lt; .001.</w:t>
            </w:r>
            <w:r w:rsidR="00EB50FA">
              <w:rPr>
                <w:lang w:val="en-US"/>
              </w:rPr>
              <w:t xml:space="preserve"> </w:t>
            </w:r>
            <w:r w:rsidRPr="00E90364">
              <w:rPr>
                <w:lang w:val="en-GB"/>
              </w:rPr>
              <w:t>SE for random effects is estimated via bootstrapping</w:t>
            </w:r>
          </w:p>
        </w:tc>
      </w:tr>
    </w:tbl>
    <w:p w14:paraId="04A06AFB" w14:textId="77777777" w:rsidR="006332E7" w:rsidRDefault="006332E7" w:rsidP="00CD247A">
      <w:pPr>
        <w:spacing w:after="0"/>
        <w:rPr>
          <w:lang w:val="en-GB"/>
        </w:rPr>
      </w:pPr>
    </w:p>
    <w:p w14:paraId="153E65C7" w14:textId="178C37DD" w:rsidR="004E0C5F" w:rsidRPr="006332E7" w:rsidRDefault="006332E7" w:rsidP="00CD247A">
      <w:pPr>
        <w:spacing w:after="0"/>
        <w:rPr>
          <w:lang w:val="en-GB"/>
        </w:rPr>
      </w:pPr>
      <w:r>
        <w:rPr>
          <w:lang w:val="en-GB"/>
        </w:rPr>
        <w:br w:type="page"/>
      </w:r>
    </w:p>
    <w:p w14:paraId="2B0D93C7" w14:textId="77777777" w:rsidR="005A23F0" w:rsidRDefault="006332E7" w:rsidP="00CD247A">
      <w:pPr>
        <w:pStyle w:val="berschrift2"/>
        <w:spacing w:before="0"/>
        <w:rPr>
          <w:lang w:val="en-GB"/>
        </w:rPr>
      </w:pPr>
      <w:bookmarkStart w:id="59" w:name="_mn5bacl7v58i" w:colFirst="0" w:colLast="0"/>
      <w:bookmarkEnd w:id="59"/>
      <w:r>
        <w:rPr>
          <w:lang w:val="en-GB"/>
        </w:rPr>
        <w:lastRenderedPageBreak/>
        <w:t xml:space="preserve">Visual Investigation of Perceived Stress by Condition </w:t>
      </w:r>
    </w:p>
    <w:p w14:paraId="1CE68FCB" w14:textId="7B5D1189" w:rsidR="006332E7" w:rsidRPr="005A23F0" w:rsidRDefault="00286498" w:rsidP="00BC3018">
      <w:pPr>
        <w:pStyle w:val="p1"/>
        <w:spacing w:before="0" w:beforeAutospacing="0" w:after="0" w:afterAutospacing="0" w:line="480" w:lineRule="auto"/>
        <w:ind w:firstLine="720"/>
        <w:rPr>
          <w:lang w:val="en-US"/>
        </w:rPr>
      </w:pPr>
      <w:r>
        <w:rPr>
          <w:noProof/>
        </w:rPr>
        <mc:AlternateContent>
          <mc:Choice Requires="wps">
            <w:drawing>
              <wp:anchor distT="0" distB="0" distL="114300" distR="114300" simplePos="0" relativeHeight="251738112" behindDoc="0" locked="0" layoutInCell="1" allowOverlap="1" wp14:anchorId="047ED911" wp14:editId="285A909A">
                <wp:simplePos x="0" y="0"/>
                <wp:positionH relativeFrom="column">
                  <wp:posOffset>-8255</wp:posOffset>
                </wp:positionH>
                <wp:positionV relativeFrom="paragraph">
                  <wp:posOffset>1823085</wp:posOffset>
                </wp:positionV>
                <wp:extent cx="5276850" cy="765810"/>
                <wp:effectExtent l="0" t="0" r="6350" b="0"/>
                <wp:wrapTopAndBottom/>
                <wp:docPr id="2123702735" name="Textfeld 1"/>
                <wp:cNvGraphicFramePr/>
                <a:graphic xmlns:a="http://schemas.openxmlformats.org/drawingml/2006/main">
                  <a:graphicData uri="http://schemas.microsoft.com/office/word/2010/wordprocessingShape">
                    <wps:wsp>
                      <wps:cNvSpPr txBox="1"/>
                      <wps:spPr>
                        <a:xfrm>
                          <a:off x="0" y="0"/>
                          <a:ext cx="5276850" cy="765810"/>
                        </a:xfrm>
                        <a:prstGeom prst="rect">
                          <a:avLst/>
                        </a:prstGeom>
                        <a:solidFill>
                          <a:prstClr val="white"/>
                        </a:solidFill>
                        <a:ln>
                          <a:noFill/>
                        </a:ln>
                      </wps:spPr>
                      <wps:txbx>
                        <w:txbxContent>
                          <w:p w14:paraId="1D36E32F" w14:textId="2B7438DC" w:rsidR="006332E7" w:rsidRPr="00F73D65" w:rsidRDefault="006332E7" w:rsidP="006332E7">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6332E7">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6332E7">
                              <w:rPr>
                                <w:b/>
                                <w:bCs/>
                                <w:i w:val="0"/>
                                <w:iCs w:val="0"/>
                                <w:color w:val="000000" w:themeColor="text1"/>
                                <w:sz w:val="24"/>
                                <w:szCs w:val="24"/>
                              </w:rPr>
                              <w:fldChar w:fldCharType="separate"/>
                            </w:r>
                            <w:r w:rsidR="00F73819">
                              <w:rPr>
                                <w:b/>
                                <w:bCs/>
                                <w:i w:val="0"/>
                                <w:iCs w:val="0"/>
                                <w:noProof/>
                                <w:color w:val="000000" w:themeColor="text1"/>
                                <w:sz w:val="24"/>
                                <w:szCs w:val="24"/>
                                <w:lang w:val="en-US"/>
                              </w:rPr>
                              <w:t>16</w:t>
                            </w:r>
                            <w:r w:rsidRPr="006332E7">
                              <w:rPr>
                                <w:b/>
                                <w:bCs/>
                                <w:i w:val="0"/>
                                <w:iCs w:val="0"/>
                                <w:color w:val="000000" w:themeColor="text1"/>
                                <w:sz w:val="24"/>
                                <w:szCs w:val="24"/>
                              </w:rPr>
                              <w:fldChar w:fldCharType="end"/>
                            </w:r>
                          </w:p>
                          <w:p w14:paraId="763D8D4D" w14:textId="2DD5B7E7" w:rsidR="006332E7" w:rsidRPr="006332E7" w:rsidRDefault="006332E7" w:rsidP="006332E7">
                            <w:pPr>
                              <w:rPr>
                                <w:i/>
                                <w:iCs/>
                                <w:lang w:val="en-GB"/>
                              </w:rPr>
                            </w:pPr>
                            <w:r>
                              <w:rPr>
                                <w:i/>
                                <w:iCs/>
                                <w:lang w:val="en-GB"/>
                              </w:rPr>
                              <w:t>Boxplot for Perceived Stress Scores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47ED911" id="_x0000_s1041" type="#_x0000_t202" style="position:absolute;left:0;text-align:left;margin-left:-.65pt;margin-top:143.55pt;width:415.5pt;height:60.3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" stroked="f">
                <v:textbox inset="0,0,0,0">
                  <w:txbxContent>
                    <w:p w14:paraId="1D36E32F" w14:textId="2B7438DC" w:rsidR="006332E7" w:rsidRPr="00F73D65" w:rsidRDefault="006332E7" w:rsidP="006332E7">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6332E7">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6332E7">
                        <w:rPr>
                          <w:b/>
                          <w:bCs/>
                          <w:i w:val="0"/>
                          <w:iCs w:val="0"/>
                          <w:color w:val="000000" w:themeColor="text1"/>
                          <w:sz w:val="24"/>
                          <w:szCs w:val="24"/>
                        </w:rPr>
                        <w:fldChar w:fldCharType="separate"/>
                      </w:r>
                      <w:r w:rsidR="00F73819">
                        <w:rPr>
                          <w:b/>
                          <w:bCs/>
                          <w:i w:val="0"/>
                          <w:iCs w:val="0"/>
                          <w:noProof/>
                          <w:color w:val="000000" w:themeColor="text1"/>
                          <w:sz w:val="24"/>
                          <w:szCs w:val="24"/>
                          <w:lang w:val="en-US"/>
                        </w:rPr>
                        <w:t>16</w:t>
                      </w:r>
                      <w:r w:rsidRPr="006332E7">
                        <w:rPr>
                          <w:b/>
                          <w:bCs/>
                          <w:i w:val="0"/>
                          <w:iCs w:val="0"/>
                          <w:color w:val="000000" w:themeColor="text1"/>
                          <w:sz w:val="24"/>
                          <w:szCs w:val="24"/>
                        </w:rPr>
                        <w:fldChar w:fldCharType="end"/>
                      </w:r>
                    </w:p>
                    <w:p w14:paraId="763D8D4D" w14:textId="2DD5B7E7" w:rsidR="006332E7" w:rsidRPr="006332E7" w:rsidRDefault="006332E7" w:rsidP="006332E7">
                      <w:pPr>
                        <w:rPr>
                          <w:i/>
                          <w:iCs/>
                          <w:lang w:val="en-GB"/>
                        </w:rPr>
                      </w:pPr>
                      <w:r>
                        <w:rPr>
                          <w:i/>
                          <w:iCs/>
                          <w:lang w:val="en-GB"/>
                        </w:rPr>
                        <w:t>Boxplot for Perceived Stress Scores by Condition</w:t>
                      </w:r>
                    </w:p>
                  </w:txbxContent>
                </v:textbox>
                <w10:wrap type="topAndBottom"/>
              </v:shape>
            </w:pict>
          </mc:Fallback>
        </mc:AlternateContent>
      </w:r>
      <w:r>
        <w:rPr>
          <w:b/>
          <w:noProof/>
          <w:color w:val="000000"/>
          <w:lang w:val="en-GB"/>
        </w:rPr>
        <w:drawing>
          <wp:anchor distT="0" distB="0" distL="114300" distR="114300" simplePos="0" relativeHeight="251736064" behindDoc="0" locked="0" layoutInCell="1" allowOverlap="1" wp14:anchorId="1A749BEB" wp14:editId="35375F94">
            <wp:simplePos x="0" y="0"/>
            <wp:positionH relativeFrom="column">
              <wp:posOffset>-217805</wp:posOffset>
            </wp:positionH>
            <wp:positionV relativeFrom="paragraph">
              <wp:posOffset>2695339</wp:posOffset>
            </wp:positionV>
            <wp:extent cx="4731385" cy="4406265"/>
            <wp:effectExtent l="0" t="0" r="5715" b="635"/>
            <wp:wrapTopAndBottom/>
            <wp:docPr id="1604362939" name="Grafik 8" descr="Ein Bild, das Diagramm, Screenshot, Quadrat,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362939" name="Grafik 8" descr="Ein Bild, das Diagramm, Screenshot, Quadrat, Rechteck enthält.&#10;&#10;KI-generierte Inhalte können fehlerhaft sein."/>
                    <pic:cNvPicPr/>
                  </pic:nvPicPr>
                  <pic:blipFill rotWithShape="1">
                    <a:blip r:embed="rId96" cstate="print">
                      <a:extLst>
                        <a:ext uri="{28A0092B-C50C-407E-A947-70E740481C1C}">
                          <a14:useLocalDpi xmlns:a14="http://schemas.microsoft.com/office/drawing/2010/main" val="0"/>
                        </a:ext>
                      </a:extLst>
                    </a:blip>
                    <a:srcRect t="3202"/>
                    <a:stretch/>
                  </pic:blipFill>
                  <pic:spPr bwMode="auto">
                    <a:xfrm>
                      <a:off x="0" y="0"/>
                      <a:ext cx="4731385" cy="4406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A23F0" w:rsidRPr="005A23F0">
        <w:rPr>
          <w:lang w:val="en-US"/>
        </w:rPr>
        <w:t xml:space="preserve">The boxplot illustrates the distribution of </w:t>
      </w:r>
      <w:r w:rsidR="005A23F0">
        <w:rPr>
          <w:rStyle w:val="s1"/>
          <w:lang w:val="en-US"/>
        </w:rPr>
        <w:t xml:space="preserve">PS </w:t>
      </w:r>
      <w:r w:rsidR="005A23F0" w:rsidRPr="005A23F0">
        <w:rPr>
          <w:lang w:val="en-US"/>
        </w:rPr>
        <w:t xml:space="preserve">across the </w:t>
      </w:r>
      <w:r w:rsidR="005A23F0">
        <w:rPr>
          <w:rStyle w:val="s1"/>
          <w:lang w:val="en-US"/>
        </w:rPr>
        <w:t xml:space="preserve">DD </w:t>
      </w:r>
      <w:r w:rsidR="005A23F0" w:rsidRPr="005A23F0">
        <w:rPr>
          <w:lang w:val="en-US"/>
        </w:rPr>
        <w:t xml:space="preserve">and </w:t>
      </w:r>
      <w:r w:rsidR="005A23F0">
        <w:rPr>
          <w:rStyle w:val="s1"/>
          <w:lang w:val="en-US"/>
        </w:rPr>
        <w:t xml:space="preserve">GJ </w:t>
      </w:r>
      <w:r w:rsidR="005A23F0" w:rsidRPr="005A23F0">
        <w:rPr>
          <w:lang w:val="en-US"/>
        </w:rPr>
        <w:t>conditions</w:t>
      </w:r>
      <w:r w:rsidR="005A23F0">
        <w:rPr>
          <w:lang w:val="en-US"/>
        </w:rPr>
        <w:t>,</w:t>
      </w:r>
      <w:r w:rsidR="005A23F0" w:rsidRPr="005A23F0">
        <w:rPr>
          <w:lang w:val="en-US"/>
        </w:rPr>
        <w:t xml:space="preserve"> </w:t>
      </w:r>
      <w:r w:rsidR="005A23F0">
        <w:rPr>
          <w:lang w:val="en-US"/>
        </w:rPr>
        <w:t xml:space="preserve">displaying </w:t>
      </w:r>
      <w:r w:rsidR="005A23F0" w:rsidRPr="005A23F0">
        <w:rPr>
          <w:lang w:val="en-US"/>
        </w:rPr>
        <w:t>nearly identical median values. The interquartile range (IQR) and whiskers indicate similar variability between groups</w:t>
      </w:r>
      <w:r w:rsidR="005A23F0">
        <w:rPr>
          <w:lang w:val="en-US"/>
        </w:rPr>
        <w:t>.</w:t>
      </w:r>
      <w:r w:rsidR="005A23F0" w:rsidRPr="005A23F0">
        <w:rPr>
          <w:lang w:val="en-US"/>
        </w:rPr>
        <w:t xml:space="preserve"> These findings </w:t>
      </w:r>
      <w:r w:rsidR="005A23F0">
        <w:rPr>
          <w:lang w:val="en-US"/>
        </w:rPr>
        <w:t xml:space="preserve">are in alignment with </w:t>
      </w:r>
      <w:r w:rsidR="005A23F0" w:rsidRPr="005A23F0">
        <w:rPr>
          <w:lang w:val="en-US"/>
        </w:rPr>
        <w:t xml:space="preserve">the statistical results, indicating that </w:t>
      </w:r>
      <w:r w:rsidR="005A23F0">
        <w:rPr>
          <w:rStyle w:val="s1"/>
          <w:lang w:val="en-US"/>
        </w:rPr>
        <w:t xml:space="preserve">GJ </w:t>
      </w:r>
      <w:r w:rsidR="005A23F0" w:rsidRPr="005A23F0">
        <w:rPr>
          <w:rStyle w:val="s1"/>
          <w:lang w:val="en-US"/>
        </w:rPr>
        <w:t>did not significantly reduce perceived stress compared to the digital diary condition</w:t>
      </w:r>
      <w:r w:rsidR="005A23F0" w:rsidRPr="005A23F0">
        <w:rPr>
          <w:lang w:val="en-US"/>
        </w:rPr>
        <w:t>.</w:t>
      </w:r>
      <w:r w:rsidR="005A23F0">
        <w:rPr>
          <w:lang w:val="en-US"/>
        </w:rPr>
        <w:br/>
      </w:r>
    </w:p>
    <w:p w14:paraId="15D33A12" w14:textId="0F286CE7" w:rsidR="004E0C5F" w:rsidRPr="00B3285D" w:rsidRDefault="00000000" w:rsidP="00CD247A">
      <w:pPr>
        <w:pStyle w:val="berschrift1"/>
        <w:spacing w:before="0" w:after="0"/>
        <w:rPr>
          <w:lang w:val="en-GB"/>
        </w:rPr>
      </w:pPr>
      <w:r w:rsidRPr="00B3285D">
        <w:rPr>
          <w:lang w:val="en-GB"/>
        </w:rPr>
        <w:lastRenderedPageBreak/>
        <w:t>Appendix G</w:t>
      </w:r>
    </w:p>
    <w:p w14:paraId="63676F8C" w14:textId="7B01E78D" w:rsidR="004E0C5F" w:rsidRPr="00B3285D" w:rsidRDefault="00000000" w:rsidP="00CD247A">
      <w:pPr>
        <w:pStyle w:val="berschrift1"/>
        <w:spacing w:before="0" w:after="0"/>
        <w:rPr>
          <w:lang w:val="en-GB"/>
        </w:rPr>
      </w:pPr>
      <w:bookmarkStart w:id="60" w:name="_rzdtb873ygr2" w:colFirst="0" w:colLast="0"/>
      <w:bookmarkEnd w:id="60"/>
      <w:r w:rsidRPr="00B3285D">
        <w:rPr>
          <w:lang w:val="en-GB"/>
        </w:rPr>
        <w:t>Mean</w:t>
      </w:r>
      <w:r w:rsidR="00BD4B47">
        <w:rPr>
          <w:lang w:val="en-GB"/>
        </w:rPr>
        <w:t xml:space="preserve"> </w:t>
      </w:r>
      <w:r w:rsidR="00BD4B47" w:rsidRPr="00B3285D">
        <w:rPr>
          <w:lang w:val="en-GB"/>
        </w:rPr>
        <w:t>c</w:t>
      </w:r>
      <w:r w:rsidR="00BD4B47">
        <w:rPr>
          <w:lang w:val="en-GB"/>
        </w:rPr>
        <w:t>e</w:t>
      </w:r>
      <w:r w:rsidR="00BD4B47" w:rsidRPr="00B3285D">
        <w:rPr>
          <w:lang w:val="en-GB"/>
        </w:rPr>
        <w:t>ntring</w:t>
      </w:r>
      <w:r w:rsidRPr="00B3285D">
        <w:rPr>
          <w:lang w:val="en-GB"/>
        </w:rPr>
        <w:t xml:space="preserve"> of Psychological Flexibility</w:t>
      </w:r>
    </w:p>
    <w:p w14:paraId="122F31BE" w14:textId="446B6610" w:rsidR="004E0C5F" w:rsidRPr="00B3285D" w:rsidRDefault="00BC3018" w:rsidP="00BC3018">
      <w:pPr>
        <w:spacing w:after="0"/>
        <w:ind w:firstLine="720"/>
        <w:rPr>
          <w:lang w:val="en-GB"/>
        </w:rPr>
      </w:pPr>
      <w:r>
        <w:rPr>
          <w:noProof/>
        </w:rPr>
        <mc:AlternateContent>
          <mc:Choice Requires="wps">
            <w:drawing>
              <wp:anchor distT="0" distB="0" distL="114300" distR="114300" simplePos="0" relativeHeight="251745280" behindDoc="0" locked="0" layoutInCell="1" allowOverlap="1" wp14:anchorId="57487D47" wp14:editId="2CC88C97">
                <wp:simplePos x="0" y="0"/>
                <wp:positionH relativeFrom="column">
                  <wp:posOffset>3020695</wp:posOffset>
                </wp:positionH>
                <wp:positionV relativeFrom="paragraph">
                  <wp:posOffset>2536825</wp:posOffset>
                </wp:positionV>
                <wp:extent cx="2734945" cy="643890"/>
                <wp:effectExtent l="0" t="0" r="0" b="3810"/>
                <wp:wrapTopAndBottom/>
                <wp:docPr id="1609634255" name="Textfeld 1"/>
                <wp:cNvGraphicFramePr/>
                <a:graphic xmlns:a="http://schemas.openxmlformats.org/drawingml/2006/main">
                  <a:graphicData uri="http://schemas.microsoft.com/office/word/2010/wordprocessingShape">
                    <wps:wsp>
                      <wps:cNvSpPr txBox="1"/>
                      <wps:spPr>
                        <a:xfrm>
                          <a:off x="0" y="0"/>
                          <a:ext cx="2734945" cy="643890"/>
                        </a:xfrm>
                        <a:prstGeom prst="rect">
                          <a:avLst/>
                        </a:prstGeom>
                        <a:solidFill>
                          <a:prstClr val="white"/>
                        </a:solidFill>
                        <a:ln>
                          <a:noFill/>
                        </a:ln>
                      </wps:spPr>
                      <wps:txbx>
                        <w:txbxContent>
                          <w:p w14:paraId="276EFD3C" w14:textId="0DFB4F5D" w:rsidR="00592A76" w:rsidRPr="00592A76" w:rsidRDefault="00592A76" w:rsidP="00627AF9">
                            <w:pPr>
                              <w:pStyle w:val="Beschriftung"/>
                              <w:spacing w:line="480" w:lineRule="auto"/>
                              <w:rPr>
                                <w:b/>
                                <w:bCs/>
                                <w:i w:val="0"/>
                                <w:iCs w:val="0"/>
                                <w:color w:val="000000" w:themeColor="text1"/>
                                <w:sz w:val="24"/>
                                <w:szCs w:val="24"/>
                              </w:rPr>
                            </w:pPr>
                            <w:r w:rsidRPr="00592A76">
                              <w:rPr>
                                <w:b/>
                                <w:bCs/>
                                <w:i w:val="0"/>
                                <w:iCs w:val="0"/>
                                <w:color w:val="000000" w:themeColor="text1"/>
                                <w:sz w:val="24"/>
                                <w:szCs w:val="24"/>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rPr>
                              <w:t>18</w:t>
                            </w:r>
                            <w:r w:rsidRPr="00592A76">
                              <w:rPr>
                                <w:b/>
                                <w:bCs/>
                                <w:i w:val="0"/>
                                <w:iCs w:val="0"/>
                                <w:color w:val="000000" w:themeColor="text1"/>
                                <w:sz w:val="24"/>
                                <w:szCs w:val="24"/>
                              </w:rPr>
                              <w:fldChar w:fldCharType="end"/>
                            </w:r>
                          </w:p>
                          <w:p w14:paraId="49B20402" w14:textId="0DFA7E96" w:rsidR="00592A76" w:rsidRPr="00592A76" w:rsidRDefault="00592A76" w:rsidP="00627AF9">
                            <w:pPr>
                              <w:rPr>
                                <w:i/>
                                <w:iCs/>
                                <w:color w:val="000000" w:themeColor="text1"/>
                                <w:lang w:val="en-GB"/>
                              </w:rPr>
                            </w:pPr>
                            <w:r w:rsidRPr="00592A76">
                              <w:rPr>
                                <w:i/>
                                <w:iCs/>
                                <w:color w:val="000000" w:themeColor="text1"/>
                                <w:lang w:val="en-GB"/>
                              </w:rPr>
                              <w:t>Distribution of PF Centred</w:t>
                            </w:r>
                          </w:p>
                          <w:p w14:paraId="1F52E1ED" w14:textId="77777777" w:rsidR="00592A76" w:rsidRPr="00592A76" w:rsidRDefault="00592A76" w:rsidP="00627AF9"/>
                          <w:p w14:paraId="4D50A26F" w14:textId="77777777" w:rsidR="00592A76" w:rsidRDefault="00592A76" w:rsidP="00627AF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487D47" id="_x0000_s1042" type="#_x0000_t202" style="position:absolute;left:0;text-align:left;margin-left:237.85pt;margin-top:199.75pt;width:215.35pt;height:50.7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" stroked="f">
                <v:textbox inset="0,0,0,0">
                  <w:txbxContent>
                    <w:p w14:paraId="276EFD3C" w14:textId="0DFB4F5D" w:rsidR="00592A76" w:rsidRPr="00592A76" w:rsidRDefault="00592A76" w:rsidP="00627AF9">
                      <w:pPr>
                        <w:pStyle w:val="Beschriftung"/>
                        <w:spacing w:line="480" w:lineRule="auto"/>
                        <w:rPr>
                          <w:b/>
                          <w:bCs/>
                          <w:i w:val="0"/>
                          <w:iCs w:val="0"/>
                          <w:color w:val="000000" w:themeColor="text1"/>
                          <w:sz w:val="24"/>
                          <w:szCs w:val="24"/>
                        </w:rPr>
                      </w:pPr>
                      <w:r w:rsidRPr="00592A76">
                        <w:rPr>
                          <w:b/>
                          <w:bCs/>
                          <w:i w:val="0"/>
                          <w:iCs w:val="0"/>
                          <w:color w:val="000000" w:themeColor="text1"/>
                          <w:sz w:val="24"/>
                          <w:szCs w:val="24"/>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rPr>
                        <w:t>18</w:t>
                      </w:r>
                      <w:r w:rsidRPr="00592A76">
                        <w:rPr>
                          <w:b/>
                          <w:bCs/>
                          <w:i w:val="0"/>
                          <w:iCs w:val="0"/>
                          <w:color w:val="000000" w:themeColor="text1"/>
                          <w:sz w:val="24"/>
                          <w:szCs w:val="24"/>
                        </w:rPr>
                        <w:fldChar w:fldCharType="end"/>
                      </w:r>
                    </w:p>
                    <w:p w14:paraId="49B20402" w14:textId="0DFA7E96" w:rsidR="00592A76" w:rsidRPr="00592A76" w:rsidRDefault="00592A76" w:rsidP="00627AF9">
                      <w:pPr>
                        <w:rPr>
                          <w:i/>
                          <w:iCs/>
                          <w:color w:val="000000" w:themeColor="text1"/>
                          <w:lang w:val="en-GB"/>
                        </w:rPr>
                      </w:pPr>
                      <w:r w:rsidRPr="00592A76">
                        <w:rPr>
                          <w:i/>
                          <w:iCs/>
                          <w:color w:val="000000" w:themeColor="text1"/>
                          <w:lang w:val="en-GB"/>
                        </w:rPr>
                        <w:t>Distribution of PF Centred</w:t>
                      </w:r>
                    </w:p>
                    <w:p w14:paraId="1F52E1ED" w14:textId="77777777" w:rsidR="00592A76" w:rsidRPr="00592A76" w:rsidRDefault="00592A76" w:rsidP="00627AF9"/>
                    <w:p w14:paraId="4D50A26F" w14:textId="77777777" w:rsidR="00592A76" w:rsidRDefault="00592A76" w:rsidP="00627AF9"/>
                  </w:txbxContent>
                </v:textbox>
                <w10:wrap type="topAndBottom"/>
              </v:shape>
            </w:pict>
          </mc:Fallback>
        </mc:AlternateContent>
      </w:r>
      <w:r>
        <w:rPr>
          <w:noProof/>
        </w:rPr>
        <mc:AlternateContent>
          <mc:Choice Requires="wps">
            <w:drawing>
              <wp:anchor distT="0" distB="0" distL="114300" distR="114300" simplePos="0" relativeHeight="251743232" behindDoc="0" locked="0" layoutInCell="1" allowOverlap="1" wp14:anchorId="0A82B6E5" wp14:editId="585AC1C5">
                <wp:simplePos x="0" y="0"/>
                <wp:positionH relativeFrom="column">
                  <wp:posOffset>44450</wp:posOffset>
                </wp:positionH>
                <wp:positionV relativeFrom="paragraph">
                  <wp:posOffset>2540635</wp:posOffset>
                </wp:positionV>
                <wp:extent cx="2793365" cy="746760"/>
                <wp:effectExtent l="0" t="0" r="635" b="2540"/>
                <wp:wrapTopAndBottom/>
                <wp:docPr id="879595160" name="Textfeld 1"/>
                <wp:cNvGraphicFramePr/>
                <a:graphic xmlns:a="http://schemas.openxmlformats.org/drawingml/2006/main">
                  <a:graphicData uri="http://schemas.microsoft.com/office/word/2010/wordprocessingShape">
                    <wps:wsp>
                      <wps:cNvSpPr txBox="1"/>
                      <wps:spPr>
                        <a:xfrm>
                          <a:off x="0" y="0"/>
                          <a:ext cx="2793365" cy="746760"/>
                        </a:xfrm>
                        <a:prstGeom prst="rect">
                          <a:avLst/>
                        </a:prstGeom>
                        <a:solidFill>
                          <a:prstClr val="white"/>
                        </a:solidFill>
                        <a:ln>
                          <a:noFill/>
                        </a:ln>
                      </wps:spPr>
                      <wps:txbx>
                        <w:txbxContent>
                          <w:p w14:paraId="1B7A5A48" w14:textId="64DD84C9" w:rsidR="00592A76" w:rsidRPr="00592A76" w:rsidRDefault="00592A76" w:rsidP="00627AF9">
                            <w:pPr>
                              <w:pStyle w:val="Beschriftung"/>
                              <w:spacing w:line="480" w:lineRule="auto"/>
                              <w:rPr>
                                <w:b/>
                                <w:bCs/>
                                <w:i w:val="0"/>
                                <w:iCs w:val="0"/>
                                <w:color w:val="000000" w:themeColor="text1"/>
                                <w:sz w:val="24"/>
                                <w:szCs w:val="24"/>
                              </w:rPr>
                            </w:pPr>
                            <w:r w:rsidRPr="00592A76">
                              <w:rPr>
                                <w:b/>
                                <w:bCs/>
                                <w:i w:val="0"/>
                                <w:iCs w:val="0"/>
                                <w:color w:val="000000" w:themeColor="text1"/>
                                <w:sz w:val="24"/>
                                <w:szCs w:val="24"/>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rPr>
                              <w:t>17</w:t>
                            </w:r>
                            <w:r w:rsidRPr="00592A76">
                              <w:rPr>
                                <w:b/>
                                <w:bCs/>
                                <w:i w:val="0"/>
                                <w:iCs w:val="0"/>
                                <w:color w:val="000000" w:themeColor="text1"/>
                                <w:sz w:val="24"/>
                                <w:szCs w:val="24"/>
                              </w:rPr>
                              <w:fldChar w:fldCharType="end"/>
                            </w:r>
                          </w:p>
                          <w:p w14:paraId="36083328" w14:textId="77777777" w:rsidR="00592A76" w:rsidRPr="00592A76" w:rsidRDefault="00592A76" w:rsidP="00627AF9">
                            <w:pPr>
                              <w:rPr>
                                <w:i/>
                                <w:iCs/>
                                <w:lang w:val="en-GB"/>
                              </w:rPr>
                            </w:pPr>
                            <w:r w:rsidRPr="00592A76">
                              <w:rPr>
                                <w:i/>
                                <w:iCs/>
                                <w:lang w:val="en-GB"/>
                              </w:rPr>
                              <w:t>Distribution of PF Uncentered</w:t>
                            </w:r>
                          </w:p>
                          <w:p w14:paraId="02634985" w14:textId="77777777" w:rsidR="00592A76" w:rsidRPr="00592A76" w:rsidRDefault="00592A76" w:rsidP="00627AF9"/>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82B6E5" id="_x0000_s1043" type="#_x0000_t202" style="position:absolute;left:0;text-align:left;margin-left:3.5pt;margin-top:200.05pt;width:219.95pt;height:58.8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" stroked="f">
                <v:textbox inset="0,0,0,0">
                  <w:txbxContent>
                    <w:p w14:paraId="1B7A5A48" w14:textId="64DD84C9" w:rsidR="00592A76" w:rsidRPr="00592A76" w:rsidRDefault="00592A76" w:rsidP="00627AF9">
                      <w:pPr>
                        <w:pStyle w:val="Beschriftung"/>
                        <w:spacing w:line="480" w:lineRule="auto"/>
                        <w:rPr>
                          <w:b/>
                          <w:bCs/>
                          <w:i w:val="0"/>
                          <w:iCs w:val="0"/>
                          <w:color w:val="000000" w:themeColor="text1"/>
                          <w:sz w:val="24"/>
                          <w:szCs w:val="24"/>
                        </w:rPr>
                      </w:pPr>
                      <w:r w:rsidRPr="00592A76">
                        <w:rPr>
                          <w:b/>
                          <w:bCs/>
                          <w:i w:val="0"/>
                          <w:iCs w:val="0"/>
                          <w:color w:val="000000" w:themeColor="text1"/>
                          <w:sz w:val="24"/>
                          <w:szCs w:val="24"/>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rPr>
                        <w:t>17</w:t>
                      </w:r>
                      <w:r w:rsidRPr="00592A76">
                        <w:rPr>
                          <w:b/>
                          <w:bCs/>
                          <w:i w:val="0"/>
                          <w:iCs w:val="0"/>
                          <w:color w:val="000000" w:themeColor="text1"/>
                          <w:sz w:val="24"/>
                          <w:szCs w:val="24"/>
                        </w:rPr>
                        <w:fldChar w:fldCharType="end"/>
                      </w:r>
                    </w:p>
                    <w:p w14:paraId="36083328" w14:textId="77777777" w:rsidR="00592A76" w:rsidRPr="00592A76" w:rsidRDefault="00592A76" w:rsidP="00627AF9">
                      <w:pPr>
                        <w:rPr>
                          <w:i/>
                          <w:iCs/>
                          <w:lang w:val="en-GB"/>
                        </w:rPr>
                      </w:pPr>
                      <w:r w:rsidRPr="00592A76">
                        <w:rPr>
                          <w:i/>
                          <w:iCs/>
                          <w:lang w:val="en-GB"/>
                        </w:rPr>
                        <w:t>Distribution of PF Uncentered</w:t>
                      </w:r>
                    </w:p>
                    <w:p w14:paraId="02634985" w14:textId="77777777" w:rsidR="00592A76" w:rsidRPr="00592A76" w:rsidRDefault="00592A76" w:rsidP="00627AF9"/>
                  </w:txbxContent>
                </v:textbox>
                <w10:wrap type="topAndBottom"/>
              </v:shape>
            </w:pict>
          </mc:Fallback>
        </mc:AlternateContent>
      </w:r>
      <w:r w:rsidRPr="00B3285D">
        <w:rPr>
          <w:noProof/>
          <w:lang w:val="en-GB"/>
        </w:rPr>
        <w:drawing>
          <wp:anchor distT="0" distB="0" distL="0" distR="0" simplePos="0" relativeHeight="251677696" behindDoc="0" locked="0" layoutInCell="1" hidden="0" allowOverlap="1" wp14:anchorId="0EFD9672" wp14:editId="13344C2B">
            <wp:simplePos x="0" y="0"/>
            <wp:positionH relativeFrom="column">
              <wp:posOffset>41910</wp:posOffset>
            </wp:positionH>
            <wp:positionV relativeFrom="paragraph">
              <wp:posOffset>3452495</wp:posOffset>
            </wp:positionV>
            <wp:extent cx="2793365" cy="2407920"/>
            <wp:effectExtent l="0" t="0" r="635" b="5080"/>
            <wp:wrapTopAndBottom distT="0" dist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97"/>
                    <a:srcRect t="5183"/>
                    <a:stretch/>
                  </pic:blipFill>
                  <pic:spPr bwMode="auto">
                    <a:xfrm>
                      <a:off x="0" y="0"/>
                      <a:ext cx="2793365" cy="24079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3285D">
        <w:rPr>
          <w:noProof/>
          <w:lang w:val="en-GB"/>
        </w:rPr>
        <w:drawing>
          <wp:anchor distT="0" distB="0" distL="0" distR="0" simplePos="0" relativeHeight="251678720" behindDoc="0" locked="0" layoutInCell="1" hidden="0" allowOverlap="1" wp14:anchorId="45AF1FD7" wp14:editId="24BA1E97">
            <wp:simplePos x="0" y="0"/>
            <wp:positionH relativeFrom="column">
              <wp:posOffset>3020695</wp:posOffset>
            </wp:positionH>
            <wp:positionV relativeFrom="paragraph">
              <wp:posOffset>3462020</wp:posOffset>
            </wp:positionV>
            <wp:extent cx="2734945" cy="2406650"/>
            <wp:effectExtent l="0" t="0" r="0" b="6350"/>
            <wp:wrapTopAndBottom distT="0" dist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rotWithShape="1">
                    <a:blip r:embed="rId98"/>
                    <a:srcRect t="3342"/>
                    <a:stretch/>
                  </pic:blipFill>
                  <pic:spPr bwMode="auto">
                    <a:xfrm>
                      <a:off x="0" y="0"/>
                      <a:ext cx="2734945" cy="2406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27AF9">
        <w:rPr>
          <w:lang w:val="en-GB"/>
        </w:rPr>
        <w:t xml:space="preserve">PF </w:t>
      </w:r>
      <w:r w:rsidR="00592A76" w:rsidRPr="00B3285D">
        <w:rPr>
          <w:lang w:val="en-GB"/>
        </w:rPr>
        <w:t>was mean</w:t>
      </w:r>
      <w:r w:rsidR="00BD4B47">
        <w:rPr>
          <w:lang w:val="en-GB"/>
        </w:rPr>
        <w:t xml:space="preserve"> </w:t>
      </w:r>
      <w:r w:rsidR="00BD4B47" w:rsidRPr="00B3285D">
        <w:rPr>
          <w:lang w:val="en-GB"/>
        </w:rPr>
        <w:t>centred</w:t>
      </w:r>
      <w:r w:rsidR="00592A76" w:rsidRPr="00B3285D">
        <w:rPr>
          <w:lang w:val="en-GB"/>
        </w:rPr>
        <w:t xml:space="preserve"> before testing the moderation effect to ensure that the intercept represented the expected stress level when </w:t>
      </w:r>
      <w:r w:rsidR="00627AF9">
        <w:rPr>
          <w:lang w:val="en-GB"/>
        </w:rPr>
        <w:t>PF</w:t>
      </w:r>
      <w:r w:rsidR="00592A76" w:rsidRPr="00B3285D">
        <w:rPr>
          <w:lang w:val="en-GB"/>
        </w:rPr>
        <w:t xml:space="preserve"> was at its average level in the sample, rather than an arbitrary value of zero. </w:t>
      </w:r>
      <w:r w:rsidR="00BD4B47" w:rsidRPr="00B3285D">
        <w:rPr>
          <w:lang w:val="en-GB"/>
        </w:rPr>
        <w:t>Centring</w:t>
      </w:r>
      <w:r w:rsidR="00592A76" w:rsidRPr="00B3285D">
        <w:rPr>
          <w:lang w:val="en-GB"/>
        </w:rPr>
        <w:t xml:space="preserve"> also reduced multicollinearity in the interaction term, improving the interpretability of the results.</w:t>
      </w:r>
      <w:r>
        <w:rPr>
          <w:lang w:val="en-GB"/>
        </w:rPr>
        <w:t xml:space="preserve"> </w:t>
      </w:r>
      <w:r w:rsidRPr="00BC3018">
        <w:rPr>
          <w:lang w:val="en-GB"/>
        </w:rPr>
        <w:t>Specifically, the link between condition and PF decreased from 0.672 to -0.022, and the link between condition and the interaction term dropped from -0.712 to 0.013 after centring, showing a significant reduction in multicollinearity.</w:t>
      </w:r>
      <w:r w:rsidR="00592A76" w:rsidRPr="00B3285D">
        <w:rPr>
          <w:lang w:val="en-GB"/>
        </w:rPr>
        <w:t xml:space="preserve"> </w:t>
      </w:r>
    </w:p>
    <w:p w14:paraId="3793FE5F" w14:textId="3F757AD1" w:rsidR="004E0C5F" w:rsidRPr="00B3285D" w:rsidRDefault="004E0C5F" w:rsidP="00CD247A">
      <w:pPr>
        <w:pStyle w:val="berschrift1"/>
        <w:spacing w:after="0"/>
        <w:ind w:firstLine="0"/>
        <w:jc w:val="left"/>
        <w:rPr>
          <w:lang w:val="en-GB"/>
        </w:rPr>
      </w:pPr>
      <w:bookmarkStart w:id="61" w:name="_gdsizbglciwf" w:colFirst="0" w:colLast="0"/>
      <w:bookmarkEnd w:id="61"/>
    </w:p>
    <w:p w14:paraId="43924CC4" w14:textId="642B7970" w:rsidR="00592A76" w:rsidRDefault="00592A76" w:rsidP="00CD247A">
      <w:pPr>
        <w:spacing w:after="0"/>
        <w:rPr>
          <w:b/>
          <w:color w:val="000000"/>
          <w:lang w:val="en-GB"/>
        </w:rPr>
      </w:pPr>
      <w:r>
        <w:rPr>
          <w:b/>
          <w:color w:val="000000"/>
          <w:lang w:val="en-GB"/>
        </w:rPr>
        <w:br w:type="page"/>
      </w:r>
    </w:p>
    <w:p w14:paraId="650A7A44" w14:textId="77777777" w:rsidR="00592A76" w:rsidRDefault="00592A76" w:rsidP="00CD247A">
      <w:pPr>
        <w:spacing w:after="0"/>
        <w:jc w:val="center"/>
        <w:rPr>
          <w:b/>
          <w:color w:val="000000"/>
          <w:lang w:val="en-GB"/>
        </w:rPr>
      </w:pPr>
      <w:r w:rsidRPr="00592A76">
        <w:rPr>
          <w:b/>
          <w:color w:val="000000"/>
          <w:lang w:val="en-GB"/>
        </w:rPr>
        <w:lastRenderedPageBreak/>
        <w:t>Distribution of Psychological Flexibility by Condition</w:t>
      </w:r>
    </w:p>
    <w:p w14:paraId="727C8E55" w14:textId="2840B202" w:rsidR="00592A76" w:rsidRPr="00592A76" w:rsidRDefault="00592A76" w:rsidP="00CD247A">
      <w:pPr>
        <w:spacing w:after="0"/>
        <w:ind w:firstLine="720"/>
        <w:jc w:val="both"/>
        <w:rPr>
          <w:bCs/>
          <w:color w:val="000000" w:themeColor="text1"/>
          <w:lang w:val="en-GB"/>
        </w:rPr>
      </w:pPr>
      <w:r>
        <w:rPr>
          <w:noProof/>
        </w:rPr>
        <mc:AlternateContent>
          <mc:Choice Requires="wps">
            <w:drawing>
              <wp:anchor distT="0" distB="0" distL="114300" distR="114300" simplePos="0" relativeHeight="251741184" behindDoc="0" locked="0" layoutInCell="1" allowOverlap="1" wp14:anchorId="5BC1BB62" wp14:editId="1BBB3238">
                <wp:simplePos x="0" y="0"/>
                <wp:positionH relativeFrom="column">
                  <wp:posOffset>3810</wp:posOffset>
                </wp:positionH>
                <wp:positionV relativeFrom="paragraph">
                  <wp:posOffset>1533525</wp:posOffset>
                </wp:positionV>
                <wp:extent cx="4969510" cy="670560"/>
                <wp:effectExtent l="0" t="0" r="0" b="2540"/>
                <wp:wrapTopAndBottom/>
                <wp:docPr id="571606055" name="Textfeld 1"/>
                <wp:cNvGraphicFramePr/>
                <a:graphic xmlns:a="http://schemas.openxmlformats.org/drawingml/2006/main">
                  <a:graphicData uri="http://schemas.microsoft.com/office/word/2010/wordprocessingShape">
                    <wps:wsp>
                      <wps:cNvSpPr txBox="1"/>
                      <wps:spPr>
                        <a:xfrm>
                          <a:off x="0" y="0"/>
                          <a:ext cx="4969510" cy="670560"/>
                        </a:xfrm>
                        <a:prstGeom prst="rect">
                          <a:avLst/>
                        </a:prstGeom>
                        <a:solidFill>
                          <a:prstClr val="white"/>
                        </a:solidFill>
                        <a:ln>
                          <a:noFill/>
                        </a:ln>
                      </wps:spPr>
                      <wps:txbx>
                        <w:txbxContent>
                          <w:p w14:paraId="6BC014B4" w14:textId="01E2951E" w:rsidR="00592A76" w:rsidRPr="00592A76" w:rsidRDefault="00592A76" w:rsidP="00286498">
                            <w:pPr>
                              <w:pStyle w:val="Beschriftung"/>
                              <w:spacing w:line="480" w:lineRule="auto"/>
                              <w:rPr>
                                <w:b/>
                                <w:bCs/>
                                <w:i w:val="0"/>
                                <w:iCs w:val="0"/>
                                <w:color w:val="000000" w:themeColor="text1"/>
                                <w:sz w:val="24"/>
                                <w:szCs w:val="24"/>
                                <w:lang w:val="en-US"/>
                              </w:rPr>
                            </w:pPr>
                            <w:r w:rsidRPr="00592A76">
                              <w:rPr>
                                <w:b/>
                                <w:bCs/>
                                <w:i w:val="0"/>
                                <w:iCs w:val="0"/>
                                <w:color w:val="000000" w:themeColor="text1"/>
                                <w:sz w:val="24"/>
                                <w:szCs w:val="24"/>
                                <w:lang w:val="en-US"/>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lang w:val="en-US"/>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lang w:val="en-US"/>
                              </w:rPr>
                              <w:t>19</w:t>
                            </w:r>
                            <w:r w:rsidRPr="00592A76">
                              <w:rPr>
                                <w:b/>
                                <w:bCs/>
                                <w:i w:val="0"/>
                                <w:iCs w:val="0"/>
                                <w:color w:val="000000" w:themeColor="text1"/>
                                <w:sz w:val="24"/>
                                <w:szCs w:val="24"/>
                              </w:rPr>
                              <w:fldChar w:fldCharType="end"/>
                            </w:r>
                          </w:p>
                          <w:p w14:paraId="78C2854B" w14:textId="6DD868D0" w:rsidR="00592A76" w:rsidRPr="00592A76" w:rsidRDefault="00592A76" w:rsidP="00286498">
                            <w:pPr>
                              <w:rPr>
                                <w:i/>
                                <w:iCs/>
                                <w:lang w:val="en-GB"/>
                              </w:rPr>
                            </w:pPr>
                            <w:r>
                              <w:rPr>
                                <w:i/>
                                <w:iCs/>
                                <w:lang w:val="en-GB"/>
                              </w:rPr>
                              <w:t>Boxplot of Distribution of Psychological Flexibility by Condition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BC1BB62" id="_x0000_s1044" type="#_x0000_t202" style="position:absolute;left:0;text-align:left;margin-left:.3pt;margin-top:120.75pt;width:391.3pt;height:52.8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" stroked="f">
                <v:textbox inset="0,0,0,0">
                  <w:txbxContent>
                    <w:p w14:paraId="6BC014B4" w14:textId="01E2951E" w:rsidR="00592A76" w:rsidRPr="00592A76" w:rsidRDefault="00592A76" w:rsidP="00286498">
                      <w:pPr>
                        <w:pStyle w:val="Beschriftung"/>
                        <w:spacing w:line="480" w:lineRule="auto"/>
                        <w:rPr>
                          <w:b/>
                          <w:bCs/>
                          <w:i w:val="0"/>
                          <w:iCs w:val="0"/>
                          <w:color w:val="000000" w:themeColor="text1"/>
                          <w:sz w:val="24"/>
                          <w:szCs w:val="24"/>
                          <w:lang w:val="en-US"/>
                        </w:rPr>
                      </w:pPr>
                      <w:r w:rsidRPr="00592A76">
                        <w:rPr>
                          <w:b/>
                          <w:bCs/>
                          <w:i w:val="0"/>
                          <w:iCs w:val="0"/>
                          <w:color w:val="000000" w:themeColor="text1"/>
                          <w:sz w:val="24"/>
                          <w:szCs w:val="24"/>
                          <w:lang w:val="en-US"/>
                        </w:rPr>
                        <w:t xml:space="preserve">Figure </w:t>
                      </w:r>
                      <w:r w:rsidRPr="00592A76">
                        <w:rPr>
                          <w:b/>
                          <w:bCs/>
                          <w:i w:val="0"/>
                          <w:iCs w:val="0"/>
                          <w:color w:val="000000" w:themeColor="text1"/>
                          <w:sz w:val="24"/>
                          <w:szCs w:val="24"/>
                        </w:rPr>
                        <w:fldChar w:fldCharType="begin"/>
                      </w:r>
                      <w:r w:rsidRPr="00592A76">
                        <w:rPr>
                          <w:b/>
                          <w:bCs/>
                          <w:i w:val="0"/>
                          <w:iCs w:val="0"/>
                          <w:color w:val="000000" w:themeColor="text1"/>
                          <w:sz w:val="24"/>
                          <w:szCs w:val="24"/>
                          <w:lang w:val="en-US"/>
                        </w:rPr>
                        <w:instrText xml:space="preserve"> SEQ Figure \* ARABIC </w:instrText>
                      </w:r>
                      <w:r w:rsidRPr="00592A76">
                        <w:rPr>
                          <w:b/>
                          <w:bCs/>
                          <w:i w:val="0"/>
                          <w:iCs w:val="0"/>
                          <w:color w:val="000000" w:themeColor="text1"/>
                          <w:sz w:val="24"/>
                          <w:szCs w:val="24"/>
                        </w:rPr>
                        <w:fldChar w:fldCharType="separate"/>
                      </w:r>
                      <w:r w:rsidR="00F73819">
                        <w:rPr>
                          <w:b/>
                          <w:bCs/>
                          <w:i w:val="0"/>
                          <w:iCs w:val="0"/>
                          <w:noProof/>
                          <w:color w:val="000000" w:themeColor="text1"/>
                          <w:sz w:val="24"/>
                          <w:szCs w:val="24"/>
                          <w:lang w:val="en-US"/>
                        </w:rPr>
                        <w:t>19</w:t>
                      </w:r>
                      <w:r w:rsidRPr="00592A76">
                        <w:rPr>
                          <w:b/>
                          <w:bCs/>
                          <w:i w:val="0"/>
                          <w:iCs w:val="0"/>
                          <w:color w:val="000000" w:themeColor="text1"/>
                          <w:sz w:val="24"/>
                          <w:szCs w:val="24"/>
                        </w:rPr>
                        <w:fldChar w:fldCharType="end"/>
                      </w:r>
                    </w:p>
                    <w:p w14:paraId="78C2854B" w14:textId="6DD868D0" w:rsidR="00592A76" w:rsidRPr="00592A76" w:rsidRDefault="00592A76" w:rsidP="00286498">
                      <w:pPr>
                        <w:rPr>
                          <w:i/>
                          <w:iCs/>
                          <w:lang w:val="en-GB"/>
                        </w:rPr>
                      </w:pPr>
                      <w:r>
                        <w:rPr>
                          <w:i/>
                          <w:iCs/>
                          <w:lang w:val="en-GB"/>
                        </w:rPr>
                        <w:t>Boxplot of Distribution of Psychological Flexibility by Condition</w:t>
                      </w:r>
                    </w:p>
                  </w:txbxContent>
                </v:textbox>
                <w10:wrap type="topAndBottom"/>
              </v:shape>
            </w:pict>
          </mc:Fallback>
        </mc:AlternateContent>
      </w:r>
      <w:r w:rsidRPr="00592A76">
        <w:rPr>
          <w:bCs/>
          <w:color w:val="000000" w:themeColor="text1"/>
          <w:lang w:val="en-GB"/>
        </w:rPr>
        <w:t xml:space="preserve">The boxplot illustrates the distribution of </w:t>
      </w:r>
      <w:r>
        <w:rPr>
          <w:bCs/>
          <w:color w:val="000000" w:themeColor="text1"/>
          <w:lang w:val="en-GB"/>
        </w:rPr>
        <w:t xml:space="preserve">PF </w:t>
      </w:r>
      <w:r w:rsidRPr="00592A76">
        <w:rPr>
          <w:bCs/>
          <w:color w:val="000000" w:themeColor="text1"/>
          <w:lang w:val="en-GB"/>
        </w:rPr>
        <w:t xml:space="preserve">across conditions, showing similar overall levels. </w:t>
      </w:r>
      <w:r>
        <w:rPr>
          <w:bCs/>
          <w:color w:val="000000" w:themeColor="text1"/>
          <w:lang w:val="en-GB"/>
        </w:rPr>
        <w:t>T</w:t>
      </w:r>
      <w:r w:rsidRPr="00592A76">
        <w:rPr>
          <w:bCs/>
          <w:color w:val="000000" w:themeColor="text1"/>
          <w:lang w:val="en-GB"/>
        </w:rPr>
        <w:t xml:space="preserve">he median PF </w:t>
      </w:r>
      <w:r>
        <w:rPr>
          <w:bCs/>
          <w:color w:val="000000" w:themeColor="text1"/>
          <w:lang w:val="en-GB"/>
        </w:rPr>
        <w:t>is</w:t>
      </w:r>
      <w:r w:rsidRPr="00592A76">
        <w:rPr>
          <w:bCs/>
          <w:color w:val="000000" w:themeColor="text1"/>
          <w:lang w:val="en-GB"/>
        </w:rPr>
        <w:t xml:space="preserve"> slightly higher in the </w:t>
      </w:r>
      <w:r>
        <w:rPr>
          <w:bCs/>
          <w:color w:val="000000" w:themeColor="text1"/>
          <w:lang w:val="en-GB"/>
        </w:rPr>
        <w:t xml:space="preserve">GJ </w:t>
      </w:r>
      <w:r w:rsidRPr="00592A76">
        <w:rPr>
          <w:bCs/>
          <w:color w:val="000000" w:themeColor="text1"/>
          <w:lang w:val="en-GB"/>
        </w:rPr>
        <w:t>condition,</w:t>
      </w:r>
      <w:r>
        <w:rPr>
          <w:bCs/>
          <w:color w:val="000000" w:themeColor="text1"/>
          <w:lang w:val="en-GB"/>
        </w:rPr>
        <w:t xml:space="preserve"> and</w:t>
      </w:r>
      <w:r w:rsidRPr="00592A76">
        <w:rPr>
          <w:bCs/>
          <w:color w:val="000000" w:themeColor="text1"/>
          <w:lang w:val="en-GB"/>
        </w:rPr>
        <w:t xml:space="preserve"> the interquartile range (IQR) </w:t>
      </w:r>
      <w:r>
        <w:rPr>
          <w:bCs/>
          <w:color w:val="000000" w:themeColor="text1"/>
          <w:lang w:val="en-GB"/>
        </w:rPr>
        <w:t>is more spread out</w:t>
      </w:r>
      <w:r w:rsidRPr="00592A76">
        <w:rPr>
          <w:bCs/>
          <w:color w:val="000000" w:themeColor="text1"/>
          <w:lang w:val="en-GB"/>
        </w:rPr>
        <w:t xml:space="preserve">. </w:t>
      </w:r>
      <w:r>
        <w:rPr>
          <w:bCs/>
          <w:color w:val="000000" w:themeColor="text1"/>
          <w:lang w:val="en-GB"/>
        </w:rPr>
        <w:t>I</w:t>
      </w:r>
      <w:r w:rsidRPr="00592A76">
        <w:rPr>
          <w:bCs/>
          <w:color w:val="000000" w:themeColor="text1"/>
          <w:lang w:val="en-GB"/>
        </w:rPr>
        <w:t xml:space="preserve">ndividual data points indicate variability within both </w:t>
      </w:r>
      <w:r>
        <w:rPr>
          <w:bCs/>
          <w:color w:val="000000" w:themeColor="text1"/>
          <w:lang w:val="en-GB"/>
        </w:rPr>
        <w:t>conditions</w:t>
      </w:r>
      <w:r w:rsidRPr="00592A76">
        <w:rPr>
          <w:bCs/>
          <w:color w:val="000000" w:themeColor="text1"/>
          <w:lang w:val="en-GB"/>
        </w:rPr>
        <w:t>, reinforcing that PF levels were relatively similar across conditions</w:t>
      </w:r>
      <w:r>
        <w:rPr>
          <w:bCs/>
          <w:color w:val="000000" w:themeColor="text1"/>
          <w:lang w:val="en-GB"/>
        </w:rPr>
        <w:t>.</w:t>
      </w:r>
    </w:p>
    <w:p w14:paraId="5E97D544" w14:textId="54F9B883" w:rsidR="004E0C5F" w:rsidRPr="00B3285D" w:rsidRDefault="00286498" w:rsidP="00CD247A">
      <w:pPr>
        <w:spacing w:after="0"/>
        <w:rPr>
          <w:b/>
          <w:color w:val="000000"/>
          <w:lang w:val="en-GB"/>
        </w:rPr>
      </w:pPr>
      <w:r>
        <w:rPr>
          <w:noProof/>
          <w:lang w:val="en-GB"/>
        </w:rPr>
        <w:drawing>
          <wp:anchor distT="0" distB="0" distL="114300" distR="114300" simplePos="0" relativeHeight="251739136" behindDoc="0" locked="0" layoutInCell="1" allowOverlap="1" wp14:anchorId="354F9B5C" wp14:editId="373875D3">
            <wp:simplePos x="0" y="0"/>
            <wp:positionH relativeFrom="column">
              <wp:posOffset>0</wp:posOffset>
            </wp:positionH>
            <wp:positionV relativeFrom="paragraph">
              <wp:posOffset>921960</wp:posOffset>
            </wp:positionV>
            <wp:extent cx="4430395" cy="4036060"/>
            <wp:effectExtent l="0" t="0" r="1905" b="2540"/>
            <wp:wrapTopAndBottom/>
            <wp:docPr id="89385316" name="Grafik 9" descr="Ein Bild, das Text, Diagramm, Screensho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85316" name="Grafik 9" descr="Ein Bild, das Text, Diagramm, Screenshot, Schrift enthält.&#10;&#10;KI-generierte Inhalte können fehlerhaft sein."/>
                    <pic:cNvPicPr/>
                  </pic:nvPicPr>
                  <pic:blipFill rotWithShape="1">
                    <a:blip r:embed="rId99">
                      <a:extLst>
                        <a:ext uri="{28A0092B-C50C-407E-A947-70E740481C1C}">
                          <a14:useLocalDpi xmlns:a14="http://schemas.microsoft.com/office/drawing/2010/main" val="0"/>
                        </a:ext>
                      </a:extLst>
                    </a:blip>
                    <a:srcRect t="3882"/>
                    <a:stretch/>
                  </pic:blipFill>
                  <pic:spPr bwMode="auto">
                    <a:xfrm>
                      <a:off x="0" y="0"/>
                      <a:ext cx="4430395" cy="4036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1DD7849" w14:textId="1D6D53DD" w:rsidR="004E0C5F" w:rsidRPr="00B3285D" w:rsidRDefault="00000000" w:rsidP="00CD247A">
      <w:pPr>
        <w:pStyle w:val="berschrift1"/>
        <w:spacing w:after="0"/>
        <w:rPr>
          <w:lang w:val="en-GB"/>
        </w:rPr>
      </w:pPr>
      <w:bookmarkStart w:id="62" w:name="_p5bi7jaewh6a" w:colFirst="0" w:colLast="0"/>
      <w:bookmarkEnd w:id="62"/>
      <w:r w:rsidRPr="00B3285D">
        <w:rPr>
          <w:lang w:val="en-GB"/>
        </w:rPr>
        <w:br w:type="page"/>
      </w:r>
    </w:p>
    <w:p w14:paraId="285C2F2F" w14:textId="77777777" w:rsidR="004E0C5F" w:rsidRPr="00B3285D" w:rsidRDefault="00000000" w:rsidP="00CD247A">
      <w:pPr>
        <w:pStyle w:val="berschrift1"/>
        <w:spacing w:after="0"/>
        <w:rPr>
          <w:lang w:val="en-GB"/>
        </w:rPr>
      </w:pPr>
      <w:bookmarkStart w:id="63" w:name="_v18z4f8wl98e" w:colFirst="0" w:colLast="0"/>
      <w:bookmarkEnd w:id="63"/>
      <w:r w:rsidRPr="00B3285D">
        <w:rPr>
          <w:lang w:val="en-GB"/>
        </w:rPr>
        <w:lastRenderedPageBreak/>
        <w:t>Appendix H</w:t>
      </w:r>
    </w:p>
    <w:p w14:paraId="738AED6C" w14:textId="77777777" w:rsidR="004E0C5F" w:rsidRPr="00B3285D" w:rsidRDefault="00000000" w:rsidP="00CD247A">
      <w:pPr>
        <w:pStyle w:val="berschrift1"/>
        <w:spacing w:after="0"/>
        <w:rPr>
          <w:lang w:val="en-GB"/>
        </w:rPr>
      </w:pPr>
      <w:bookmarkStart w:id="64" w:name="_wbcn08g0dzs0" w:colFirst="0" w:colLast="0"/>
      <w:bookmarkEnd w:id="64"/>
      <w:r w:rsidRPr="00B3285D">
        <w:rPr>
          <w:lang w:val="en-GB"/>
        </w:rPr>
        <w:t>Testing of Assumptions: Hypothesis 2</w:t>
      </w:r>
    </w:p>
    <w:p w14:paraId="33C346CA" w14:textId="1368D326" w:rsidR="004E0C5F" w:rsidRPr="00B3285D" w:rsidRDefault="00000000" w:rsidP="00CD247A">
      <w:pPr>
        <w:pStyle w:val="berschrift2"/>
        <w:rPr>
          <w:lang w:val="en-GB"/>
        </w:rPr>
      </w:pPr>
      <w:bookmarkStart w:id="65" w:name="_9vdwjwtqligg" w:colFirst="0" w:colLast="0"/>
      <w:bookmarkEnd w:id="65"/>
      <w:r w:rsidRPr="00B3285D">
        <w:rPr>
          <w:lang w:val="en-GB"/>
        </w:rPr>
        <w:t>Independence of Residuals for Hypothesis 2</w:t>
      </w:r>
    </w:p>
    <w:p w14:paraId="151A179A" w14:textId="452C5A83" w:rsidR="002B577F" w:rsidRPr="002B577F" w:rsidRDefault="004A3BE0" w:rsidP="00CD247A">
      <w:pPr>
        <w:spacing w:after="0"/>
        <w:ind w:firstLine="720"/>
        <w:rPr>
          <w:lang w:val="en-GB"/>
        </w:rPr>
      </w:pPr>
      <w:r w:rsidRPr="00B3285D">
        <w:rPr>
          <w:noProof/>
          <w:lang w:val="en-GB"/>
        </w:rPr>
        <w:drawing>
          <wp:anchor distT="57150" distB="57150" distL="57150" distR="57150" simplePos="0" relativeHeight="251679744" behindDoc="0" locked="0" layoutInCell="1" hidden="0" allowOverlap="1" wp14:anchorId="4AD20C99" wp14:editId="2409FAE8">
            <wp:simplePos x="0" y="0"/>
            <wp:positionH relativeFrom="column">
              <wp:posOffset>-6350</wp:posOffset>
            </wp:positionH>
            <wp:positionV relativeFrom="paragraph">
              <wp:posOffset>1188085</wp:posOffset>
            </wp:positionV>
            <wp:extent cx="3079750" cy="2807970"/>
            <wp:effectExtent l="0" t="0" r="6350" b="0"/>
            <wp:wrapTopAndBottom distT="57150" distB="57150"/>
            <wp:docPr id="1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0"/>
                    <a:srcRect t="5299"/>
                    <a:stretch>
                      <a:fillRect/>
                    </a:stretch>
                  </pic:blipFill>
                  <pic:spPr>
                    <a:xfrm>
                      <a:off x="0" y="0"/>
                      <a:ext cx="3079750" cy="2807970"/>
                    </a:xfrm>
                    <a:prstGeom prst="rect">
                      <a:avLst/>
                    </a:prstGeom>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713536" behindDoc="0" locked="0" layoutInCell="1" allowOverlap="1" wp14:anchorId="433CFFC4" wp14:editId="580F804C">
                <wp:simplePos x="0" y="0"/>
                <wp:positionH relativeFrom="column">
                  <wp:posOffset>-6985</wp:posOffset>
                </wp:positionH>
                <wp:positionV relativeFrom="paragraph">
                  <wp:posOffset>406370</wp:posOffset>
                </wp:positionV>
                <wp:extent cx="3133725" cy="781685"/>
                <wp:effectExtent l="0" t="0" r="3175" b="5715"/>
                <wp:wrapTopAndBottom/>
                <wp:docPr id="1880215683" name="Textfeld 1"/>
                <wp:cNvGraphicFramePr/>
                <a:graphic xmlns:a="http://schemas.openxmlformats.org/drawingml/2006/main">
                  <a:graphicData uri="http://schemas.microsoft.com/office/word/2010/wordprocessingShape">
                    <wps:wsp>
                      <wps:cNvSpPr txBox="1"/>
                      <wps:spPr>
                        <a:xfrm>
                          <a:off x="0" y="0"/>
                          <a:ext cx="3133725" cy="781685"/>
                        </a:xfrm>
                        <a:prstGeom prst="rect">
                          <a:avLst/>
                        </a:prstGeom>
                        <a:solidFill>
                          <a:prstClr val="white"/>
                        </a:solidFill>
                        <a:ln>
                          <a:noFill/>
                        </a:ln>
                      </wps:spPr>
                      <wps:txbx>
                        <w:txbxContent>
                          <w:p w14:paraId="78FB4F95" w14:textId="42534E1F" w:rsidR="00BD4B47" w:rsidRPr="00F73D65" w:rsidRDefault="00BD4B47" w:rsidP="002B577F">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20</w:t>
                            </w:r>
                            <w:r w:rsidRPr="002B577F">
                              <w:rPr>
                                <w:b/>
                                <w:bCs/>
                                <w:i w:val="0"/>
                                <w:iCs w:val="0"/>
                                <w:color w:val="000000" w:themeColor="text1"/>
                                <w:sz w:val="24"/>
                                <w:szCs w:val="24"/>
                              </w:rPr>
                              <w:fldChar w:fldCharType="end"/>
                            </w:r>
                          </w:p>
                          <w:p w14:paraId="6490A256" w14:textId="5C3E37BE" w:rsidR="002B577F" w:rsidRPr="002B577F" w:rsidRDefault="002B577F" w:rsidP="002B577F">
                            <w:pPr>
                              <w:rPr>
                                <w:i/>
                                <w:iCs/>
                                <w:color w:val="000000" w:themeColor="text1"/>
                                <w:lang w:val="en-GB"/>
                              </w:rPr>
                            </w:pPr>
                            <w:r w:rsidRPr="002B577F">
                              <w:rPr>
                                <w:i/>
                                <w:iCs/>
                                <w:color w:val="000000" w:themeColor="text1"/>
                                <w:lang w:val="en-GB"/>
                              </w:rPr>
                              <w:t xml:space="preserve">Autocorrelation Diagnostic for Hypothesis </w:t>
                            </w:r>
                            <w:r>
                              <w:rPr>
                                <w:i/>
                                <w:iCs/>
                                <w:color w:val="000000" w:themeColor="text1"/>
                                <w:lang w:val="en-GB"/>
                              </w:rPr>
                              <w:t>2</w:t>
                            </w:r>
                          </w:p>
                          <w:p w14:paraId="1E4F5585" w14:textId="77777777" w:rsidR="002B577F" w:rsidRPr="002B577F" w:rsidRDefault="002B577F" w:rsidP="002B577F">
                            <w:pPr>
                              <w:rPr>
                                <w:color w:val="000000" w:themeColor="text1"/>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3CFFC4" id="_x0000_s1045" type="#_x0000_t202" style="position:absolute;left:0;text-align:left;margin-left:-.55pt;margin-top:32pt;width:246.75pt;height:61.55pt;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" stroked="f">
                <v:textbox inset="0,0,0,0">
                  <w:txbxContent>
                    <w:p w14:paraId="78FB4F95" w14:textId="42534E1F" w:rsidR="00BD4B47" w:rsidRPr="00F73D65" w:rsidRDefault="00BD4B47" w:rsidP="002B577F">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20</w:t>
                      </w:r>
                      <w:r w:rsidRPr="002B577F">
                        <w:rPr>
                          <w:b/>
                          <w:bCs/>
                          <w:i w:val="0"/>
                          <w:iCs w:val="0"/>
                          <w:color w:val="000000" w:themeColor="text1"/>
                          <w:sz w:val="24"/>
                          <w:szCs w:val="24"/>
                        </w:rPr>
                        <w:fldChar w:fldCharType="end"/>
                      </w:r>
                    </w:p>
                    <w:p w14:paraId="6490A256" w14:textId="5C3E37BE" w:rsidR="002B577F" w:rsidRPr="002B577F" w:rsidRDefault="002B577F" w:rsidP="002B577F">
                      <w:pPr>
                        <w:rPr>
                          <w:i/>
                          <w:iCs/>
                          <w:color w:val="000000" w:themeColor="text1"/>
                          <w:lang w:val="en-GB"/>
                        </w:rPr>
                      </w:pPr>
                      <w:r w:rsidRPr="002B577F">
                        <w:rPr>
                          <w:i/>
                          <w:iCs/>
                          <w:color w:val="000000" w:themeColor="text1"/>
                          <w:lang w:val="en-GB"/>
                        </w:rPr>
                        <w:t xml:space="preserve">Autocorrelation Diagnostic for Hypothesis </w:t>
                      </w:r>
                      <w:r>
                        <w:rPr>
                          <w:i/>
                          <w:iCs/>
                          <w:color w:val="000000" w:themeColor="text1"/>
                          <w:lang w:val="en-GB"/>
                        </w:rPr>
                        <w:t>2</w:t>
                      </w:r>
                    </w:p>
                    <w:p w14:paraId="1E4F5585" w14:textId="77777777" w:rsidR="002B577F" w:rsidRPr="002B577F" w:rsidRDefault="002B577F" w:rsidP="002B577F">
                      <w:pPr>
                        <w:rPr>
                          <w:color w:val="000000" w:themeColor="text1"/>
                          <w:lang w:val="en-GB"/>
                        </w:rPr>
                      </w:pPr>
                    </w:p>
                  </w:txbxContent>
                </v:textbox>
                <w10:wrap type="topAndBottom"/>
              </v:shape>
            </w:pict>
          </mc:Fallback>
        </mc:AlternateContent>
      </w:r>
      <w:r w:rsidR="002B577F" w:rsidRPr="00B3285D">
        <w:rPr>
          <w:lang w:val="en-GB"/>
        </w:rPr>
        <w:t xml:space="preserve">Autocorrelation diagnostics showed no significant issues beyond lag 1. </w:t>
      </w:r>
    </w:p>
    <w:p w14:paraId="6828E316" w14:textId="71518888" w:rsidR="004E0C5F" w:rsidRPr="00B3285D" w:rsidRDefault="00000000" w:rsidP="00CD247A">
      <w:pPr>
        <w:pStyle w:val="berschrift2"/>
        <w:rPr>
          <w:lang w:val="en-GB"/>
        </w:rPr>
      </w:pPr>
      <w:r w:rsidRPr="00B3285D">
        <w:rPr>
          <w:lang w:val="en-GB"/>
        </w:rPr>
        <w:lastRenderedPageBreak/>
        <w:t>Cook’s Distance for Hypothesis 2</w:t>
      </w:r>
    </w:p>
    <w:p w14:paraId="039CAB39" w14:textId="556E2B5C" w:rsidR="004E0C5F" w:rsidRPr="00B3285D" w:rsidRDefault="004A3BE0" w:rsidP="00CD247A">
      <w:pPr>
        <w:spacing w:after="0"/>
        <w:ind w:firstLine="720"/>
        <w:rPr>
          <w:lang w:val="en-GB"/>
        </w:rPr>
      </w:pPr>
      <w:r w:rsidRPr="00B3285D">
        <w:rPr>
          <w:noProof/>
          <w:lang w:val="en-GB"/>
        </w:rPr>
        <w:drawing>
          <wp:anchor distT="114300" distB="114300" distL="114300" distR="114300" simplePos="0" relativeHeight="251680768" behindDoc="0" locked="0" layoutInCell="1" hidden="0" allowOverlap="1" wp14:anchorId="0B28E686" wp14:editId="371A9941">
            <wp:simplePos x="0" y="0"/>
            <wp:positionH relativeFrom="column">
              <wp:posOffset>36830</wp:posOffset>
            </wp:positionH>
            <wp:positionV relativeFrom="paragraph">
              <wp:posOffset>1247775</wp:posOffset>
            </wp:positionV>
            <wp:extent cx="3671570" cy="3344545"/>
            <wp:effectExtent l="0" t="0" r="0" b="0"/>
            <wp:wrapTopAndBottom distT="114300" distB="11430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1"/>
                    <a:srcRect t="5583"/>
                    <a:stretch>
                      <a:fillRect/>
                    </a:stretch>
                  </pic:blipFill>
                  <pic:spPr>
                    <a:xfrm>
                      <a:off x="0" y="0"/>
                      <a:ext cx="3671570" cy="3344545"/>
                    </a:xfrm>
                    <a:prstGeom prst="rect">
                      <a:avLst/>
                    </a:prstGeom>
                    <a:ln/>
                  </pic:spPr>
                </pic:pic>
              </a:graphicData>
            </a:graphic>
          </wp:anchor>
        </w:drawing>
      </w:r>
      <w:r>
        <w:rPr>
          <w:noProof/>
        </w:rPr>
        <mc:AlternateContent>
          <mc:Choice Requires="wps">
            <w:drawing>
              <wp:anchor distT="0" distB="0" distL="114300" distR="114300" simplePos="0" relativeHeight="251715584" behindDoc="0" locked="0" layoutInCell="1" allowOverlap="1" wp14:anchorId="6F45D175" wp14:editId="445064EB">
                <wp:simplePos x="0" y="0"/>
                <wp:positionH relativeFrom="column">
                  <wp:posOffset>35368</wp:posOffset>
                </wp:positionH>
                <wp:positionV relativeFrom="paragraph">
                  <wp:posOffset>410845</wp:posOffset>
                </wp:positionV>
                <wp:extent cx="3671570" cy="709295"/>
                <wp:effectExtent l="0" t="0" r="0" b="1905"/>
                <wp:wrapTopAndBottom/>
                <wp:docPr id="694654015" name="Textfeld 1"/>
                <wp:cNvGraphicFramePr/>
                <a:graphic xmlns:a="http://schemas.openxmlformats.org/drawingml/2006/main">
                  <a:graphicData uri="http://schemas.microsoft.com/office/word/2010/wordprocessingShape">
                    <wps:wsp>
                      <wps:cNvSpPr txBox="1"/>
                      <wps:spPr>
                        <a:xfrm>
                          <a:off x="0" y="0"/>
                          <a:ext cx="3671570" cy="709295"/>
                        </a:xfrm>
                        <a:prstGeom prst="rect">
                          <a:avLst/>
                        </a:prstGeom>
                        <a:solidFill>
                          <a:prstClr val="white"/>
                        </a:solidFill>
                        <a:ln>
                          <a:noFill/>
                        </a:ln>
                      </wps:spPr>
                      <wps:txbx>
                        <w:txbxContent>
                          <w:p w14:paraId="3FAE45CC" w14:textId="0791377D" w:rsidR="002B577F" w:rsidRPr="00F73D65" w:rsidRDefault="002B577F" w:rsidP="002B577F">
                            <w:pPr>
                              <w:pStyle w:val="Beschriftung"/>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21</w:t>
                            </w:r>
                            <w:r w:rsidRPr="002B577F">
                              <w:rPr>
                                <w:b/>
                                <w:bCs/>
                                <w:i w:val="0"/>
                                <w:iCs w:val="0"/>
                                <w:color w:val="000000" w:themeColor="text1"/>
                                <w:sz w:val="24"/>
                                <w:szCs w:val="24"/>
                              </w:rPr>
                              <w:fldChar w:fldCharType="end"/>
                            </w:r>
                          </w:p>
                          <w:p w14:paraId="31640145" w14:textId="77777777" w:rsidR="002B577F" w:rsidRPr="002B577F" w:rsidRDefault="002B577F" w:rsidP="002B577F">
                            <w:pPr>
                              <w:pStyle w:val="berschrift2"/>
                              <w:spacing w:line="240" w:lineRule="auto"/>
                              <w:rPr>
                                <w:b w:val="0"/>
                                <w:bCs/>
                                <w:i/>
                                <w:iCs/>
                                <w:color w:val="000000" w:themeColor="text1"/>
                                <w:lang w:val="en-GB"/>
                              </w:rPr>
                            </w:pPr>
                            <w:r w:rsidRPr="002B577F">
                              <w:rPr>
                                <w:b w:val="0"/>
                                <w:bCs/>
                                <w:i/>
                                <w:iCs/>
                                <w:color w:val="000000" w:themeColor="text1"/>
                                <w:lang w:val="en-GB"/>
                              </w:rPr>
                              <w:t>Cook’s Distance for Hypothesis 2</w:t>
                            </w:r>
                          </w:p>
                          <w:p w14:paraId="2575C06E" w14:textId="77777777" w:rsidR="002B577F" w:rsidRPr="002B577F" w:rsidRDefault="002B577F" w:rsidP="002B577F">
                            <w:pPr>
                              <w:spacing w:line="240" w:lineRule="auto"/>
                              <w:rPr>
                                <w:color w:val="000000" w:themeColor="text1"/>
                                <w:lang w:val="en-GB"/>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45D175" id="_x0000_s1046" type="#_x0000_t202" style="position:absolute;left:0;text-align:left;margin-left:2.8pt;margin-top:32.35pt;width:289.1pt;height:55.85pt;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" stroked="f">
                <v:textbox inset="0,0,0,0">
                  <w:txbxContent>
                    <w:p w14:paraId="3FAE45CC" w14:textId="0791377D" w:rsidR="002B577F" w:rsidRPr="00F73D65" w:rsidRDefault="002B577F" w:rsidP="002B577F">
                      <w:pPr>
                        <w:pStyle w:val="Beschriftung"/>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21</w:t>
                      </w:r>
                      <w:r w:rsidRPr="002B577F">
                        <w:rPr>
                          <w:b/>
                          <w:bCs/>
                          <w:i w:val="0"/>
                          <w:iCs w:val="0"/>
                          <w:color w:val="000000" w:themeColor="text1"/>
                          <w:sz w:val="24"/>
                          <w:szCs w:val="24"/>
                        </w:rPr>
                        <w:fldChar w:fldCharType="end"/>
                      </w:r>
                    </w:p>
                    <w:p w14:paraId="31640145" w14:textId="77777777" w:rsidR="002B577F" w:rsidRPr="002B577F" w:rsidRDefault="002B577F" w:rsidP="002B577F">
                      <w:pPr>
                        <w:pStyle w:val="berschrift2"/>
                        <w:spacing w:line="240" w:lineRule="auto"/>
                        <w:rPr>
                          <w:b w:val="0"/>
                          <w:bCs/>
                          <w:i/>
                          <w:iCs/>
                          <w:color w:val="000000" w:themeColor="text1"/>
                          <w:lang w:val="en-GB"/>
                        </w:rPr>
                      </w:pPr>
                      <w:r w:rsidRPr="002B577F">
                        <w:rPr>
                          <w:b w:val="0"/>
                          <w:bCs/>
                          <w:i/>
                          <w:iCs/>
                          <w:color w:val="000000" w:themeColor="text1"/>
                          <w:lang w:val="en-GB"/>
                        </w:rPr>
                        <w:t>Cook’s Distance for Hypothesis 2</w:t>
                      </w:r>
                    </w:p>
                    <w:p w14:paraId="2575C06E" w14:textId="77777777" w:rsidR="002B577F" w:rsidRPr="002B577F" w:rsidRDefault="002B577F" w:rsidP="002B577F">
                      <w:pPr>
                        <w:spacing w:line="240" w:lineRule="auto"/>
                        <w:rPr>
                          <w:color w:val="000000" w:themeColor="text1"/>
                          <w:lang w:val="en-GB"/>
                        </w:rPr>
                      </w:pPr>
                    </w:p>
                  </w:txbxContent>
                </v:textbox>
                <w10:wrap type="topAndBottom"/>
              </v:shape>
            </w:pict>
          </mc:Fallback>
        </mc:AlternateContent>
      </w:r>
      <w:r w:rsidR="002B577F" w:rsidRPr="00B3285D">
        <w:rPr>
          <w:lang w:val="en-GB"/>
        </w:rPr>
        <w:t xml:space="preserve">No influential outliers were detected. </w:t>
      </w:r>
      <w:r w:rsidR="002B577F" w:rsidRPr="00B3285D">
        <w:rPr>
          <w:lang w:val="en-GB"/>
        </w:rPr>
        <w:br w:type="page"/>
      </w:r>
    </w:p>
    <w:bookmarkStart w:id="66" w:name="_78lhgu7ye0hp" w:colFirst="0" w:colLast="0"/>
    <w:bookmarkEnd w:id="66"/>
    <w:p w14:paraId="047DF871" w14:textId="77777777" w:rsidR="00286498" w:rsidRDefault="004A3BE0" w:rsidP="00CD247A">
      <w:pPr>
        <w:pStyle w:val="berschrift2"/>
        <w:spacing w:before="0"/>
        <w:rPr>
          <w:lang w:val="en-GB"/>
        </w:rPr>
      </w:pPr>
      <w:r>
        <w:rPr>
          <w:noProof/>
        </w:rPr>
        <w:lastRenderedPageBreak/>
        <mc:AlternateContent>
          <mc:Choice Requires="wps">
            <w:drawing>
              <wp:anchor distT="0" distB="0" distL="114300" distR="114300" simplePos="0" relativeHeight="251718656" behindDoc="0" locked="0" layoutInCell="1" allowOverlap="1" wp14:anchorId="42BA67A6" wp14:editId="47B48AB1">
                <wp:simplePos x="0" y="0"/>
                <wp:positionH relativeFrom="column">
                  <wp:posOffset>578</wp:posOffset>
                </wp:positionH>
                <wp:positionV relativeFrom="paragraph">
                  <wp:posOffset>1536523</wp:posOffset>
                </wp:positionV>
                <wp:extent cx="4348480" cy="589280"/>
                <wp:effectExtent l="0" t="0" r="0" b="0"/>
                <wp:wrapTopAndBottom/>
                <wp:docPr id="1839998387" name="Textfeld 1"/>
                <wp:cNvGraphicFramePr/>
                <a:graphic xmlns:a="http://schemas.openxmlformats.org/drawingml/2006/main">
                  <a:graphicData uri="http://schemas.microsoft.com/office/word/2010/wordprocessingShape">
                    <wps:wsp>
                      <wps:cNvSpPr txBox="1"/>
                      <wps:spPr>
                        <a:xfrm>
                          <a:off x="0" y="0"/>
                          <a:ext cx="4348480" cy="589280"/>
                        </a:xfrm>
                        <a:prstGeom prst="rect">
                          <a:avLst/>
                        </a:prstGeom>
                        <a:solidFill>
                          <a:prstClr val="white"/>
                        </a:solidFill>
                        <a:ln>
                          <a:noFill/>
                        </a:ln>
                      </wps:spPr>
                      <wps:txbx>
                        <w:txbxContent>
                          <w:p w14:paraId="1E91482A" w14:textId="5505B2D7" w:rsidR="002B577F" w:rsidRPr="00F73D65" w:rsidRDefault="002B577F" w:rsidP="002B577F">
                            <w:pPr>
                              <w:pStyle w:val="Beschriftung"/>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22</w:t>
                            </w:r>
                            <w:r w:rsidRPr="002B577F">
                              <w:rPr>
                                <w:b/>
                                <w:bCs/>
                                <w:i w:val="0"/>
                                <w:iCs w:val="0"/>
                                <w:color w:val="000000" w:themeColor="text1"/>
                                <w:sz w:val="24"/>
                                <w:szCs w:val="24"/>
                              </w:rPr>
                              <w:fldChar w:fldCharType="end"/>
                            </w:r>
                          </w:p>
                          <w:p w14:paraId="47FEE417" w14:textId="2DDBD90D" w:rsidR="002B577F" w:rsidRPr="002B577F" w:rsidRDefault="002B577F" w:rsidP="002B577F">
                            <w:pPr>
                              <w:rPr>
                                <w:i/>
                                <w:iCs/>
                                <w:lang w:val="en-GB"/>
                              </w:rPr>
                            </w:pPr>
                            <w:r w:rsidRPr="002B577F">
                              <w:rPr>
                                <w:i/>
                                <w:iCs/>
                                <w:lang w:val="en-GB"/>
                              </w:rPr>
                              <w:t>Q-Q Plot of Residuals for Hypothesis 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2BA67A6" id="_x0000_s1047" type="#_x0000_t202" style="position:absolute;margin-left:.05pt;margin-top:121pt;width:342.4pt;height:46.4pt;z-index:2517186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" stroked="f">
                <v:textbox inset="0,0,0,0">
                  <w:txbxContent>
                    <w:p w14:paraId="1E91482A" w14:textId="5505B2D7" w:rsidR="002B577F" w:rsidRPr="00F73D65" w:rsidRDefault="002B577F" w:rsidP="002B577F">
                      <w:pPr>
                        <w:pStyle w:val="Beschriftung"/>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22</w:t>
                      </w:r>
                      <w:r w:rsidRPr="002B577F">
                        <w:rPr>
                          <w:b/>
                          <w:bCs/>
                          <w:i w:val="0"/>
                          <w:iCs w:val="0"/>
                          <w:color w:val="000000" w:themeColor="text1"/>
                          <w:sz w:val="24"/>
                          <w:szCs w:val="24"/>
                        </w:rPr>
                        <w:fldChar w:fldCharType="end"/>
                      </w:r>
                    </w:p>
                    <w:p w14:paraId="47FEE417" w14:textId="2DDBD90D" w:rsidR="002B577F" w:rsidRPr="002B577F" w:rsidRDefault="002B577F" w:rsidP="002B577F">
                      <w:pPr>
                        <w:rPr>
                          <w:i/>
                          <w:iCs/>
                          <w:lang w:val="en-GB"/>
                        </w:rPr>
                      </w:pPr>
                      <w:r w:rsidRPr="002B577F">
                        <w:rPr>
                          <w:i/>
                          <w:iCs/>
                          <w:lang w:val="en-GB"/>
                        </w:rPr>
                        <w:t>Q-Q Plot of Residuals for Hypothesis 2</w:t>
                      </w:r>
                    </w:p>
                  </w:txbxContent>
                </v:textbox>
                <w10:wrap type="topAndBottom"/>
              </v:shape>
            </w:pict>
          </mc:Fallback>
        </mc:AlternateContent>
      </w:r>
      <w:r w:rsidR="002B577F" w:rsidRPr="00B3285D">
        <w:rPr>
          <w:lang w:val="en-GB"/>
        </w:rPr>
        <w:t xml:space="preserve">Normality of Residuals </w:t>
      </w:r>
    </w:p>
    <w:p w14:paraId="2C615039" w14:textId="5D6EF370" w:rsidR="004E0C5F" w:rsidRPr="00B3285D" w:rsidRDefault="002B577F" w:rsidP="00CD247A">
      <w:pPr>
        <w:pStyle w:val="berschrift2"/>
        <w:spacing w:before="0"/>
        <w:ind w:firstLine="720"/>
        <w:rPr>
          <w:b w:val="0"/>
          <w:lang w:val="en-GB"/>
        </w:rPr>
      </w:pPr>
      <w:r w:rsidRPr="00B3285D">
        <w:rPr>
          <w:b w:val="0"/>
          <w:lang w:val="en-GB"/>
        </w:rPr>
        <w:t>A generally linear pattern, with minor deviations in both tails and upper quantile, suggesting residuals were approximately normally distributed. The normality of residuals was confirmed with skewness (0.48) and kurtosis (3.33) values within acceptable limits.</w:t>
      </w:r>
    </w:p>
    <w:p w14:paraId="2C4F5C1F" w14:textId="0E6F7789" w:rsidR="004E0C5F" w:rsidRPr="00B3285D" w:rsidRDefault="004A3BE0" w:rsidP="00CD247A">
      <w:pPr>
        <w:spacing w:after="0"/>
        <w:rPr>
          <w:lang w:val="en-GB"/>
        </w:rPr>
      </w:pPr>
      <w:r w:rsidRPr="00B3285D">
        <w:rPr>
          <w:noProof/>
          <w:lang w:val="en-GB"/>
        </w:rPr>
        <w:drawing>
          <wp:anchor distT="0" distB="0" distL="114300" distR="114300" simplePos="0" relativeHeight="251716608" behindDoc="0" locked="0" layoutInCell="1" allowOverlap="1" wp14:anchorId="6353C5AA" wp14:editId="7439941F">
            <wp:simplePos x="0" y="0"/>
            <wp:positionH relativeFrom="column">
              <wp:posOffset>0</wp:posOffset>
            </wp:positionH>
            <wp:positionV relativeFrom="paragraph">
              <wp:posOffset>903605</wp:posOffset>
            </wp:positionV>
            <wp:extent cx="4348480" cy="3771265"/>
            <wp:effectExtent l="0" t="0" r="0" b="635"/>
            <wp:wrapTopAndBottom/>
            <wp:docPr id="22"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rotWithShape="1">
                    <a:blip r:embed="rId102">
                      <a:extLst>
                        <a:ext uri="{28A0092B-C50C-407E-A947-70E740481C1C}">
                          <a14:useLocalDpi xmlns:a14="http://schemas.microsoft.com/office/drawing/2010/main" val="0"/>
                        </a:ext>
                      </a:extLst>
                    </a:blip>
                    <a:srcRect t="4566"/>
                    <a:stretch/>
                  </pic:blipFill>
                  <pic:spPr bwMode="auto">
                    <a:xfrm>
                      <a:off x="0" y="0"/>
                      <a:ext cx="4348480" cy="377126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8DDAB0" w14:textId="6959C2A9" w:rsidR="004E0C5F" w:rsidRPr="00B3285D" w:rsidRDefault="00000000" w:rsidP="00CD247A">
      <w:pPr>
        <w:pStyle w:val="berschrift1"/>
        <w:spacing w:after="0"/>
        <w:rPr>
          <w:lang w:val="en-GB"/>
        </w:rPr>
      </w:pPr>
      <w:bookmarkStart w:id="67" w:name="_hjwviwv6iw37" w:colFirst="0" w:colLast="0"/>
      <w:bookmarkEnd w:id="67"/>
      <w:r w:rsidRPr="00B3285D">
        <w:rPr>
          <w:lang w:val="en-GB"/>
        </w:rPr>
        <w:br w:type="page"/>
      </w:r>
    </w:p>
    <w:p w14:paraId="0C0B9271" w14:textId="1C85EB21" w:rsidR="004E0C5F" w:rsidRPr="00B3285D" w:rsidRDefault="00000000" w:rsidP="00CD247A">
      <w:pPr>
        <w:pStyle w:val="berschrift1"/>
        <w:spacing w:after="0"/>
        <w:rPr>
          <w:lang w:val="en-GB"/>
        </w:rPr>
      </w:pPr>
      <w:bookmarkStart w:id="68" w:name="_83o09i47crve" w:colFirst="0" w:colLast="0"/>
      <w:bookmarkEnd w:id="68"/>
      <w:r w:rsidRPr="00B3285D">
        <w:rPr>
          <w:lang w:val="en-GB"/>
        </w:rPr>
        <w:lastRenderedPageBreak/>
        <w:t xml:space="preserve">Homoscedasticity Assumption for Hypothesis </w:t>
      </w:r>
      <w:r w:rsidR="002B577F">
        <w:rPr>
          <w:lang w:val="en-GB"/>
        </w:rPr>
        <w:t>2</w:t>
      </w:r>
    </w:p>
    <w:p w14:paraId="32FDC04F" w14:textId="77777777" w:rsidR="004E0C5F" w:rsidRPr="00B3285D" w:rsidRDefault="00000000" w:rsidP="00CD247A">
      <w:pPr>
        <w:pStyle w:val="berschrift3"/>
        <w:rPr>
          <w:lang w:val="en-GB"/>
        </w:rPr>
      </w:pPr>
      <w:bookmarkStart w:id="69" w:name="_r38qtp23h2u8" w:colFirst="0" w:colLast="0"/>
      <w:bookmarkEnd w:id="69"/>
      <w:r w:rsidRPr="00B3285D">
        <w:rPr>
          <w:lang w:val="en-GB"/>
        </w:rPr>
        <w:t>Residuals vs. Fitted Values</w:t>
      </w:r>
    </w:p>
    <w:p w14:paraId="4BC76693" w14:textId="5A118224" w:rsidR="004E0C5F" w:rsidRPr="00B3285D" w:rsidRDefault="004A3BE0" w:rsidP="00CD247A">
      <w:pPr>
        <w:spacing w:after="0"/>
        <w:ind w:firstLine="720"/>
        <w:rPr>
          <w:lang w:val="en-GB"/>
        </w:rPr>
      </w:pPr>
      <w:r>
        <w:rPr>
          <w:noProof/>
        </w:rPr>
        <mc:AlternateContent>
          <mc:Choice Requires="wps">
            <w:drawing>
              <wp:anchor distT="0" distB="0" distL="114300" distR="114300" simplePos="0" relativeHeight="251720704" behindDoc="0" locked="0" layoutInCell="1" allowOverlap="1" wp14:anchorId="70979C72" wp14:editId="1A327FCC">
                <wp:simplePos x="0" y="0"/>
                <wp:positionH relativeFrom="column">
                  <wp:posOffset>74295</wp:posOffset>
                </wp:positionH>
                <wp:positionV relativeFrom="paragraph">
                  <wp:posOffset>789305</wp:posOffset>
                </wp:positionV>
                <wp:extent cx="3966845" cy="673735"/>
                <wp:effectExtent l="0" t="0" r="0" b="0"/>
                <wp:wrapTopAndBottom/>
                <wp:docPr id="51708324" name="Textfeld 1"/>
                <wp:cNvGraphicFramePr/>
                <a:graphic xmlns:a="http://schemas.openxmlformats.org/drawingml/2006/main">
                  <a:graphicData uri="http://schemas.microsoft.com/office/word/2010/wordprocessingShape">
                    <wps:wsp>
                      <wps:cNvSpPr txBox="1"/>
                      <wps:spPr>
                        <a:xfrm>
                          <a:off x="0" y="0"/>
                          <a:ext cx="3966845" cy="673735"/>
                        </a:xfrm>
                        <a:prstGeom prst="rect">
                          <a:avLst/>
                        </a:prstGeom>
                        <a:solidFill>
                          <a:prstClr val="white"/>
                        </a:solidFill>
                        <a:ln>
                          <a:noFill/>
                        </a:ln>
                      </wps:spPr>
                      <wps:txbx>
                        <w:txbxContent>
                          <w:p w14:paraId="0D629F0A" w14:textId="14F835BA" w:rsidR="002B577F" w:rsidRPr="00F73D65" w:rsidRDefault="002B577F" w:rsidP="002B577F">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23</w:t>
                            </w:r>
                            <w:r w:rsidRPr="002B577F">
                              <w:rPr>
                                <w:b/>
                                <w:bCs/>
                                <w:i w:val="0"/>
                                <w:iCs w:val="0"/>
                                <w:color w:val="000000" w:themeColor="text1"/>
                                <w:sz w:val="24"/>
                                <w:szCs w:val="24"/>
                              </w:rPr>
                              <w:fldChar w:fldCharType="end"/>
                            </w:r>
                          </w:p>
                          <w:p w14:paraId="4ABDE518" w14:textId="7CCF5A08" w:rsidR="002B577F" w:rsidRPr="002B577F" w:rsidRDefault="002B577F" w:rsidP="002B577F">
                            <w:pPr>
                              <w:rPr>
                                <w:i/>
                                <w:iCs/>
                                <w:lang w:val="en-GB"/>
                              </w:rPr>
                            </w:pPr>
                            <w:r w:rsidRPr="002B577F">
                              <w:rPr>
                                <w:i/>
                                <w:iCs/>
                                <w:lang w:val="en-GB"/>
                              </w:rPr>
                              <w:t>Residuals vs. Fitted Values for Hypothesis 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0979C72" id="_x0000_s1048" type="#_x0000_t202" style="position:absolute;left:0;text-align:left;margin-left:5.85pt;margin-top:62.15pt;width:312.35pt;height:53.05pt;z-index:2517207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" stroked="f">
                <v:textbox inset="0,0,0,0">
                  <w:txbxContent>
                    <w:p w14:paraId="0D629F0A" w14:textId="14F835BA" w:rsidR="002B577F" w:rsidRPr="00F73D65" w:rsidRDefault="002B577F" w:rsidP="002B577F">
                      <w:pPr>
                        <w:pStyle w:val="Beschriftung"/>
                        <w:spacing w:line="480" w:lineRule="auto"/>
                        <w:rPr>
                          <w:b/>
                          <w:bCs/>
                          <w:i w:val="0"/>
                          <w:iCs w:val="0"/>
                          <w:color w:val="000000" w:themeColor="text1"/>
                          <w:sz w:val="24"/>
                          <w:szCs w:val="24"/>
                          <w:lang w:val="en-US"/>
                        </w:rPr>
                      </w:pPr>
                      <w:r w:rsidRPr="00F73D65">
                        <w:rPr>
                          <w:b/>
                          <w:bCs/>
                          <w:i w:val="0"/>
                          <w:iCs w:val="0"/>
                          <w:color w:val="000000" w:themeColor="text1"/>
                          <w:sz w:val="24"/>
                          <w:szCs w:val="24"/>
                          <w:lang w:val="en-US"/>
                        </w:rPr>
                        <w:t xml:space="preserve">Figure </w:t>
                      </w:r>
                      <w:r w:rsidRPr="002B577F">
                        <w:rPr>
                          <w:b/>
                          <w:bCs/>
                          <w:i w:val="0"/>
                          <w:iCs w:val="0"/>
                          <w:color w:val="000000" w:themeColor="text1"/>
                          <w:sz w:val="24"/>
                          <w:szCs w:val="24"/>
                        </w:rPr>
                        <w:fldChar w:fldCharType="begin"/>
                      </w:r>
                      <w:r w:rsidRPr="00F73D65">
                        <w:rPr>
                          <w:b/>
                          <w:bCs/>
                          <w:i w:val="0"/>
                          <w:iCs w:val="0"/>
                          <w:color w:val="000000" w:themeColor="text1"/>
                          <w:sz w:val="24"/>
                          <w:szCs w:val="24"/>
                          <w:lang w:val="en-US"/>
                        </w:rPr>
                        <w:instrText xml:space="preserve"> SEQ Figure \* ARABIC </w:instrText>
                      </w:r>
                      <w:r w:rsidRPr="002B577F">
                        <w:rPr>
                          <w:b/>
                          <w:bCs/>
                          <w:i w:val="0"/>
                          <w:iCs w:val="0"/>
                          <w:color w:val="000000" w:themeColor="text1"/>
                          <w:sz w:val="24"/>
                          <w:szCs w:val="24"/>
                        </w:rPr>
                        <w:fldChar w:fldCharType="separate"/>
                      </w:r>
                      <w:r w:rsidR="00F73819">
                        <w:rPr>
                          <w:b/>
                          <w:bCs/>
                          <w:i w:val="0"/>
                          <w:iCs w:val="0"/>
                          <w:noProof/>
                          <w:color w:val="000000" w:themeColor="text1"/>
                          <w:sz w:val="24"/>
                          <w:szCs w:val="24"/>
                          <w:lang w:val="en-US"/>
                        </w:rPr>
                        <w:t>23</w:t>
                      </w:r>
                      <w:r w:rsidRPr="002B577F">
                        <w:rPr>
                          <w:b/>
                          <w:bCs/>
                          <w:i w:val="0"/>
                          <w:iCs w:val="0"/>
                          <w:color w:val="000000" w:themeColor="text1"/>
                          <w:sz w:val="24"/>
                          <w:szCs w:val="24"/>
                        </w:rPr>
                        <w:fldChar w:fldCharType="end"/>
                      </w:r>
                    </w:p>
                    <w:p w14:paraId="4ABDE518" w14:textId="7CCF5A08" w:rsidR="002B577F" w:rsidRPr="002B577F" w:rsidRDefault="002B577F" w:rsidP="002B577F">
                      <w:pPr>
                        <w:rPr>
                          <w:i/>
                          <w:iCs/>
                          <w:lang w:val="en-GB"/>
                        </w:rPr>
                      </w:pPr>
                      <w:r w:rsidRPr="002B577F">
                        <w:rPr>
                          <w:i/>
                          <w:iCs/>
                          <w:lang w:val="en-GB"/>
                        </w:rPr>
                        <w:t>Residuals vs. Fitted Values for Hypothesis 2</w:t>
                      </w:r>
                    </w:p>
                  </w:txbxContent>
                </v:textbox>
                <w10:wrap type="topAndBottom"/>
              </v:shape>
            </w:pict>
          </mc:Fallback>
        </mc:AlternateContent>
      </w:r>
      <w:r w:rsidRPr="00B3285D">
        <w:rPr>
          <w:noProof/>
          <w:lang w:val="en-GB"/>
        </w:rPr>
        <w:drawing>
          <wp:anchor distT="57150" distB="57150" distL="57150" distR="57150" simplePos="0" relativeHeight="251681792" behindDoc="0" locked="0" layoutInCell="1" hidden="0" allowOverlap="1" wp14:anchorId="7DC2D7C3" wp14:editId="45925778">
            <wp:simplePos x="0" y="0"/>
            <wp:positionH relativeFrom="column">
              <wp:posOffset>74428</wp:posOffset>
            </wp:positionH>
            <wp:positionV relativeFrom="paragraph">
              <wp:posOffset>1631758</wp:posOffset>
            </wp:positionV>
            <wp:extent cx="3966210" cy="3606800"/>
            <wp:effectExtent l="0" t="0" r="0" b="0"/>
            <wp:wrapTopAndBottom distT="57150" distB="57150"/>
            <wp:docPr id="1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rotWithShape="1">
                    <a:blip r:embed="rId103"/>
                    <a:srcRect t="4462"/>
                    <a:stretch/>
                  </pic:blipFill>
                  <pic:spPr bwMode="auto">
                    <a:xfrm>
                      <a:off x="0" y="0"/>
                      <a:ext cx="3966210" cy="36068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B577F" w:rsidRPr="00B3285D">
        <w:rPr>
          <w:lang w:val="en-GB"/>
        </w:rPr>
        <w:t>The plot of residuals vs. fitted values shows a random distribution of residuals around zero, with no visible funnel shape or systematic pattern.</w:t>
      </w:r>
    </w:p>
    <w:p w14:paraId="3BB6E101" w14:textId="67E04071" w:rsidR="004E0C5F" w:rsidRPr="00B3285D" w:rsidRDefault="004E0C5F" w:rsidP="00CD247A">
      <w:pPr>
        <w:spacing w:after="0"/>
        <w:rPr>
          <w:lang w:val="en-GB"/>
        </w:rPr>
      </w:pPr>
    </w:p>
    <w:p w14:paraId="71E2C7C4" w14:textId="77777777" w:rsidR="004E0C5F" w:rsidRPr="00B3285D" w:rsidRDefault="00000000" w:rsidP="00CD247A">
      <w:pPr>
        <w:spacing w:after="0"/>
        <w:rPr>
          <w:lang w:val="en-GB"/>
        </w:rPr>
      </w:pPr>
      <w:r w:rsidRPr="00B3285D">
        <w:rPr>
          <w:lang w:val="en-GB"/>
        </w:rPr>
        <w:br w:type="page"/>
      </w:r>
    </w:p>
    <w:p w14:paraId="38543484" w14:textId="6CD0986D" w:rsidR="00D51AFD" w:rsidRDefault="00D51AFD" w:rsidP="00CD247A">
      <w:pPr>
        <w:spacing w:after="0"/>
        <w:jc w:val="center"/>
        <w:rPr>
          <w:b/>
          <w:bCs/>
          <w:lang w:val="en-GB"/>
        </w:rPr>
      </w:pPr>
      <w:bookmarkStart w:id="70" w:name="_6ptaz6joq7z3" w:colFirst="0" w:colLast="0"/>
      <w:bookmarkEnd w:id="70"/>
      <w:r>
        <w:rPr>
          <w:b/>
          <w:bCs/>
          <w:lang w:val="en-GB"/>
        </w:rPr>
        <w:lastRenderedPageBreak/>
        <w:t>Appendix I</w:t>
      </w:r>
    </w:p>
    <w:p w14:paraId="3A88BC2A" w14:textId="1318C542" w:rsidR="00D51AFD" w:rsidRDefault="00D51AFD" w:rsidP="00CD247A">
      <w:pPr>
        <w:spacing w:after="0"/>
        <w:jc w:val="center"/>
        <w:rPr>
          <w:b/>
          <w:bCs/>
          <w:lang w:val="en-GB"/>
        </w:rPr>
      </w:pPr>
      <w:r w:rsidRPr="007D1625">
        <w:rPr>
          <w:b/>
          <w:bCs/>
          <w:lang w:val="en-GB"/>
        </w:rPr>
        <w:t>Data Collection</w:t>
      </w:r>
    </w:p>
    <w:p w14:paraId="36CEE735" w14:textId="19748303" w:rsidR="00D51AFD" w:rsidRPr="00D51AFD" w:rsidRDefault="00D51AFD" w:rsidP="00CD247A">
      <w:pPr>
        <w:spacing w:after="0"/>
        <w:rPr>
          <w:lang w:val="en-GB"/>
        </w:rPr>
      </w:pPr>
      <w:r w:rsidRPr="00774488">
        <w:rPr>
          <w:lang w:val="en-GB"/>
        </w:rPr>
        <w:t xml:space="preserve">Data </w:t>
      </w:r>
      <w:r>
        <w:rPr>
          <w:lang w:val="en-GB"/>
        </w:rPr>
        <w:t xml:space="preserve">collection involved a three-phase process: pre-assessment, briefing and intervention. Participants were recruited via personal networks using WhatsApp and social media platforms. An introductory text and flyer (Appendix A) were distributed to outline key details of the study. Eligibility criteria were </w:t>
      </w:r>
      <w:r w:rsidRPr="00774488">
        <w:rPr>
          <w:lang w:val="en-US"/>
        </w:rPr>
        <w:t>18–35 years old, identifying as a student, young worker, or working student, speaking English, and having mobile phone access.</w:t>
      </w:r>
      <w:r>
        <w:rPr>
          <w:lang w:val="en-US"/>
        </w:rPr>
        <w:t xml:space="preserve"> Those who met criteria have been randomly assigned to either the Gratitude or Digital Diary condition using Qualtrics’ randomizer functionality. Upon assignment, participant scheduled an online video instruction meeting via the platform Calendly. This meeting served to instruct participants on how to use m-Path for the 10-day intervention. Standardized scripts and slides have been used to ensure consistency across all meetings (Appendix B). The m-Path was set up prior to the intervention and has been underwent a two-day testing phase to confirm its functionality. </w:t>
      </w:r>
    </w:p>
    <w:p w14:paraId="6B85BAA2" w14:textId="0455C281" w:rsidR="00D51AFD" w:rsidRDefault="0031404C" w:rsidP="0031404C">
      <w:pPr>
        <w:rPr>
          <w:b/>
          <w:bCs/>
          <w:lang w:val="en-GB"/>
        </w:rPr>
      </w:pPr>
      <w:r>
        <w:rPr>
          <w:b/>
          <w:bCs/>
          <w:lang w:val="en-GB"/>
        </w:rPr>
        <w:br w:type="page"/>
      </w:r>
    </w:p>
    <w:p w14:paraId="046771CD" w14:textId="55AFE73C" w:rsidR="008A15EA" w:rsidRDefault="00613D03" w:rsidP="00CD247A">
      <w:pPr>
        <w:spacing w:after="0"/>
        <w:jc w:val="center"/>
        <w:rPr>
          <w:b/>
          <w:bCs/>
          <w:lang w:val="en-GB"/>
        </w:rPr>
      </w:pPr>
      <w:r>
        <w:rPr>
          <w:b/>
          <w:bCs/>
          <w:lang w:val="en-GB"/>
        </w:rPr>
        <w:lastRenderedPageBreak/>
        <w:t>Appendix J</w:t>
      </w:r>
    </w:p>
    <w:p w14:paraId="359493B1" w14:textId="390DFC72" w:rsidR="005B4636" w:rsidRDefault="005B4636" w:rsidP="00CD247A">
      <w:pPr>
        <w:spacing w:after="0"/>
        <w:jc w:val="center"/>
        <w:rPr>
          <w:b/>
          <w:bCs/>
          <w:lang w:val="en-GB"/>
        </w:rPr>
      </w:pPr>
      <w:r>
        <w:rPr>
          <w:b/>
          <w:bCs/>
          <w:lang w:val="en-GB"/>
        </w:rPr>
        <w:t>Code Prompts in R</w:t>
      </w:r>
    </w:p>
    <w:p w14:paraId="3624FBCD" w14:textId="77777777" w:rsidR="00613D03" w:rsidRPr="00613D03" w:rsidRDefault="00613D03" w:rsidP="00613D03">
      <w:pPr>
        <w:spacing w:after="0" w:line="240" w:lineRule="auto"/>
        <w:rPr>
          <w:rFonts w:ascii="Calibri" w:hAnsi="Calibri" w:cs="Calibri"/>
          <w:b/>
          <w:bCs/>
          <w:lang w:val="en-US"/>
        </w:rPr>
      </w:pPr>
      <w:r w:rsidRPr="00613D03">
        <w:rPr>
          <w:rFonts w:ascii="Calibri" w:hAnsi="Calibri" w:cs="Calibri"/>
          <w:b/>
          <w:bCs/>
          <w:lang w:val="en-US"/>
        </w:rPr>
        <w:t># Load necessary libraries</w:t>
      </w:r>
    </w:p>
    <w:p w14:paraId="43DCC07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w:t>
      </w:r>
      <w:proofErr w:type="spellStart"/>
      <w:r w:rsidRPr="00613D03">
        <w:rPr>
          <w:rFonts w:ascii="Calibri" w:hAnsi="Calibri" w:cs="Calibri"/>
          <w:lang w:val="en-US"/>
        </w:rPr>
        <w:t>readxl</w:t>
      </w:r>
      <w:proofErr w:type="spellEnd"/>
      <w:r w:rsidRPr="00613D03">
        <w:rPr>
          <w:rFonts w:ascii="Calibri" w:hAnsi="Calibri" w:cs="Calibri"/>
          <w:lang w:val="en-US"/>
        </w:rPr>
        <w:t>)</w:t>
      </w:r>
    </w:p>
    <w:p w14:paraId="06D14D2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w:t>
      </w:r>
      <w:proofErr w:type="spellStart"/>
      <w:r w:rsidRPr="00613D03">
        <w:rPr>
          <w:rFonts w:ascii="Calibri" w:hAnsi="Calibri" w:cs="Calibri"/>
          <w:lang w:val="en-US"/>
        </w:rPr>
        <w:t>dplyr</w:t>
      </w:r>
      <w:proofErr w:type="spellEnd"/>
      <w:r w:rsidRPr="00613D03">
        <w:rPr>
          <w:rFonts w:ascii="Calibri" w:hAnsi="Calibri" w:cs="Calibri"/>
          <w:lang w:val="en-US"/>
        </w:rPr>
        <w:t>)</w:t>
      </w:r>
    </w:p>
    <w:p w14:paraId="2689D7E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w:t>
      </w:r>
      <w:proofErr w:type="spellStart"/>
      <w:r w:rsidRPr="00613D03">
        <w:rPr>
          <w:rFonts w:ascii="Calibri" w:hAnsi="Calibri" w:cs="Calibri"/>
          <w:lang w:val="en-US"/>
        </w:rPr>
        <w:t>lubridate</w:t>
      </w:r>
      <w:proofErr w:type="spellEnd"/>
      <w:r w:rsidRPr="00613D03">
        <w:rPr>
          <w:rFonts w:ascii="Calibri" w:hAnsi="Calibri" w:cs="Calibri"/>
          <w:lang w:val="en-US"/>
        </w:rPr>
        <w:t>)</w:t>
      </w:r>
    </w:p>
    <w:p w14:paraId="112C0FE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library(lme4)</w:t>
      </w:r>
    </w:p>
    <w:p w14:paraId="626C0FF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library(ggplot2)</w:t>
      </w:r>
    </w:p>
    <w:p w14:paraId="66ACCC1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library(performance) </w:t>
      </w:r>
    </w:p>
    <w:p w14:paraId="0E1EA75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library(</w:t>
      </w:r>
      <w:proofErr w:type="spellStart"/>
      <w:r w:rsidRPr="00613D03">
        <w:rPr>
          <w:rFonts w:ascii="Calibri" w:hAnsi="Calibri" w:cs="Calibri"/>
          <w:lang w:val="en-US"/>
        </w:rPr>
        <w:t>simr</w:t>
      </w:r>
      <w:proofErr w:type="spellEnd"/>
      <w:r w:rsidRPr="00613D03">
        <w:rPr>
          <w:rFonts w:ascii="Calibri" w:hAnsi="Calibri" w:cs="Calibri"/>
          <w:lang w:val="en-US"/>
        </w:rPr>
        <w:t>)</w:t>
      </w:r>
      <w:r w:rsidRPr="00613D03">
        <w:rPr>
          <w:rFonts w:ascii="Calibri" w:hAnsi="Calibri" w:cs="Calibri"/>
          <w:lang w:val="en-US"/>
        </w:rPr>
        <w:br/>
      </w:r>
    </w:p>
    <w:p w14:paraId="49074AD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Load the dataset</w:t>
      </w:r>
    </w:p>
    <w:p w14:paraId="37CDF7F6"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dailydata_final</w:t>
      </w:r>
      <w:proofErr w:type="spellEnd"/>
      <w:r w:rsidRPr="00613D03">
        <w:rPr>
          <w:rFonts w:ascii="Calibri" w:hAnsi="Calibri" w:cs="Calibri"/>
          <w:lang w:val="en-US"/>
        </w:rPr>
        <w:t xml:space="preserve"> &lt;- read_</w:t>
      </w:r>
      <w:proofErr w:type="gramStart"/>
      <w:r w:rsidRPr="00613D03">
        <w:rPr>
          <w:rFonts w:ascii="Calibri" w:hAnsi="Calibri" w:cs="Calibri"/>
          <w:lang w:val="en-US"/>
        </w:rPr>
        <w:t>excel(</w:t>
      </w:r>
      <w:proofErr w:type="gramEnd"/>
      <w:r w:rsidRPr="00613D03">
        <w:rPr>
          <w:rFonts w:ascii="Calibri" w:hAnsi="Calibri" w:cs="Calibri"/>
          <w:lang w:val="en-US"/>
        </w:rPr>
        <w:t xml:space="preserve">"~/Library/CloudStorage/GoogleDrive-raminrente@gmail.com/Meine </w:t>
      </w:r>
      <w:proofErr w:type="spellStart"/>
      <w:r w:rsidRPr="00613D03">
        <w:rPr>
          <w:rFonts w:ascii="Calibri" w:hAnsi="Calibri" w:cs="Calibri"/>
          <w:lang w:val="en-US"/>
        </w:rPr>
        <w:t>Ablage</w:t>
      </w:r>
      <w:proofErr w:type="spellEnd"/>
      <w:r w:rsidRPr="00613D03">
        <w:rPr>
          <w:rFonts w:ascii="Calibri" w:hAnsi="Calibri" w:cs="Calibri"/>
          <w:lang w:val="en-US"/>
        </w:rPr>
        <w:t>/01_Master/00_Master Thesis/05_Analysis/Final/dailydata_final.xlsx")</w:t>
      </w:r>
    </w:p>
    <w:p w14:paraId="73AE6F8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View(</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w:t>
      </w:r>
    </w:p>
    <w:p w14:paraId="05F8B19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w:t>
      </w:r>
      <w:proofErr w:type="gramStart"/>
      <w:r w:rsidRPr="00613D03">
        <w:rPr>
          <w:rFonts w:ascii="Calibri" w:hAnsi="Calibri" w:cs="Calibri"/>
          <w:lang w:val="en-US"/>
        </w:rPr>
        <w:t>final</w:t>
      </w:r>
      <w:proofErr w:type="spellEnd"/>
      <w:r w:rsidRPr="00613D03">
        <w:rPr>
          <w:rFonts w:ascii="Calibri" w:hAnsi="Calibri" w:cs="Calibri"/>
          <w:lang w:val="en-US"/>
        </w:rPr>
        <w:t>[</w:t>
      </w:r>
      <w:proofErr w:type="gramEnd"/>
      <w:r w:rsidRPr="00613D03">
        <w:rPr>
          <w:rFonts w:ascii="Calibri" w:hAnsi="Calibri" w:cs="Calibri"/>
          <w:lang w:val="en-US"/>
        </w:rPr>
        <w:t>-1527, ]</w:t>
      </w:r>
    </w:p>
    <w:p w14:paraId="30C1756D" w14:textId="77777777" w:rsidR="00613D03" w:rsidRPr="00613D03" w:rsidRDefault="00613D03" w:rsidP="00613D03">
      <w:pPr>
        <w:spacing w:after="0" w:line="240" w:lineRule="auto"/>
        <w:rPr>
          <w:rFonts w:ascii="Calibri" w:hAnsi="Calibri" w:cs="Calibri"/>
          <w:lang w:val="en-US"/>
        </w:rPr>
      </w:pPr>
    </w:p>
    <w:p w14:paraId="08C29757"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xml:space="preserve"># Create new variable: </w:t>
      </w:r>
      <w:proofErr w:type="spellStart"/>
      <w:r w:rsidRPr="00613D03">
        <w:rPr>
          <w:rFonts w:ascii="Calibri" w:eastAsia="Roboto Mono" w:hAnsi="Calibri" w:cs="Calibri"/>
          <w:lang w:val="en-US"/>
        </w:rPr>
        <w:t>pre_sample_size</w:t>
      </w:r>
      <w:proofErr w:type="spellEnd"/>
      <w:r w:rsidRPr="00613D03">
        <w:rPr>
          <w:rFonts w:ascii="Calibri" w:eastAsia="Roboto Mono" w:hAnsi="Calibri" w:cs="Calibri"/>
          <w:lang w:val="en-US"/>
        </w:rPr>
        <w:t xml:space="preserve"> (sample size per condition)</w:t>
      </w:r>
    </w:p>
    <w:p w14:paraId="2C3495AF"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pre_sample_size</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%&gt;%</w:t>
      </w:r>
    </w:p>
    <w:p w14:paraId="785F337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(condition) %&gt;%</w:t>
      </w:r>
    </w:p>
    <w:p w14:paraId="774539D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spellStart"/>
      <w:proofErr w:type="gramEnd"/>
      <w:r w:rsidRPr="00613D03">
        <w:rPr>
          <w:rFonts w:ascii="Calibri" w:hAnsi="Calibri" w:cs="Calibri"/>
          <w:lang w:val="en-US"/>
        </w:rPr>
        <w:t>sample_size</w:t>
      </w:r>
      <w:proofErr w:type="spellEnd"/>
      <w:r w:rsidRPr="00613D03">
        <w:rPr>
          <w:rFonts w:ascii="Calibri" w:hAnsi="Calibri" w:cs="Calibri"/>
          <w:lang w:val="en-US"/>
        </w:rPr>
        <w:t xml:space="preserve"> = </w:t>
      </w:r>
      <w:proofErr w:type="spellStart"/>
      <w:r w:rsidRPr="00613D03">
        <w:rPr>
          <w:rFonts w:ascii="Calibri" w:hAnsi="Calibri" w:cs="Calibri"/>
          <w:lang w:val="en-US"/>
        </w:rPr>
        <w:t>n_distinct</w:t>
      </w:r>
      <w:proofErr w:type="spellEnd"/>
      <w:r w:rsidRPr="00613D03">
        <w:rPr>
          <w:rFonts w:ascii="Calibri" w:hAnsi="Calibri" w:cs="Calibri"/>
          <w:lang w:val="en-US"/>
        </w:rPr>
        <w:t>(</w:t>
      </w:r>
      <w:proofErr w:type="spellStart"/>
      <w:r w:rsidRPr="00613D03">
        <w:rPr>
          <w:rFonts w:ascii="Calibri" w:hAnsi="Calibri" w:cs="Calibri"/>
          <w:lang w:val="en-US"/>
        </w:rPr>
        <w:t>participant_id</w:t>
      </w:r>
      <w:proofErr w:type="spellEnd"/>
      <w:r w:rsidRPr="00613D03">
        <w:rPr>
          <w:rFonts w:ascii="Calibri" w:hAnsi="Calibri" w:cs="Calibri"/>
          <w:lang w:val="en-US"/>
        </w:rPr>
        <w:t>))</w:t>
      </w:r>
    </w:p>
    <w:p w14:paraId="35C99599"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br/>
      </w:r>
      <w:r w:rsidRPr="00613D03">
        <w:rPr>
          <w:rFonts w:ascii="Calibri" w:eastAsia="Roboto Mono" w:hAnsi="Calibri" w:cs="Calibri"/>
          <w:lang w:val="en-US"/>
        </w:rPr>
        <w:t xml:space="preserve"># Cleaning for multiple responses </w:t>
      </w:r>
    </w:p>
    <w:p w14:paraId="117CDEF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Convert the "time" column to a Date-Time format</w:t>
      </w:r>
    </w:p>
    <w:p w14:paraId="7E831933"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dailydata_final</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%&gt;%</w:t>
      </w:r>
    </w:p>
    <w:p w14:paraId="066AA77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mutate(</w:t>
      </w:r>
      <w:proofErr w:type="gramEnd"/>
      <w:r w:rsidRPr="00613D03">
        <w:rPr>
          <w:rFonts w:ascii="Calibri" w:hAnsi="Calibri" w:cs="Calibri"/>
          <w:lang w:val="en-US"/>
        </w:rPr>
        <w:t xml:space="preserve">time = </w:t>
      </w:r>
      <w:proofErr w:type="spellStart"/>
      <w:r w:rsidRPr="00613D03">
        <w:rPr>
          <w:rFonts w:ascii="Calibri" w:hAnsi="Calibri" w:cs="Calibri"/>
          <w:lang w:val="en-US"/>
        </w:rPr>
        <w:t>as.POSIXct</w:t>
      </w:r>
      <w:proofErr w:type="spellEnd"/>
      <w:r w:rsidRPr="00613D03">
        <w:rPr>
          <w:rFonts w:ascii="Calibri" w:hAnsi="Calibri" w:cs="Calibri"/>
          <w:lang w:val="en-US"/>
        </w:rPr>
        <w:t xml:space="preserve">(time, format="%a, %d %b %Y %H:%M:%S", </w:t>
      </w:r>
      <w:proofErr w:type="spellStart"/>
      <w:r w:rsidRPr="00613D03">
        <w:rPr>
          <w:rFonts w:ascii="Calibri" w:hAnsi="Calibri" w:cs="Calibri"/>
          <w:lang w:val="en-US"/>
        </w:rPr>
        <w:t>tz</w:t>
      </w:r>
      <w:proofErr w:type="spellEnd"/>
      <w:r w:rsidRPr="00613D03">
        <w:rPr>
          <w:rFonts w:ascii="Calibri" w:hAnsi="Calibri" w:cs="Calibri"/>
          <w:lang w:val="en-US"/>
        </w:rPr>
        <w:t>="UTC"),</w:t>
      </w:r>
    </w:p>
    <w:p w14:paraId="44A6AC3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date = </w:t>
      </w:r>
      <w:proofErr w:type="spellStart"/>
      <w:proofErr w:type="gramStart"/>
      <w:r w:rsidRPr="00613D03">
        <w:rPr>
          <w:rFonts w:ascii="Calibri" w:hAnsi="Calibri" w:cs="Calibri"/>
          <w:lang w:val="en-US"/>
        </w:rPr>
        <w:t>as.Date</w:t>
      </w:r>
      <w:proofErr w:type="spellEnd"/>
      <w:proofErr w:type="gramEnd"/>
      <w:r w:rsidRPr="00613D03">
        <w:rPr>
          <w:rFonts w:ascii="Calibri" w:hAnsi="Calibri" w:cs="Calibri"/>
          <w:lang w:val="en-US"/>
        </w:rPr>
        <w:t>(time))  # Extract only the date</w:t>
      </w:r>
      <w:r w:rsidRPr="00613D03">
        <w:rPr>
          <w:rFonts w:ascii="Calibri" w:hAnsi="Calibri" w:cs="Calibri"/>
          <w:lang w:val="en-US"/>
        </w:rPr>
        <w:br/>
      </w:r>
      <w:r w:rsidRPr="00613D03">
        <w:rPr>
          <w:rFonts w:ascii="Calibri" w:hAnsi="Calibri" w:cs="Calibri"/>
          <w:lang w:val="en-US"/>
        </w:rPr>
        <w:br/>
        <w:t># Select the first response for each participant per day in the midday period (12:00-18:59)</w:t>
      </w:r>
    </w:p>
    <w:p w14:paraId="492A623F"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midday_responses</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%&gt;%</w:t>
      </w:r>
    </w:p>
    <w:p w14:paraId="7A07ECA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hour &gt;= 12 &amp; hour &lt; 19) %&gt;%</w:t>
      </w:r>
    </w:p>
    <w:p w14:paraId="1D0F378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w:t>
      </w:r>
      <w:proofErr w:type="gramStart"/>
      <w:r w:rsidRPr="00613D03">
        <w:rPr>
          <w:rFonts w:ascii="Calibri" w:hAnsi="Calibri" w:cs="Calibri"/>
          <w:lang w:val="en-US"/>
        </w:rPr>
        <w:t>by</w:t>
      </w:r>
      <w:proofErr w:type="spellEnd"/>
      <w:r w:rsidRPr="00613D03">
        <w:rPr>
          <w:rFonts w:ascii="Calibri" w:hAnsi="Calibri" w:cs="Calibri"/>
          <w:lang w:val="en-US"/>
        </w:rPr>
        <w:t>(</w:t>
      </w:r>
      <w:proofErr w:type="spellStart"/>
      <w:proofErr w:type="gramEnd"/>
      <w:r w:rsidRPr="00613D03">
        <w:rPr>
          <w:rFonts w:ascii="Calibri" w:hAnsi="Calibri" w:cs="Calibri"/>
          <w:lang w:val="en-US"/>
        </w:rPr>
        <w:t>participant_id</w:t>
      </w:r>
      <w:proofErr w:type="spellEnd"/>
      <w:r w:rsidRPr="00613D03">
        <w:rPr>
          <w:rFonts w:ascii="Calibri" w:hAnsi="Calibri" w:cs="Calibri"/>
          <w:lang w:val="en-US"/>
        </w:rPr>
        <w:t>, date) %&gt;%</w:t>
      </w:r>
    </w:p>
    <w:p w14:paraId="6BD24D5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slice_</w:t>
      </w:r>
      <w:proofErr w:type="gramStart"/>
      <w:r w:rsidRPr="00613D03">
        <w:rPr>
          <w:rFonts w:ascii="Calibri" w:hAnsi="Calibri" w:cs="Calibri"/>
          <w:lang w:val="en-US"/>
        </w:rPr>
        <w:t>min</w:t>
      </w:r>
      <w:proofErr w:type="spellEnd"/>
      <w:r w:rsidRPr="00613D03">
        <w:rPr>
          <w:rFonts w:ascii="Calibri" w:hAnsi="Calibri" w:cs="Calibri"/>
          <w:lang w:val="en-US"/>
        </w:rPr>
        <w:t>(</w:t>
      </w:r>
      <w:proofErr w:type="gramEnd"/>
      <w:r w:rsidRPr="00613D03">
        <w:rPr>
          <w:rFonts w:ascii="Calibri" w:hAnsi="Calibri" w:cs="Calibri"/>
          <w:lang w:val="en-US"/>
        </w:rPr>
        <w:t>time, n = 1) %&gt;%</w:t>
      </w:r>
    </w:p>
    <w:p w14:paraId="7DED38B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p>
    <w:p w14:paraId="10A60DAB" w14:textId="77777777" w:rsidR="00613D03" w:rsidRPr="00613D03" w:rsidRDefault="00613D03" w:rsidP="00613D03">
      <w:pPr>
        <w:spacing w:after="0" w:line="240" w:lineRule="auto"/>
        <w:rPr>
          <w:rFonts w:ascii="Calibri" w:hAnsi="Calibri" w:cs="Calibri"/>
          <w:lang w:val="en-US"/>
        </w:rPr>
      </w:pPr>
    </w:p>
    <w:p w14:paraId="4D67015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Select the first response for each participant per day in the evening period (19:00-24:00)</w:t>
      </w:r>
    </w:p>
    <w:p w14:paraId="03ABEEA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evening_responses</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dailydata_final</w:t>
      </w:r>
      <w:proofErr w:type="spellEnd"/>
      <w:r w:rsidRPr="00613D03">
        <w:rPr>
          <w:rFonts w:ascii="Calibri" w:hAnsi="Calibri" w:cs="Calibri"/>
          <w:lang w:val="en-US"/>
        </w:rPr>
        <w:t xml:space="preserve"> %&gt;%</w:t>
      </w:r>
    </w:p>
    <w:p w14:paraId="75EF5A6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hour &gt;= 19 &amp; hour &lt; 24) %&gt;%</w:t>
      </w:r>
    </w:p>
    <w:p w14:paraId="7A6C042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w:t>
      </w:r>
      <w:proofErr w:type="gramStart"/>
      <w:r w:rsidRPr="00613D03">
        <w:rPr>
          <w:rFonts w:ascii="Calibri" w:hAnsi="Calibri" w:cs="Calibri"/>
          <w:lang w:val="en-US"/>
        </w:rPr>
        <w:t>by</w:t>
      </w:r>
      <w:proofErr w:type="spellEnd"/>
      <w:r w:rsidRPr="00613D03">
        <w:rPr>
          <w:rFonts w:ascii="Calibri" w:hAnsi="Calibri" w:cs="Calibri"/>
          <w:lang w:val="en-US"/>
        </w:rPr>
        <w:t>(</w:t>
      </w:r>
      <w:proofErr w:type="spellStart"/>
      <w:proofErr w:type="gramEnd"/>
      <w:r w:rsidRPr="00613D03">
        <w:rPr>
          <w:rFonts w:ascii="Calibri" w:hAnsi="Calibri" w:cs="Calibri"/>
          <w:lang w:val="en-US"/>
        </w:rPr>
        <w:t>participant_id</w:t>
      </w:r>
      <w:proofErr w:type="spellEnd"/>
      <w:r w:rsidRPr="00613D03">
        <w:rPr>
          <w:rFonts w:ascii="Calibri" w:hAnsi="Calibri" w:cs="Calibri"/>
          <w:lang w:val="en-US"/>
        </w:rPr>
        <w:t>, date) %&gt;%</w:t>
      </w:r>
    </w:p>
    <w:p w14:paraId="1CE8F54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slice_</w:t>
      </w:r>
      <w:proofErr w:type="gramStart"/>
      <w:r w:rsidRPr="00613D03">
        <w:rPr>
          <w:rFonts w:ascii="Calibri" w:hAnsi="Calibri" w:cs="Calibri"/>
          <w:lang w:val="en-US"/>
        </w:rPr>
        <w:t>min</w:t>
      </w:r>
      <w:proofErr w:type="spellEnd"/>
      <w:r w:rsidRPr="00613D03">
        <w:rPr>
          <w:rFonts w:ascii="Calibri" w:hAnsi="Calibri" w:cs="Calibri"/>
          <w:lang w:val="en-US"/>
        </w:rPr>
        <w:t>(</w:t>
      </w:r>
      <w:proofErr w:type="gramEnd"/>
      <w:r w:rsidRPr="00613D03">
        <w:rPr>
          <w:rFonts w:ascii="Calibri" w:hAnsi="Calibri" w:cs="Calibri"/>
          <w:lang w:val="en-US"/>
        </w:rPr>
        <w:t>time, n = 1) %&gt;%</w:t>
      </w:r>
    </w:p>
    <w:p w14:paraId="3015C6C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p>
    <w:p w14:paraId="4E76DBE3" w14:textId="77777777" w:rsidR="00613D03" w:rsidRPr="00613D03" w:rsidRDefault="00613D03" w:rsidP="00613D03">
      <w:pPr>
        <w:spacing w:after="0" w:line="240" w:lineRule="auto"/>
        <w:rPr>
          <w:rFonts w:ascii="Calibri" w:hAnsi="Calibri" w:cs="Calibri"/>
          <w:lang w:val="en-US"/>
        </w:rPr>
      </w:pPr>
    </w:p>
    <w:p w14:paraId="40DE846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Combine the selected responses</w:t>
      </w:r>
    </w:p>
    <w:p w14:paraId="3389732D"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&lt;- </w:t>
      </w:r>
      <w:proofErr w:type="spellStart"/>
      <w:r w:rsidRPr="00613D03">
        <w:rPr>
          <w:rFonts w:ascii="Calibri" w:hAnsi="Calibri" w:cs="Calibri"/>
          <w:lang w:val="en-US"/>
        </w:rPr>
        <w:t>bind_</w:t>
      </w:r>
      <w:proofErr w:type="gramStart"/>
      <w:r w:rsidRPr="00613D03">
        <w:rPr>
          <w:rFonts w:ascii="Calibri" w:hAnsi="Calibri" w:cs="Calibri"/>
          <w:lang w:val="en-US"/>
        </w:rPr>
        <w:t>rows</w:t>
      </w:r>
      <w:proofErr w:type="spellEnd"/>
      <w:r w:rsidRPr="00613D03">
        <w:rPr>
          <w:rFonts w:ascii="Calibri" w:hAnsi="Calibri" w:cs="Calibri"/>
          <w:lang w:val="en-US"/>
        </w:rPr>
        <w:t>(</w:t>
      </w:r>
      <w:proofErr w:type="spellStart"/>
      <w:proofErr w:type="gramEnd"/>
      <w:r w:rsidRPr="00613D03">
        <w:rPr>
          <w:rFonts w:ascii="Calibri" w:hAnsi="Calibri" w:cs="Calibri"/>
          <w:lang w:val="en-US"/>
        </w:rPr>
        <w:t>midday_responses</w:t>
      </w:r>
      <w:proofErr w:type="spellEnd"/>
      <w:r w:rsidRPr="00613D03">
        <w:rPr>
          <w:rFonts w:ascii="Calibri" w:hAnsi="Calibri" w:cs="Calibri"/>
          <w:lang w:val="en-US"/>
        </w:rPr>
        <w:t xml:space="preserve">, </w:t>
      </w:r>
      <w:proofErr w:type="spellStart"/>
      <w:r w:rsidRPr="00613D03">
        <w:rPr>
          <w:rFonts w:ascii="Calibri" w:hAnsi="Calibri" w:cs="Calibri"/>
          <w:lang w:val="en-US"/>
        </w:rPr>
        <w:t>evening_responses</w:t>
      </w:r>
      <w:proofErr w:type="spellEnd"/>
      <w:r w:rsidRPr="00613D03">
        <w:rPr>
          <w:rFonts w:ascii="Calibri" w:hAnsi="Calibri" w:cs="Calibri"/>
          <w:lang w:val="en-US"/>
        </w:rPr>
        <w:t>)</w:t>
      </w:r>
    </w:p>
    <w:p w14:paraId="3B145B71" w14:textId="77777777" w:rsidR="00613D03" w:rsidRPr="00613D03" w:rsidRDefault="00613D03" w:rsidP="00613D03">
      <w:pPr>
        <w:spacing w:after="0" w:line="240" w:lineRule="auto"/>
        <w:rPr>
          <w:rFonts w:ascii="Calibri" w:hAnsi="Calibri" w:cs="Calibri"/>
          <w:lang w:val="en-US"/>
        </w:rPr>
      </w:pPr>
    </w:p>
    <w:p w14:paraId="1704CC94" w14:textId="77777777" w:rsidR="00613D03" w:rsidRPr="00613D03" w:rsidRDefault="00613D03" w:rsidP="00613D03">
      <w:pPr>
        <w:spacing w:after="0" w:line="240" w:lineRule="auto"/>
        <w:rPr>
          <w:rFonts w:ascii="Calibri" w:hAnsi="Calibri" w:cs="Calibri"/>
          <w:noProof/>
          <w:lang w:val="en-US"/>
        </w:rPr>
      </w:pPr>
      <w:r w:rsidRPr="00613D03">
        <w:rPr>
          <w:rFonts w:ascii="Calibri" w:eastAsia="Roboto Mono" w:hAnsi="Calibri" w:cs="Calibri"/>
          <w:lang w:val="en-US"/>
        </w:rPr>
        <w:t># Calculate response rate</w:t>
      </w:r>
      <w:r w:rsidRPr="00613D03">
        <w:rPr>
          <w:rFonts w:ascii="Calibri" w:hAnsi="Calibri" w:cs="Calibri"/>
          <w:lang w:val="en-US"/>
        </w:rPr>
        <w:t xml:space="preserve"> per participant </w:t>
      </w:r>
      <w:proofErr w:type="spellStart"/>
      <w:r w:rsidRPr="00613D03">
        <w:rPr>
          <w:rFonts w:ascii="Calibri" w:hAnsi="Calibri" w:cs="Calibri"/>
          <w:lang w:val="en-US"/>
        </w:rPr>
        <w:t>response_rate</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%&gt;% </w:t>
      </w:r>
      <w:proofErr w:type="spellStart"/>
      <w:r w:rsidRPr="00613D03">
        <w:rPr>
          <w:rFonts w:ascii="Calibri" w:hAnsi="Calibri" w:cs="Calibri"/>
          <w:lang w:val="en-US"/>
        </w:rPr>
        <w:t>group_by</w:t>
      </w:r>
      <w:proofErr w:type="spellEnd"/>
      <w:r w:rsidRPr="00613D03">
        <w:rPr>
          <w:rFonts w:ascii="Calibri" w:hAnsi="Calibri" w:cs="Calibri"/>
          <w:lang w:val="en-US"/>
        </w:rPr>
        <w:t>(</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%&gt;%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spellStart"/>
      <w:proofErr w:type="gramEnd"/>
      <w:r w:rsidRPr="00613D03">
        <w:rPr>
          <w:rFonts w:ascii="Calibri" w:hAnsi="Calibri" w:cs="Calibri"/>
          <w:lang w:val="en-US"/>
        </w:rPr>
        <w:t>total_responses</w:t>
      </w:r>
      <w:proofErr w:type="spellEnd"/>
      <w:r w:rsidRPr="00613D03">
        <w:rPr>
          <w:rFonts w:ascii="Calibri" w:hAnsi="Calibri" w:cs="Calibri"/>
          <w:lang w:val="en-US"/>
        </w:rPr>
        <w:t xml:space="preserve"> = n(), </w:t>
      </w:r>
      <w:proofErr w:type="spellStart"/>
      <w:r w:rsidRPr="00613D03">
        <w:rPr>
          <w:rFonts w:ascii="Calibri" w:hAnsi="Calibri" w:cs="Calibri"/>
          <w:lang w:val="en-US"/>
        </w:rPr>
        <w:t>response_rate</w:t>
      </w:r>
      <w:proofErr w:type="spellEnd"/>
      <w:r w:rsidRPr="00613D03">
        <w:rPr>
          <w:rFonts w:ascii="Calibri" w:hAnsi="Calibri" w:cs="Calibri"/>
          <w:lang w:val="en-US"/>
        </w:rPr>
        <w:t xml:space="preserve"> = (</w:t>
      </w:r>
      <w:proofErr w:type="spellStart"/>
      <w:r w:rsidRPr="00613D03">
        <w:rPr>
          <w:rFonts w:ascii="Calibri" w:hAnsi="Calibri" w:cs="Calibri"/>
          <w:lang w:val="en-US"/>
        </w:rPr>
        <w:t>total_responses</w:t>
      </w:r>
      <w:proofErr w:type="spellEnd"/>
      <w:r w:rsidRPr="00613D03">
        <w:rPr>
          <w:rFonts w:ascii="Calibri" w:hAnsi="Calibri" w:cs="Calibri"/>
          <w:lang w:val="en-US"/>
        </w:rPr>
        <w:t xml:space="preserve"> / 20) * 100) %&gt;% ungroup()</w:t>
      </w:r>
      <w:r w:rsidRPr="00613D03">
        <w:rPr>
          <w:rFonts w:ascii="Calibri" w:hAnsi="Calibri" w:cs="Calibri"/>
          <w:lang w:val="en-US"/>
        </w:rPr>
        <w:br/>
      </w:r>
    </w:p>
    <w:p w14:paraId="2E290B08"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t xml:space="preserve"># </w:t>
      </w:r>
      <w:r w:rsidRPr="00613D03">
        <w:rPr>
          <w:rFonts w:ascii="Calibri" w:eastAsia="Roboto Mono" w:hAnsi="Calibri" w:cs="Calibri"/>
          <w:lang w:val="en-US"/>
        </w:rPr>
        <w:t xml:space="preserve">Calculate overall mean, standard deviation, and median for </w:t>
      </w:r>
      <w:proofErr w:type="spellStart"/>
      <w:r w:rsidRPr="00613D03">
        <w:rPr>
          <w:rFonts w:ascii="Calibri" w:eastAsia="Roboto Mono" w:hAnsi="Calibri" w:cs="Calibri"/>
          <w:lang w:val="en-US"/>
        </w:rPr>
        <w:t>response_rate</w:t>
      </w:r>
      <w:proofErr w:type="spellEnd"/>
    </w:p>
    <w:p w14:paraId="7798ED65"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eastAsia="Roboto Mono" w:hAnsi="Calibri" w:cs="Calibri"/>
          <w:lang w:val="en-US"/>
        </w:rPr>
        <w:t>overall_response_stats</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40D8447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43C6433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mean_response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280CAC1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sd_response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0932701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median_response</w:t>
      </w:r>
      <w:proofErr w:type="spellEnd"/>
      <w:r w:rsidRPr="00613D03">
        <w:rPr>
          <w:rFonts w:ascii="Calibri" w:hAnsi="Calibri" w:cs="Calibri"/>
          <w:lang w:val="en-US"/>
        </w:rPr>
        <w:t xml:space="preserve"> = </w:t>
      </w:r>
      <w:proofErr w:type="gramStart"/>
      <w:r w:rsidRPr="00613D03">
        <w:rPr>
          <w:rFonts w:ascii="Calibri" w:hAnsi="Calibri" w:cs="Calibri"/>
          <w:lang w:val="en-US"/>
        </w:rPr>
        <w:t>median(</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6F028FE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505836B6" w14:textId="77777777" w:rsidR="00613D03" w:rsidRPr="00613D03" w:rsidRDefault="00613D03" w:rsidP="00613D03">
      <w:pPr>
        <w:spacing w:after="0" w:line="240" w:lineRule="auto"/>
        <w:rPr>
          <w:rFonts w:ascii="Calibri" w:hAnsi="Calibri" w:cs="Calibri"/>
          <w:lang w:val="en-US"/>
        </w:rPr>
      </w:pPr>
    </w:p>
    <w:p w14:paraId="6337C63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overall results</w:t>
      </w:r>
    </w:p>
    <w:p w14:paraId="6DBB637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overall_response_stats</w:t>
      </w:r>
      <w:proofErr w:type="spellEnd"/>
      <w:r w:rsidRPr="00613D03">
        <w:rPr>
          <w:rFonts w:ascii="Calibri" w:hAnsi="Calibri" w:cs="Calibri"/>
          <w:lang w:val="en-US"/>
        </w:rPr>
        <w:t>)</w:t>
      </w:r>
    </w:p>
    <w:p w14:paraId="48E31336" w14:textId="77777777" w:rsidR="00613D03" w:rsidRPr="00613D03" w:rsidRDefault="00613D03" w:rsidP="00613D03">
      <w:pPr>
        <w:spacing w:after="0" w:line="240" w:lineRule="auto"/>
        <w:rPr>
          <w:rFonts w:ascii="Calibri" w:hAnsi="Calibri" w:cs="Calibri"/>
          <w:lang w:val="en-US"/>
        </w:rPr>
      </w:pPr>
    </w:p>
    <w:p w14:paraId="4A64CFC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Calculate mean, standard deviation, and median for </w:t>
      </w:r>
      <w:proofErr w:type="spellStart"/>
      <w:r w:rsidRPr="00613D03">
        <w:rPr>
          <w:rFonts w:ascii="Calibri" w:hAnsi="Calibri" w:cs="Calibri"/>
          <w:lang w:val="en-US"/>
        </w:rPr>
        <w:t>response_rate</w:t>
      </w:r>
      <w:proofErr w:type="spellEnd"/>
      <w:r w:rsidRPr="00613D03">
        <w:rPr>
          <w:rFonts w:ascii="Calibri" w:hAnsi="Calibri" w:cs="Calibri"/>
          <w:lang w:val="en-US"/>
        </w:rPr>
        <w:t xml:space="preserve"> by condition</w:t>
      </w:r>
    </w:p>
    <w:p w14:paraId="1883612E"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response_by_condition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0333E66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(condition) %&gt;%</w:t>
      </w:r>
    </w:p>
    <w:p w14:paraId="791B865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2FFE826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mean_response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51DE0B2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sd_response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4E5FA20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median_response</w:t>
      </w:r>
      <w:proofErr w:type="spellEnd"/>
      <w:r w:rsidRPr="00613D03">
        <w:rPr>
          <w:rFonts w:ascii="Calibri" w:hAnsi="Calibri" w:cs="Calibri"/>
          <w:lang w:val="en-US"/>
        </w:rPr>
        <w:t xml:space="preserve"> = </w:t>
      </w:r>
      <w:proofErr w:type="gramStart"/>
      <w:r w:rsidRPr="00613D03">
        <w:rPr>
          <w:rFonts w:ascii="Calibri" w:hAnsi="Calibri" w:cs="Calibri"/>
          <w:lang w:val="en-US"/>
        </w:rPr>
        <w:t>median(</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na.rm = TRUE)</w:t>
      </w:r>
    </w:p>
    <w:p w14:paraId="45D8AB5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2432ABB6" w14:textId="77777777" w:rsidR="00613D03" w:rsidRPr="00613D03" w:rsidRDefault="00613D03" w:rsidP="00613D03">
      <w:pPr>
        <w:spacing w:after="0" w:line="240" w:lineRule="auto"/>
        <w:rPr>
          <w:rFonts w:ascii="Calibri" w:hAnsi="Calibri" w:cs="Calibri"/>
          <w:lang w:val="en-US"/>
        </w:rPr>
      </w:pPr>
    </w:p>
    <w:p w14:paraId="46F21CF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results by condition</w:t>
      </w:r>
    </w:p>
    <w:p w14:paraId="514D096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response_by_condition</w:t>
      </w:r>
      <w:proofErr w:type="spellEnd"/>
      <w:r w:rsidRPr="00613D03">
        <w:rPr>
          <w:rFonts w:ascii="Calibri" w:hAnsi="Calibri" w:cs="Calibri"/>
          <w:lang w:val="en-US"/>
        </w:rPr>
        <w:t>)</w:t>
      </w:r>
    </w:p>
    <w:p w14:paraId="136E11E1" w14:textId="77777777" w:rsidR="00613D03" w:rsidRPr="00613D03" w:rsidRDefault="00613D03" w:rsidP="00613D03">
      <w:pPr>
        <w:spacing w:after="0" w:line="240" w:lineRule="auto"/>
        <w:rPr>
          <w:rFonts w:ascii="Calibri" w:hAnsi="Calibri" w:cs="Calibri"/>
          <w:lang w:val="en-US"/>
        </w:rPr>
      </w:pPr>
    </w:p>
    <w:p w14:paraId="00B0A255" w14:textId="77777777" w:rsidR="00613D03" w:rsidRPr="00613D03" w:rsidRDefault="00613D03" w:rsidP="00613D03">
      <w:pPr>
        <w:spacing w:after="0" w:line="240" w:lineRule="auto"/>
        <w:rPr>
          <w:rFonts w:ascii="Calibri" w:hAnsi="Calibri" w:cs="Calibri"/>
          <w:lang w:val="en-US"/>
        </w:rPr>
      </w:pPr>
      <w:r w:rsidRPr="00613D03">
        <w:rPr>
          <w:rFonts w:ascii="Calibri" w:eastAsia="Roboto Mono" w:hAnsi="Calibri" w:cs="Calibri"/>
          <w:lang w:val="en-US"/>
        </w:rPr>
        <w:t># Calculate gratitude adherence</w:t>
      </w:r>
      <w:r w:rsidRPr="00613D03">
        <w:rPr>
          <w:rFonts w:ascii="Calibri" w:hAnsi="Calibri" w:cs="Calibri"/>
          <w:lang w:val="en-US"/>
        </w:rPr>
        <w:t xml:space="preserve"> for "Gratitude Journal" condition</w:t>
      </w:r>
    </w:p>
    <w:p w14:paraId="13505632"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%&gt;%</w:t>
      </w:r>
    </w:p>
    <w:p w14:paraId="0C07824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condition == "Gratitude Journal") %&gt;%</w:t>
      </w:r>
    </w:p>
    <w:p w14:paraId="171E838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w:t>
      </w:r>
      <w:proofErr w:type="spellStart"/>
      <w:r w:rsidRPr="00613D03">
        <w:rPr>
          <w:rFonts w:ascii="Calibri" w:hAnsi="Calibri" w:cs="Calibri"/>
          <w:lang w:val="en-US"/>
        </w:rPr>
        <w:t>participant_id</w:t>
      </w:r>
      <w:proofErr w:type="spellEnd"/>
      <w:r w:rsidRPr="00613D03">
        <w:rPr>
          <w:rFonts w:ascii="Calibri" w:hAnsi="Calibri" w:cs="Calibri"/>
          <w:lang w:val="en-US"/>
        </w:rPr>
        <w:t>) %&gt;%</w:t>
      </w:r>
    </w:p>
    <w:p w14:paraId="08A9839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xml:space="preserve"> = (sum(</w:t>
      </w:r>
      <w:proofErr w:type="spellStart"/>
      <w:r w:rsidRPr="00613D03">
        <w:rPr>
          <w:rFonts w:ascii="Calibri" w:hAnsi="Calibri" w:cs="Calibri"/>
          <w:lang w:val="en-US"/>
        </w:rPr>
        <w:t>gratitudeitems_perday</w:t>
      </w:r>
      <w:proofErr w:type="spellEnd"/>
      <w:r w:rsidRPr="00613D03">
        <w:rPr>
          <w:rFonts w:ascii="Calibri" w:hAnsi="Calibri" w:cs="Calibri"/>
          <w:lang w:val="en-US"/>
        </w:rPr>
        <w:t>, na.rm = TRUE) / 30) * 100) %&gt;%</w:t>
      </w:r>
    </w:p>
    <w:p w14:paraId="6A290A8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p>
    <w:p w14:paraId="43850198"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br/>
        <w:t xml:space="preserve"># Filter for Gratitude Journal condition and </w:t>
      </w:r>
      <w:r w:rsidRPr="00613D03">
        <w:rPr>
          <w:rFonts w:ascii="Calibri" w:eastAsia="Roboto Mono" w:hAnsi="Calibri" w:cs="Calibri"/>
          <w:lang w:val="en-US"/>
        </w:rPr>
        <w:t>calculate statistics</w:t>
      </w:r>
    </w:p>
    <w:p w14:paraId="609AF6B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eastAsia="Roboto Mono" w:hAnsi="Calibri" w:cs="Calibri"/>
          <w:lang w:val="en-US"/>
        </w:rPr>
        <w:t>gratitude_adherence_stats</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33F7A3C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condition == "Gratitude Journal") %&gt;%</w:t>
      </w:r>
    </w:p>
    <w:p w14:paraId="3E53905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26D6360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mean_adherence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02E34FC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    </w:t>
      </w:r>
      <w:proofErr w:type="spellStart"/>
      <w:r w:rsidRPr="00613D03">
        <w:rPr>
          <w:rFonts w:ascii="Calibri" w:hAnsi="Calibri" w:cs="Calibri"/>
          <w:lang w:val="en-US"/>
        </w:rPr>
        <w:t>sd_adherence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6578900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median_adherence</w:t>
      </w:r>
      <w:proofErr w:type="spellEnd"/>
      <w:r w:rsidRPr="00613D03">
        <w:rPr>
          <w:rFonts w:ascii="Calibri" w:hAnsi="Calibri" w:cs="Calibri"/>
          <w:lang w:val="en-US"/>
        </w:rPr>
        <w:t xml:space="preserve"> = </w:t>
      </w:r>
      <w:proofErr w:type="gramStart"/>
      <w:r w:rsidRPr="00613D03">
        <w:rPr>
          <w:rFonts w:ascii="Calibri" w:hAnsi="Calibri" w:cs="Calibri"/>
          <w:lang w:val="en-US"/>
        </w:rPr>
        <w:t>median(</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5D3B789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4D8D8A2D" w14:textId="77777777" w:rsidR="00613D03" w:rsidRPr="00613D03" w:rsidRDefault="00613D03" w:rsidP="00613D03">
      <w:pPr>
        <w:spacing w:after="0" w:line="240" w:lineRule="auto"/>
        <w:rPr>
          <w:rFonts w:ascii="Calibri" w:hAnsi="Calibri" w:cs="Calibri"/>
          <w:lang w:val="en-US"/>
        </w:rPr>
      </w:pPr>
    </w:p>
    <w:p w14:paraId="49FAB3F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the results</w:t>
      </w:r>
    </w:p>
    <w:p w14:paraId="31D6FFD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gratitude_adherence_stats</w:t>
      </w:r>
      <w:proofErr w:type="spellEnd"/>
      <w:r w:rsidRPr="00613D03">
        <w:rPr>
          <w:rFonts w:ascii="Calibri" w:hAnsi="Calibri" w:cs="Calibri"/>
          <w:lang w:val="en-US"/>
        </w:rPr>
        <w:t>)</w:t>
      </w:r>
      <w:r w:rsidRPr="00613D03">
        <w:rPr>
          <w:rFonts w:ascii="Calibri" w:hAnsi="Calibri" w:cs="Calibri"/>
          <w:lang w:val="en-US"/>
        </w:rPr>
        <w:br/>
      </w:r>
    </w:p>
    <w:p w14:paraId="2021D7A3"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Create final dataset</w:t>
      </w:r>
    </w:p>
    <w:p w14:paraId="4D5A5DB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Merge response rate and gratitude adherence with the main dataset</w:t>
      </w:r>
    </w:p>
    <w:p w14:paraId="1EC9CC43"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%&gt;%</w:t>
      </w:r>
    </w:p>
    <w:p w14:paraId="3EADE23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left_</w:t>
      </w:r>
      <w:proofErr w:type="gramStart"/>
      <w:r w:rsidRPr="00613D03">
        <w:rPr>
          <w:rFonts w:ascii="Calibri" w:hAnsi="Calibri" w:cs="Calibri"/>
          <w:lang w:val="en-US"/>
        </w:rPr>
        <w:t>join</w:t>
      </w:r>
      <w:proofErr w:type="spellEnd"/>
      <w:r w:rsidRPr="00613D03">
        <w:rPr>
          <w:rFonts w:ascii="Calibri" w:hAnsi="Calibri" w:cs="Calibri"/>
          <w:lang w:val="en-US"/>
        </w:rPr>
        <w:t>(</w:t>
      </w:r>
      <w:proofErr w:type="spellStart"/>
      <w:proofErr w:type="gramEnd"/>
      <w:r w:rsidRPr="00613D03">
        <w:rPr>
          <w:rFonts w:ascii="Calibri" w:hAnsi="Calibri" w:cs="Calibri"/>
          <w:lang w:val="en-US"/>
        </w:rPr>
        <w:t>response_rate</w:t>
      </w:r>
      <w:proofErr w:type="spellEnd"/>
      <w:r w:rsidRPr="00613D03">
        <w:rPr>
          <w:rFonts w:ascii="Calibri" w:hAnsi="Calibri" w:cs="Calibri"/>
          <w:lang w:val="en-US"/>
        </w:rPr>
        <w:t>, by = "</w:t>
      </w:r>
      <w:proofErr w:type="spellStart"/>
      <w:r w:rsidRPr="00613D03">
        <w:rPr>
          <w:rFonts w:ascii="Calibri" w:hAnsi="Calibri" w:cs="Calibri"/>
          <w:lang w:val="en-US"/>
        </w:rPr>
        <w:t>participant_id</w:t>
      </w:r>
      <w:proofErr w:type="spellEnd"/>
      <w:r w:rsidRPr="00613D03">
        <w:rPr>
          <w:rFonts w:ascii="Calibri" w:hAnsi="Calibri" w:cs="Calibri"/>
          <w:lang w:val="en-US"/>
        </w:rPr>
        <w:t>") %&gt;%</w:t>
      </w:r>
    </w:p>
    <w:p w14:paraId="2FCBEA1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left_</w:t>
      </w:r>
      <w:proofErr w:type="gramStart"/>
      <w:r w:rsidRPr="00613D03">
        <w:rPr>
          <w:rFonts w:ascii="Calibri" w:hAnsi="Calibri" w:cs="Calibri"/>
          <w:lang w:val="en-US"/>
        </w:rPr>
        <w:t>join</w:t>
      </w:r>
      <w:proofErr w:type="spellEnd"/>
      <w:r w:rsidRPr="00613D03">
        <w:rPr>
          <w:rFonts w:ascii="Calibri" w:hAnsi="Calibri" w:cs="Calibri"/>
          <w:lang w:val="en-US"/>
        </w:rPr>
        <w:t>(</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by = "</w:t>
      </w:r>
      <w:proofErr w:type="spellStart"/>
      <w:r w:rsidRPr="00613D03">
        <w:rPr>
          <w:rFonts w:ascii="Calibri" w:hAnsi="Calibri" w:cs="Calibri"/>
          <w:lang w:val="en-US"/>
        </w:rPr>
        <w:t>participant_id</w:t>
      </w:r>
      <w:proofErr w:type="spellEnd"/>
      <w:r w:rsidRPr="00613D03">
        <w:rPr>
          <w:rFonts w:ascii="Calibri" w:hAnsi="Calibri" w:cs="Calibri"/>
          <w:lang w:val="en-US"/>
        </w:rPr>
        <w:t>")</w:t>
      </w:r>
    </w:p>
    <w:p w14:paraId="3CE132B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Create final dataset </w:t>
      </w:r>
      <w:proofErr w:type="spellStart"/>
      <w:r w:rsidRPr="00613D03">
        <w:rPr>
          <w:rFonts w:ascii="Calibri" w:hAnsi="Calibri" w:cs="Calibri"/>
          <w:lang w:val="en-US"/>
        </w:rPr>
        <w:t>dd_final</w:t>
      </w:r>
      <w:proofErr w:type="spellEnd"/>
    </w:p>
    <w:p w14:paraId="2663DB65" w14:textId="77777777" w:rsidR="00613D03" w:rsidRPr="00613D03" w:rsidRDefault="00613D03" w:rsidP="00613D03">
      <w:pPr>
        <w:spacing w:after="0" w:line="240" w:lineRule="auto"/>
        <w:rPr>
          <w:rFonts w:ascii="Calibri" w:hAnsi="Calibri" w:cs="Calibri"/>
          <w:lang w:val="en-US"/>
        </w:rPr>
      </w:pPr>
    </w:p>
    <w:p w14:paraId="5FE472A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dd_final</w:t>
      </w:r>
      <w:proofErr w:type="spellEnd"/>
      <w:r w:rsidRPr="00613D03">
        <w:rPr>
          <w:rFonts w:ascii="Calibri" w:hAnsi="Calibri" w:cs="Calibri"/>
          <w:lang w:val="en-US"/>
        </w:rPr>
        <w:t xml:space="preserve"> &lt;- </w:t>
      </w:r>
      <w:proofErr w:type="spellStart"/>
      <w:r w:rsidRPr="00613D03">
        <w:rPr>
          <w:rFonts w:ascii="Calibri" w:hAnsi="Calibri" w:cs="Calibri"/>
          <w:lang w:val="en-US"/>
        </w:rPr>
        <w:t>dailydata_cleaned_mr</w:t>
      </w:r>
      <w:proofErr w:type="spellEnd"/>
      <w:r w:rsidRPr="00613D03">
        <w:rPr>
          <w:rFonts w:ascii="Calibri" w:hAnsi="Calibri" w:cs="Calibri"/>
          <w:lang w:val="en-US"/>
        </w:rPr>
        <w:t xml:space="preserve"> %&gt;%</w:t>
      </w:r>
    </w:p>
    <w:p w14:paraId="5A0F5D0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 xml:space="preserve">(condition == "Digital Diary" &amp; </w:t>
      </w:r>
      <w:proofErr w:type="spellStart"/>
      <w:r w:rsidRPr="00613D03">
        <w:rPr>
          <w:rFonts w:ascii="Calibri" w:hAnsi="Calibri" w:cs="Calibri"/>
          <w:lang w:val="en-US"/>
        </w:rPr>
        <w:t>response_rate</w:t>
      </w:r>
      <w:proofErr w:type="spellEnd"/>
      <w:r w:rsidRPr="00613D03">
        <w:rPr>
          <w:rFonts w:ascii="Calibri" w:hAnsi="Calibri" w:cs="Calibri"/>
          <w:lang w:val="en-US"/>
        </w:rPr>
        <w:t xml:space="preserve"> &gt;= 30) |</w:t>
      </w:r>
    </w:p>
    <w:p w14:paraId="1A702EF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(condition == "Gratitude Journal" &amp; </w:t>
      </w:r>
      <w:proofErr w:type="spellStart"/>
      <w:r w:rsidRPr="00613D03">
        <w:rPr>
          <w:rFonts w:ascii="Calibri" w:hAnsi="Calibri" w:cs="Calibri"/>
          <w:lang w:val="en-US"/>
        </w:rPr>
        <w:t>response_rate</w:t>
      </w:r>
      <w:proofErr w:type="spellEnd"/>
      <w:r w:rsidRPr="00613D03">
        <w:rPr>
          <w:rFonts w:ascii="Calibri" w:hAnsi="Calibri" w:cs="Calibri"/>
          <w:lang w:val="en-US"/>
        </w:rPr>
        <w:t xml:space="preserve"> &gt;= 30 &amp; </w:t>
      </w: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&gt;= 50))</w:t>
      </w:r>
    </w:p>
    <w:p w14:paraId="5CC631F0" w14:textId="77777777" w:rsidR="00613D03" w:rsidRPr="00613D03" w:rsidRDefault="00613D03" w:rsidP="00613D03">
      <w:pPr>
        <w:spacing w:after="0" w:line="240" w:lineRule="auto"/>
        <w:rPr>
          <w:rFonts w:ascii="Calibri" w:hAnsi="Calibri" w:cs="Calibri"/>
          <w:lang w:val="en-US"/>
        </w:rPr>
      </w:pPr>
    </w:p>
    <w:p w14:paraId="3A76A239"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#RENAMING FINAL DATASET</w:t>
      </w:r>
    </w:p>
    <w:p w14:paraId="743A3CF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dd_final</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7941F53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rename(</w:t>
      </w:r>
      <w:proofErr w:type="gramEnd"/>
    </w:p>
    <w:p w14:paraId="726A552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centered_present_moment</w:t>
      </w:r>
      <w:proofErr w:type="spellEnd"/>
      <w:r w:rsidRPr="00613D03">
        <w:rPr>
          <w:rFonts w:ascii="Calibri" w:hAnsi="Calibri" w:cs="Calibri"/>
          <w:lang w:val="en-US"/>
        </w:rPr>
        <w:t xml:space="preserve"> = `</w:t>
      </w:r>
      <w:proofErr w:type="spellStart"/>
      <w:r w:rsidRPr="00613D03">
        <w:rPr>
          <w:rFonts w:ascii="Calibri" w:hAnsi="Calibri" w:cs="Calibri"/>
          <w:lang w:val="en-US"/>
        </w:rPr>
        <w:t>Centered_Present</w:t>
      </w:r>
      <w:proofErr w:type="spellEnd"/>
      <w:r w:rsidRPr="00613D03">
        <w:rPr>
          <w:rFonts w:ascii="Calibri" w:hAnsi="Calibri" w:cs="Calibri"/>
          <w:lang w:val="en-US"/>
        </w:rPr>
        <w:t xml:space="preserve"> Moment`,</w:t>
      </w:r>
    </w:p>
    <w:p w14:paraId="7452200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open_acceptance</w:t>
      </w:r>
      <w:proofErr w:type="spellEnd"/>
      <w:r w:rsidRPr="00613D03">
        <w:rPr>
          <w:rFonts w:ascii="Calibri" w:hAnsi="Calibri" w:cs="Calibri"/>
          <w:lang w:val="en-US"/>
        </w:rPr>
        <w:t xml:space="preserve"> = `</w:t>
      </w:r>
      <w:proofErr w:type="spellStart"/>
      <w:r w:rsidRPr="00613D03">
        <w:rPr>
          <w:rFonts w:ascii="Calibri" w:hAnsi="Calibri" w:cs="Calibri"/>
          <w:lang w:val="en-US"/>
        </w:rPr>
        <w:t>Open_Acceptance</w:t>
      </w:r>
      <w:proofErr w:type="spellEnd"/>
      <w:r w:rsidRPr="00613D03">
        <w:rPr>
          <w:rFonts w:ascii="Calibri" w:hAnsi="Calibri" w:cs="Calibri"/>
          <w:lang w:val="en-US"/>
        </w:rPr>
        <w:t>`,</w:t>
      </w:r>
    </w:p>
    <w:p w14:paraId="0DA3521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open_defusion</w:t>
      </w:r>
      <w:proofErr w:type="spellEnd"/>
      <w:r w:rsidRPr="00613D03">
        <w:rPr>
          <w:rFonts w:ascii="Calibri" w:hAnsi="Calibri" w:cs="Calibri"/>
          <w:lang w:val="en-US"/>
        </w:rPr>
        <w:t xml:space="preserve"> = `</w:t>
      </w:r>
      <w:proofErr w:type="spellStart"/>
      <w:r w:rsidRPr="00613D03">
        <w:rPr>
          <w:rFonts w:ascii="Calibri" w:hAnsi="Calibri" w:cs="Calibri"/>
          <w:lang w:val="en-US"/>
        </w:rPr>
        <w:t>Open_Defusion</w:t>
      </w:r>
      <w:proofErr w:type="spellEnd"/>
      <w:r w:rsidRPr="00613D03">
        <w:rPr>
          <w:rFonts w:ascii="Calibri" w:hAnsi="Calibri" w:cs="Calibri"/>
          <w:lang w:val="en-US"/>
        </w:rPr>
        <w:t>`,</w:t>
      </w:r>
    </w:p>
    <w:p w14:paraId="4D90C99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centered_self_as_context</w:t>
      </w:r>
      <w:proofErr w:type="spellEnd"/>
      <w:r w:rsidRPr="00613D03">
        <w:rPr>
          <w:rFonts w:ascii="Calibri" w:hAnsi="Calibri" w:cs="Calibri"/>
          <w:lang w:val="en-US"/>
        </w:rPr>
        <w:t xml:space="preserve"> = `</w:t>
      </w:r>
      <w:proofErr w:type="spellStart"/>
      <w:r w:rsidRPr="00613D03">
        <w:rPr>
          <w:rFonts w:ascii="Calibri" w:hAnsi="Calibri" w:cs="Calibri"/>
          <w:lang w:val="en-US"/>
        </w:rPr>
        <w:t>Centered_Self</w:t>
      </w:r>
      <w:proofErr w:type="spellEnd"/>
      <w:r w:rsidRPr="00613D03">
        <w:rPr>
          <w:rFonts w:ascii="Calibri" w:hAnsi="Calibri" w:cs="Calibri"/>
          <w:lang w:val="en-US"/>
        </w:rPr>
        <w:t>-</w:t>
      </w:r>
      <w:proofErr w:type="gramStart"/>
      <w:r w:rsidRPr="00613D03">
        <w:rPr>
          <w:rFonts w:ascii="Calibri" w:hAnsi="Calibri" w:cs="Calibri"/>
          <w:lang w:val="en-US"/>
        </w:rPr>
        <w:t>as</w:t>
      </w:r>
      <w:proofErr w:type="gramEnd"/>
      <w:r w:rsidRPr="00613D03">
        <w:rPr>
          <w:rFonts w:ascii="Calibri" w:hAnsi="Calibri" w:cs="Calibri"/>
          <w:lang w:val="en-US"/>
        </w:rPr>
        <w:t>-Context`,</w:t>
      </w:r>
    </w:p>
    <w:p w14:paraId="4693920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engaged_values</w:t>
      </w:r>
      <w:proofErr w:type="spellEnd"/>
      <w:r w:rsidRPr="00613D03">
        <w:rPr>
          <w:rFonts w:ascii="Calibri" w:hAnsi="Calibri" w:cs="Calibri"/>
          <w:lang w:val="en-US"/>
        </w:rPr>
        <w:t xml:space="preserve"> = `</w:t>
      </w:r>
      <w:proofErr w:type="spellStart"/>
      <w:r w:rsidRPr="00613D03">
        <w:rPr>
          <w:rFonts w:ascii="Calibri" w:hAnsi="Calibri" w:cs="Calibri"/>
          <w:lang w:val="en-US"/>
        </w:rPr>
        <w:t>Engaged_Values</w:t>
      </w:r>
      <w:proofErr w:type="spellEnd"/>
      <w:r w:rsidRPr="00613D03">
        <w:rPr>
          <w:rFonts w:ascii="Calibri" w:hAnsi="Calibri" w:cs="Calibri"/>
          <w:lang w:val="en-US"/>
        </w:rPr>
        <w:t>`,</w:t>
      </w:r>
    </w:p>
    <w:p w14:paraId="265527E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engaged_committed_action</w:t>
      </w:r>
      <w:proofErr w:type="spellEnd"/>
      <w:r w:rsidRPr="00613D03">
        <w:rPr>
          <w:rFonts w:ascii="Calibri" w:hAnsi="Calibri" w:cs="Calibri"/>
          <w:lang w:val="en-US"/>
        </w:rPr>
        <w:t xml:space="preserve"> = `</w:t>
      </w:r>
      <w:proofErr w:type="spellStart"/>
      <w:r w:rsidRPr="00613D03">
        <w:rPr>
          <w:rFonts w:ascii="Calibri" w:hAnsi="Calibri" w:cs="Calibri"/>
          <w:lang w:val="en-US"/>
        </w:rPr>
        <w:t>Engaged_Committed</w:t>
      </w:r>
      <w:proofErr w:type="spellEnd"/>
      <w:r w:rsidRPr="00613D03">
        <w:rPr>
          <w:rFonts w:ascii="Calibri" w:hAnsi="Calibri" w:cs="Calibri"/>
          <w:lang w:val="en-US"/>
        </w:rPr>
        <w:t xml:space="preserve"> Action`</w:t>
      </w:r>
    </w:p>
    <w:p w14:paraId="2BE78B5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w:t>
      </w:r>
    </w:p>
    <w:p w14:paraId="6CD9C067" w14:textId="77777777" w:rsidR="00613D03" w:rsidRPr="00613D03" w:rsidRDefault="00613D03" w:rsidP="00613D03">
      <w:pPr>
        <w:spacing w:after="0" w:line="240" w:lineRule="auto"/>
        <w:rPr>
          <w:rFonts w:ascii="Calibri" w:hAnsi="Calibri" w:cs="Calibri"/>
          <w:lang w:val="en-US"/>
        </w:rPr>
      </w:pPr>
    </w:p>
    <w:p w14:paraId="78B71EE8"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Calculate average psychological flexibility</w:t>
      </w:r>
    </w:p>
    <w:p w14:paraId="2429B546"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dd_final</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6F1C162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mutate(</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xml:space="preserve"> = </w:t>
      </w:r>
      <w:proofErr w:type="spellStart"/>
      <w:r w:rsidRPr="00613D03">
        <w:rPr>
          <w:rFonts w:ascii="Calibri" w:hAnsi="Calibri" w:cs="Calibri"/>
          <w:lang w:val="en-US"/>
        </w:rPr>
        <w:t>rowMeans</w:t>
      </w:r>
      <w:proofErr w:type="spellEnd"/>
      <w:r w:rsidRPr="00613D03">
        <w:rPr>
          <w:rFonts w:ascii="Calibri" w:hAnsi="Calibri" w:cs="Calibri"/>
          <w:lang w:val="en-US"/>
        </w:rPr>
        <w:t xml:space="preserve">(select(., </w:t>
      </w:r>
      <w:proofErr w:type="spellStart"/>
      <w:r w:rsidRPr="00613D03">
        <w:rPr>
          <w:rFonts w:ascii="Calibri" w:hAnsi="Calibri" w:cs="Calibri"/>
          <w:lang w:val="en-US"/>
        </w:rPr>
        <w:t>centered_present_moment</w:t>
      </w:r>
      <w:proofErr w:type="spellEnd"/>
      <w:r w:rsidRPr="00613D03">
        <w:rPr>
          <w:rFonts w:ascii="Calibri" w:hAnsi="Calibri" w:cs="Calibri"/>
          <w:lang w:val="en-US"/>
        </w:rPr>
        <w:t xml:space="preserve">, </w:t>
      </w:r>
      <w:proofErr w:type="spellStart"/>
      <w:r w:rsidRPr="00613D03">
        <w:rPr>
          <w:rFonts w:ascii="Calibri" w:hAnsi="Calibri" w:cs="Calibri"/>
          <w:lang w:val="en-US"/>
        </w:rPr>
        <w:t>open_acceptance</w:t>
      </w:r>
      <w:proofErr w:type="spellEnd"/>
      <w:r w:rsidRPr="00613D03">
        <w:rPr>
          <w:rFonts w:ascii="Calibri" w:hAnsi="Calibri" w:cs="Calibri"/>
          <w:lang w:val="en-US"/>
        </w:rPr>
        <w:t xml:space="preserve">, </w:t>
      </w:r>
      <w:proofErr w:type="spellStart"/>
      <w:r w:rsidRPr="00613D03">
        <w:rPr>
          <w:rFonts w:ascii="Calibri" w:hAnsi="Calibri" w:cs="Calibri"/>
          <w:lang w:val="en-US"/>
        </w:rPr>
        <w:t>open_defusion</w:t>
      </w:r>
      <w:proofErr w:type="spellEnd"/>
      <w:r w:rsidRPr="00613D03">
        <w:rPr>
          <w:rFonts w:ascii="Calibri" w:hAnsi="Calibri" w:cs="Calibri"/>
          <w:lang w:val="en-US"/>
        </w:rPr>
        <w:t xml:space="preserve">, </w:t>
      </w:r>
    </w:p>
    <w:p w14:paraId="238B645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centered_self_as_context</w:t>
      </w:r>
      <w:proofErr w:type="spellEnd"/>
      <w:r w:rsidRPr="00613D03">
        <w:rPr>
          <w:rFonts w:ascii="Calibri" w:hAnsi="Calibri" w:cs="Calibri"/>
          <w:lang w:val="en-US"/>
        </w:rPr>
        <w:t xml:space="preserve">, </w:t>
      </w:r>
      <w:proofErr w:type="spellStart"/>
      <w:r w:rsidRPr="00613D03">
        <w:rPr>
          <w:rFonts w:ascii="Calibri" w:hAnsi="Calibri" w:cs="Calibri"/>
          <w:lang w:val="en-US"/>
        </w:rPr>
        <w:t>engaged_values</w:t>
      </w:r>
      <w:proofErr w:type="spellEnd"/>
      <w:r w:rsidRPr="00613D03">
        <w:rPr>
          <w:rFonts w:ascii="Calibri" w:hAnsi="Calibri" w:cs="Calibri"/>
          <w:lang w:val="en-US"/>
        </w:rPr>
        <w:t xml:space="preserve">, </w:t>
      </w:r>
      <w:proofErr w:type="spellStart"/>
      <w:r w:rsidRPr="00613D03">
        <w:rPr>
          <w:rFonts w:ascii="Calibri" w:hAnsi="Calibri" w:cs="Calibri"/>
          <w:lang w:val="en-US"/>
        </w:rPr>
        <w:t>engaged_committed_action</w:t>
      </w:r>
      <w:proofErr w:type="spellEnd"/>
      <w:r w:rsidRPr="00613D03">
        <w:rPr>
          <w:rFonts w:ascii="Calibri" w:hAnsi="Calibri" w:cs="Calibri"/>
          <w:lang w:val="en-US"/>
        </w:rPr>
        <w:t xml:space="preserve">), </w:t>
      </w:r>
    </w:p>
    <w:p w14:paraId="3595F71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na.rm = TRUE))</w:t>
      </w:r>
      <w:r w:rsidRPr="00613D03">
        <w:rPr>
          <w:rFonts w:ascii="Calibri" w:hAnsi="Calibri" w:cs="Calibri"/>
          <w:lang w:val="en-US"/>
        </w:rPr>
        <w:br/>
      </w:r>
    </w:p>
    <w:p w14:paraId="5535D74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mean and standard deviation overall psychological flexibility</w:t>
      </w:r>
    </w:p>
    <w:p w14:paraId="0D9053B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spellStart"/>
      <w:r w:rsidRPr="00613D03">
        <w:rPr>
          <w:rFonts w:ascii="Calibri" w:hAnsi="Calibri" w:cs="Calibri"/>
          <w:lang w:val="en-US"/>
        </w:rPr>
        <w:t>average_pf_overall</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74E7C78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7ADD72A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mean_pf</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na.rm = TRUE),</w:t>
      </w:r>
    </w:p>
    <w:p w14:paraId="1C848C4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sd_pf</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na.rm = TRUE)</w:t>
      </w:r>
    </w:p>
    <w:p w14:paraId="3B3512D1" w14:textId="7C788181"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w:t>
      </w:r>
    </w:p>
    <w:p w14:paraId="7E1FBC0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&gt; </w:t>
      </w:r>
      <w:proofErr w:type="gramStart"/>
      <w:r w:rsidRPr="00613D03">
        <w:rPr>
          <w:rFonts w:ascii="Calibri" w:hAnsi="Calibri" w:cs="Calibri"/>
          <w:lang w:val="en-US"/>
        </w:rPr>
        <w:t>print(</w:t>
      </w:r>
      <w:proofErr w:type="gramEnd"/>
      <w:r w:rsidRPr="00613D03">
        <w:rPr>
          <w:rFonts w:ascii="Calibri" w:hAnsi="Calibri" w:cs="Calibri"/>
          <w:lang w:val="en-US"/>
        </w:rPr>
        <w:t>"Overall Psychological Flexibility Stats:")</w:t>
      </w:r>
    </w:p>
    <w:p w14:paraId="227E670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print(</w:t>
      </w:r>
      <w:proofErr w:type="spellStart"/>
      <w:r w:rsidRPr="00613D03">
        <w:rPr>
          <w:rFonts w:ascii="Calibri" w:hAnsi="Calibri" w:cs="Calibri"/>
          <w:lang w:val="en-US"/>
        </w:rPr>
        <w:t>average_pf_overall</w:t>
      </w:r>
      <w:proofErr w:type="spellEnd"/>
      <w:r w:rsidRPr="00613D03">
        <w:rPr>
          <w:rFonts w:ascii="Calibri" w:hAnsi="Calibri" w:cs="Calibri"/>
          <w:lang w:val="en-US"/>
        </w:rPr>
        <w:t>)</w:t>
      </w:r>
      <w:r w:rsidRPr="00613D03">
        <w:rPr>
          <w:rFonts w:ascii="Calibri" w:hAnsi="Calibri" w:cs="Calibri"/>
          <w:lang w:val="en-US"/>
        </w:rPr>
        <w:br/>
      </w:r>
    </w:p>
    <w:p w14:paraId="6642B694" w14:textId="360D3450"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 Calculate mean and standard deviation of psychological flexibility by condition</w:t>
      </w:r>
    </w:p>
    <w:p w14:paraId="2863397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spellStart"/>
      <w:r w:rsidRPr="00613D03">
        <w:rPr>
          <w:rFonts w:ascii="Calibri" w:hAnsi="Calibri" w:cs="Calibri"/>
          <w:lang w:val="en-US"/>
        </w:rPr>
        <w:t>condition_pf</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01A03AB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(condition) %&gt;</w:t>
      </w:r>
      <w:proofErr w:type="gramStart"/>
      <w:r w:rsidRPr="00613D03">
        <w:rPr>
          <w:rFonts w:ascii="Calibri" w:hAnsi="Calibri" w:cs="Calibri"/>
          <w:lang w:val="en-US"/>
        </w:rPr>
        <w:t>%  #</w:t>
      </w:r>
      <w:proofErr w:type="gramEnd"/>
      <w:r w:rsidRPr="00613D03">
        <w:rPr>
          <w:rFonts w:ascii="Calibri" w:hAnsi="Calibri" w:cs="Calibri"/>
          <w:lang w:val="en-US"/>
        </w:rPr>
        <w:t xml:space="preserve"> Assuming "condition" column contains 'Digital Diary' and 'Gratitude Journal'</w:t>
      </w:r>
    </w:p>
    <w:p w14:paraId="7AF91F9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423E155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mean_pf</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na.rm = TRUE),</w:t>
      </w:r>
    </w:p>
    <w:p w14:paraId="62C65B7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sd_pf</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na.rm = TRUE)</w:t>
      </w:r>
    </w:p>
    <w:p w14:paraId="6EB0A7E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w:t>
      </w:r>
    </w:p>
    <w:p w14:paraId="0A26D69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
    <w:p w14:paraId="0F0307D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gramStart"/>
      <w:r w:rsidRPr="00613D03">
        <w:rPr>
          <w:rFonts w:ascii="Calibri" w:hAnsi="Calibri" w:cs="Calibri"/>
          <w:lang w:val="en-US"/>
        </w:rPr>
        <w:t>print(</w:t>
      </w:r>
      <w:proofErr w:type="gramEnd"/>
      <w:r w:rsidRPr="00613D03">
        <w:rPr>
          <w:rFonts w:ascii="Calibri" w:hAnsi="Calibri" w:cs="Calibri"/>
          <w:lang w:val="en-US"/>
        </w:rPr>
        <w:t>"Psychological Flexibility Stats by Condition:")</w:t>
      </w:r>
    </w:p>
    <w:p w14:paraId="0250AAA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&gt; print(</w:t>
      </w:r>
      <w:proofErr w:type="spellStart"/>
      <w:r w:rsidRPr="00613D03">
        <w:rPr>
          <w:rFonts w:ascii="Calibri" w:hAnsi="Calibri" w:cs="Calibri"/>
          <w:lang w:val="en-US"/>
        </w:rPr>
        <w:t>condition_pf</w:t>
      </w:r>
      <w:proofErr w:type="spellEnd"/>
      <w:r w:rsidRPr="00613D03">
        <w:rPr>
          <w:rFonts w:ascii="Calibri" w:hAnsi="Calibri" w:cs="Calibri"/>
          <w:lang w:val="en-US"/>
        </w:rPr>
        <w:t>)</w:t>
      </w:r>
    </w:p>
    <w:p w14:paraId="6BAFC9EB" w14:textId="77777777" w:rsidR="00613D03" w:rsidRPr="00613D03" w:rsidRDefault="00613D03" w:rsidP="00613D03">
      <w:pPr>
        <w:spacing w:after="0" w:line="240" w:lineRule="auto"/>
        <w:rPr>
          <w:rFonts w:ascii="Calibri" w:hAnsi="Calibri" w:cs="Calibri"/>
          <w:lang w:val="en-US"/>
        </w:rPr>
      </w:pPr>
    </w:p>
    <w:p w14:paraId="51E222E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br/>
      </w:r>
      <w:r w:rsidRPr="00613D03">
        <w:rPr>
          <w:rFonts w:ascii="Calibri" w:eastAsia="Roboto Mono" w:hAnsi="Calibri" w:cs="Calibri"/>
          <w:lang w:val="en-US"/>
        </w:rPr>
        <w:t>#CALCULATE DESCRIPTIVES</w:t>
      </w:r>
    </w:p>
    <w:p w14:paraId="6B60C85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Create a new dataset with unique participants from </w:t>
      </w:r>
      <w:proofErr w:type="spellStart"/>
      <w:r w:rsidRPr="00613D03">
        <w:rPr>
          <w:rFonts w:ascii="Calibri" w:hAnsi="Calibri" w:cs="Calibri"/>
          <w:lang w:val="en-US"/>
        </w:rPr>
        <w:t>dd_final</w:t>
      </w:r>
      <w:proofErr w:type="spellEnd"/>
    </w:p>
    <w:p w14:paraId="7AF35B3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unique_participants</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64FF5F7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select(</w:t>
      </w:r>
      <w:proofErr w:type="spellStart"/>
      <w:proofErr w:type="gramEnd"/>
      <w:r w:rsidRPr="00613D03">
        <w:rPr>
          <w:rFonts w:ascii="Calibri" w:hAnsi="Calibri" w:cs="Calibri"/>
          <w:lang w:val="en-US"/>
        </w:rPr>
        <w:t>participant_id</w:t>
      </w:r>
      <w:proofErr w:type="spellEnd"/>
      <w:r w:rsidRPr="00613D03">
        <w:rPr>
          <w:rFonts w:ascii="Calibri" w:hAnsi="Calibri" w:cs="Calibri"/>
          <w:lang w:val="en-US"/>
        </w:rPr>
        <w:t>, condition) %&gt;%</w:t>
      </w:r>
    </w:p>
    <w:p w14:paraId="33FE364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distinct(</w:t>
      </w:r>
      <w:proofErr w:type="gramEnd"/>
      <w:r w:rsidRPr="00613D03">
        <w:rPr>
          <w:rFonts w:ascii="Calibri" w:hAnsi="Calibri" w:cs="Calibri"/>
          <w:lang w:val="en-US"/>
        </w:rPr>
        <w:t>)</w:t>
      </w:r>
    </w:p>
    <w:p w14:paraId="3A74A6F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a separate dataset for descriptives</w:t>
      </w:r>
    </w:p>
    <w:p w14:paraId="283650E3"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&lt;- </w:t>
      </w:r>
      <w:proofErr w:type="spellStart"/>
      <w:r w:rsidRPr="00613D03">
        <w:rPr>
          <w:rFonts w:ascii="Calibri" w:hAnsi="Calibri" w:cs="Calibri"/>
          <w:lang w:val="en-US"/>
        </w:rPr>
        <w:t>unique_participants</w:t>
      </w:r>
      <w:proofErr w:type="spellEnd"/>
      <w:r w:rsidRPr="00613D03">
        <w:rPr>
          <w:rFonts w:ascii="Calibri" w:hAnsi="Calibri" w:cs="Calibri"/>
          <w:lang w:val="en-US"/>
        </w:rPr>
        <w:t xml:space="preserve"> %&gt;%</w:t>
      </w:r>
    </w:p>
    <w:p w14:paraId="46C9D14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left_</w:t>
      </w:r>
      <w:proofErr w:type="gramStart"/>
      <w:r w:rsidRPr="00613D03">
        <w:rPr>
          <w:rFonts w:ascii="Calibri" w:hAnsi="Calibri" w:cs="Calibri"/>
          <w:lang w:val="en-US"/>
        </w:rPr>
        <w:t>join</w:t>
      </w:r>
      <w:proofErr w:type="spellEnd"/>
      <w:r w:rsidRPr="00613D03">
        <w:rPr>
          <w:rFonts w:ascii="Calibri" w:hAnsi="Calibri" w:cs="Calibri"/>
          <w:lang w:val="en-US"/>
        </w:rPr>
        <w:t>(</w:t>
      </w:r>
      <w:proofErr w:type="spellStart"/>
      <w:proofErr w:type="gramEnd"/>
      <w:r w:rsidRPr="00613D03">
        <w:rPr>
          <w:rFonts w:ascii="Calibri" w:hAnsi="Calibri" w:cs="Calibri"/>
          <w:lang w:val="en-US"/>
        </w:rPr>
        <w:t>all_descriptives</w:t>
      </w:r>
      <w:proofErr w:type="spellEnd"/>
      <w:r w:rsidRPr="00613D03">
        <w:rPr>
          <w:rFonts w:ascii="Calibri" w:hAnsi="Calibri" w:cs="Calibri"/>
          <w:lang w:val="en-US"/>
        </w:rPr>
        <w:t>, by = "</w:t>
      </w:r>
      <w:proofErr w:type="spellStart"/>
      <w:r w:rsidRPr="00613D03">
        <w:rPr>
          <w:rFonts w:ascii="Calibri" w:hAnsi="Calibri" w:cs="Calibri"/>
          <w:lang w:val="en-US"/>
        </w:rPr>
        <w:t>participant_id</w:t>
      </w:r>
      <w:proofErr w:type="spellEnd"/>
      <w:r w:rsidRPr="00613D03">
        <w:rPr>
          <w:rFonts w:ascii="Calibri" w:hAnsi="Calibri" w:cs="Calibri"/>
          <w:lang w:val="en-US"/>
        </w:rPr>
        <w:t>")</w:t>
      </w:r>
    </w:p>
    <w:p w14:paraId="476F8A0F" w14:textId="77777777" w:rsidR="00613D03" w:rsidRPr="00613D03" w:rsidRDefault="00613D03" w:rsidP="00613D03">
      <w:pPr>
        <w:spacing w:after="0" w:line="240" w:lineRule="auto"/>
        <w:rPr>
          <w:rFonts w:ascii="Calibri" w:hAnsi="Calibri" w:cs="Calibri"/>
          <w:lang w:val="en-US"/>
        </w:rPr>
      </w:pPr>
    </w:p>
    <w:p w14:paraId="1D102A6F"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Calculate gender distribution overall</w:t>
      </w:r>
    </w:p>
    <w:p w14:paraId="103894A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gender_distribution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65ABAA9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count(gender)</w:t>
      </w:r>
      <w:r w:rsidRPr="00613D03">
        <w:rPr>
          <w:rFonts w:ascii="Calibri" w:hAnsi="Calibri" w:cs="Calibri"/>
          <w:lang w:val="en-US"/>
        </w:rPr>
        <w:br/>
      </w:r>
    </w:p>
    <w:p w14:paraId="05BBB66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gender distribution per condition</w:t>
      </w:r>
    </w:p>
    <w:p w14:paraId="0D52321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gender_distribution_condition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2558629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w:t>
      </w:r>
      <w:proofErr w:type="gramStart"/>
      <w:r w:rsidRPr="00613D03">
        <w:rPr>
          <w:rFonts w:ascii="Calibri" w:hAnsi="Calibri" w:cs="Calibri"/>
          <w:lang w:val="en-US"/>
        </w:rPr>
        <w:t>by</w:t>
      </w:r>
      <w:proofErr w:type="spellEnd"/>
      <w:r w:rsidRPr="00613D03">
        <w:rPr>
          <w:rFonts w:ascii="Calibri" w:hAnsi="Calibri" w:cs="Calibri"/>
          <w:lang w:val="en-US"/>
        </w:rPr>
        <w:t>(</w:t>
      </w:r>
      <w:proofErr w:type="gramEnd"/>
      <w:r w:rsidRPr="00613D03">
        <w:rPr>
          <w:rFonts w:ascii="Calibri" w:hAnsi="Calibri" w:cs="Calibri"/>
          <w:lang w:val="en-US"/>
        </w:rPr>
        <w:t>condition, gender) %&gt;%</w:t>
      </w:r>
    </w:p>
    <w:p w14:paraId="4ACA0FB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r w:rsidRPr="00613D03">
        <w:rPr>
          <w:rFonts w:ascii="Calibri" w:hAnsi="Calibri" w:cs="Calibri"/>
          <w:lang w:val="en-US"/>
        </w:rPr>
        <w:t>n = n(), .groups = "drop")</w:t>
      </w:r>
      <w:r w:rsidRPr="00613D03">
        <w:rPr>
          <w:rFonts w:ascii="Calibri" w:hAnsi="Calibri" w:cs="Calibri"/>
          <w:lang w:val="en-US"/>
        </w:rPr>
        <w:br/>
      </w:r>
      <w:r w:rsidRPr="00613D03">
        <w:rPr>
          <w:rFonts w:ascii="Calibri" w:hAnsi="Calibri" w:cs="Calibri"/>
          <w:lang w:val="en-US"/>
        </w:rPr>
        <w:br/>
        <w:t xml:space="preserve"># Calculate ethnicity distribution overall </w:t>
      </w:r>
      <w:proofErr w:type="spellStart"/>
      <w:r w:rsidRPr="00613D03">
        <w:rPr>
          <w:rFonts w:ascii="Calibri" w:hAnsi="Calibri" w:cs="Calibri"/>
          <w:lang w:val="en-US"/>
        </w:rPr>
        <w:t>ethnicity_distribution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 count(ethnicity)</w:t>
      </w:r>
      <w:r w:rsidRPr="00613D03">
        <w:rPr>
          <w:rFonts w:ascii="Calibri" w:hAnsi="Calibri" w:cs="Calibri"/>
          <w:lang w:val="en-US"/>
        </w:rPr>
        <w:br/>
      </w:r>
      <w:r w:rsidRPr="00613D03">
        <w:rPr>
          <w:rFonts w:ascii="Calibri" w:hAnsi="Calibri" w:cs="Calibri"/>
          <w:lang w:val="en-US"/>
        </w:rPr>
        <w:br/>
        <w:t># Calculate mean and standard deviation for age</w:t>
      </w:r>
    </w:p>
    <w:p w14:paraId="44C9E4C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overall mean, standard deviation, and median for age</w:t>
      </w:r>
    </w:p>
    <w:p w14:paraId="105A8575"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overall_age_stats</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7BBE80D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56619FC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mean_age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gramEnd"/>
      <w:r w:rsidRPr="00613D03">
        <w:rPr>
          <w:rFonts w:ascii="Calibri" w:hAnsi="Calibri" w:cs="Calibri"/>
          <w:lang w:val="en-US"/>
        </w:rPr>
        <w:t>age, na.rm = TRUE),</w:t>
      </w:r>
    </w:p>
    <w:p w14:paraId="7A3C8AA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sd_age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gramEnd"/>
      <w:r w:rsidRPr="00613D03">
        <w:rPr>
          <w:rFonts w:ascii="Calibri" w:hAnsi="Calibri" w:cs="Calibri"/>
          <w:lang w:val="en-US"/>
        </w:rPr>
        <w:t>age, na.rm = TRUE),</w:t>
      </w:r>
    </w:p>
    <w:p w14:paraId="7FA053A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median_age</w:t>
      </w:r>
      <w:proofErr w:type="spellEnd"/>
      <w:r w:rsidRPr="00613D03">
        <w:rPr>
          <w:rFonts w:ascii="Calibri" w:hAnsi="Calibri" w:cs="Calibri"/>
          <w:lang w:val="en-US"/>
        </w:rPr>
        <w:t xml:space="preserve"> = </w:t>
      </w:r>
      <w:proofErr w:type="gramStart"/>
      <w:r w:rsidRPr="00613D03">
        <w:rPr>
          <w:rFonts w:ascii="Calibri" w:hAnsi="Calibri" w:cs="Calibri"/>
          <w:lang w:val="en-US"/>
        </w:rPr>
        <w:t>median(</w:t>
      </w:r>
      <w:proofErr w:type="gramEnd"/>
      <w:r w:rsidRPr="00613D03">
        <w:rPr>
          <w:rFonts w:ascii="Calibri" w:hAnsi="Calibri" w:cs="Calibri"/>
          <w:lang w:val="en-US"/>
        </w:rPr>
        <w:t>age, na.rm = TRUE)</w:t>
      </w:r>
    </w:p>
    <w:p w14:paraId="44B61AD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  )</w:t>
      </w:r>
    </w:p>
    <w:p w14:paraId="1930769C" w14:textId="77777777" w:rsidR="00613D03" w:rsidRPr="00613D03" w:rsidRDefault="00613D03" w:rsidP="00613D03">
      <w:pPr>
        <w:spacing w:after="0" w:line="240" w:lineRule="auto"/>
        <w:rPr>
          <w:rFonts w:ascii="Calibri" w:hAnsi="Calibri" w:cs="Calibri"/>
          <w:lang w:val="en-US"/>
        </w:rPr>
      </w:pPr>
    </w:p>
    <w:p w14:paraId="7343039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overall results</w:t>
      </w:r>
    </w:p>
    <w:p w14:paraId="6CEE2F5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overall_age_stats</w:t>
      </w:r>
      <w:proofErr w:type="spellEnd"/>
      <w:r w:rsidRPr="00613D03">
        <w:rPr>
          <w:rFonts w:ascii="Calibri" w:hAnsi="Calibri" w:cs="Calibri"/>
          <w:lang w:val="en-US"/>
        </w:rPr>
        <w:t>)</w:t>
      </w:r>
    </w:p>
    <w:p w14:paraId="089B1B50" w14:textId="77777777" w:rsidR="00613D03" w:rsidRPr="00613D03" w:rsidRDefault="00613D03" w:rsidP="00613D03">
      <w:pPr>
        <w:spacing w:after="0" w:line="240" w:lineRule="auto"/>
        <w:rPr>
          <w:rFonts w:ascii="Calibri" w:hAnsi="Calibri" w:cs="Calibri"/>
          <w:lang w:val="en-US"/>
        </w:rPr>
      </w:pPr>
    </w:p>
    <w:p w14:paraId="4173858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mean, standard deviation, and median for age by condition</w:t>
      </w:r>
    </w:p>
    <w:p w14:paraId="07D69876"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age_by_condition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4EA3A97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(condition) %&gt;%</w:t>
      </w:r>
    </w:p>
    <w:p w14:paraId="77A9998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407341E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mean_age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gramEnd"/>
      <w:r w:rsidRPr="00613D03">
        <w:rPr>
          <w:rFonts w:ascii="Calibri" w:hAnsi="Calibri" w:cs="Calibri"/>
          <w:lang w:val="en-US"/>
        </w:rPr>
        <w:t>age, na.rm = TRUE),</w:t>
      </w:r>
    </w:p>
    <w:p w14:paraId="20B3485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sd_age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gramEnd"/>
      <w:r w:rsidRPr="00613D03">
        <w:rPr>
          <w:rFonts w:ascii="Calibri" w:hAnsi="Calibri" w:cs="Calibri"/>
          <w:lang w:val="en-US"/>
        </w:rPr>
        <w:t>age, na.rm = TRUE),</w:t>
      </w:r>
    </w:p>
    <w:p w14:paraId="18EB88F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median_age</w:t>
      </w:r>
      <w:proofErr w:type="spellEnd"/>
      <w:r w:rsidRPr="00613D03">
        <w:rPr>
          <w:rFonts w:ascii="Calibri" w:hAnsi="Calibri" w:cs="Calibri"/>
          <w:lang w:val="en-US"/>
        </w:rPr>
        <w:t xml:space="preserve"> = </w:t>
      </w:r>
      <w:proofErr w:type="gramStart"/>
      <w:r w:rsidRPr="00613D03">
        <w:rPr>
          <w:rFonts w:ascii="Calibri" w:hAnsi="Calibri" w:cs="Calibri"/>
          <w:lang w:val="en-US"/>
        </w:rPr>
        <w:t>median(</w:t>
      </w:r>
      <w:proofErr w:type="gramEnd"/>
      <w:r w:rsidRPr="00613D03">
        <w:rPr>
          <w:rFonts w:ascii="Calibri" w:hAnsi="Calibri" w:cs="Calibri"/>
          <w:lang w:val="en-US"/>
        </w:rPr>
        <w:t>age, na.rm = TRUE)</w:t>
      </w:r>
    </w:p>
    <w:p w14:paraId="1EF1AD7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38988A3E" w14:textId="77777777" w:rsidR="00613D03" w:rsidRPr="00613D03" w:rsidRDefault="00613D03" w:rsidP="00613D03">
      <w:pPr>
        <w:spacing w:after="0" w:line="240" w:lineRule="auto"/>
        <w:rPr>
          <w:rFonts w:ascii="Calibri" w:hAnsi="Calibri" w:cs="Calibri"/>
          <w:lang w:val="en-US"/>
        </w:rPr>
      </w:pPr>
    </w:p>
    <w:p w14:paraId="4EFC487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results by condition</w:t>
      </w:r>
    </w:p>
    <w:p w14:paraId="3F74ABD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age_by_condition</w:t>
      </w:r>
      <w:proofErr w:type="spellEnd"/>
      <w:r w:rsidRPr="00613D03">
        <w:rPr>
          <w:rFonts w:ascii="Calibri" w:hAnsi="Calibri" w:cs="Calibri"/>
          <w:lang w:val="en-US"/>
        </w:rPr>
        <w:t>)</w:t>
      </w:r>
      <w:r w:rsidRPr="00613D03">
        <w:rPr>
          <w:rFonts w:ascii="Calibri" w:hAnsi="Calibri" w:cs="Calibri"/>
          <w:lang w:val="en-US"/>
        </w:rPr>
        <w:br/>
      </w:r>
    </w:p>
    <w:p w14:paraId="79F109D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an APA-style boxplot for age per condition</w:t>
      </w:r>
    </w:p>
    <w:p w14:paraId="2F13091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age_boxplot</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all_descriptives</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(x = condition, y = age, fill = condition)) +</w:t>
      </w:r>
    </w:p>
    <w:p w14:paraId="0850B9F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boxplot</w:t>
      </w:r>
      <w:proofErr w:type="spellEnd"/>
      <w:r w:rsidRPr="00613D03">
        <w:rPr>
          <w:rFonts w:ascii="Calibri" w:hAnsi="Calibri" w:cs="Calibri"/>
          <w:lang w:val="en-US"/>
        </w:rPr>
        <w:t>(</w:t>
      </w:r>
      <w:proofErr w:type="spellStart"/>
      <w:proofErr w:type="gramEnd"/>
      <w:r w:rsidRPr="00613D03">
        <w:rPr>
          <w:rFonts w:ascii="Calibri" w:hAnsi="Calibri" w:cs="Calibri"/>
          <w:lang w:val="en-US"/>
        </w:rPr>
        <w:t>outlier.shape</w:t>
      </w:r>
      <w:proofErr w:type="spellEnd"/>
      <w:r w:rsidRPr="00613D03">
        <w:rPr>
          <w:rFonts w:ascii="Calibri" w:hAnsi="Calibri" w:cs="Calibri"/>
          <w:lang w:val="en-US"/>
        </w:rPr>
        <w:t xml:space="preserve"> = NA, alpha = 0.6) +</w:t>
      </w:r>
    </w:p>
    <w:p w14:paraId="1BFAB67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jitter</w:t>
      </w:r>
      <w:proofErr w:type="spellEnd"/>
      <w:r w:rsidRPr="00613D03">
        <w:rPr>
          <w:rFonts w:ascii="Calibri" w:hAnsi="Calibri" w:cs="Calibri"/>
          <w:lang w:val="en-US"/>
        </w:rPr>
        <w:t>(</w:t>
      </w:r>
      <w:proofErr w:type="gramEnd"/>
      <w:r w:rsidRPr="00613D03">
        <w:rPr>
          <w:rFonts w:ascii="Calibri" w:hAnsi="Calibri" w:cs="Calibri"/>
          <w:lang w:val="en-US"/>
        </w:rPr>
        <w:t>width = 0.2, alpha = 0.4) +</w:t>
      </w:r>
    </w:p>
    <w:p w14:paraId="7C377BA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scale_fill_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778F8FE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598F9F4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"Age Distribution by Condition",</w:t>
      </w:r>
    </w:p>
    <w:p w14:paraId="75DD457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"Condition",</w:t>
      </w:r>
    </w:p>
    <w:p w14:paraId="44BF0A0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"Age",</w:t>
      </w:r>
    </w:p>
    <w:p w14:paraId="6FF0649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fill = "Condition") +</w:t>
      </w:r>
    </w:p>
    <w:p w14:paraId="744EE71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(size = 14, family = "Times New Roman"),</w:t>
      </w:r>
    </w:p>
    <w:p w14:paraId="1204441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legend.position</w:t>
      </w:r>
      <w:proofErr w:type="spellEnd"/>
      <w:proofErr w:type="gramEnd"/>
      <w:r w:rsidRPr="00613D03">
        <w:rPr>
          <w:rFonts w:ascii="Calibri" w:hAnsi="Calibri" w:cs="Calibri"/>
          <w:lang w:val="en-US"/>
        </w:rPr>
        <w:t xml:space="preserve"> = "bottom")</w:t>
      </w:r>
    </w:p>
    <w:p w14:paraId="48B4B4AB" w14:textId="77777777" w:rsidR="00613D03" w:rsidRPr="00613D03" w:rsidRDefault="00613D03" w:rsidP="00613D03">
      <w:pPr>
        <w:spacing w:after="0" w:line="240" w:lineRule="auto"/>
        <w:rPr>
          <w:rFonts w:ascii="Calibri" w:hAnsi="Calibri" w:cs="Calibri"/>
          <w:lang w:val="en-US"/>
        </w:rPr>
      </w:pPr>
    </w:p>
    <w:p w14:paraId="5783D23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Display the plot</w:t>
      </w:r>
    </w:p>
    <w:p w14:paraId="7723AC5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age_boxplot</w:t>
      </w:r>
      <w:proofErr w:type="spellEnd"/>
      <w:r w:rsidRPr="00613D03">
        <w:rPr>
          <w:rFonts w:ascii="Calibri" w:hAnsi="Calibri" w:cs="Calibri"/>
          <w:lang w:val="en-US"/>
        </w:rPr>
        <w:t>)</w:t>
      </w:r>
    </w:p>
    <w:p w14:paraId="2E978031" w14:textId="77777777" w:rsidR="00613D03" w:rsidRPr="00613D03" w:rsidRDefault="00613D03" w:rsidP="00613D03">
      <w:pPr>
        <w:spacing w:after="0" w:line="240" w:lineRule="auto"/>
        <w:rPr>
          <w:rFonts w:ascii="Calibri" w:hAnsi="Calibri" w:cs="Calibri"/>
          <w:lang w:val="en-US"/>
        </w:rPr>
      </w:pPr>
    </w:p>
    <w:p w14:paraId="051D9193"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Calculate counts and percentages including split by condition for occupation</w:t>
      </w:r>
    </w:p>
    <w:p w14:paraId="5A66699A"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Calculate overall counts and percentages for occupation</w:t>
      </w:r>
    </w:p>
    <w:p w14:paraId="25EE1170"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occupation_summary</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391FBD0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(occupation) %&gt;%</w:t>
      </w:r>
    </w:p>
    <w:p w14:paraId="11A33FA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3ECDFDE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count = </w:t>
      </w:r>
      <w:proofErr w:type="gramStart"/>
      <w:r w:rsidRPr="00613D03">
        <w:rPr>
          <w:rFonts w:ascii="Calibri" w:hAnsi="Calibri" w:cs="Calibri"/>
          <w:lang w:val="en-US"/>
        </w:rPr>
        <w:t>n(</w:t>
      </w:r>
      <w:proofErr w:type="gramEnd"/>
      <w:r w:rsidRPr="00613D03">
        <w:rPr>
          <w:rFonts w:ascii="Calibri" w:hAnsi="Calibri" w:cs="Calibri"/>
          <w:lang w:val="en-US"/>
        </w:rPr>
        <w:t>),</w:t>
      </w:r>
    </w:p>
    <w:p w14:paraId="7F915F2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percentage = (</w:t>
      </w:r>
      <w:proofErr w:type="gramStart"/>
      <w:r w:rsidRPr="00613D03">
        <w:rPr>
          <w:rFonts w:ascii="Calibri" w:hAnsi="Calibri" w:cs="Calibri"/>
          <w:lang w:val="en-US"/>
        </w:rPr>
        <w:t>n(</w:t>
      </w:r>
      <w:proofErr w:type="gramEnd"/>
      <w:r w:rsidRPr="00613D03">
        <w:rPr>
          <w:rFonts w:ascii="Calibri" w:hAnsi="Calibri" w:cs="Calibri"/>
          <w:lang w:val="en-US"/>
        </w:rPr>
        <w:t xml:space="preserve">) / </w:t>
      </w:r>
      <w:proofErr w:type="spellStart"/>
      <w:r w:rsidRPr="00613D03">
        <w:rPr>
          <w:rFonts w:ascii="Calibri" w:hAnsi="Calibri" w:cs="Calibri"/>
          <w:lang w:val="en-US"/>
        </w:rPr>
        <w:t>nrow</w:t>
      </w:r>
      <w:proofErr w:type="spellEnd"/>
      <w:r w:rsidRPr="00613D03">
        <w:rPr>
          <w:rFonts w:ascii="Calibri" w:hAnsi="Calibri" w:cs="Calibri"/>
          <w:lang w:val="en-US"/>
        </w:rPr>
        <w:t>(</w:t>
      </w:r>
      <w:proofErr w:type="spellStart"/>
      <w:r w:rsidRPr="00613D03">
        <w:rPr>
          <w:rFonts w:ascii="Calibri" w:hAnsi="Calibri" w:cs="Calibri"/>
          <w:lang w:val="en-US"/>
        </w:rPr>
        <w:t>all_descriptives</w:t>
      </w:r>
      <w:proofErr w:type="spellEnd"/>
      <w:r w:rsidRPr="00613D03">
        <w:rPr>
          <w:rFonts w:ascii="Calibri" w:hAnsi="Calibri" w:cs="Calibri"/>
          <w:lang w:val="en-US"/>
        </w:rPr>
        <w:t>)) * 100  # Relative percentage</w:t>
      </w:r>
    </w:p>
    <w:p w14:paraId="06FC40C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 %&gt;%</w:t>
      </w:r>
    </w:p>
    <w:p w14:paraId="164DAB19"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lastRenderedPageBreak/>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r w:rsidRPr="00613D03">
        <w:rPr>
          <w:rFonts w:ascii="Calibri" w:hAnsi="Calibri" w:cs="Calibri"/>
          <w:lang w:val="en-US"/>
        </w:rPr>
        <w:br/>
      </w:r>
      <w:r w:rsidRPr="00613D03">
        <w:rPr>
          <w:rFonts w:ascii="Calibri" w:hAnsi="Calibri" w:cs="Calibri"/>
          <w:lang w:val="en-US"/>
        </w:rPr>
        <w:br/>
      </w:r>
      <w:r w:rsidRPr="00613D03">
        <w:rPr>
          <w:rFonts w:ascii="Calibri" w:eastAsia="Roboto Mono" w:hAnsi="Calibri" w:cs="Calibri"/>
          <w:lang w:val="en-US"/>
        </w:rPr>
        <w:t># Calculate counts and percentages split by condition</w:t>
      </w:r>
    </w:p>
    <w:p w14:paraId="3CA9964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occupation_by_condition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50F7047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w:t>
      </w:r>
      <w:proofErr w:type="gramStart"/>
      <w:r w:rsidRPr="00613D03">
        <w:rPr>
          <w:rFonts w:ascii="Calibri" w:hAnsi="Calibri" w:cs="Calibri"/>
          <w:lang w:val="en-US"/>
        </w:rPr>
        <w:t>by</w:t>
      </w:r>
      <w:proofErr w:type="spellEnd"/>
      <w:r w:rsidRPr="00613D03">
        <w:rPr>
          <w:rFonts w:ascii="Calibri" w:hAnsi="Calibri" w:cs="Calibri"/>
          <w:lang w:val="en-US"/>
        </w:rPr>
        <w:t>(</w:t>
      </w:r>
      <w:proofErr w:type="gramEnd"/>
      <w:r w:rsidRPr="00613D03">
        <w:rPr>
          <w:rFonts w:ascii="Calibri" w:hAnsi="Calibri" w:cs="Calibri"/>
          <w:lang w:val="en-US"/>
        </w:rPr>
        <w:t>condition, occupation) %&gt;%</w:t>
      </w:r>
    </w:p>
    <w:p w14:paraId="2F73784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7BD9882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count = </w:t>
      </w:r>
      <w:proofErr w:type="gramStart"/>
      <w:r w:rsidRPr="00613D03">
        <w:rPr>
          <w:rFonts w:ascii="Calibri" w:hAnsi="Calibri" w:cs="Calibri"/>
          <w:lang w:val="en-US"/>
        </w:rPr>
        <w:t>n(</w:t>
      </w:r>
      <w:proofErr w:type="gramEnd"/>
      <w:r w:rsidRPr="00613D03">
        <w:rPr>
          <w:rFonts w:ascii="Calibri" w:hAnsi="Calibri" w:cs="Calibri"/>
          <w:lang w:val="en-US"/>
        </w:rPr>
        <w:t>),</w:t>
      </w:r>
    </w:p>
    <w:p w14:paraId="6349ADB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percentage_within_condition</w:t>
      </w:r>
      <w:proofErr w:type="spellEnd"/>
      <w:r w:rsidRPr="00613D03">
        <w:rPr>
          <w:rFonts w:ascii="Calibri" w:hAnsi="Calibri" w:cs="Calibri"/>
          <w:lang w:val="en-US"/>
        </w:rPr>
        <w:t xml:space="preserve"> = (</w:t>
      </w:r>
      <w:proofErr w:type="gramStart"/>
      <w:r w:rsidRPr="00613D03">
        <w:rPr>
          <w:rFonts w:ascii="Calibri" w:hAnsi="Calibri" w:cs="Calibri"/>
          <w:lang w:val="en-US"/>
        </w:rPr>
        <w:t>n(</w:t>
      </w:r>
      <w:proofErr w:type="gramEnd"/>
      <w:r w:rsidRPr="00613D03">
        <w:rPr>
          <w:rFonts w:ascii="Calibri" w:hAnsi="Calibri" w:cs="Calibri"/>
          <w:lang w:val="en-US"/>
        </w:rPr>
        <w:t>) / sum(n())) * 100  # Relative % within each condition</w:t>
      </w:r>
    </w:p>
    <w:p w14:paraId="1C99318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 %&gt;%</w:t>
      </w:r>
    </w:p>
    <w:p w14:paraId="3C0CB8F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p>
    <w:p w14:paraId="4F1FCD4B" w14:textId="77777777" w:rsidR="00613D03" w:rsidRPr="00613D03" w:rsidRDefault="00613D03" w:rsidP="00613D03">
      <w:pPr>
        <w:spacing w:after="0" w:line="240" w:lineRule="auto"/>
        <w:rPr>
          <w:rFonts w:ascii="Calibri" w:hAnsi="Calibri" w:cs="Calibri"/>
          <w:lang w:val="en-US"/>
        </w:rPr>
      </w:pPr>
    </w:p>
    <w:p w14:paraId="121384A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results</w:t>
      </w:r>
    </w:p>
    <w:p w14:paraId="7EE5A2DF" w14:textId="339CC40B"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occupation_by_condition</w:t>
      </w:r>
      <w:proofErr w:type="spellEnd"/>
      <w:r w:rsidRPr="00613D03">
        <w:rPr>
          <w:rFonts w:ascii="Calibri" w:hAnsi="Calibri" w:cs="Calibri"/>
          <w:lang w:val="en-US"/>
        </w:rPr>
        <w:t>)</w:t>
      </w:r>
    </w:p>
    <w:p w14:paraId="4AA64D02" w14:textId="77777777" w:rsidR="00613D03" w:rsidRPr="00613D03" w:rsidRDefault="00613D03" w:rsidP="00613D03">
      <w:pPr>
        <w:spacing w:after="0" w:line="240" w:lineRule="auto"/>
        <w:rPr>
          <w:rFonts w:ascii="Calibri" w:hAnsi="Calibri" w:cs="Calibri"/>
          <w:lang w:val="en-US"/>
        </w:rPr>
      </w:pPr>
    </w:p>
    <w:p w14:paraId="68E5134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an APA-style stacked bar plot for occupation with each occupation split by condition</w:t>
      </w:r>
    </w:p>
    <w:p w14:paraId="3721648F"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occupation_boxplot</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all_descriptives</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(x = occupation, fill = condition)) +</w:t>
      </w:r>
    </w:p>
    <w:p w14:paraId="171B8CA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bar</w:t>
      </w:r>
      <w:proofErr w:type="spellEnd"/>
      <w:r w:rsidRPr="00613D03">
        <w:rPr>
          <w:rFonts w:ascii="Calibri" w:hAnsi="Calibri" w:cs="Calibri"/>
          <w:lang w:val="en-US"/>
        </w:rPr>
        <w:t>(</w:t>
      </w:r>
      <w:proofErr w:type="gramEnd"/>
      <w:r w:rsidRPr="00613D03">
        <w:rPr>
          <w:rFonts w:ascii="Calibri" w:hAnsi="Calibri" w:cs="Calibri"/>
          <w:lang w:val="en-US"/>
        </w:rPr>
        <w:t>position = "stack", alpha = 0.8) +</w:t>
      </w:r>
    </w:p>
    <w:p w14:paraId="16EFC02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scale_fill_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06AC729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20B3CD9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"Occupation Distribution by Condition",</w:t>
      </w:r>
    </w:p>
    <w:p w14:paraId="2CE2D41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"Occupation",</w:t>
      </w:r>
    </w:p>
    <w:p w14:paraId="14EEBBE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"Number of Participants",</w:t>
      </w:r>
    </w:p>
    <w:p w14:paraId="25ABBFC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fill = "Condition") +</w:t>
      </w:r>
    </w:p>
    <w:p w14:paraId="48E8D88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(size = 14, family = "Times New Roman"),</w:t>
      </w:r>
    </w:p>
    <w:p w14:paraId="27C6DB4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legend.position</w:t>
      </w:r>
      <w:proofErr w:type="spellEnd"/>
      <w:proofErr w:type="gramEnd"/>
      <w:r w:rsidRPr="00613D03">
        <w:rPr>
          <w:rFonts w:ascii="Calibri" w:hAnsi="Calibri" w:cs="Calibri"/>
          <w:lang w:val="en-US"/>
        </w:rPr>
        <w:t xml:space="preserve"> = "bottom",</w:t>
      </w:r>
    </w:p>
    <w:p w14:paraId="12D7FE4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axis.text.x</w:t>
      </w:r>
      <w:proofErr w:type="spellEnd"/>
      <w:r w:rsidRPr="00613D03">
        <w:rPr>
          <w:rFonts w:ascii="Calibri" w:hAnsi="Calibri" w:cs="Calibri"/>
          <w:lang w:val="en-US"/>
        </w:rPr>
        <w:t xml:space="preserve"> = </w:t>
      </w:r>
      <w:proofErr w:type="spellStart"/>
      <w:r w:rsidRPr="00613D03">
        <w:rPr>
          <w:rFonts w:ascii="Calibri" w:hAnsi="Calibri" w:cs="Calibri"/>
          <w:lang w:val="en-US"/>
        </w:rPr>
        <w:t>element_</w:t>
      </w:r>
      <w:proofErr w:type="gramStart"/>
      <w:r w:rsidRPr="00613D03">
        <w:rPr>
          <w:rFonts w:ascii="Calibri" w:hAnsi="Calibri" w:cs="Calibri"/>
          <w:lang w:val="en-US"/>
        </w:rPr>
        <w:t>text</w:t>
      </w:r>
      <w:proofErr w:type="spellEnd"/>
      <w:r w:rsidRPr="00613D03">
        <w:rPr>
          <w:rFonts w:ascii="Calibri" w:hAnsi="Calibri" w:cs="Calibri"/>
          <w:lang w:val="en-US"/>
        </w:rPr>
        <w:t>(</w:t>
      </w:r>
      <w:proofErr w:type="gramEnd"/>
      <w:r w:rsidRPr="00613D03">
        <w:rPr>
          <w:rFonts w:ascii="Calibri" w:hAnsi="Calibri" w:cs="Calibri"/>
          <w:lang w:val="en-US"/>
        </w:rPr>
        <w:t xml:space="preserve">angle = 45, </w:t>
      </w:r>
      <w:proofErr w:type="spellStart"/>
      <w:r w:rsidRPr="00613D03">
        <w:rPr>
          <w:rFonts w:ascii="Calibri" w:hAnsi="Calibri" w:cs="Calibri"/>
          <w:lang w:val="en-US"/>
        </w:rPr>
        <w:t>hjust</w:t>
      </w:r>
      <w:proofErr w:type="spellEnd"/>
      <w:r w:rsidRPr="00613D03">
        <w:rPr>
          <w:rFonts w:ascii="Calibri" w:hAnsi="Calibri" w:cs="Calibri"/>
          <w:lang w:val="en-US"/>
        </w:rPr>
        <w:t xml:space="preserve"> = 1))</w:t>
      </w:r>
    </w:p>
    <w:p w14:paraId="0342B374" w14:textId="77777777" w:rsidR="00613D03" w:rsidRPr="00613D03" w:rsidRDefault="00613D03" w:rsidP="00613D03">
      <w:pPr>
        <w:spacing w:after="0" w:line="240" w:lineRule="auto"/>
        <w:rPr>
          <w:rFonts w:ascii="Calibri" w:hAnsi="Calibri" w:cs="Calibri"/>
          <w:lang w:val="en-US"/>
        </w:rPr>
      </w:pPr>
    </w:p>
    <w:p w14:paraId="30EB0B7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Display the plot</w:t>
      </w:r>
    </w:p>
    <w:p w14:paraId="442368B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occupation_boxplot</w:t>
      </w:r>
      <w:proofErr w:type="spellEnd"/>
      <w:r w:rsidRPr="00613D03">
        <w:rPr>
          <w:rFonts w:ascii="Calibri" w:hAnsi="Calibri" w:cs="Calibri"/>
          <w:lang w:val="en-US"/>
        </w:rPr>
        <w:t>)</w:t>
      </w:r>
    </w:p>
    <w:p w14:paraId="1D7408F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br/>
        <w:t xml:space="preserve">#Boxplot for Journaling Experience </w:t>
      </w:r>
      <w:r w:rsidRPr="00613D03">
        <w:rPr>
          <w:rFonts w:ascii="Calibri" w:hAnsi="Calibri" w:cs="Calibri"/>
          <w:lang w:val="en-US"/>
        </w:rPr>
        <w:br/>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0788F48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mutate(</w:t>
      </w:r>
      <w:proofErr w:type="spellStart"/>
      <w:proofErr w:type="gramEnd"/>
      <w:r w:rsidRPr="00613D03">
        <w:rPr>
          <w:rFonts w:ascii="Calibri" w:hAnsi="Calibri" w:cs="Calibri"/>
          <w:lang w:val="en-US"/>
        </w:rPr>
        <w:t>journaling_exp</w:t>
      </w:r>
      <w:proofErr w:type="spellEnd"/>
      <w:r w:rsidRPr="00613D03">
        <w:rPr>
          <w:rFonts w:ascii="Calibri" w:hAnsi="Calibri" w:cs="Calibri"/>
          <w:lang w:val="en-US"/>
        </w:rPr>
        <w:t xml:space="preserve"> = recode(</w:t>
      </w:r>
      <w:proofErr w:type="spellStart"/>
      <w:r w:rsidRPr="00613D03">
        <w:rPr>
          <w:rFonts w:ascii="Calibri" w:hAnsi="Calibri" w:cs="Calibri"/>
          <w:lang w:val="en-US"/>
        </w:rPr>
        <w:t>journaling_exp</w:t>
      </w:r>
      <w:proofErr w:type="spellEnd"/>
      <w:r w:rsidRPr="00613D03">
        <w:rPr>
          <w:rFonts w:ascii="Calibri" w:hAnsi="Calibri" w:cs="Calibri"/>
          <w:lang w:val="en-US"/>
        </w:rPr>
        <w:t>,</w:t>
      </w:r>
    </w:p>
    <w:p w14:paraId="2C1A92A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"Yes, I did gratitude journaling in the past." = "Previously practiced gratitude journaling",</w:t>
      </w:r>
    </w:p>
    <w:p w14:paraId="1277CFF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"Yes, I am currently regularly doing gratitude journaling." = "Currently practicing gratitude journaling",</w:t>
      </w:r>
    </w:p>
    <w:p w14:paraId="1971969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"No" = "No experience"</w:t>
      </w:r>
    </w:p>
    <w:p w14:paraId="35AAD54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r w:rsidRPr="00613D03">
        <w:rPr>
          <w:rFonts w:ascii="Calibri" w:hAnsi="Calibri" w:cs="Calibri"/>
          <w:lang w:val="en-US"/>
        </w:rPr>
        <w:br/>
      </w:r>
      <w:r w:rsidRPr="00613D03">
        <w:rPr>
          <w:rFonts w:ascii="Calibri" w:hAnsi="Calibri" w:cs="Calibri"/>
          <w:lang w:val="en-US"/>
        </w:rPr>
        <w:br/>
      </w:r>
      <w:r w:rsidRPr="00613D03">
        <w:rPr>
          <w:rFonts w:ascii="Calibri" w:eastAsia="Roboto Mono" w:hAnsi="Calibri" w:cs="Calibri"/>
          <w:lang w:val="en-US"/>
        </w:rPr>
        <w:t xml:space="preserve"># Calculate counts and percentages including </w:t>
      </w:r>
      <w:proofErr w:type="gramStart"/>
      <w:r w:rsidRPr="00613D03">
        <w:rPr>
          <w:rFonts w:ascii="Calibri" w:eastAsia="Roboto Mono" w:hAnsi="Calibri" w:cs="Calibri"/>
          <w:lang w:val="en-US"/>
        </w:rPr>
        <w:t>split  by</w:t>
      </w:r>
      <w:proofErr w:type="gramEnd"/>
      <w:r w:rsidRPr="00613D03">
        <w:rPr>
          <w:rFonts w:ascii="Calibri" w:eastAsia="Roboto Mono" w:hAnsi="Calibri" w:cs="Calibri"/>
          <w:lang w:val="en-US"/>
        </w:rPr>
        <w:t xml:space="preserve"> condition for </w:t>
      </w:r>
      <w:proofErr w:type="spellStart"/>
      <w:r w:rsidRPr="00613D03">
        <w:rPr>
          <w:rFonts w:ascii="Calibri" w:eastAsia="Roboto Mono" w:hAnsi="Calibri" w:cs="Calibri"/>
          <w:lang w:val="en-US"/>
        </w:rPr>
        <w:t>journaling_exp</w:t>
      </w:r>
      <w:proofErr w:type="spellEnd"/>
      <w:r w:rsidRPr="00613D03">
        <w:rPr>
          <w:rFonts w:ascii="Calibri" w:eastAsia="Roboto Mono" w:hAnsi="Calibri" w:cs="Calibri"/>
          <w:lang w:val="en-US"/>
        </w:rPr>
        <w:br/>
      </w:r>
      <w:proofErr w:type="spellStart"/>
      <w:r w:rsidRPr="00613D03">
        <w:rPr>
          <w:rFonts w:ascii="Calibri" w:hAnsi="Calibri" w:cs="Calibri"/>
          <w:lang w:val="en-US"/>
        </w:rPr>
        <w:t>journaling_exp_summary</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75C3F38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w:t>
      </w:r>
      <w:proofErr w:type="spellStart"/>
      <w:r w:rsidRPr="00613D03">
        <w:rPr>
          <w:rFonts w:ascii="Calibri" w:hAnsi="Calibri" w:cs="Calibri"/>
          <w:lang w:val="en-US"/>
        </w:rPr>
        <w:t>journaling_exp</w:t>
      </w:r>
      <w:proofErr w:type="spellEnd"/>
      <w:r w:rsidRPr="00613D03">
        <w:rPr>
          <w:rFonts w:ascii="Calibri" w:hAnsi="Calibri" w:cs="Calibri"/>
          <w:lang w:val="en-US"/>
        </w:rPr>
        <w:t>) %&gt;%</w:t>
      </w:r>
    </w:p>
    <w:p w14:paraId="7961945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2F84F72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count = </w:t>
      </w:r>
      <w:proofErr w:type="gramStart"/>
      <w:r w:rsidRPr="00613D03">
        <w:rPr>
          <w:rFonts w:ascii="Calibri" w:hAnsi="Calibri" w:cs="Calibri"/>
          <w:lang w:val="en-US"/>
        </w:rPr>
        <w:t>n(</w:t>
      </w:r>
      <w:proofErr w:type="gramEnd"/>
      <w:r w:rsidRPr="00613D03">
        <w:rPr>
          <w:rFonts w:ascii="Calibri" w:hAnsi="Calibri" w:cs="Calibri"/>
          <w:lang w:val="en-US"/>
        </w:rPr>
        <w:t>),  # Absolute count</w:t>
      </w:r>
    </w:p>
    <w:p w14:paraId="1B0B089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percentage = (</w:t>
      </w:r>
      <w:proofErr w:type="gramStart"/>
      <w:r w:rsidRPr="00613D03">
        <w:rPr>
          <w:rFonts w:ascii="Calibri" w:hAnsi="Calibri" w:cs="Calibri"/>
          <w:lang w:val="en-US"/>
        </w:rPr>
        <w:t>n(</w:t>
      </w:r>
      <w:proofErr w:type="gramEnd"/>
      <w:r w:rsidRPr="00613D03">
        <w:rPr>
          <w:rFonts w:ascii="Calibri" w:hAnsi="Calibri" w:cs="Calibri"/>
          <w:lang w:val="en-US"/>
        </w:rPr>
        <w:t xml:space="preserve">) / </w:t>
      </w:r>
      <w:proofErr w:type="spellStart"/>
      <w:r w:rsidRPr="00613D03">
        <w:rPr>
          <w:rFonts w:ascii="Calibri" w:hAnsi="Calibri" w:cs="Calibri"/>
          <w:lang w:val="en-US"/>
        </w:rPr>
        <w:t>nrow</w:t>
      </w:r>
      <w:proofErr w:type="spellEnd"/>
      <w:r w:rsidRPr="00613D03">
        <w:rPr>
          <w:rFonts w:ascii="Calibri" w:hAnsi="Calibri" w:cs="Calibri"/>
          <w:lang w:val="en-US"/>
        </w:rPr>
        <w:t>(</w:t>
      </w:r>
      <w:proofErr w:type="spellStart"/>
      <w:r w:rsidRPr="00613D03">
        <w:rPr>
          <w:rFonts w:ascii="Calibri" w:hAnsi="Calibri" w:cs="Calibri"/>
          <w:lang w:val="en-US"/>
        </w:rPr>
        <w:t>all_descriptives</w:t>
      </w:r>
      <w:proofErr w:type="spellEnd"/>
      <w:r w:rsidRPr="00613D03">
        <w:rPr>
          <w:rFonts w:ascii="Calibri" w:hAnsi="Calibri" w:cs="Calibri"/>
          <w:lang w:val="en-US"/>
        </w:rPr>
        <w:t>)) * 100  # Relative percentage</w:t>
      </w:r>
    </w:p>
    <w:p w14:paraId="11542AE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64FF5275"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journaling_exp_by_condition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all_descriptives</w:t>
      </w:r>
      <w:proofErr w:type="spellEnd"/>
      <w:r w:rsidRPr="00613D03">
        <w:rPr>
          <w:rFonts w:ascii="Calibri" w:hAnsi="Calibri" w:cs="Calibri"/>
          <w:lang w:val="en-US"/>
        </w:rPr>
        <w:t xml:space="preserve"> %&gt;%</w:t>
      </w:r>
    </w:p>
    <w:p w14:paraId="320B519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w:t>
      </w:r>
      <w:proofErr w:type="gramStart"/>
      <w:r w:rsidRPr="00613D03">
        <w:rPr>
          <w:rFonts w:ascii="Calibri" w:hAnsi="Calibri" w:cs="Calibri"/>
          <w:lang w:val="en-US"/>
        </w:rPr>
        <w:t>by</w:t>
      </w:r>
      <w:proofErr w:type="spellEnd"/>
      <w:r w:rsidRPr="00613D03">
        <w:rPr>
          <w:rFonts w:ascii="Calibri" w:hAnsi="Calibri" w:cs="Calibri"/>
          <w:lang w:val="en-US"/>
        </w:rPr>
        <w:t>(</w:t>
      </w:r>
      <w:proofErr w:type="gramEnd"/>
      <w:r w:rsidRPr="00613D03">
        <w:rPr>
          <w:rFonts w:ascii="Calibri" w:hAnsi="Calibri" w:cs="Calibri"/>
          <w:lang w:val="en-US"/>
        </w:rPr>
        <w:t xml:space="preserve">condition, </w:t>
      </w:r>
      <w:proofErr w:type="spellStart"/>
      <w:r w:rsidRPr="00613D03">
        <w:rPr>
          <w:rFonts w:ascii="Calibri" w:hAnsi="Calibri" w:cs="Calibri"/>
          <w:lang w:val="en-US"/>
        </w:rPr>
        <w:t>journaling_exp</w:t>
      </w:r>
      <w:proofErr w:type="spellEnd"/>
      <w:r w:rsidRPr="00613D03">
        <w:rPr>
          <w:rFonts w:ascii="Calibri" w:hAnsi="Calibri" w:cs="Calibri"/>
          <w:lang w:val="en-US"/>
        </w:rPr>
        <w:t>) %&gt;%</w:t>
      </w:r>
    </w:p>
    <w:p w14:paraId="77459D5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44B2E9A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count = </w:t>
      </w:r>
      <w:proofErr w:type="gramStart"/>
      <w:r w:rsidRPr="00613D03">
        <w:rPr>
          <w:rFonts w:ascii="Calibri" w:hAnsi="Calibri" w:cs="Calibri"/>
          <w:lang w:val="en-US"/>
        </w:rPr>
        <w:t>n(</w:t>
      </w:r>
      <w:proofErr w:type="gramEnd"/>
      <w:r w:rsidRPr="00613D03">
        <w:rPr>
          <w:rFonts w:ascii="Calibri" w:hAnsi="Calibri" w:cs="Calibri"/>
          <w:lang w:val="en-US"/>
        </w:rPr>
        <w:t>),  # Absolute count</w:t>
      </w:r>
    </w:p>
    <w:p w14:paraId="1EB98E1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percentage = (</w:t>
      </w:r>
      <w:proofErr w:type="gramStart"/>
      <w:r w:rsidRPr="00613D03">
        <w:rPr>
          <w:rFonts w:ascii="Calibri" w:hAnsi="Calibri" w:cs="Calibri"/>
          <w:lang w:val="en-US"/>
        </w:rPr>
        <w:t>n(</w:t>
      </w:r>
      <w:proofErr w:type="gramEnd"/>
      <w:r w:rsidRPr="00613D03">
        <w:rPr>
          <w:rFonts w:ascii="Calibri" w:hAnsi="Calibri" w:cs="Calibri"/>
          <w:lang w:val="en-US"/>
        </w:rPr>
        <w:t>) / sum(n())) * 100  # Relative percentage within each condition</w:t>
      </w:r>
    </w:p>
    <w:p w14:paraId="4F8D08E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 %&gt;%</w:t>
      </w:r>
    </w:p>
    <w:p w14:paraId="709C86F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ungroup(</w:t>
      </w:r>
      <w:proofErr w:type="gramEnd"/>
      <w:r w:rsidRPr="00613D03">
        <w:rPr>
          <w:rFonts w:ascii="Calibri" w:hAnsi="Calibri" w:cs="Calibri"/>
          <w:lang w:val="en-US"/>
        </w:rPr>
        <w:t>)</w:t>
      </w:r>
      <w:r w:rsidRPr="00613D03">
        <w:rPr>
          <w:rFonts w:ascii="Calibri" w:hAnsi="Calibri" w:cs="Calibri"/>
          <w:lang w:val="en-US"/>
        </w:rPr>
        <w:br/>
      </w:r>
    </w:p>
    <w:p w14:paraId="3FF2E99B"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Create an APA-style stacked bar plot for journaling experience with each subcategory split by condition</w:t>
      </w:r>
    </w:p>
    <w:p w14:paraId="64F8AF68"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journaling_exp_boxplot</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all_descriptives</w:t>
      </w:r>
      <w:proofErr w:type="spellEnd"/>
      <w:r w:rsidRPr="00613D03">
        <w:rPr>
          <w:rFonts w:ascii="Calibri" w:hAnsi="Calibri" w:cs="Calibri"/>
          <w:lang w:val="en-US"/>
        </w:rPr>
        <w:t xml:space="preserve"> %&gt;% mutate(</w:t>
      </w:r>
      <w:proofErr w:type="spellStart"/>
      <w:r w:rsidRPr="00613D03">
        <w:rPr>
          <w:rFonts w:ascii="Calibri" w:hAnsi="Calibri" w:cs="Calibri"/>
          <w:lang w:val="en-US"/>
        </w:rPr>
        <w:t>journaling_exp</w:t>
      </w:r>
      <w:proofErr w:type="spellEnd"/>
      <w:r w:rsidRPr="00613D03">
        <w:rPr>
          <w:rFonts w:ascii="Calibri" w:hAnsi="Calibri" w:cs="Calibri"/>
          <w:lang w:val="en-US"/>
        </w:rPr>
        <w:t xml:space="preserve"> = factor(</w:t>
      </w:r>
      <w:proofErr w:type="spellStart"/>
      <w:r w:rsidRPr="00613D03">
        <w:rPr>
          <w:rFonts w:ascii="Calibri" w:hAnsi="Calibri" w:cs="Calibri"/>
          <w:lang w:val="en-US"/>
        </w:rPr>
        <w:t>journaling_exp</w:t>
      </w:r>
      <w:proofErr w:type="spellEnd"/>
      <w:r w:rsidRPr="00613D03">
        <w:rPr>
          <w:rFonts w:ascii="Calibri" w:hAnsi="Calibri" w:cs="Calibri"/>
          <w:lang w:val="en-US"/>
        </w:rPr>
        <w:t xml:space="preserve">, levels = c("No experience", "Previously practiced gratitude journaling", "Currently practicing gratitude journaling"))), </w:t>
      </w:r>
      <w:proofErr w:type="spellStart"/>
      <w:r w:rsidRPr="00613D03">
        <w:rPr>
          <w:rFonts w:ascii="Calibri" w:hAnsi="Calibri" w:cs="Calibri"/>
          <w:lang w:val="en-US"/>
        </w:rPr>
        <w:t>aes</w:t>
      </w:r>
      <w:proofErr w:type="spellEnd"/>
      <w:r w:rsidRPr="00613D03">
        <w:rPr>
          <w:rFonts w:ascii="Calibri" w:hAnsi="Calibri" w:cs="Calibri"/>
          <w:lang w:val="en-US"/>
        </w:rPr>
        <w:t xml:space="preserve">(x = </w:t>
      </w:r>
      <w:proofErr w:type="spellStart"/>
      <w:r w:rsidRPr="00613D03">
        <w:rPr>
          <w:rFonts w:ascii="Calibri" w:hAnsi="Calibri" w:cs="Calibri"/>
          <w:lang w:val="en-US"/>
        </w:rPr>
        <w:t>journaling_exp</w:t>
      </w:r>
      <w:proofErr w:type="spellEnd"/>
      <w:r w:rsidRPr="00613D03">
        <w:rPr>
          <w:rFonts w:ascii="Calibri" w:hAnsi="Calibri" w:cs="Calibri"/>
          <w:lang w:val="en-US"/>
        </w:rPr>
        <w:t>, fill = condition)) +</w:t>
      </w:r>
    </w:p>
    <w:p w14:paraId="336E094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bar</w:t>
      </w:r>
      <w:proofErr w:type="spellEnd"/>
      <w:r w:rsidRPr="00613D03">
        <w:rPr>
          <w:rFonts w:ascii="Calibri" w:hAnsi="Calibri" w:cs="Calibri"/>
          <w:lang w:val="en-US"/>
        </w:rPr>
        <w:t>(</w:t>
      </w:r>
      <w:proofErr w:type="gramEnd"/>
      <w:r w:rsidRPr="00613D03">
        <w:rPr>
          <w:rFonts w:ascii="Calibri" w:hAnsi="Calibri" w:cs="Calibri"/>
          <w:lang w:val="en-US"/>
        </w:rPr>
        <w:t>position = "stack", alpha = 0.8) +</w:t>
      </w:r>
    </w:p>
    <w:p w14:paraId="1F6733E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scale_fill_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553FCEF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0BF462C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"Journaling Experience by Condition",</w:t>
      </w:r>
    </w:p>
    <w:p w14:paraId="397D4B5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"Journaling Experience",</w:t>
      </w:r>
    </w:p>
    <w:p w14:paraId="16C068E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"Number of Participants",</w:t>
      </w:r>
    </w:p>
    <w:p w14:paraId="6E84478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fill = "Condition") +</w:t>
      </w:r>
    </w:p>
    <w:p w14:paraId="63B8939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(size = 12, family = "Times New Roman"),</w:t>
      </w:r>
    </w:p>
    <w:p w14:paraId="3B03768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legend.position</w:t>
      </w:r>
      <w:proofErr w:type="spellEnd"/>
      <w:proofErr w:type="gramEnd"/>
      <w:r w:rsidRPr="00613D03">
        <w:rPr>
          <w:rFonts w:ascii="Calibri" w:hAnsi="Calibri" w:cs="Calibri"/>
          <w:lang w:val="en-US"/>
        </w:rPr>
        <w:t xml:space="preserve"> = "bottom",</w:t>
      </w:r>
    </w:p>
    <w:p w14:paraId="0EE5FA8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axis.text.x</w:t>
      </w:r>
      <w:proofErr w:type="spellEnd"/>
      <w:r w:rsidRPr="00613D03">
        <w:rPr>
          <w:rFonts w:ascii="Calibri" w:hAnsi="Calibri" w:cs="Calibri"/>
          <w:lang w:val="en-US"/>
        </w:rPr>
        <w:t xml:space="preserve"> = </w:t>
      </w:r>
      <w:proofErr w:type="spellStart"/>
      <w:r w:rsidRPr="00613D03">
        <w:rPr>
          <w:rFonts w:ascii="Calibri" w:hAnsi="Calibri" w:cs="Calibri"/>
          <w:lang w:val="en-US"/>
        </w:rPr>
        <w:t>element_</w:t>
      </w:r>
      <w:proofErr w:type="gramStart"/>
      <w:r w:rsidRPr="00613D03">
        <w:rPr>
          <w:rFonts w:ascii="Calibri" w:hAnsi="Calibri" w:cs="Calibri"/>
          <w:lang w:val="en-US"/>
        </w:rPr>
        <w:t>text</w:t>
      </w:r>
      <w:proofErr w:type="spellEnd"/>
      <w:r w:rsidRPr="00613D03">
        <w:rPr>
          <w:rFonts w:ascii="Calibri" w:hAnsi="Calibri" w:cs="Calibri"/>
          <w:lang w:val="en-US"/>
        </w:rPr>
        <w:t>(</w:t>
      </w:r>
      <w:proofErr w:type="gramEnd"/>
      <w:r w:rsidRPr="00613D03">
        <w:rPr>
          <w:rFonts w:ascii="Calibri" w:hAnsi="Calibri" w:cs="Calibri"/>
          <w:lang w:val="en-US"/>
        </w:rPr>
        <w:t xml:space="preserve">angle = 45, </w:t>
      </w:r>
      <w:proofErr w:type="spellStart"/>
      <w:r w:rsidRPr="00613D03">
        <w:rPr>
          <w:rFonts w:ascii="Calibri" w:hAnsi="Calibri" w:cs="Calibri"/>
          <w:lang w:val="en-US"/>
        </w:rPr>
        <w:t>hjust</w:t>
      </w:r>
      <w:proofErr w:type="spellEnd"/>
      <w:r w:rsidRPr="00613D03">
        <w:rPr>
          <w:rFonts w:ascii="Calibri" w:hAnsi="Calibri" w:cs="Calibri"/>
          <w:lang w:val="en-US"/>
        </w:rPr>
        <w:t xml:space="preserve"> = 1))</w:t>
      </w:r>
    </w:p>
    <w:p w14:paraId="27C7A67E" w14:textId="77777777" w:rsidR="00613D03" w:rsidRPr="00613D03" w:rsidRDefault="00613D03" w:rsidP="00613D03">
      <w:pPr>
        <w:spacing w:after="0" w:line="240" w:lineRule="auto"/>
        <w:rPr>
          <w:rFonts w:ascii="Calibri" w:hAnsi="Calibri" w:cs="Calibri"/>
          <w:lang w:val="en-US"/>
        </w:rPr>
      </w:pPr>
    </w:p>
    <w:p w14:paraId="314AE6C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Display the plot</w:t>
      </w:r>
    </w:p>
    <w:p w14:paraId="2183F9D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journaling_exp_boxplot</w:t>
      </w:r>
      <w:proofErr w:type="spellEnd"/>
      <w:r w:rsidRPr="00613D03">
        <w:rPr>
          <w:rFonts w:ascii="Calibri" w:hAnsi="Calibri" w:cs="Calibri"/>
          <w:lang w:val="en-US"/>
        </w:rPr>
        <w:t>)</w:t>
      </w:r>
    </w:p>
    <w:p w14:paraId="5F14AAFC"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br/>
      </w:r>
      <w:r w:rsidRPr="00613D03">
        <w:rPr>
          <w:rFonts w:ascii="Calibri" w:eastAsia="Roboto Mono" w:hAnsi="Calibri" w:cs="Calibri"/>
          <w:lang w:val="en-US"/>
        </w:rPr>
        <w:t>#PSYCHOMETRIC PROPERTIES</w:t>
      </w:r>
    </w:p>
    <w:p w14:paraId="36F0656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min, max, mean, and standard deviation for</w:t>
      </w:r>
      <w:r w:rsidRPr="00613D03">
        <w:rPr>
          <w:rFonts w:ascii="Calibri" w:eastAsia="Roboto Mono" w:hAnsi="Calibri" w:cs="Calibri"/>
          <w:lang w:val="en-US"/>
        </w:rPr>
        <w:t xml:space="preserve"> gratitude adherence</w:t>
      </w:r>
      <w:r w:rsidRPr="00613D03">
        <w:rPr>
          <w:rFonts w:ascii="Calibri" w:hAnsi="Calibri" w:cs="Calibri"/>
          <w:lang w:val="en-US"/>
        </w:rPr>
        <w:t xml:space="preserve"> (50-100)</w:t>
      </w:r>
    </w:p>
    <w:p w14:paraId="3F6E204A"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gratitude_stats</w:t>
      </w:r>
      <w:proofErr w:type="spellEnd"/>
      <w:r w:rsidRPr="00613D03">
        <w:rPr>
          <w:rFonts w:ascii="Calibri" w:hAnsi="Calibri" w:cs="Calibri"/>
          <w:lang w:val="en-US"/>
        </w:rPr>
        <w:t xml:space="preserve"> &lt;- </w:t>
      </w: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%&gt;% </w:t>
      </w:r>
    </w:p>
    <w:p w14:paraId="7ED99FD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xml:space="preserve"> &gt;= 50 &amp; </w:t>
      </w: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&lt;= 100) %&gt;%</w:t>
      </w:r>
    </w:p>
    <w:p w14:paraId="7DD680C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2916510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min_value</w:t>
      </w:r>
      <w:proofErr w:type="spellEnd"/>
      <w:r w:rsidRPr="00613D03">
        <w:rPr>
          <w:rFonts w:ascii="Calibri" w:hAnsi="Calibri" w:cs="Calibri"/>
          <w:lang w:val="en-US"/>
        </w:rPr>
        <w:t xml:space="preserve"> = </w:t>
      </w:r>
      <w:proofErr w:type="gramStart"/>
      <w:r w:rsidRPr="00613D03">
        <w:rPr>
          <w:rFonts w:ascii="Calibri" w:hAnsi="Calibri" w:cs="Calibri"/>
          <w:lang w:val="en-US"/>
        </w:rPr>
        <w:t>min(</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582FE03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max_value</w:t>
      </w:r>
      <w:proofErr w:type="spellEnd"/>
      <w:r w:rsidRPr="00613D03">
        <w:rPr>
          <w:rFonts w:ascii="Calibri" w:hAnsi="Calibri" w:cs="Calibri"/>
          <w:lang w:val="en-US"/>
        </w:rPr>
        <w:t xml:space="preserve"> = </w:t>
      </w:r>
      <w:proofErr w:type="gramStart"/>
      <w:r w:rsidRPr="00613D03">
        <w:rPr>
          <w:rFonts w:ascii="Calibri" w:hAnsi="Calibri" w:cs="Calibri"/>
          <w:lang w:val="en-US"/>
        </w:rPr>
        <w:t>max(</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3FBAB52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mean_value</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78C4014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sd_value</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gratitude_adherence</w:t>
      </w:r>
      <w:proofErr w:type="spellEnd"/>
      <w:r w:rsidRPr="00613D03">
        <w:rPr>
          <w:rFonts w:ascii="Calibri" w:hAnsi="Calibri" w:cs="Calibri"/>
          <w:lang w:val="en-US"/>
        </w:rPr>
        <w:t>, na.rm = TRUE)</w:t>
      </w:r>
    </w:p>
    <w:p w14:paraId="177558D9" w14:textId="14C74DE9"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r>
        <w:rPr>
          <w:rFonts w:ascii="Calibri" w:hAnsi="Calibri" w:cs="Calibri"/>
          <w:lang w:val="en-US"/>
        </w:rPr>
        <w:br/>
      </w:r>
    </w:p>
    <w:p w14:paraId="0BDE4331"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lastRenderedPageBreak/>
        <w:t># Compute ICC for the average psychological flexibility score</w:t>
      </w:r>
    </w:p>
    <w:p w14:paraId="68C477C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icc_model</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xml:space="preserve"> ~ 1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54340A59"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icc_result</w:t>
      </w:r>
      <w:proofErr w:type="spellEnd"/>
      <w:r w:rsidRPr="00613D03">
        <w:rPr>
          <w:rFonts w:ascii="Calibri" w:hAnsi="Calibri" w:cs="Calibri"/>
          <w:lang w:val="en-US"/>
        </w:rPr>
        <w:t xml:space="preserve"> &lt;- </w:t>
      </w:r>
      <w:proofErr w:type="spellStart"/>
      <w:r w:rsidRPr="00613D03">
        <w:rPr>
          <w:rFonts w:ascii="Calibri" w:hAnsi="Calibri" w:cs="Calibri"/>
          <w:lang w:val="en-US"/>
        </w:rPr>
        <w:t>icc</w:t>
      </w:r>
      <w:proofErr w:type="spellEnd"/>
      <w:r w:rsidRPr="00613D03">
        <w:rPr>
          <w:rFonts w:ascii="Calibri" w:hAnsi="Calibri" w:cs="Calibri"/>
          <w:lang w:val="en-US"/>
        </w:rPr>
        <w:t>(</w:t>
      </w:r>
      <w:proofErr w:type="spellStart"/>
      <w:r w:rsidRPr="00613D03">
        <w:rPr>
          <w:rFonts w:ascii="Calibri" w:hAnsi="Calibri" w:cs="Calibri"/>
          <w:lang w:val="en-US"/>
        </w:rPr>
        <w:t>icc_model</w:t>
      </w:r>
      <w:proofErr w:type="spellEnd"/>
      <w:r w:rsidRPr="00613D03">
        <w:rPr>
          <w:rFonts w:ascii="Calibri" w:hAnsi="Calibri" w:cs="Calibri"/>
          <w:lang w:val="en-US"/>
        </w:rPr>
        <w:t>)</w:t>
      </w:r>
    </w:p>
    <w:p w14:paraId="6B7DD83D" w14:textId="77777777" w:rsidR="00613D03" w:rsidRPr="00613D03" w:rsidRDefault="00613D03" w:rsidP="00613D03">
      <w:pPr>
        <w:spacing w:after="0" w:line="240" w:lineRule="auto"/>
        <w:rPr>
          <w:rFonts w:ascii="Calibri" w:hAnsi="Calibri" w:cs="Calibri"/>
          <w:lang w:val="en-US"/>
        </w:rPr>
      </w:pPr>
    </w:p>
    <w:p w14:paraId="55DD892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ICC result</w:t>
      </w:r>
    </w:p>
    <w:p w14:paraId="2EE48EA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icc_result</w:t>
      </w:r>
      <w:proofErr w:type="spellEnd"/>
      <w:r w:rsidRPr="00613D03">
        <w:rPr>
          <w:rFonts w:ascii="Calibri" w:hAnsi="Calibri" w:cs="Calibri"/>
          <w:lang w:val="en-US"/>
        </w:rPr>
        <w:t>)</w:t>
      </w:r>
    </w:p>
    <w:p w14:paraId="1140F6C2" w14:textId="77777777" w:rsidR="00613D03" w:rsidRPr="00613D03" w:rsidRDefault="00613D03" w:rsidP="00613D03">
      <w:pPr>
        <w:spacing w:after="0" w:line="240" w:lineRule="auto"/>
        <w:rPr>
          <w:rFonts w:ascii="Calibri" w:hAnsi="Calibri" w:cs="Calibri"/>
          <w:lang w:val="en-US"/>
        </w:rPr>
      </w:pPr>
    </w:p>
    <w:p w14:paraId="04472767"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xml:space="preserve"># Compute ICC for </w:t>
      </w:r>
      <w:proofErr w:type="spellStart"/>
      <w:r w:rsidRPr="00613D03">
        <w:rPr>
          <w:rFonts w:ascii="Calibri" w:eastAsia="Roboto Mono" w:hAnsi="Calibri" w:cs="Calibri"/>
          <w:lang w:val="en-US"/>
        </w:rPr>
        <w:t>stress_level</w:t>
      </w:r>
      <w:proofErr w:type="spellEnd"/>
    </w:p>
    <w:p w14:paraId="38BF535D"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icc_stress_model</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1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1EEDF26D"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icc_stress_result</w:t>
      </w:r>
      <w:proofErr w:type="spellEnd"/>
      <w:r w:rsidRPr="00613D03">
        <w:rPr>
          <w:rFonts w:ascii="Calibri" w:hAnsi="Calibri" w:cs="Calibri"/>
          <w:lang w:val="en-US"/>
        </w:rPr>
        <w:t xml:space="preserve"> &lt;- </w:t>
      </w:r>
      <w:proofErr w:type="spellStart"/>
      <w:r w:rsidRPr="00613D03">
        <w:rPr>
          <w:rFonts w:ascii="Calibri" w:hAnsi="Calibri" w:cs="Calibri"/>
          <w:lang w:val="en-US"/>
        </w:rPr>
        <w:t>icc</w:t>
      </w:r>
      <w:proofErr w:type="spellEnd"/>
      <w:r w:rsidRPr="00613D03">
        <w:rPr>
          <w:rFonts w:ascii="Calibri" w:hAnsi="Calibri" w:cs="Calibri"/>
          <w:lang w:val="en-US"/>
        </w:rPr>
        <w:t>(</w:t>
      </w:r>
      <w:proofErr w:type="spellStart"/>
      <w:r w:rsidRPr="00613D03">
        <w:rPr>
          <w:rFonts w:ascii="Calibri" w:hAnsi="Calibri" w:cs="Calibri"/>
          <w:lang w:val="en-US"/>
        </w:rPr>
        <w:t>icc_stress_model</w:t>
      </w:r>
      <w:proofErr w:type="spellEnd"/>
      <w:r w:rsidRPr="00613D03">
        <w:rPr>
          <w:rFonts w:ascii="Calibri" w:hAnsi="Calibri" w:cs="Calibri"/>
          <w:lang w:val="en-US"/>
        </w:rPr>
        <w:t>)</w:t>
      </w:r>
    </w:p>
    <w:p w14:paraId="2979F8B2" w14:textId="77777777" w:rsidR="00613D03" w:rsidRPr="00613D03" w:rsidRDefault="00613D03" w:rsidP="00613D03">
      <w:pPr>
        <w:spacing w:after="0" w:line="240" w:lineRule="auto"/>
        <w:rPr>
          <w:rFonts w:ascii="Calibri" w:hAnsi="Calibri" w:cs="Calibri"/>
          <w:lang w:val="en-US"/>
        </w:rPr>
      </w:pPr>
    </w:p>
    <w:p w14:paraId="474687E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ICC result</w:t>
      </w:r>
    </w:p>
    <w:p w14:paraId="77D7739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icc_stress_result</w:t>
      </w:r>
      <w:proofErr w:type="spellEnd"/>
      <w:r w:rsidRPr="00613D03">
        <w:rPr>
          <w:rFonts w:ascii="Calibri" w:hAnsi="Calibri" w:cs="Calibri"/>
          <w:lang w:val="en-US"/>
        </w:rPr>
        <w:t>)</w:t>
      </w:r>
    </w:p>
    <w:p w14:paraId="1F7A522E" w14:textId="77777777" w:rsidR="00613D03" w:rsidRPr="00613D03" w:rsidRDefault="00613D03" w:rsidP="00613D03">
      <w:pPr>
        <w:spacing w:after="0" w:line="240" w:lineRule="auto"/>
        <w:rPr>
          <w:rFonts w:ascii="Calibri" w:hAnsi="Calibri" w:cs="Calibri"/>
          <w:lang w:val="en-US"/>
        </w:rPr>
      </w:pPr>
    </w:p>
    <w:p w14:paraId="32AF7EF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Calculate mean and standard deviation of stress level for each condition</w:t>
      </w:r>
    </w:p>
    <w:p w14:paraId="11A66B74"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stress_summary</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3874EA9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group_by</w:t>
      </w:r>
      <w:proofErr w:type="spellEnd"/>
      <w:r w:rsidRPr="00613D03">
        <w:rPr>
          <w:rFonts w:ascii="Calibri" w:hAnsi="Calibri" w:cs="Calibri"/>
          <w:lang w:val="en-US"/>
        </w:rPr>
        <w:t>(condition) %&gt;%</w:t>
      </w:r>
    </w:p>
    <w:p w14:paraId="7857F46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summarise</w:t>
      </w:r>
      <w:proofErr w:type="spellEnd"/>
      <w:r w:rsidRPr="00613D03">
        <w:rPr>
          <w:rFonts w:ascii="Calibri" w:hAnsi="Calibri" w:cs="Calibri"/>
          <w:lang w:val="en-US"/>
        </w:rPr>
        <w:t>(</w:t>
      </w:r>
      <w:proofErr w:type="gramEnd"/>
    </w:p>
    <w:p w14:paraId="6147D59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mean_stress_level</w:t>
      </w:r>
      <w:proofErr w:type="spellEnd"/>
      <w:r w:rsidRPr="00613D03">
        <w:rPr>
          <w:rFonts w:ascii="Calibri" w:hAnsi="Calibri" w:cs="Calibri"/>
          <w:lang w:val="en-US"/>
        </w:rPr>
        <w:t xml:space="preserve"> = </w:t>
      </w:r>
      <w:proofErr w:type="gramStart"/>
      <w:r w:rsidRPr="00613D03">
        <w:rPr>
          <w:rFonts w:ascii="Calibri" w:hAnsi="Calibri" w:cs="Calibri"/>
          <w:lang w:val="en-US"/>
        </w:rPr>
        <w:t>mean(</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na.rm = TRUE),</w:t>
      </w:r>
    </w:p>
    <w:p w14:paraId="1BD9779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sd_stress_level</w:t>
      </w:r>
      <w:proofErr w:type="spellEnd"/>
      <w:r w:rsidRPr="00613D03">
        <w:rPr>
          <w:rFonts w:ascii="Calibri" w:hAnsi="Calibri" w:cs="Calibri"/>
          <w:lang w:val="en-US"/>
        </w:rPr>
        <w:t xml:space="preserve"> = </w:t>
      </w:r>
      <w:proofErr w:type="spellStart"/>
      <w:proofErr w:type="gramStart"/>
      <w:r w:rsidRPr="00613D03">
        <w:rPr>
          <w:rFonts w:ascii="Calibri" w:hAnsi="Calibri" w:cs="Calibri"/>
          <w:lang w:val="en-US"/>
        </w:rPr>
        <w:t>sd</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na.rm = TRUE)</w:t>
      </w:r>
    </w:p>
    <w:p w14:paraId="00CDBA1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
    <w:p w14:paraId="6F69D7B4" w14:textId="77777777" w:rsidR="00613D03" w:rsidRPr="00613D03" w:rsidRDefault="00613D03" w:rsidP="00613D03">
      <w:pPr>
        <w:spacing w:after="0" w:line="240" w:lineRule="auto"/>
        <w:rPr>
          <w:rFonts w:ascii="Calibri" w:hAnsi="Calibri" w:cs="Calibri"/>
          <w:lang w:val="en-US"/>
        </w:rPr>
      </w:pPr>
    </w:p>
    <w:p w14:paraId="4A85072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the results</w:t>
      </w:r>
    </w:p>
    <w:p w14:paraId="6C715F9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w:t>
      </w:r>
      <w:proofErr w:type="spellStart"/>
      <w:r w:rsidRPr="00613D03">
        <w:rPr>
          <w:rFonts w:ascii="Calibri" w:hAnsi="Calibri" w:cs="Calibri"/>
          <w:lang w:val="en-US"/>
        </w:rPr>
        <w:t>stress_summary</w:t>
      </w:r>
      <w:proofErr w:type="spellEnd"/>
      <w:r w:rsidRPr="00613D03">
        <w:rPr>
          <w:rFonts w:ascii="Calibri" w:hAnsi="Calibri" w:cs="Calibri"/>
          <w:lang w:val="en-US"/>
        </w:rPr>
        <w:t>)</w:t>
      </w:r>
    </w:p>
    <w:p w14:paraId="546C91DF" w14:textId="77777777" w:rsidR="00613D03" w:rsidRPr="00613D03" w:rsidRDefault="00613D03" w:rsidP="00613D03">
      <w:pPr>
        <w:spacing w:after="0" w:line="240" w:lineRule="auto"/>
        <w:rPr>
          <w:rFonts w:ascii="Calibri" w:hAnsi="Calibri" w:cs="Calibri"/>
          <w:lang w:val="en-US"/>
        </w:rPr>
      </w:pPr>
    </w:p>
    <w:p w14:paraId="6425016F" w14:textId="77777777" w:rsidR="00613D03" w:rsidRPr="00613D03" w:rsidRDefault="00613D03" w:rsidP="00613D03">
      <w:pPr>
        <w:spacing w:after="0" w:line="240" w:lineRule="auto"/>
        <w:rPr>
          <w:rFonts w:ascii="Calibri" w:hAnsi="Calibri" w:cs="Calibri"/>
          <w:lang w:val="en-US"/>
        </w:rPr>
      </w:pPr>
      <w:r w:rsidRPr="00613D03">
        <w:rPr>
          <w:rFonts w:ascii="Calibri" w:eastAsia="Roboto Mono" w:hAnsi="Calibri" w:cs="Calibri"/>
          <w:lang w:val="en-US"/>
        </w:rPr>
        <w:t>#Power Calculation</w:t>
      </w:r>
    </w:p>
    <w:p w14:paraId="7AB4EEF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library(</w:t>
      </w:r>
      <w:proofErr w:type="spellStart"/>
      <w:r w:rsidRPr="00613D03">
        <w:rPr>
          <w:rFonts w:ascii="Calibri" w:hAnsi="Calibri" w:cs="Calibri"/>
          <w:lang w:val="en-US"/>
        </w:rPr>
        <w:t>simr</w:t>
      </w:r>
      <w:proofErr w:type="spellEnd"/>
      <w:r w:rsidRPr="00613D03">
        <w:rPr>
          <w:rFonts w:ascii="Calibri" w:hAnsi="Calibri" w:cs="Calibri"/>
          <w:lang w:val="en-US"/>
        </w:rPr>
        <w:t>)</w:t>
      </w:r>
    </w:p>
    <w:p w14:paraId="0A406C4D" w14:textId="77777777" w:rsidR="00613D03" w:rsidRPr="00613D03" w:rsidRDefault="00613D03" w:rsidP="00613D03">
      <w:pPr>
        <w:spacing w:after="0" w:line="240" w:lineRule="auto"/>
        <w:rPr>
          <w:rFonts w:ascii="Calibri" w:hAnsi="Calibri" w:cs="Calibri"/>
          <w:lang w:val="en-US"/>
        </w:rPr>
      </w:pPr>
    </w:p>
    <w:p w14:paraId="64876F1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Fit the initial mixed model (H1)</w:t>
      </w:r>
    </w:p>
    <w:p w14:paraId="3ABE544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model_H1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32B4BA42" w14:textId="77777777" w:rsidR="00613D03" w:rsidRPr="00613D03" w:rsidRDefault="00613D03" w:rsidP="00613D03">
      <w:pPr>
        <w:spacing w:after="0" w:line="240" w:lineRule="auto"/>
        <w:rPr>
          <w:rFonts w:ascii="Calibri" w:hAnsi="Calibri" w:cs="Calibri"/>
          <w:lang w:val="en-US"/>
        </w:rPr>
      </w:pPr>
    </w:p>
    <w:p w14:paraId="5A5A36D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Extend the model to simulate power analysis</w:t>
      </w:r>
    </w:p>
    <w:p w14:paraId="51F7A1A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model_H1_sim &lt;- </w:t>
      </w:r>
      <w:proofErr w:type="gramStart"/>
      <w:r w:rsidRPr="00613D03">
        <w:rPr>
          <w:rFonts w:ascii="Calibri" w:hAnsi="Calibri" w:cs="Calibri"/>
          <w:lang w:val="en-US"/>
        </w:rPr>
        <w:t>extend(</w:t>
      </w:r>
      <w:proofErr w:type="gramEnd"/>
      <w:r w:rsidRPr="00613D03">
        <w:rPr>
          <w:rFonts w:ascii="Calibri" w:hAnsi="Calibri" w:cs="Calibri"/>
          <w:lang w:val="en-US"/>
        </w:rPr>
        <w:t>model_H1, along = "</w:t>
      </w:r>
      <w:proofErr w:type="spellStart"/>
      <w:r w:rsidRPr="00613D03">
        <w:rPr>
          <w:rFonts w:ascii="Calibri" w:hAnsi="Calibri" w:cs="Calibri"/>
          <w:lang w:val="en-US"/>
        </w:rPr>
        <w:t>participant_id</w:t>
      </w:r>
      <w:proofErr w:type="spellEnd"/>
      <w:r w:rsidRPr="00613D03">
        <w:rPr>
          <w:rFonts w:ascii="Calibri" w:hAnsi="Calibri" w:cs="Calibri"/>
          <w:lang w:val="en-US"/>
        </w:rPr>
        <w:t>", n = 100)  # Adjust n as needed</w:t>
      </w:r>
    </w:p>
    <w:p w14:paraId="2401C762" w14:textId="77777777" w:rsidR="00613D03" w:rsidRPr="00613D03" w:rsidRDefault="00613D03" w:rsidP="00613D03">
      <w:pPr>
        <w:spacing w:after="0" w:line="240" w:lineRule="auto"/>
        <w:rPr>
          <w:rFonts w:ascii="Calibri" w:hAnsi="Calibri" w:cs="Calibri"/>
          <w:lang w:val="en-US"/>
        </w:rPr>
      </w:pPr>
    </w:p>
    <w:p w14:paraId="734ABF2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Specify effect size (adjust based on prior research)</w:t>
      </w:r>
    </w:p>
    <w:p w14:paraId="15946974"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fixef</w:t>
      </w:r>
      <w:proofErr w:type="spellEnd"/>
      <w:r w:rsidRPr="00613D03">
        <w:rPr>
          <w:rFonts w:ascii="Calibri" w:hAnsi="Calibri" w:cs="Calibri"/>
          <w:lang w:val="en-US"/>
        </w:rPr>
        <w:t>(model_H1_</w:t>
      </w:r>
      <w:proofErr w:type="gramStart"/>
      <w:r w:rsidRPr="00613D03">
        <w:rPr>
          <w:rFonts w:ascii="Calibri" w:hAnsi="Calibri" w:cs="Calibri"/>
          <w:lang w:val="en-US"/>
        </w:rPr>
        <w:t>sim)[</w:t>
      </w:r>
      <w:proofErr w:type="gramEnd"/>
      <w:r w:rsidRPr="00613D03">
        <w:rPr>
          <w:rFonts w:ascii="Calibri" w:hAnsi="Calibri" w:cs="Calibri"/>
          <w:lang w:val="en-US"/>
        </w:rPr>
        <w:t>"</w:t>
      </w:r>
      <w:proofErr w:type="spellStart"/>
      <w:r w:rsidRPr="00613D03">
        <w:rPr>
          <w:rFonts w:ascii="Calibri" w:hAnsi="Calibri" w:cs="Calibri"/>
          <w:lang w:val="en-US"/>
        </w:rPr>
        <w:t>conditionGratitude</w:t>
      </w:r>
      <w:proofErr w:type="spellEnd"/>
      <w:r w:rsidRPr="00613D03">
        <w:rPr>
          <w:rFonts w:ascii="Calibri" w:hAnsi="Calibri" w:cs="Calibri"/>
          <w:lang w:val="en-US"/>
        </w:rPr>
        <w:t>"] &lt;- 0.25  # Assuming small-to-medium effect size</w:t>
      </w:r>
    </w:p>
    <w:p w14:paraId="799E4DA5" w14:textId="77777777" w:rsidR="00613D03" w:rsidRPr="00613D03" w:rsidRDefault="00613D03" w:rsidP="00613D03">
      <w:pPr>
        <w:spacing w:after="0" w:line="240" w:lineRule="auto"/>
        <w:rPr>
          <w:rFonts w:ascii="Calibri" w:hAnsi="Calibri" w:cs="Calibri"/>
          <w:lang w:val="en-US"/>
        </w:rPr>
      </w:pPr>
    </w:p>
    <w:p w14:paraId="4915B03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Run power simulation</w:t>
      </w:r>
    </w:p>
    <w:p w14:paraId="6016492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power_H1 &lt;- </w:t>
      </w:r>
      <w:proofErr w:type="spellStart"/>
      <w:proofErr w:type="gramStart"/>
      <w:r w:rsidRPr="00613D03">
        <w:rPr>
          <w:rFonts w:ascii="Calibri" w:hAnsi="Calibri" w:cs="Calibri"/>
          <w:lang w:val="en-US"/>
        </w:rPr>
        <w:t>powerSim</w:t>
      </w:r>
      <w:proofErr w:type="spellEnd"/>
      <w:r w:rsidRPr="00613D03">
        <w:rPr>
          <w:rFonts w:ascii="Calibri" w:hAnsi="Calibri" w:cs="Calibri"/>
          <w:lang w:val="en-US"/>
        </w:rPr>
        <w:t>(</w:t>
      </w:r>
      <w:proofErr w:type="gramEnd"/>
      <w:r w:rsidRPr="00613D03">
        <w:rPr>
          <w:rFonts w:ascii="Calibri" w:hAnsi="Calibri" w:cs="Calibri"/>
          <w:lang w:val="en-US"/>
        </w:rPr>
        <w:t xml:space="preserve">model_H1_sim, </w:t>
      </w:r>
      <w:proofErr w:type="spellStart"/>
      <w:r w:rsidRPr="00613D03">
        <w:rPr>
          <w:rFonts w:ascii="Calibri" w:hAnsi="Calibri" w:cs="Calibri"/>
          <w:lang w:val="en-US"/>
        </w:rPr>
        <w:t>nsim</w:t>
      </w:r>
      <w:proofErr w:type="spellEnd"/>
      <w:r w:rsidRPr="00613D03">
        <w:rPr>
          <w:rFonts w:ascii="Calibri" w:hAnsi="Calibri" w:cs="Calibri"/>
          <w:lang w:val="en-US"/>
        </w:rPr>
        <w:t xml:space="preserve"> = 1000)  # Conduct 1000 simulations</w:t>
      </w:r>
    </w:p>
    <w:p w14:paraId="52016430" w14:textId="77777777" w:rsidR="00613D03" w:rsidRPr="00613D03" w:rsidRDefault="00613D03" w:rsidP="00613D03">
      <w:pPr>
        <w:spacing w:after="0" w:line="240" w:lineRule="auto"/>
        <w:rPr>
          <w:rFonts w:ascii="Calibri" w:hAnsi="Calibri" w:cs="Calibri"/>
          <w:lang w:val="en-US"/>
        </w:rPr>
      </w:pPr>
    </w:p>
    <w:p w14:paraId="1A6D6B6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power results</w:t>
      </w:r>
    </w:p>
    <w:p w14:paraId="72BEA38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print(power_H1)</w:t>
      </w:r>
    </w:p>
    <w:p w14:paraId="1693C8E9" w14:textId="77777777" w:rsidR="00613D03" w:rsidRPr="00613D03" w:rsidRDefault="00613D03" w:rsidP="00613D03">
      <w:pPr>
        <w:spacing w:after="0" w:line="240" w:lineRule="auto"/>
        <w:rPr>
          <w:rFonts w:ascii="Calibri" w:hAnsi="Calibri" w:cs="Calibri"/>
          <w:lang w:val="en-US"/>
        </w:rPr>
      </w:pPr>
    </w:p>
    <w:p w14:paraId="3E8F50E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Visualize power across different sample sizes</w:t>
      </w:r>
    </w:p>
    <w:p w14:paraId="1B1FD25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power_curve_H1 &lt;- </w:t>
      </w:r>
      <w:proofErr w:type="spellStart"/>
      <w:proofErr w:type="gramStart"/>
      <w:r w:rsidRPr="00613D03">
        <w:rPr>
          <w:rFonts w:ascii="Calibri" w:hAnsi="Calibri" w:cs="Calibri"/>
          <w:lang w:val="en-US"/>
        </w:rPr>
        <w:t>powerCurve</w:t>
      </w:r>
      <w:proofErr w:type="spellEnd"/>
      <w:r w:rsidRPr="00613D03">
        <w:rPr>
          <w:rFonts w:ascii="Calibri" w:hAnsi="Calibri" w:cs="Calibri"/>
          <w:lang w:val="en-US"/>
        </w:rPr>
        <w:t>(</w:t>
      </w:r>
      <w:proofErr w:type="gramEnd"/>
      <w:r w:rsidRPr="00613D03">
        <w:rPr>
          <w:rFonts w:ascii="Calibri" w:hAnsi="Calibri" w:cs="Calibri"/>
          <w:lang w:val="en-US"/>
        </w:rPr>
        <w:t>model_H1_sim, along = "</w:t>
      </w:r>
      <w:proofErr w:type="spellStart"/>
      <w:r w:rsidRPr="00613D03">
        <w:rPr>
          <w:rFonts w:ascii="Calibri" w:hAnsi="Calibri" w:cs="Calibri"/>
          <w:lang w:val="en-US"/>
        </w:rPr>
        <w:t>participant_id</w:t>
      </w:r>
      <w:proofErr w:type="spellEnd"/>
      <w:r w:rsidRPr="00613D03">
        <w:rPr>
          <w:rFonts w:ascii="Calibri" w:hAnsi="Calibri" w:cs="Calibri"/>
          <w:lang w:val="en-US"/>
        </w:rPr>
        <w:t>")</w:t>
      </w:r>
    </w:p>
    <w:p w14:paraId="2ED40E7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plot(power_curve_H1)</w:t>
      </w:r>
    </w:p>
    <w:p w14:paraId="0E912785" w14:textId="77777777" w:rsidR="00613D03" w:rsidRPr="00613D03" w:rsidRDefault="00613D03" w:rsidP="00613D03">
      <w:pPr>
        <w:spacing w:after="0" w:line="240" w:lineRule="auto"/>
        <w:rPr>
          <w:rFonts w:ascii="Calibri" w:hAnsi="Calibri" w:cs="Calibri"/>
          <w:lang w:val="en-US"/>
        </w:rPr>
      </w:pPr>
    </w:p>
    <w:p w14:paraId="71A5C3D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Fit the initial mixed model (H1)</w:t>
      </w:r>
    </w:p>
    <w:p w14:paraId="7F5848C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model_H1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78EDFE58" w14:textId="77777777" w:rsidR="00613D03" w:rsidRPr="00613D03" w:rsidRDefault="00613D03" w:rsidP="00613D03">
      <w:pPr>
        <w:spacing w:after="0" w:line="240" w:lineRule="auto"/>
        <w:rPr>
          <w:rFonts w:ascii="Calibri" w:hAnsi="Calibri" w:cs="Calibri"/>
          <w:lang w:val="en-US"/>
        </w:rPr>
      </w:pPr>
    </w:p>
    <w:p w14:paraId="5D436B6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Extend the model to simulate power analysis</w:t>
      </w:r>
    </w:p>
    <w:p w14:paraId="7E7B5A5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model_H1_sim &lt;- </w:t>
      </w:r>
      <w:proofErr w:type="gramStart"/>
      <w:r w:rsidRPr="00613D03">
        <w:rPr>
          <w:rFonts w:ascii="Calibri" w:hAnsi="Calibri" w:cs="Calibri"/>
          <w:lang w:val="en-US"/>
        </w:rPr>
        <w:t>extend(</w:t>
      </w:r>
      <w:proofErr w:type="gramEnd"/>
      <w:r w:rsidRPr="00613D03">
        <w:rPr>
          <w:rFonts w:ascii="Calibri" w:hAnsi="Calibri" w:cs="Calibri"/>
          <w:lang w:val="en-US"/>
        </w:rPr>
        <w:t>model_H1, along = "</w:t>
      </w:r>
      <w:proofErr w:type="spellStart"/>
      <w:r w:rsidRPr="00613D03">
        <w:rPr>
          <w:rFonts w:ascii="Calibri" w:hAnsi="Calibri" w:cs="Calibri"/>
          <w:lang w:val="en-US"/>
        </w:rPr>
        <w:t>participant_id</w:t>
      </w:r>
      <w:proofErr w:type="spellEnd"/>
      <w:r w:rsidRPr="00613D03">
        <w:rPr>
          <w:rFonts w:ascii="Calibri" w:hAnsi="Calibri" w:cs="Calibri"/>
          <w:lang w:val="en-US"/>
        </w:rPr>
        <w:t>", n = 100)  # Adjust n as needed</w:t>
      </w:r>
    </w:p>
    <w:p w14:paraId="5D462109" w14:textId="77777777" w:rsidR="00613D03" w:rsidRPr="00613D03" w:rsidRDefault="00613D03" w:rsidP="00613D03">
      <w:pPr>
        <w:spacing w:after="0" w:line="240" w:lineRule="auto"/>
        <w:rPr>
          <w:rFonts w:ascii="Calibri" w:hAnsi="Calibri" w:cs="Calibri"/>
          <w:lang w:val="en-US"/>
        </w:rPr>
      </w:pPr>
    </w:p>
    <w:p w14:paraId="666E372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Specify effect size (adjust based on prior research)</w:t>
      </w:r>
    </w:p>
    <w:p w14:paraId="2D46A7B0"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fixef</w:t>
      </w:r>
      <w:proofErr w:type="spellEnd"/>
      <w:r w:rsidRPr="00613D03">
        <w:rPr>
          <w:rFonts w:ascii="Calibri" w:hAnsi="Calibri" w:cs="Calibri"/>
          <w:lang w:val="en-US"/>
        </w:rPr>
        <w:t>(model_H1_</w:t>
      </w:r>
      <w:proofErr w:type="gramStart"/>
      <w:r w:rsidRPr="00613D03">
        <w:rPr>
          <w:rFonts w:ascii="Calibri" w:hAnsi="Calibri" w:cs="Calibri"/>
          <w:lang w:val="en-US"/>
        </w:rPr>
        <w:t>sim)[</w:t>
      </w:r>
      <w:proofErr w:type="gramEnd"/>
      <w:r w:rsidRPr="00613D03">
        <w:rPr>
          <w:rFonts w:ascii="Calibri" w:hAnsi="Calibri" w:cs="Calibri"/>
          <w:lang w:val="en-US"/>
        </w:rPr>
        <w:t>"</w:t>
      </w:r>
      <w:proofErr w:type="spellStart"/>
      <w:r w:rsidRPr="00613D03">
        <w:rPr>
          <w:rFonts w:ascii="Calibri" w:hAnsi="Calibri" w:cs="Calibri"/>
          <w:lang w:val="en-US"/>
        </w:rPr>
        <w:t>conditionGratitude</w:t>
      </w:r>
      <w:proofErr w:type="spellEnd"/>
      <w:r w:rsidRPr="00613D03">
        <w:rPr>
          <w:rFonts w:ascii="Calibri" w:hAnsi="Calibri" w:cs="Calibri"/>
          <w:lang w:val="en-US"/>
        </w:rPr>
        <w:t>"] &lt;- 0.25  # Assuming small-to-medium effect size</w:t>
      </w:r>
    </w:p>
    <w:p w14:paraId="0A9BE096" w14:textId="77777777" w:rsidR="00613D03" w:rsidRPr="00613D03" w:rsidRDefault="00613D03" w:rsidP="00613D03">
      <w:pPr>
        <w:spacing w:after="0" w:line="240" w:lineRule="auto"/>
        <w:rPr>
          <w:rFonts w:ascii="Calibri" w:hAnsi="Calibri" w:cs="Calibri"/>
          <w:lang w:val="en-US"/>
        </w:rPr>
      </w:pPr>
    </w:p>
    <w:p w14:paraId="19037F3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Run power simulation</w:t>
      </w:r>
    </w:p>
    <w:p w14:paraId="3633EE3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power_H1 &lt;- </w:t>
      </w:r>
      <w:proofErr w:type="spellStart"/>
      <w:proofErr w:type="gramStart"/>
      <w:r w:rsidRPr="00613D03">
        <w:rPr>
          <w:rFonts w:ascii="Calibri" w:hAnsi="Calibri" w:cs="Calibri"/>
          <w:lang w:val="en-US"/>
        </w:rPr>
        <w:t>powerSim</w:t>
      </w:r>
      <w:proofErr w:type="spellEnd"/>
      <w:r w:rsidRPr="00613D03">
        <w:rPr>
          <w:rFonts w:ascii="Calibri" w:hAnsi="Calibri" w:cs="Calibri"/>
          <w:lang w:val="en-US"/>
        </w:rPr>
        <w:t>(</w:t>
      </w:r>
      <w:proofErr w:type="gramEnd"/>
      <w:r w:rsidRPr="00613D03">
        <w:rPr>
          <w:rFonts w:ascii="Calibri" w:hAnsi="Calibri" w:cs="Calibri"/>
          <w:lang w:val="en-US"/>
        </w:rPr>
        <w:t xml:space="preserve">model_H1_sim, </w:t>
      </w:r>
      <w:proofErr w:type="spellStart"/>
      <w:r w:rsidRPr="00613D03">
        <w:rPr>
          <w:rFonts w:ascii="Calibri" w:hAnsi="Calibri" w:cs="Calibri"/>
          <w:lang w:val="en-US"/>
        </w:rPr>
        <w:t>nsim</w:t>
      </w:r>
      <w:proofErr w:type="spellEnd"/>
      <w:r w:rsidRPr="00613D03">
        <w:rPr>
          <w:rFonts w:ascii="Calibri" w:hAnsi="Calibri" w:cs="Calibri"/>
          <w:lang w:val="en-US"/>
        </w:rPr>
        <w:t xml:space="preserve"> = 1000)  # Conduct 1000 simulations</w:t>
      </w:r>
    </w:p>
    <w:p w14:paraId="0147A023" w14:textId="77777777" w:rsidR="00613D03" w:rsidRPr="00613D03" w:rsidRDefault="00613D03" w:rsidP="00613D03">
      <w:pPr>
        <w:spacing w:after="0" w:line="240" w:lineRule="auto"/>
        <w:rPr>
          <w:rFonts w:ascii="Calibri" w:hAnsi="Calibri" w:cs="Calibri"/>
          <w:lang w:val="en-US"/>
        </w:rPr>
      </w:pPr>
    </w:p>
    <w:p w14:paraId="33D7098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Print power results</w:t>
      </w:r>
    </w:p>
    <w:p w14:paraId="5B94427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print(power_H1)</w:t>
      </w:r>
    </w:p>
    <w:p w14:paraId="61C71288" w14:textId="77777777" w:rsidR="00613D03" w:rsidRPr="00613D03" w:rsidRDefault="00613D03" w:rsidP="00613D03">
      <w:pPr>
        <w:spacing w:after="0" w:line="240" w:lineRule="auto"/>
        <w:rPr>
          <w:rFonts w:ascii="Calibri" w:hAnsi="Calibri" w:cs="Calibri"/>
          <w:lang w:val="en-US"/>
        </w:rPr>
      </w:pPr>
    </w:p>
    <w:p w14:paraId="2D1EC33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Visualize power across different sample sizes</w:t>
      </w:r>
    </w:p>
    <w:p w14:paraId="1034370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power_curve_H1 &lt;- </w:t>
      </w:r>
      <w:proofErr w:type="spellStart"/>
      <w:proofErr w:type="gramStart"/>
      <w:r w:rsidRPr="00613D03">
        <w:rPr>
          <w:rFonts w:ascii="Calibri" w:hAnsi="Calibri" w:cs="Calibri"/>
          <w:lang w:val="en-US"/>
        </w:rPr>
        <w:t>powerCurve</w:t>
      </w:r>
      <w:proofErr w:type="spellEnd"/>
      <w:r w:rsidRPr="00613D03">
        <w:rPr>
          <w:rFonts w:ascii="Calibri" w:hAnsi="Calibri" w:cs="Calibri"/>
          <w:lang w:val="en-US"/>
        </w:rPr>
        <w:t>(</w:t>
      </w:r>
      <w:proofErr w:type="gramEnd"/>
      <w:r w:rsidRPr="00613D03">
        <w:rPr>
          <w:rFonts w:ascii="Calibri" w:hAnsi="Calibri" w:cs="Calibri"/>
          <w:lang w:val="en-US"/>
        </w:rPr>
        <w:t>model_H1_sim, along = "</w:t>
      </w:r>
      <w:proofErr w:type="spellStart"/>
      <w:r w:rsidRPr="00613D03">
        <w:rPr>
          <w:rFonts w:ascii="Calibri" w:hAnsi="Calibri" w:cs="Calibri"/>
          <w:lang w:val="en-US"/>
        </w:rPr>
        <w:t>participant_id</w:t>
      </w:r>
      <w:proofErr w:type="spellEnd"/>
      <w:r w:rsidRPr="00613D03">
        <w:rPr>
          <w:rFonts w:ascii="Calibri" w:hAnsi="Calibri" w:cs="Calibri"/>
          <w:lang w:val="en-US"/>
        </w:rPr>
        <w:t>")</w:t>
      </w:r>
    </w:p>
    <w:p w14:paraId="3E30C34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plot(power_curve_H1)</w:t>
      </w:r>
    </w:p>
    <w:p w14:paraId="6FC0D85A" w14:textId="77777777" w:rsidR="00613D03" w:rsidRPr="00613D03" w:rsidRDefault="00613D03" w:rsidP="00613D03">
      <w:pPr>
        <w:spacing w:after="0" w:line="240" w:lineRule="auto"/>
        <w:rPr>
          <w:rFonts w:ascii="Calibri" w:eastAsia="Roboto Mono" w:hAnsi="Calibri" w:cs="Calibri"/>
          <w:lang w:val="en-US"/>
        </w:rPr>
      </w:pPr>
    </w:p>
    <w:p w14:paraId="5438F92B"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#Assumptions for HYPOTHESIS 1</w:t>
      </w:r>
    </w:p>
    <w:p w14:paraId="28BBC5DB"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#Normality</w:t>
      </w:r>
    </w:p>
    <w:p w14:paraId="46A2373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Q-Q Plot</w:t>
      </w:r>
    </w:p>
    <w:p w14:paraId="582D8FA6"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data.frame</w:t>
      </w:r>
      <w:proofErr w:type="spellEnd"/>
      <w:r w:rsidRPr="00613D03">
        <w:rPr>
          <w:rFonts w:ascii="Calibri" w:hAnsi="Calibri" w:cs="Calibri"/>
          <w:lang w:val="en-US"/>
        </w:rPr>
        <w:t xml:space="preserve">(residuals = residuals_h1), </w:t>
      </w:r>
      <w:proofErr w:type="spellStart"/>
      <w:r w:rsidRPr="00613D03">
        <w:rPr>
          <w:rFonts w:ascii="Calibri" w:hAnsi="Calibri" w:cs="Calibri"/>
          <w:lang w:val="en-US"/>
        </w:rPr>
        <w:t>aes</w:t>
      </w:r>
      <w:proofErr w:type="spellEnd"/>
      <w:r w:rsidRPr="00613D03">
        <w:rPr>
          <w:rFonts w:ascii="Calibri" w:hAnsi="Calibri" w:cs="Calibri"/>
          <w:lang w:val="en-US"/>
        </w:rPr>
        <w:t>(sample = residuals)) +</w:t>
      </w:r>
    </w:p>
    <w:p w14:paraId="66ECBC8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stat_</w:t>
      </w:r>
      <w:proofErr w:type="gramStart"/>
      <w:r w:rsidRPr="00613D03">
        <w:rPr>
          <w:rFonts w:ascii="Calibri" w:hAnsi="Calibri" w:cs="Calibri"/>
          <w:lang w:val="en-US"/>
        </w:rPr>
        <w:t>qq</w:t>
      </w:r>
      <w:proofErr w:type="spellEnd"/>
      <w:r w:rsidRPr="00613D03">
        <w:rPr>
          <w:rFonts w:ascii="Calibri" w:hAnsi="Calibri" w:cs="Calibri"/>
          <w:lang w:val="en-US"/>
        </w:rPr>
        <w:t>(</w:t>
      </w:r>
      <w:proofErr w:type="gramEnd"/>
      <w:r w:rsidRPr="00613D03">
        <w:rPr>
          <w:rFonts w:ascii="Calibri" w:hAnsi="Calibri" w:cs="Calibri"/>
          <w:lang w:val="en-US"/>
        </w:rPr>
        <w:t>) +</w:t>
      </w:r>
    </w:p>
    <w:p w14:paraId="23087B9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stat_qq_</w:t>
      </w:r>
      <w:proofErr w:type="gramStart"/>
      <w:r w:rsidRPr="00613D03">
        <w:rPr>
          <w:rFonts w:ascii="Calibri" w:hAnsi="Calibri" w:cs="Calibri"/>
          <w:lang w:val="en-US"/>
        </w:rPr>
        <w:t>line</w:t>
      </w:r>
      <w:proofErr w:type="spellEnd"/>
      <w:r w:rsidRPr="00613D03">
        <w:rPr>
          <w:rFonts w:ascii="Calibri" w:hAnsi="Calibri" w:cs="Calibri"/>
          <w:lang w:val="en-US"/>
        </w:rPr>
        <w:t>(</w:t>
      </w:r>
      <w:proofErr w:type="gramEnd"/>
      <w:r w:rsidRPr="00613D03">
        <w:rPr>
          <w:rFonts w:ascii="Calibri" w:hAnsi="Calibri" w:cs="Calibri"/>
          <w:lang w:val="en-US"/>
        </w:rPr>
        <w:t>) +</w:t>
      </w:r>
    </w:p>
    <w:p w14:paraId="177A9B8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55ACBEE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"Q-Q Plot of Residuals")</w:t>
      </w:r>
    </w:p>
    <w:p w14:paraId="5F24038C"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Skewness and Kurtosis</w:t>
      </w:r>
    </w:p>
    <w:p w14:paraId="03A90015"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skewness_value</w:t>
      </w:r>
      <w:proofErr w:type="spellEnd"/>
      <w:r w:rsidRPr="00613D03">
        <w:rPr>
          <w:rFonts w:ascii="Calibri" w:hAnsi="Calibri" w:cs="Calibri"/>
          <w:lang w:val="en-US"/>
        </w:rPr>
        <w:t xml:space="preserve"> &lt;- </w:t>
      </w:r>
      <w:proofErr w:type="gramStart"/>
      <w:r w:rsidRPr="00613D03">
        <w:rPr>
          <w:rFonts w:ascii="Calibri" w:hAnsi="Calibri" w:cs="Calibri"/>
          <w:lang w:val="en-US"/>
        </w:rPr>
        <w:t>skewness(</w:t>
      </w:r>
      <w:proofErr w:type="gramEnd"/>
      <w:r w:rsidRPr="00613D03">
        <w:rPr>
          <w:rFonts w:ascii="Calibri" w:hAnsi="Calibri" w:cs="Calibri"/>
          <w:lang w:val="en-US"/>
        </w:rPr>
        <w:t>residuals_h1, na.rm = TRUE)</w:t>
      </w:r>
    </w:p>
    <w:p w14:paraId="0574E08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kurtosis_value</w:t>
      </w:r>
      <w:proofErr w:type="spellEnd"/>
      <w:r w:rsidRPr="00613D03">
        <w:rPr>
          <w:rFonts w:ascii="Calibri" w:hAnsi="Calibri" w:cs="Calibri"/>
          <w:lang w:val="en-US"/>
        </w:rPr>
        <w:t xml:space="preserve"> &lt;- </w:t>
      </w:r>
      <w:proofErr w:type="gramStart"/>
      <w:r w:rsidRPr="00613D03">
        <w:rPr>
          <w:rFonts w:ascii="Calibri" w:hAnsi="Calibri" w:cs="Calibri"/>
          <w:lang w:val="en-US"/>
        </w:rPr>
        <w:t>kurtosis(</w:t>
      </w:r>
      <w:proofErr w:type="gramEnd"/>
      <w:r w:rsidRPr="00613D03">
        <w:rPr>
          <w:rFonts w:ascii="Calibri" w:hAnsi="Calibri" w:cs="Calibri"/>
          <w:lang w:val="en-US"/>
        </w:rPr>
        <w:t>residuals_h1, na.rm = TRUE)</w:t>
      </w:r>
    </w:p>
    <w:p w14:paraId="6FD645AD" w14:textId="77777777" w:rsidR="00613D03" w:rsidRPr="00613D03" w:rsidRDefault="00613D03" w:rsidP="00613D03">
      <w:pPr>
        <w:spacing w:after="0" w:line="240" w:lineRule="auto"/>
        <w:rPr>
          <w:rFonts w:ascii="Calibri" w:hAnsi="Calibri" w:cs="Calibri"/>
          <w:lang w:val="en-US"/>
        </w:rPr>
      </w:pPr>
      <w:proofErr w:type="gramStart"/>
      <w:r w:rsidRPr="00613D03">
        <w:rPr>
          <w:rFonts w:ascii="Calibri" w:hAnsi="Calibri" w:cs="Calibri"/>
          <w:lang w:val="en-US"/>
        </w:rPr>
        <w:t>print(</w:t>
      </w:r>
      <w:proofErr w:type="gramEnd"/>
      <w:r w:rsidRPr="00613D03">
        <w:rPr>
          <w:rFonts w:ascii="Calibri" w:hAnsi="Calibri" w:cs="Calibri"/>
          <w:lang w:val="en-US"/>
        </w:rPr>
        <w:t xml:space="preserve">paste("Skewness:", </w:t>
      </w:r>
      <w:proofErr w:type="spellStart"/>
      <w:r w:rsidRPr="00613D03">
        <w:rPr>
          <w:rFonts w:ascii="Calibri" w:hAnsi="Calibri" w:cs="Calibri"/>
          <w:lang w:val="en-US"/>
        </w:rPr>
        <w:t>skewness_value</w:t>
      </w:r>
      <w:proofErr w:type="spellEnd"/>
      <w:r w:rsidRPr="00613D03">
        <w:rPr>
          <w:rFonts w:ascii="Calibri" w:hAnsi="Calibri" w:cs="Calibri"/>
          <w:lang w:val="en-US"/>
        </w:rPr>
        <w:t>))</w:t>
      </w:r>
    </w:p>
    <w:p w14:paraId="0A3BE541" w14:textId="77777777" w:rsidR="00613D03" w:rsidRPr="00613D03" w:rsidRDefault="00613D03" w:rsidP="00613D03">
      <w:pPr>
        <w:spacing w:after="0" w:line="240" w:lineRule="auto"/>
        <w:rPr>
          <w:rFonts w:ascii="Calibri" w:hAnsi="Calibri" w:cs="Calibri"/>
          <w:lang w:val="en-US"/>
        </w:rPr>
      </w:pPr>
      <w:proofErr w:type="gramStart"/>
      <w:r w:rsidRPr="00613D03">
        <w:rPr>
          <w:rFonts w:ascii="Calibri" w:hAnsi="Calibri" w:cs="Calibri"/>
          <w:lang w:val="en-US"/>
        </w:rPr>
        <w:t>print(</w:t>
      </w:r>
      <w:proofErr w:type="gramEnd"/>
      <w:r w:rsidRPr="00613D03">
        <w:rPr>
          <w:rFonts w:ascii="Calibri" w:hAnsi="Calibri" w:cs="Calibri"/>
          <w:lang w:val="en-US"/>
        </w:rPr>
        <w:t xml:space="preserve">paste("Kurtosis:", </w:t>
      </w:r>
      <w:proofErr w:type="spellStart"/>
      <w:r w:rsidRPr="00613D03">
        <w:rPr>
          <w:rFonts w:ascii="Calibri" w:hAnsi="Calibri" w:cs="Calibri"/>
          <w:lang w:val="en-US"/>
        </w:rPr>
        <w:t>kurtosis_value</w:t>
      </w:r>
      <w:proofErr w:type="spellEnd"/>
      <w:r w:rsidRPr="00613D03">
        <w:rPr>
          <w:rFonts w:ascii="Calibri" w:hAnsi="Calibri" w:cs="Calibri"/>
          <w:lang w:val="en-US"/>
        </w:rPr>
        <w:t>))</w:t>
      </w:r>
      <w:r w:rsidRPr="00613D03">
        <w:rPr>
          <w:rFonts w:ascii="Calibri" w:hAnsi="Calibri" w:cs="Calibri"/>
          <w:lang w:val="en-US"/>
        </w:rPr>
        <w:br/>
      </w:r>
      <w:r w:rsidRPr="00613D03">
        <w:rPr>
          <w:rFonts w:ascii="Calibri" w:hAnsi="Calibri" w:cs="Calibri"/>
          <w:lang w:val="en-US"/>
        </w:rPr>
        <w:br/>
      </w:r>
      <w:r w:rsidRPr="00613D03">
        <w:rPr>
          <w:rFonts w:ascii="Calibri" w:eastAsia="Roboto Mono" w:hAnsi="Calibri" w:cs="Calibri"/>
          <w:lang w:val="en-US"/>
        </w:rPr>
        <w:t>#Homoscedasticity</w:t>
      </w:r>
      <w:r w:rsidRPr="00613D03">
        <w:rPr>
          <w:rFonts w:ascii="Calibri" w:hAnsi="Calibri" w:cs="Calibri"/>
          <w:lang w:val="en-US"/>
        </w:rPr>
        <w:br/>
        <w:t xml:space="preserve">&gt; </w:t>
      </w:r>
      <w:proofErr w:type="spellStart"/>
      <w:r w:rsidRPr="00613D03">
        <w:rPr>
          <w:rFonts w:ascii="Calibri" w:hAnsi="Calibri" w:cs="Calibri"/>
          <w:lang w:val="en-US"/>
        </w:rPr>
        <w:t>ggplot</w:t>
      </w:r>
      <w:proofErr w:type="spellEnd"/>
      <w:r w:rsidRPr="00613D03">
        <w:rPr>
          <w:rFonts w:ascii="Calibri" w:hAnsi="Calibri" w:cs="Calibri"/>
          <w:lang w:val="en-US"/>
        </w:rPr>
        <w:t>(</w:t>
      </w:r>
      <w:proofErr w:type="spellStart"/>
      <w:r w:rsidRPr="00613D03">
        <w:rPr>
          <w:rFonts w:ascii="Calibri" w:hAnsi="Calibri" w:cs="Calibri"/>
          <w:lang w:val="en-US"/>
        </w:rPr>
        <w:t>data.frame</w:t>
      </w:r>
      <w:proofErr w:type="spellEnd"/>
      <w:r w:rsidRPr="00613D03">
        <w:rPr>
          <w:rFonts w:ascii="Calibri" w:hAnsi="Calibri" w:cs="Calibri"/>
          <w:lang w:val="en-US"/>
        </w:rPr>
        <w:t xml:space="preserve">(Residuals = residuals_H1, Condition = </w:t>
      </w:r>
      <w:proofErr w:type="spellStart"/>
      <w:r w:rsidRPr="00613D03">
        <w:rPr>
          <w:rFonts w:ascii="Calibri" w:hAnsi="Calibri" w:cs="Calibri"/>
          <w:lang w:val="en-US"/>
        </w:rPr>
        <w:t>dd_final$condition</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(x = Residuals, fill = Condition)) +</w:t>
      </w:r>
    </w:p>
    <w:p w14:paraId="36D6953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density</w:t>
      </w:r>
      <w:proofErr w:type="spellEnd"/>
      <w:r w:rsidRPr="00613D03">
        <w:rPr>
          <w:rFonts w:ascii="Calibri" w:hAnsi="Calibri" w:cs="Calibri"/>
          <w:lang w:val="en-US"/>
        </w:rPr>
        <w:t>(</w:t>
      </w:r>
      <w:proofErr w:type="gramEnd"/>
      <w:r w:rsidRPr="00613D03">
        <w:rPr>
          <w:rFonts w:ascii="Calibri" w:hAnsi="Calibri" w:cs="Calibri"/>
          <w:lang w:val="en-US"/>
        </w:rPr>
        <w:t>alpha = 0.5) +</w:t>
      </w:r>
    </w:p>
    <w:p w14:paraId="6126B44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"Residual Density by Condition", x = "Residuals", y = "Density") +</w:t>
      </w:r>
    </w:p>
    <w:p w14:paraId="24DEA6BE" w14:textId="77777777" w:rsidR="00613D03" w:rsidRPr="00613D03" w:rsidRDefault="00613D03" w:rsidP="00613D03">
      <w:pPr>
        <w:spacing w:after="0" w:line="240" w:lineRule="auto"/>
        <w:rPr>
          <w:rFonts w:ascii="Calibri" w:eastAsia="Roboto Mono"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w:t>
      </w:r>
      <w:r w:rsidRPr="00613D03">
        <w:rPr>
          <w:rFonts w:ascii="Calibri" w:hAnsi="Calibri" w:cs="Calibri"/>
          <w:lang w:val="en-US"/>
        </w:rPr>
        <w:br/>
      </w:r>
      <w:r w:rsidRPr="00613D03">
        <w:rPr>
          <w:rFonts w:ascii="Calibri" w:hAnsi="Calibri" w:cs="Calibri"/>
          <w:lang w:val="en-US"/>
        </w:rPr>
        <w:br/>
      </w:r>
      <w:r w:rsidRPr="00613D03">
        <w:rPr>
          <w:rFonts w:ascii="Calibri" w:eastAsia="Roboto Mono" w:hAnsi="Calibri" w:cs="Calibri"/>
          <w:lang w:val="en-US"/>
        </w:rPr>
        <w:t># Create APA-style Residuals vs. Fitted Plot with Times New Roman</w:t>
      </w:r>
    </w:p>
    <w:p w14:paraId="0CAF7B2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&gt; </w:t>
      </w: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data.frame</w:t>
      </w:r>
      <w:proofErr w:type="spellEnd"/>
      <w:r w:rsidRPr="00613D03">
        <w:rPr>
          <w:rFonts w:ascii="Calibri" w:hAnsi="Calibri" w:cs="Calibri"/>
          <w:lang w:val="en-US"/>
        </w:rPr>
        <w:t xml:space="preserve">(Fitted = fitted_values_H1, Residuals = residuals_H1), </w:t>
      </w:r>
      <w:proofErr w:type="spellStart"/>
      <w:r w:rsidRPr="00613D03">
        <w:rPr>
          <w:rFonts w:ascii="Calibri" w:hAnsi="Calibri" w:cs="Calibri"/>
          <w:lang w:val="en-US"/>
        </w:rPr>
        <w:t>aes</w:t>
      </w:r>
      <w:proofErr w:type="spellEnd"/>
      <w:r w:rsidRPr="00613D03">
        <w:rPr>
          <w:rFonts w:ascii="Calibri" w:hAnsi="Calibri" w:cs="Calibri"/>
          <w:lang w:val="en-US"/>
        </w:rPr>
        <w:t>(x = Fitted, y = Residuals)) +</w:t>
      </w:r>
    </w:p>
    <w:p w14:paraId="4315310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point</w:t>
      </w:r>
      <w:proofErr w:type="spellEnd"/>
      <w:r w:rsidRPr="00613D03">
        <w:rPr>
          <w:rFonts w:ascii="Calibri" w:hAnsi="Calibri" w:cs="Calibri"/>
          <w:lang w:val="en-US"/>
        </w:rPr>
        <w:t>(</w:t>
      </w:r>
      <w:proofErr w:type="gramEnd"/>
      <w:r w:rsidRPr="00613D03">
        <w:rPr>
          <w:rFonts w:ascii="Calibri" w:hAnsi="Calibri" w:cs="Calibri"/>
          <w:lang w:val="en-US"/>
        </w:rPr>
        <w:t>alpha = 0.5, color = "black", size = 1.5) +  # Adjust opacity &amp; point size</w:t>
      </w:r>
    </w:p>
    <w:p w14:paraId="1F05F46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smooth</w:t>
      </w:r>
      <w:proofErr w:type="spellEnd"/>
      <w:r w:rsidRPr="00613D03">
        <w:rPr>
          <w:rFonts w:ascii="Calibri" w:hAnsi="Calibri" w:cs="Calibri"/>
          <w:lang w:val="en-US"/>
        </w:rPr>
        <w:t>(</w:t>
      </w:r>
      <w:proofErr w:type="gramEnd"/>
      <w:r w:rsidRPr="00613D03">
        <w:rPr>
          <w:rFonts w:ascii="Calibri" w:hAnsi="Calibri" w:cs="Calibri"/>
          <w:lang w:val="en-US"/>
        </w:rPr>
        <w:t xml:space="preserve">method = "loess", color = "red", se = FALSE, </w:t>
      </w:r>
      <w:proofErr w:type="spellStart"/>
      <w:r w:rsidRPr="00613D03">
        <w:rPr>
          <w:rFonts w:ascii="Calibri" w:hAnsi="Calibri" w:cs="Calibri"/>
          <w:lang w:val="en-US"/>
        </w:rPr>
        <w:t>linetype</w:t>
      </w:r>
      <w:proofErr w:type="spellEnd"/>
      <w:r w:rsidRPr="00613D03">
        <w:rPr>
          <w:rFonts w:ascii="Calibri" w:hAnsi="Calibri" w:cs="Calibri"/>
          <w:lang w:val="en-US"/>
        </w:rPr>
        <w:t xml:space="preserve"> = "solid", size = 1) +  # APA red line</w:t>
      </w:r>
    </w:p>
    <w:p w14:paraId="427D71E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"Residuals vs. Fitted Values",</w:t>
      </w:r>
    </w:p>
    <w:p w14:paraId="6188638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 = "Fitted Values",</w:t>
      </w:r>
    </w:p>
    <w:p w14:paraId="485EB7A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y = "Residuals") +</w:t>
      </w:r>
    </w:p>
    <w:p w14:paraId="74B8C02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spellStart"/>
      <w:proofErr w:type="gramEnd"/>
      <w:r w:rsidRPr="00613D03">
        <w:rPr>
          <w:rFonts w:ascii="Calibri" w:hAnsi="Calibri" w:cs="Calibri"/>
          <w:lang w:val="en-US"/>
        </w:rPr>
        <w:t>base_size</w:t>
      </w:r>
      <w:proofErr w:type="spellEnd"/>
      <w:r w:rsidRPr="00613D03">
        <w:rPr>
          <w:rFonts w:ascii="Calibri" w:hAnsi="Calibri" w:cs="Calibri"/>
          <w:lang w:val="en-US"/>
        </w:rPr>
        <w:t xml:space="preserve"> = 14) +</w:t>
      </w:r>
    </w:p>
    <w:p w14:paraId="6EAFCE3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(family = "Times New Roman"),  # Set font to Times New Roman</w:t>
      </w:r>
    </w:p>
    <w:p w14:paraId="6986E32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.major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76C6356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.minor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2CFB742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axis.line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"black"),</w:t>
      </w:r>
    </w:p>
    <w:p w14:paraId="45A3DDC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plot.title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w:t>
      </w:r>
      <w:proofErr w:type="spellStart"/>
      <w:r w:rsidRPr="00613D03">
        <w:rPr>
          <w:rFonts w:ascii="Calibri" w:hAnsi="Calibri" w:cs="Calibri"/>
          <w:lang w:val="en-US"/>
        </w:rPr>
        <w:t>hjust</w:t>
      </w:r>
      <w:proofErr w:type="spellEnd"/>
      <w:r w:rsidRPr="00613D03">
        <w:rPr>
          <w:rFonts w:ascii="Calibri" w:hAnsi="Calibri" w:cs="Calibri"/>
          <w:lang w:val="en-US"/>
        </w:rPr>
        <w:t xml:space="preserve"> = 0.5, face = "bold"),</w:t>
      </w:r>
    </w:p>
    <w:p w14:paraId="3A80CEF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(face = "bold"))</w:t>
      </w:r>
    </w:p>
    <w:p w14:paraId="7A90131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APA-style Residual Density Plot with specified colors and font</w:t>
      </w:r>
    </w:p>
    <w:p w14:paraId="04388EB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data.frame</w:t>
      </w:r>
      <w:proofErr w:type="spellEnd"/>
      <w:r w:rsidRPr="00613D03">
        <w:rPr>
          <w:rFonts w:ascii="Calibri" w:hAnsi="Calibri" w:cs="Calibri"/>
          <w:lang w:val="en-US"/>
        </w:rPr>
        <w:t xml:space="preserve">(Residuals = residuals_H1, Condition = </w:t>
      </w:r>
      <w:proofErr w:type="spellStart"/>
      <w:r w:rsidRPr="00613D03">
        <w:rPr>
          <w:rFonts w:ascii="Calibri" w:hAnsi="Calibri" w:cs="Calibri"/>
          <w:lang w:val="en-US"/>
        </w:rPr>
        <w:t>dd_final$condition</w:t>
      </w:r>
      <w:proofErr w:type="spellEnd"/>
      <w:r w:rsidRPr="00613D03">
        <w:rPr>
          <w:rFonts w:ascii="Calibri" w:hAnsi="Calibri" w:cs="Calibri"/>
          <w:lang w:val="en-US"/>
        </w:rPr>
        <w:t xml:space="preserve">), </w:t>
      </w:r>
    </w:p>
    <w:p w14:paraId="08C852B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aes</w:t>
      </w:r>
      <w:proofErr w:type="spellEnd"/>
      <w:r w:rsidRPr="00613D03">
        <w:rPr>
          <w:rFonts w:ascii="Calibri" w:hAnsi="Calibri" w:cs="Calibri"/>
          <w:lang w:val="en-US"/>
        </w:rPr>
        <w:t>(</w:t>
      </w:r>
      <w:proofErr w:type="gramEnd"/>
      <w:r w:rsidRPr="00613D03">
        <w:rPr>
          <w:rFonts w:ascii="Calibri" w:hAnsi="Calibri" w:cs="Calibri"/>
          <w:lang w:val="en-US"/>
        </w:rPr>
        <w:t>x = Residuals, fill = Condition)) +</w:t>
      </w:r>
    </w:p>
    <w:p w14:paraId="0819BB2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density</w:t>
      </w:r>
      <w:proofErr w:type="spellEnd"/>
      <w:r w:rsidRPr="00613D03">
        <w:rPr>
          <w:rFonts w:ascii="Calibri" w:hAnsi="Calibri" w:cs="Calibri"/>
          <w:lang w:val="en-US"/>
        </w:rPr>
        <w:t>(</w:t>
      </w:r>
      <w:proofErr w:type="gramEnd"/>
      <w:r w:rsidRPr="00613D03">
        <w:rPr>
          <w:rFonts w:ascii="Calibri" w:hAnsi="Calibri" w:cs="Calibri"/>
          <w:lang w:val="en-US"/>
        </w:rPr>
        <w:t>alpha = 0.6) +  # Transparency for overlapping visualization</w:t>
      </w:r>
    </w:p>
    <w:p w14:paraId="5E2C9E8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scale_fill_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  # Custom colors</w:t>
      </w:r>
    </w:p>
    <w:p w14:paraId="70C9999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"Residual Density by Condition",</w:t>
      </w:r>
    </w:p>
    <w:p w14:paraId="011566A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 = "Residuals",</w:t>
      </w:r>
    </w:p>
    <w:p w14:paraId="2D10152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y = "Density") +</w:t>
      </w:r>
    </w:p>
    <w:p w14:paraId="5D09002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spellStart"/>
      <w:proofErr w:type="gramEnd"/>
      <w:r w:rsidRPr="00613D03">
        <w:rPr>
          <w:rFonts w:ascii="Calibri" w:hAnsi="Calibri" w:cs="Calibri"/>
          <w:lang w:val="en-US"/>
        </w:rPr>
        <w:t>base_size</w:t>
      </w:r>
      <w:proofErr w:type="spellEnd"/>
      <w:r w:rsidRPr="00613D03">
        <w:rPr>
          <w:rFonts w:ascii="Calibri" w:hAnsi="Calibri" w:cs="Calibri"/>
          <w:lang w:val="en-US"/>
        </w:rPr>
        <w:t xml:space="preserve"> = 14) +</w:t>
      </w:r>
    </w:p>
    <w:p w14:paraId="3D58460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(family = "Times New Roman"),  # Set font</w:t>
      </w:r>
    </w:p>
    <w:p w14:paraId="7E8358F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.major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0FF85D6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.minor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4623633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axis.line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"black"),</w:t>
      </w:r>
    </w:p>
    <w:p w14:paraId="56A26DC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plot.title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w:t>
      </w:r>
      <w:proofErr w:type="spellStart"/>
      <w:r w:rsidRPr="00613D03">
        <w:rPr>
          <w:rFonts w:ascii="Calibri" w:hAnsi="Calibri" w:cs="Calibri"/>
          <w:lang w:val="en-US"/>
        </w:rPr>
        <w:t>hjust</w:t>
      </w:r>
      <w:proofErr w:type="spellEnd"/>
      <w:r w:rsidRPr="00613D03">
        <w:rPr>
          <w:rFonts w:ascii="Calibri" w:hAnsi="Calibri" w:cs="Calibri"/>
          <w:lang w:val="en-US"/>
        </w:rPr>
        <w:t xml:space="preserve"> = 0.5, face = "bold"),</w:t>
      </w:r>
    </w:p>
    <w:p w14:paraId="30595C1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(face = "bold"),</w:t>
      </w:r>
    </w:p>
    <w:p w14:paraId="6F2F4D3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legend.title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(face = "bold"))</w:t>
      </w:r>
      <w:r w:rsidRPr="00613D03">
        <w:rPr>
          <w:rFonts w:ascii="Calibri" w:hAnsi="Calibri" w:cs="Calibri"/>
          <w:lang w:val="en-US"/>
        </w:rPr>
        <w:br/>
      </w:r>
      <w:r w:rsidRPr="00613D03">
        <w:rPr>
          <w:rFonts w:ascii="Calibri" w:hAnsi="Calibri" w:cs="Calibri"/>
          <w:lang w:val="en-US"/>
        </w:rPr>
        <w:br/>
        <w:t># Perform Levene’s Test for equal variance</w:t>
      </w:r>
    </w:p>
    <w:p w14:paraId="04B2869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spellStart"/>
      <w:proofErr w:type="gramStart"/>
      <w:r w:rsidRPr="00613D03">
        <w:rPr>
          <w:rFonts w:ascii="Calibri" w:hAnsi="Calibri" w:cs="Calibri"/>
          <w:lang w:val="en-US"/>
        </w:rPr>
        <w:t>leveneTest</w:t>
      </w:r>
      <w:proofErr w:type="spellEnd"/>
      <w:r w:rsidRPr="00613D03">
        <w:rPr>
          <w:rFonts w:ascii="Calibri" w:hAnsi="Calibri" w:cs="Calibri"/>
          <w:lang w:val="en-US"/>
        </w:rPr>
        <w:t>(</w:t>
      </w:r>
      <w:proofErr w:type="gramEnd"/>
      <w:r w:rsidRPr="00613D03">
        <w:rPr>
          <w:rFonts w:ascii="Calibri" w:hAnsi="Calibri" w:cs="Calibri"/>
          <w:lang w:val="en-US"/>
        </w:rPr>
        <w:t xml:space="preserve">residuals_h1 ~ </w:t>
      </w:r>
      <w:proofErr w:type="spellStart"/>
      <w:r w:rsidRPr="00613D03">
        <w:rPr>
          <w:rFonts w:ascii="Calibri" w:hAnsi="Calibri" w:cs="Calibri"/>
          <w:lang w:val="en-US"/>
        </w:rPr>
        <w:t>dd_final$condition</w:t>
      </w:r>
      <w:proofErr w:type="spellEnd"/>
      <w:r w:rsidRPr="00613D03">
        <w:rPr>
          <w:rFonts w:ascii="Calibri" w:hAnsi="Calibri" w:cs="Calibri"/>
          <w:lang w:val="en-US"/>
        </w:rPr>
        <w:t>)</w:t>
      </w:r>
      <w:r w:rsidRPr="00613D03">
        <w:rPr>
          <w:rFonts w:ascii="Calibri" w:hAnsi="Calibri" w:cs="Calibri"/>
          <w:lang w:val="en-US"/>
        </w:rPr>
        <w:br/>
        <w:t xml:space="preserve"># Perform </w:t>
      </w:r>
      <w:proofErr w:type="spellStart"/>
      <w:r w:rsidRPr="00613D03">
        <w:rPr>
          <w:rFonts w:ascii="Calibri" w:hAnsi="Calibri" w:cs="Calibri"/>
          <w:lang w:val="en-US"/>
        </w:rPr>
        <w:t>Fligner</w:t>
      </w:r>
      <w:proofErr w:type="spellEnd"/>
      <w:r w:rsidRPr="00613D03">
        <w:rPr>
          <w:rFonts w:ascii="Calibri" w:hAnsi="Calibri" w:cs="Calibri"/>
          <w:lang w:val="en-US"/>
        </w:rPr>
        <w:t>-Killeen Test for equal variance</w:t>
      </w:r>
    </w:p>
    <w:p w14:paraId="4FE2CEBC"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fligner.</w:t>
      </w:r>
      <w:proofErr w:type="gramStart"/>
      <w:r w:rsidRPr="00613D03">
        <w:rPr>
          <w:rFonts w:ascii="Calibri" w:hAnsi="Calibri" w:cs="Calibri"/>
          <w:lang w:val="en-US"/>
        </w:rPr>
        <w:t>test</w:t>
      </w:r>
      <w:proofErr w:type="spellEnd"/>
      <w:r w:rsidRPr="00613D03">
        <w:rPr>
          <w:rFonts w:ascii="Calibri" w:hAnsi="Calibri" w:cs="Calibri"/>
          <w:lang w:val="en-US"/>
        </w:rPr>
        <w:t>(</w:t>
      </w:r>
      <w:proofErr w:type="gramEnd"/>
      <w:r w:rsidRPr="00613D03">
        <w:rPr>
          <w:rFonts w:ascii="Calibri" w:hAnsi="Calibri" w:cs="Calibri"/>
          <w:lang w:val="en-US"/>
        </w:rPr>
        <w:t xml:space="preserve">residuals_H1 ~ </w:t>
      </w:r>
      <w:proofErr w:type="spellStart"/>
      <w:r w:rsidRPr="00613D03">
        <w:rPr>
          <w:rFonts w:ascii="Calibri" w:hAnsi="Calibri" w:cs="Calibri"/>
          <w:lang w:val="en-US"/>
        </w:rPr>
        <w:t>dd_final$condition</w:t>
      </w:r>
      <w:proofErr w:type="spellEnd"/>
      <w:r w:rsidRPr="00613D03">
        <w:rPr>
          <w:rFonts w:ascii="Calibri" w:hAnsi="Calibri" w:cs="Calibri"/>
          <w:lang w:val="en-US"/>
        </w:rPr>
        <w:t>)</w:t>
      </w:r>
    </w:p>
    <w:p w14:paraId="4B21E7C0" w14:textId="77777777" w:rsidR="00613D03" w:rsidRPr="00613D03" w:rsidRDefault="00613D03" w:rsidP="00613D03">
      <w:pPr>
        <w:spacing w:after="0" w:line="240" w:lineRule="auto"/>
        <w:rPr>
          <w:rFonts w:ascii="Calibri" w:hAnsi="Calibri" w:cs="Calibri"/>
          <w:lang w:val="en-US"/>
        </w:rPr>
      </w:pPr>
    </w:p>
    <w:p w14:paraId="6EC48857"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#Testing Standard LME model with heteroscedasticity correction</w:t>
      </w:r>
    </w:p>
    <w:p w14:paraId="04AF586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Fit LME model with heteroscedasticity correction</w:t>
      </w:r>
    </w:p>
    <w:p w14:paraId="55DF6FB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model_H1_hetero &lt;- </w:t>
      </w:r>
      <w:proofErr w:type="spellStart"/>
      <w:proofErr w:type="gramStart"/>
      <w:r w:rsidRPr="00613D03">
        <w:rPr>
          <w:rFonts w:ascii="Calibri" w:hAnsi="Calibri" w:cs="Calibri"/>
          <w:lang w:val="en-US"/>
        </w:rPr>
        <w:t>lme</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w:t>
      </w:r>
    </w:p>
    <w:p w14:paraId="77CD827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random = ~1 | </w:t>
      </w:r>
      <w:proofErr w:type="spellStart"/>
      <w:r w:rsidRPr="00613D03">
        <w:rPr>
          <w:rFonts w:ascii="Calibri" w:hAnsi="Calibri" w:cs="Calibri"/>
          <w:lang w:val="en-US"/>
        </w:rPr>
        <w:t>participant_</w:t>
      </w:r>
      <w:proofErr w:type="gramStart"/>
      <w:r w:rsidRPr="00613D03">
        <w:rPr>
          <w:rFonts w:ascii="Calibri" w:hAnsi="Calibri" w:cs="Calibri"/>
          <w:lang w:val="en-US"/>
        </w:rPr>
        <w:t>id</w:t>
      </w:r>
      <w:proofErr w:type="spellEnd"/>
      <w:r w:rsidRPr="00613D03">
        <w:rPr>
          <w:rFonts w:ascii="Calibri" w:hAnsi="Calibri" w:cs="Calibri"/>
          <w:lang w:val="en-US"/>
        </w:rPr>
        <w:t>,  #</w:t>
      </w:r>
      <w:proofErr w:type="gramEnd"/>
      <w:r w:rsidRPr="00613D03">
        <w:rPr>
          <w:rFonts w:ascii="Calibri" w:hAnsi="Calibri" w:cs="Calibri"/>
          <w:lang w:val="en-US"/>
        </w:rPr>
        <w:t xml:space="preserve"> Random intercept for each participant</w:t>
      </w:r>
    </w:p>
    <w:p w14:paraId="2212F7E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                        weights = </w:t>
      </w:r>
      <w:proofErr w:type="spellStart"/>
      <w:proofErr w:type="gramStart"/>
      <w:r w:rsidRPr="00613D03">
        <w:rPr>
          <w:rFonts w:ascii="Calibri" w:hAnsi="Calibri" w:cs="Calibri"/>
          <w:lang w:val="en-US"/>
        </w:rPr>
        <w:t>varIdent</w:t>
      </w:r>
      <w:proofErr w:type="spellEnd"/>
      <w:r w:rsidRPr="00613D03">
        <w:rPr>
          <w:rFonts w:ascii="Calibri" w:hAnsi="Calibri" w:cs="Calibri"/>
          <w:lang w:val="en-US"/>
        </w:rPr>
        <w:t>(</w:t>
      </w:r>
      <w:proofErr w:type="gramEnd"/>
      <w:r w:rsidRPr="00613D03">
        <w:rPr>
          <w:rFonts w:ascii="Calibri" w:hAnsi="Calibri" w:cs="Calibri"/>
          <w:lang w:val="en-US"/>
        </w:rPr>
        <w:t>form = ~1 | condition),  # Allows different variance for each condition</w:t>
      </w:r>
    </w:p>
    <w:p w14:paraId="4CBD4FA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15A69C3B" w14:textId="77777777" w:rsidR="00613D03" w:rsidRPr="00613D03" w:rsidRDefault="00613D03" w:rsidP="00613D03">
      <w:pPr>
        <w:spacing w:after="0" w:line="240" w:lineRule="auto"/>
        <w:rPr>
          <w:rFonts w:ascii="Calibri" w:hAnsi="Calibri" w:cs="Calibri"/>
          <w:lang w:val="en-US"/>
        </w:rPr>
      </w:pPr>
    </w:p>
    <w:p w14:paraId="33C44AFE"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Compare models using AIC</w:t>
      </w:r>
    </w:p>
    <w:p w14:paraId="0C7DB7A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&gt; </w:t>
      </w:r>
      <w:proofErr w:type="gramStart"/>
      <w:r w:rsidRPr="00613D03">
        <w:rPr>
          <w:rFonts w:ascii="Calibri" w:hAnsi="Calibri" w:cs="Calibri"/>
          <w:lang w:val="en-US"/>
        </w:rPr>
        <w:t>AIC(</w:t>
      </w:r>
      <w:proofErr w:type="gramEnd"/>
      <w:r w:rsidRPr="00613D03">
        <w:rPr>
          <w:rFonts w:ascii="Calibri" w:hAnsi="Calibri" w:cs="Calibri"/>
          <w:lang w:val="en-US"/>
        </w:rPr>
        <w:t>model_H1_hetero, model_H1_standard)</w:t>
      </w:r>
    </w:p>
    <w:p w14:paraId="4DFB8983" w14:textId="3D0492DA" w:rsidR="00613D03" w:rsidRPr="00613D03" w:rsidRDefault="00613D03" w:rsidP="00613D03">
      <w:pPr>
        <w:spacing w:after="0" w:line="240" w:lineRule="auto"/>
        <w:rPr>
          <w:rFonts w:ascii="Calibri" w:hAnsi="Calibri" w:cs="Calibri"/>
          <w:lang w:val="en-US"/>
        </w:rPr>
      </w:pPr>
    </w:p>
    <w:p w14:paraId="45D74C7E"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#Testing</w:t>
      </w:r>
    </w:p>
    <w:p w14:paraId="6F9E58CF"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Mixed-effects model: Stress level as a function of condition, accounting for individual differences</w:t>
      </w:r>
    </w:p>
    <w:p w14:paraId="28C1F1A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model_H1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335FDE65" w14:textId="77777777" w:rsidR="00613D03" w:rsidRPr="00613D03" w:rsidRDefault="00613D03" w:rsidP="00613D03">
      <w:pPr>
        <w:spacing w:after="0" w:line="240" w:lineRule="auto"/>
        <w:rPr>
          <w:rFonts w:ascii="Calibri" w:hAnsi="Calibri" w:cs="Calibri"/>
          <w:lang w:val="en-US"/>
        </w:rPr>
      </w:pPr>
    </w:p>
    <w:p w14:paraId="7FE39CE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Model summary</w:t>
      </w:r>
    </w:p>
    <w:p w14:paraId="5A0776C7"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summary_results</w:t>
      </w:r>
      <w:proofErr w:type="spellEnd"/>
      <w:r w:rsidRPr="00613D03">
        <w:rPr>
          <w:rFonts w:ascii="Calibri" w:hAnsi="Calibri" w:cs="Calibri"/>
          <w:lang w:val="en-US"/>
        </w:rPr>
        <w:t xml:space="preserve"> &lt;- summary(model_H1)</w:t>
      </w:r>
    </w:p>
    <w:p w14:paraId="6B648BEE" w14:textId="77777777" w:rsidR="00613D03" w:rsidRPr="00613D03" w:rsidRDefault="00613D03" w:rsidP="00613D03">
      <w:pPr>
        <w:spacing w:after="0" w:line="240" w:lineRule="auto"/>
        <w:rPr>
          <w:rFonts w:ascii="Calibri" w:hAnsi="Calibri" w:cs="Calibri"/>
          <w:lang w:val="en-US"/>
        </w:rPr>
      </w:pPr>
    </w:p>
    <w:p w14:paraId="0B5908EC"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Filter data for post-hoc analysis</w:t>
      </w:r>
    </w:p>
    <w:p w14:paraId="71B808F1"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posthoc_data</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w:t>
      </w:r>
    </w:p>
    <w:p w14:paraId="3C3C032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filter(</w:t>
      </w:r>
      <w:proofErr w:type="gramEnd"/>
      <w:r w:rsidRPr="00613D03">
        <w:rPr>
          <w:rFonts w:ascii="Calibri" w:hAnsi="Calibri" w:cs="Calibri"/>
          <w:lang w:val="en-US"/>
        </w:rPr>
        <w:t xml:space="preserve">(condition == "Gratitude Journal" &amp; </w:t>
      </w: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&gt;= 80 &amp; </w:t>
      </w:r>
      <w:proofErr w:type="spellStart"/>
      <w:r w:rsidRPr="00613D03">
        <w:rPr>
          <w:rFonts w:ascii="Calibri" w:hAnsi="Calibri" w:cs="Calibri"/>
          <w:lang w:val="en-US"/>
        </w:rPr>
        <w:t>gratitude_adherence</w:t>
      </w:r>
      <w:proofErr w:type="spellEnd"/>
      <w:r w:rsidRPr="00613D03">
        <w:rPr>
          <w:rFonts w:ascii="Calibri" w:hAnsi="Calibri" w:cs="Calibri"/>
          <w:lang w:val="en-US"/>
        </w:rPr>
        <w:t xml:space="preserve"> &lt;= 100) |</w:t>
      </w:r>
    </w:p>
    <w:p w14:paraId="6550F34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condition == "Digital Diary")</w:t>
      </w:r>
    </w:p>
    <w:p w14:paraId="6D93143C" w14:textId="77777777" w:rsidR="00613D03" w:rsidRPr="00613D03" w:rsidRDefault="00613D03" w:rsidP="00613D03">
      <w:pPr>
        <w:spacing w:after="0" w:line="240" w:lineRule="auto"/>
        <w:rPr>
          <w:rFonts w:ascii="Calibri" w:hAnsi="Calibri" w:cs="Calibri"/>
          <w:lang w:val="en-US"/>
        </w:rPr>
      </w:pPr>
    </w:p>
    <w:p w14:paraId="3E7C294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Ensure variables are factors</w:t>
      </w:r>
    </w:p>
    <w:p w14:paraId="3C48366D"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posthoc_data$condition</w:t>
      </w:r>
      <w:proofErr w:type="spellEnd"/>
      <w:r w:rsidRPr="00613D03">
        <w:rPr>
          <w:rFonts w:ascii="Calibri" w:hAnsi="Calibri" w:cs="Calibri"/>
          <w:lang w:val="en-US"/>
        </w:rPr>
        <w:t xml:space="preserve"> &lt;- </w:t>
      </w:r>
      <w:proofErr w:type="gramStart"/>
      <w:r w:rsidRPr="00613D03">
        <w:rPr>
          <w:rFonts w:ascii="Calibri" w:hAnsi="Calibri" w:cs="Calibri"/>
          <w:lang w:val="en-US"/>
        </w:rPr>
        <w:t>factor(</w:t>
      </w:r>
      <w:proofErr w:type="spellStart"/>
      <w:proofErr w:type="gramEnd"/>
      <w:r w:rsidRPr="00613D03">
        <w:rPr>
          <w:rFonts w:ascii="Calibri" w:hAnsi="Calibri" w:cs="Calibri"/>
          <w:lang w:val="en-US"/>
        </w:rPr>
        <w:t>posthoc_data$condition</w:t>
      </w:r>
      <w:proofErr w:type="spellEnd"/>
      <w:r w:rsidRPr="00613D03">
        <w:rPr>
          <w:rFonts w:ascii="Calibri" w:hAnsi="Calibri" w:cs="Calibri"/>
          <w:lang w:val="en-US"/>
        </w:rPr>
        <w:t>, levels = c("Digital Diary", "Gratitude Journal"))</w:t>
      </w:r>
    </w:p>
    <w:p w14:paraId="395CBED4" w14:textId="77777777" w:rsidR="00613D03" w:rsidRPr="00613D03" w:rsidRDefault="00613D03" w:rsidP="00613D03">
      <w:pPr>
        <w:spacing w:after="0" w:line="240" w:lineRule="auto"/>
        <w:rPr>
          <w:rFonts w:ascii="Calibri" w:hAnsi="Calibri" w:cs="Calibri"/>
          <w:lang w:val="en-US"/>
        </w:rPr>
      </w:pPr>
    </w:p>
    <w:p w14:paraId="36118C9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Mixed-effects model: Stress Level by Condition (High-Adherence vs. Digital Diary)</w:t>
      </w:r>
    </w:p>
    <w:p w14:paraId="5A4AE121"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posthoc_model</w:t>
      </w:r>
      <w:proofErr w:type="spellEnd"/>
      <w:r w:rsidRPr="00613D03">
        <w:rPr>
          <w:rFonts w:ascii="Calibri" w:hAnsi="Calibri" w:cs="Calibri"/>
          <w:lang w:val="en-US"/>
        </w:rPr>
        <w:t xml:space="preserve">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posthoc_data</w:t>
      </w:r>
      <w:proofErr w:type="spellEnd"/>
      <w:r w:rsidRPr="00613D03">
        <w:rPr>
          <w:rFonts w:ascii="Calibri" w:hAnsi="Calibri" w:cs="Calibri"/>
          <w:lang w:val="en-US"/>
        </w:rPr>
        <w:t>)</w:t>
      </w:r>
    </w:p>
    <w:p w14:paraId="05ABA741" w14:textId="77777777" w:rsidR="00613D03" w:rsidRPr="00613D03" w:rsidRDefault="00613D03" w:rsidP="00613D03">
      <w:pPr>
        <w:spacing w:after="0" w:line="240" w:lineRule="auto"/>
        <w:rPr>
          <w:rFonts w:ascii="Calibri" w:hAnsi="Calibri" w:cs="Calibri"/>
          <w:lang w:val="en-US"/>
        </w:rPr>
      </w:pPr>
    </w:p>
    <w:p w14:paraId="253C0A2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Model summary</w:t>
      </w:r>
    </w:p>
    <w:p w14:paraId="0B5F6EF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summary(</w:t>
      </w:r>
      <w:proofErr w:type="spellStart"/>
      <w:r w:rsidRPr="00613D03">
        <w:rPr>
          <w:rFonts w:ascii="Calibri" w:hAnsi="Calibri" w:cs="Calibri"/>
          <w:lang w:val="en-US"/>
        </w:rPr>
        <w:t>posthoc_model</w:t>
      </w:r>
      <w:proofErr w:type="spellEnd"/>
      <w:r w:rsidRPr="00613D03">
        <w:rPr>
          <w:rFonts w:ascii="Calibri" w:hAnsi="Calibri" w:cs="Calibri"/>
          <w:lang w:val="en-US"/>
        </w:rPr>
        <w:t>)</w:t>
      </w:r>
    </w:p>
    <w:p w14:paraId="672FBA10" w14:textId="77777777" w:rsidR="00613D03" w:rsidRPr="00613D03" w:rsidRDefault="00613D03" w:rsidP="00613D03">
      <w:pPr>
        <w:spacing w:after="0" w:line="240" w:lineRule="auto"/>
        <w:rPr>
          <w:rFonts w:ascii="Calibri" w:hAnsi="Calibri" w:cs="Calibri"/>
          <w:lang w:val="en-US"/>
        </w:rPr>
      </w:pPr>
    </w:p>
    <w:p w14:paraId="2D01DF97" w14:textId="77777777" w:rsidR="00613D03" w:rsidRPr="00613D03" w:rsidRDefault="00613D03" w:rsidP="00613D03">
      <w:pPr>
        <w:spacing w:after="0" w:line="240" w:lineRule="auto"/>
        <w:rPr>
          <w:rFonts w:ascii="Calibri" w:hAnsi="Calibri" w:cs="Calibri"/>
          <w:lang w:val="en-US"/>
        </w:rPr>
      </w:pPr>
    </w:p>
    <w:p w14:paraId="3BEB6D49" w14:textId="77777777" w:rsidR="00613D03" w:rsidRPr="00613D03" w:rsidRDefault="00613D03" w:rsidP="00613D03">
      <w:pPr>
        <w:spacing w:after="0" w:line="240" w:lineRule="auto"/>
        <w:rPr>
          <w:rFonts w:ascii="Calibri" w:hAnsi="Calibri" w:cs="Calibri"/>
          <w:lang w:val="en-US"/>
        </w:rPr>
      </w:pPr>
    </w:p>
    <w:p w14:paraId="51CC63A8"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#HYPOTHESIS 2</w:t>
      </w:r>
    </w:p>
    <w:p w14:paraId="2918119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Center psychological flexibility variable for interaction</w:t>
      </w:r>
    </w:p>
    <w:p w14:paraId="1B6723AC"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dd_final$average_pf_centered</w:t>
      </w:r>
      <w:proofErr w:type="spellEnd"/>
      <w:r w:rsidRPr="00613D03">
        <w:rPr>
          <w:rFonts w:ascii="Calibri" w:hAnsi="Calibri" w:cs="Calibri"/>
          <w:lang w:val="en-US"/>
        </w:rPr>
        <w:t xml:space="preserve"> &lt;- </w:t>
      </w:r>
      <w:proofErr w:type="gramStart"/>
      <w:r w:rsidRPr="00613D03">
        <w:rPr>
          <w:rFonts w:ascii="Calibri" w:hAnsi="Calibri" w:cs="Calibri"/>
          <w:lang w:val="en-US"/>
        </w:rPr>
        <w:t>scale(</w:t>
      </w:r>
      <w:proofErr w:type="spellStart"/>
      <w:proofErr w:type="gramEnd"/>
      <w:r w:rsidRPr="00613D03">
        <w:rPr>
          <w:rFonts w:ascii="Calibri" w:hAnsi="Calibri" w:cs="Calibri"/>
          <w:lang w:val="en-US"/>
        </w:rPr>
        <w:t>dd_final$average_pf</w:t>
      </w:r>
      <w:proofErr w:type="spellEnd"/>
      <w:r w:rsidRPr="00613D03">
        <w:rPr>
          <w:rFonts w:ascii="Calibri" w:hAnsi="Calibri" w:cs="Calibri"/>
          <w:lang w:val="en-US"/>
        </w:rPr>
        <w:t>, center = TRUE, scale = FALSE)</w:t>
      </w:r>
    </w:p>
    <w:p w14:paraId="5ED04D35" w14:textId="77777777" w:rsidR="00613D03" w:rsidRPr="00613D03" w:rsidRDefault="00613D03" w:rsidP="00613D03">
      <w:pPr>
        <w:spacing w:after="0" w:line="240" w:lineRule="auto"/>
        <w:rPr>
          <w:rFonts w:ascii="Calibri" w:hAnsi="Calibri" w:cs="Calibri"/>
          <w:lang w:val="en-US"/>
        </w:rPr>
      </w:pPr>
    </w:p>
    <w:p w14:paraId="782ECE48"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#Assumption for H2</w:t>
      </w:r>
    </w:p>
    <w:p w14:paraId="36AC8CCE" w14:textId="77777777" w:rsidR="00613D03" w:rsidRPr="00613D03" w:rsidRDefault="00613D03" w:rsidP="00613D03">
      <w:pPr>
        <w:spacing w:after="0" w:line="240" w:lineRule="auto"/>
        <w:rPr>
          <w:rFonts w:ascii="Calibri" w:hAnsi="Calibri" w:cs="Calibri"/>
          <w:lang w:val="en-US"/>
        </w:rPr>
      </w:pPr>
      <w:r w:rsidRPr="00613D03">
        <w:rPr>
          <w:rFonts w:ascii="Calibri" w:eastAsia="Roboto Mono" w:hAnsi="Calibri" w:cs="Calibri"/>
          <w:lang w:val="en-US"/>
        </w:rPr>
        <w:t>#Normality</w:t>
      </w:r>
      <w:r w:rsidRPr="00613D03">
        <w:rPr>
          <w:rFonts w:ascii="Calibri" w:hAnsi="Calibri" w:cs="Calibri"/>
          <w:lang w:val="en-US"/>
        </w:rPr>
        <w:br/>
        <w:t>library(ggplot2)</w:t>
      </w:r>
    </w:p>
    <w:p w14:paraId="14A27CD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Extract residuals and fitted values</w:t>
      </w:r>
    </w:p>
    <w:p w14:paraId="389C6BA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residuals_H2 &lt;- resid(model_H2_centered)</w:t>
      </w:r>
    </w:p>
    <w:p w14:paraId="63DA787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fitted_values_H2 &lt;- fitted(model_H2_centered)</w:t>
      </w:r>
    </w:p>
    <w:p w14:paraId="4F4CAA80" w14:textId="77777777" w:rsidR="00613D03" w:rsidRPr="00613D03" w:rsidRDefault="00613D03" w:rsidP="00613D03">
      <w:pPr>
        <w:spacing w:after="0" w:line="240" w:lineRule="auto"/>
        <w:rPr>
          <w:rFonts w:ascii="Calibri" w:hAnsi="Calibri" w:cs="Calibri"/>
          <w:lang w:val="en-US"/>
        </w:rPr>
      </w:pPr>
    </w:p>
    <w:p w14:paraId="4B35C39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Generate Q-Q Plot with Times New Roman font</w:t>
      </w:r>
    </w:p>
    <w:p w14:paraId="689D88EA"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data.frame</w:t>
      </w:r>
      <w:proofErr w:type="spellEnd"/>
      <w:r w:rsidRPr="00613D03">
        <w:rPr>
          <w:rFonts w:ascii="Calibri" w:hAnsi="Calibri" w:cs="Calibri"/>
          <w:lang w:val="en-US"/>
        </w:rPr>
        <w:t xml:space="preserve">(residuals = residuals_H2), </w:t>
      </w:r>
      <w:proofErr w:type="spellStart"/>
      <w:r w:rsidRPr="00613D03">
        <w:rPr>
          <w:rFonts w:ascii="Calibri" w:hAnsi="Calibri" w:cs="Calibri"/>
          <w:lang w:val="en-US"/>
        </w:rPr>
        <w:t>aes</w:t>
      </w:r>
      <w:proofErr w:type="spellEnd"/>
      <w:r w:rsidRPr="00613D03">
        <w:rPr>
          <w:rFonts w:ascii="Calibri" w:hAnsi="Calibri" w:cs="Calibri"/>
          <w:lang w:val="en-US"/>
        </w:rPr>
        <w:t>(sample = residuals)) +</w:t>
      </w:r>
    </w:p>
    <w:p w14:paraId="7E9A6C0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stat_</w:t>
      </w:r>
      <w:proofErr w:type="gramStart"/>
      <w:r w:rsidRPr="00613D03">
        <w:rPr>
          <w:rFonts w:ascii="Calibri" w:hAnsi="Calibri" w:cs="Calibri"/>
          <w:lang w:val="en-US"/>
        </w:rPr>
        <w:t>qq</w:t>
      </w:r>
      <w:proofErr w:type="spellEnd"/>
      <w:r w:rsidRPr="00613D03">
        <w:rPr>
          <w:rFonts w:ascii="Calibri" w:hAnsi="Calibri" w:cs="Calibri"/>
          <w:lang w:val="en-US"/>
        </w:rPr>
        <w:t>(</w:t>
      </w:r>
      <w:proofErr w:type="gramEnd"/>
      <w:r w:rsidRPr="00613D03">
        <w:rPr>
          <w:rFonts w:ascii="Calibri" w:hAnsi="Calibri" w:cs="Calibri"/>
          <w:lang w:val="en-US"/>
        </w:rPr>
        <w:t>) +</w:t>
      </w:r>
    </w:p>
    <w:p w14:paraId="052EF50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stat_qq_</w:t>
      </w:r>
      <w:proofErr w:type="gramStart"/>
      <w:r w:rsidRPr="00613D03">
        <w:rPr>
          <w:rFonts w:ascii="Calibri" w:hAnsi="Calibri" w:cs="Calibri"/>
          <w:lang w:val="en-US"/>
        </w:rPr>
        <w:t>line</w:t>
      </w:r>
      <w:proofErr w:type="spellEnd"/>
      <w:r w:rsidRPr="00613D03">
        <w:rPr>
          <w:rFonts w:ascii="Calibri" w:hAnsi="Calibri" w:cs="Calibri"/>
          <w:lang w:val="en-US"/>
        </w:rPr>
        <w:t>(</w:t>
      </w:r>
      <w:proofErr w:type="gramEnd"/>
      <w:r w:rsidRPr="00613D03">
        <w:rPr>
          <w:rFonts w:ascii="Calibri" w:hAnsi="Calibri" w:cs="Calibri"/>
          <w:lang w:val="en-US"/>
        </w:rPr>
        <w:t>color = "red") +  # Add reference line for normality</w:t>
      </w:r>
    </w:p>
    <w:p w14:paraId="757BC98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spellStart"/>
      <w:proofErr w:type="gramEnd"/>
      <w:r w:rsidRPr="00613D03">
        <w:rPr>
          <w:rFonts w:ascii="Calibri" w:hAnsi="Calibri" w:cs="Calibri"/>
          <w:lang w:val="en-US"/>
        </w:rPr>
        <w:t>base_size</w:t>
      </w:r>
      <w:proofErr w:type="spellEnd"/>
      <w:r w:rsidRPr="00613D03">
        <w:rPr>
          <w:rFonts w:ascii="Calibri" w:hAnsi="Calibri" w:cs="Calibri"/>
          <w:lang w:val="en-US"/>
        </w:rPr>
        <w:t xml:space="preserve"> = 14) +</w:t>
      </w:r>
    </w:p>
    <w:p w14:paraId="28EEA5F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"Q-Q Plot of Residuals for Model H2",</w:t>
      </w:r>
    </w:p>
    <w:p w14:paraId="6661ECD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"Theoretical Quantiles",</w:t>
      </w:r>
    </w:p>
    <w:p w14:paraId="55C7D47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"Sample Quantiles") +</w:t>
      </w:r>
    </w:p>
    <w:p w14:paraId="6E2EA35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(family = "Times New Roman"),</w:t>
      </w:r>
    </w:p>
    <w:p w14:paraId="0E3CE65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.major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515E92F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.minor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3439005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axis.line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"black"),</w:t>
      </w:r>
    </w:p>
    <w:p w14:paraId="09D012E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plot.title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w:t>
      </w:r>
      <w:proofErr w:type="spellStart"/>
      <w:r w:rsidRPr="00613D03">
        <w:rPr>
          <w:rFonts w:ascii="Calibri" w:hAnsi="Calibri" w:cs="Calibri"/>
          <w:lang w:val="en-US"/>
        </w:rPr>
        <w:t>hjust</w:t>
      </w:r>
      <w:proofErr w:type="spellEnd"/>
      <w:r w:rsidRPr="00613D03">
        <w:rPr>
          <w:rFonts w:ascii="Calibri" w:hAnsi="Calibri" w:cs="Calibri"/>
          <w:lang w:val="en-US"/>
        </w:rPr>
        <w:t xml:space="preserve"> = 0.5, face = "bold"),</w:t>
      </w:r>
    </w:p>
    <w:p w14:paraId="0E72125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(face = "bold"))</w:t>
      </w:r>
    </w:p>
    <w:p w14:paraId="49358491" w14:textId="77777777" w:rsidR="00613D03" w:rsidRPr="00613D03" w:rsidRDefault="00613D03" w:rsidP="00613D03">
      <w:pPr>
        <w:spacing w:after="0" w:line="240" w:lineRule="auto"/>
        <w:rPr>
          <w:rFonts w:ascii="Calibri" w:hAnsi="Calibri" w:cs="Calibri"/>
          <w:lang w:val="en-US"/>
        </w:rPr>
      </w:pPr>
      <w:r w:rsidRPr="00613D03">
        <w:rPr>
          <w:rFonts w:ascii="Calibri" w:eastAsia="Roboto Mono" w:hAnsi="Calibri" w:cs="Calibri"/>
          <w:lang w:val="en-US"/>
        </w:rPr>
        <w:t>#Homoscedasticity</w:t>
      </w:r>
    </w:p>
    <w:p w14:paraId="252B920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APA-style Residuals vs. Fitted Plot</w:t>
      </w:r>
    </w:p>
    <w:p w14:paraId="138E1134"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data.frame</w:t>
      </w:r>
      <w:proofErr w:type="spellEnd"/>
      <w:r w:rsidRPr="00613D03">
        <w:rPr>
          <w:rFonts w:ascii="Calibri" w:hAnsi="Calibri" w:cs="Calibri"/>
          <w:lang w:val="en-US"/>
        </w:rPr>
        <w:t xml:space="preserve">(Fitted = fitted_values_H2, Residuals = residuals_H2), </w:t>
      </w:r>
      <w:proofErr w:type="spellStart"/>
      <w:r w:rsidRPr="00613D03">
        <w:rPr>
          <w:rFonts w:ascii="Calibri" w:hAnsi="Calibri" w:cs="Calibri"/>
          <w:lang w:val="en-US"/>
        </w:rPr>
        <w:t>aes</w:t>
      </w:r>
      <w:proofErr w:type="spellEnd"/>
      <w:r w:rsidRPr="00613D03">
        <w:rPr>
          <w:rFonts w:ascii="Calibri" w:hAnsi="Calibri" w:cs="Calibri"/>
          <w:lang w:val="en-US"/>
        </w:rPr>
        <w:t>(x = Fitted, y = Residuals)) +</w:t>
      </w:r>
    </w:p>
    <w:p w14:paraId="4C36B8A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point</w:t>
      </w:r>
      <w:proofErr w:type="spellEnd"/>
      <w:r w:rsidRPr="00613D03">
        <w:rPr>
          <w:rFonts w:ascii="Calibri" w:hAnsi="Calibri" w:cs="Calibri"/>
          <w:lang w:val="en-US"/>
        </w:rPr>
        <w:t>(</w:t>
      </w:r>
      <w:proofErr w:type="gramEnd"/>
      <w:r w:rsidRPr="00613D03">
        <w:rPr>
          <w:rFonts w:ascii="Calibri" w:hAnsi="Calibri" w:cs="Calibri"/>
          <w:lang w:val="en-US"/>
        </w:rPr>
        <w:t>alpha = 0.5, color = "black", size = 1.5) +</w:t>
      </w:r>
    </w:p>
    <w:p w14:paraId="6A55CFE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smooth</w:t>
      </w:r>
      <w:proofErr w:type="spellEnd"/>
      <w:r w:rsidRPr="00613D03">
        <w:rPr>
          <w:rFonts w:ascii="Calibri" w:hAnsi="Calibri" w:cs="Calibri"/>
          <w:lang w:val="en-US"/>
        </w:rPr>
        <w:t>(</w:t>
      </w:r>
      <w:proofErr w:type="gramEnd"/>
      <w:r w:rsidRPr="00613D03">
        <w:rPr>
          <w:rFonts w:ascii="Calibri" w:hAnsi="Calibri" w:cs="Calibri"/>
          <w:lang w:val="en-US"/>
        </w:rPr>
        <w:t xml:space="preserve">method = "loess", color = "red", se = FALSE, </w:t>
      </w:r>
      <w:proofErr w:type="spellStart"/>
      <w:r w:rsidRPr="00613D03">
        <w:rPr>
          <w:rFonts w:ascii="Calibri" w:hAnsi="Calibri" w:cs="Calibri"/>
          <w:lang w:val="en-US"/>
        </w:rPr>
        <w:t>linetype</w:t>
      </w:r>
      <w:proofErr w:type="spellEnd"/>
      <w:r w:rsidRPr="00613D03">
        <w:rPr>
          <w:rFonts w:ascii="Calibri" w:hAnsi="Calibri" w:cs="Calibri"/>
          <w:lang w:val="en-US"/>
        </w:rPr>
        <w:t xml:space="preserve"> = "solid", size = 1) +</w:t>
      </w:r>
    </w:p>
    <w:p w14:paraId="7916B65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"Residuals vs. Fitted Values for Model H2",</w:t>
      </w:r>
    </w:p>
    <w:p w14:paraId="775D785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"Fitted Values",</w:t>
      </w:r>
    </w:p>
    <w:p w14:paraId="57DDF0D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"Residuals") +</w:t>
      </w:r>
    </w:p>
    <w:p w14:paraId="786CC56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spellStart"/>
      <w:proofErr w:type="gramEnd"/>
      <w:r w:rsidRPr="00613D03">
        <w:rPr>
          <w:rFonts w:ascii="Calibri" w:hAnsi="Calibri" w:cs="Calibri"/>
          <w:lang w:val="en-US"/>
        </w:rPr>
        <w:t>base_size</w:t>
      </w:r>
      <w:proofErr w:type="spellEnd"/>
      <w:r w:rsidRPr="00613D03">
        <w:rPr>
          <w:rFonts w:ascii="Calibri" w:hAnsi="Calibri" w:cs="Calibri"/>
          <w:lang w:val="en-US"/>
        </w:rPr>
        <w:t xml:space="preserve"> = 14) +</w:t>
      </w:r>
    </w:p>
    <w:p w14:paraId="7FDE4986"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r w:rsidRPr="00613D03">
        <w:rPr>
          <w:rFonts w:ascii="Calibri" w:hAnsi="Calibri" w:cs="Calibri"/>
          <w:lang w:val="en-US"/>
        </w:rPr>
        <w:t xml:space="preserve">text = </w:t>
      </w:r>
      <w:proofErr w:type="spellStart"/>
      <w:r w:rsidRPr="00613D03">
        <w:rPr>
          <w:rFonts w:ascii="Calibri" w:hAnsi="Calibri" w:cs="Calibri"/>
          <w:lang w:val="en-US"/>
        </w:rPr>
        <w:t>element_text</w:t>
      </w:r>
      <w:proofErr w:type="spellEnd"/>
      <w:r w:rsidRPr="00613D03">
        <w:rPr>
          <w:rFonts w:ascii="Calibri" w:hAnsi="Calibri" w:cs="Calibri"/>
          <w:lang w:val="en-US"/>
        </w:rPr>
        <w:t>(family = "Times New Roman"),</w:t>
      </w:r>
    </w:p>
    <w:p w14:paraId="0DB7879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.major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54D9E46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.minor</w:t>
      </w:r>
      <w:proofErr w:type="spellEnd"/>
      <w:r w:rsidRPr="00613D03">
        <w:rPr>
          <w:rFonts w:ascii="Calibri" w:hAnsi="Calibri" w:cs="Calibri"/>
          <w:lang w:val="en-US"/>
        </w:rPr>
        <w:t xml:space="preserve"> = </w:t>
      </w:r>
      <w:proofErr w:type="spellStart"/>
      <w:r w:rsidRPr="00613D03">
        <w:rPr>
          <w:rFonts w:ascii="Calibri" w:hAnsi="Calibri" w:cs="Calibri"/>
          <w:lang w:val="en-US"/>
        </w:rPr>
        <w:t>element_blank</w:t>
      </w:r>
      <w:proofErr w:type="spellEnd"/>
      <w:r w:rsidRPr="00613D03">
        <w:rPr>
          <w:rFonts w:ascii="Calibri" w:hAnsi="Calibri" w:cs="Calibri"/>
          <w:lang w:val="en-US"/>
        </w:rPr>
        <w:t>(),</w:t>
      </w:r>
    </w:p>
    <w:p w14:paraId="461C2BD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axis.line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"black"),</w:t>
      </w:r>
    </w:p>
    <w:p w14:paraId="41CBC56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plot.title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w:t>
      </w:r>
      <w:proofErr w:type="spellStart"/>
      <w:r w:rsidRPr="00613D03">
        <w:rPr>
          <w:rFonts w:ascii="Calibri" w:hAnsi="Calibri" w:cs="Calibri"/>
          <w:lang w:val="en-US"/>
        </w:rPr>
        <w:t>hjust</w:t>
      </w:r>
      <w:proofErr w:type="spellEnd"/>
      <w:r w:rsidRPr="00613D03">
        <w:rPr>
          <w:rFonts w:ascii="Calibri" w:hAnsi="Calibri" w:cs="Calibri"/>
          <w:lang w:val="en-US"/>
        </w:rPr>
        <w:t xml:space="preserve"> = 0.5, face = "bold"),</w:t>
      </w:r>
    </w:p>
    <w:p w14:paraId="4161E86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(face = "bold"))</w:t>
      </w:r>
    </w:p>
    <w:p w14:paraId="641C756D"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#Autocorrelation</w:t>
      </w:r>
    </w:p>
    <w:p w14:paraId="32D1CC89" w14:textId="77777777" w:rsidR="00613D03" w:rsidRPr="00613D03" w:rsidRDefault="00613D03" w:rsidP="00613D03">
      <w:pPr>
        <w:spacing w:after="0" w:line="240" w:lineRule="auto"/>
        <w:rPr>
          <w:rFonts w:ascii="Calibri" w:hAnsi="Calibri" w:cs="Calibri"/>
          <w:lang w:val="en-US"/>
        </w:rPr>
      </w:pPr>
      <w:proofErr w:type="spellStart"/>
      <w:r w:rsidRPr="00613D03">
        <w:rPr>
          <w:rFonts w:ascii="Calibri" w:hAnsi="Calibri" w:cs="Calibri"/>
          <w:lang w:val="en-US"/>
        </w:rPr>
        <w:t>acf</w:t>
      </w:r>
      <w:proofErr w:type="spellEnd"/>
      <w:r w:rsidRPr="00613D03">
        <w:rPr>
          <w:rFonts w:ascii="Calibri" w:hAnsi="Calibri" w:cs="Calibri"/>
          <w:lang w:val="en-US"/>
        </w:rPr>
        <w:t>(resid(model_H2_centered))</w:t>
      </w:r>
    </w:p>
    <w:p w14:paraId="35A079DD" w14:textId="77777777" w:rsidR="00613D03" w:rsidRPr="00613D03" w:rsidRDefault="00613D03" w:rsidP="00613D03">
      <w:pPr>
        <w:spacing w:after="0" w:line="240" w:lineRule="auto"/>
        <w:rPr>
          <w:rFonts w:ascii="Calibri" w:hAnsi="Calibri" w:cs="Calibri"/>
          <w:lang w:val="en-US"/>
        </w:rPr>
      </w:pPr>
    </w:p>
    <w:p w14:paraId="686FE1CF"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#Model Fit</w:t>
      </w:r>
    </w:p>
    <w:p w14:paraId="2736A9D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library(performance)</w:t>
      </w:r>
    </w:p>
    <w:p w14:paraId="771DE58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r2_model_H2 &lt;- r2(model_H2_centered)</w:t>
      </w:r>
    </w:p>
    <w:p w14:paraId="50FA8E9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print(r2_model_H2)</w:t>
      </w:r>
    </w:p>
    <w:p w14:paraId="373DBD2E" w14:textId="77777777" w:rsidR="00613D03" w:rsidRPr="00613D03" w:rsidRDefault="00613D03" w:rsidP="00613D03">
      <w:pPr>
        <w:spacing w:after="0" w:line="240" w:lineRule="auto"/>
        <w:rPr>
          <w:rFonts w:ascii="Calibri" w:hAnsi="Calibri" w:cs="Calibri"/>
          <w:lang w:val="en-US"/>
        </w:rPr>
      </w:pPr>
    </w:p>
    <w:p w14:paraId="568F64A0"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Mixed-effects model with interaction term (Uncentered)</w:t>
      </w:r>
    </w:p>
    <w:p w14:paraId="561442F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model_H2_uncentered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w:t>
      </w:r>
      <w:proofErr w:type="spellStart"/>
      <w:r w:rsidRPr="00613D03">
        <w:rPr>
          <w:rFonts w:ascii="Calibri" w:hAnsi="Calibri" w:cs="Calibri"/>
          <w:lang w:val="en-US"/>
        </w:rPr>
        <w:t>average_pf</w:t>
      </w:r>
      <w:proofErr w:type="spellEnd"/>
      <w:r w:rsidRPr="00613D03">
        <w:rPr>
          <w:rFonts w:ascii="Calibri" w:hAnsi="Calibri" w:cs="Calibri"/>
          <w:lang w:val="en-US"/>
        </w:rPr>
        <w:t xml:space="preserve">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6258D1D8" w14:textId="77777777" w:rsidR="00613D03" w:rsidRPr="00613D03" w:rsidRDefault="00613D03" w:rsidP="00613D03">
      <w:pPr>
        <w:spacing w:after="0" w:line="240" w:lineRule="auto"/>
        <w:rPr>
          <w:rFonts w:ascii="Calibri" w:hAnsi="Calibri" w:cs="Calibri"/>
          <w:lang w:val="en-US"/>
        </w:rPr>
      </w:pPr>
    </w:p>
    <w:p w14:paraId="04773173"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Mixed-effects model with interaction term (Centered)</w:t>
      </w:r>
    </w:p>
    <w:p w14:paraId="6BB0C46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model_H2_centered &lt;- </w:t>
      </w:r>
      <w:proofErr w:type="spellStart"/>
      <w:proofErr w:type="gramStart"/>
      <w:r w:rsidRPr="00613D03">
        <w:rPr>
          <w:rFonts w:ascii="Calibri" w:hAnsi="Calibri" w:cs="Calibri"/>
          <w:lang w:val="en-US"/>
        </w:rPr>
        <w:t>lmer</w:t>
      </w:r>
      <w:proofErr w:type="spellEnd"/>
      <w:r w:rsidRPr="00613D03">
        <w:rPr>
          <w:rFonts w:ascii="Calibri" w:hAnsi="Calibri" w:cs="Calibri"/>
          <w:lang w:val="en-US"/>
        </w:rPr>
        <w:t>(</w:t>
      </w:r>
      <w:proofErr w:type="spellStart"/>
      <w:proofErr w:type="gramEnd"/>
      <w:r w:rsidRPr="00613D03">
        <w:rPr>
          <w:rFonts w:ascii="Calibri" w:hAnsi="Calibri" w:cs="Calibri"/>
          <w:lang w:val="en-US"/>
        </w:rPr>
        <w:t>stress_level</w:t>
      </w:r>
      <w:proofErr w:type="spellEnd"/>
      <w:r w:rsidRPr="00613D03">
        <w:rPr>
          <w:rFonts w:ascii="Calibri" w:hAnsi="Calibri" w:cs="Calibri"/>
          <w:lang w:val="en-US"/>
        </w:rPr>
        <w:t xml:space="preserve"> ~ condition * </w:t>
      </w:r>
      <w:proofErr w:type="spellStart"/>
      <w:r w:rsidRPr="00613D03">
        <w:rPr>
          <w:rFonts w:ascii="Calibri" w:hAnsi="Calibri" w:cs="Calibri"/>
          <w:lang w:val="en-US"/>
        </w:rPr>
        <w:t>average_pf_centered</w:t>
      </w:r>
      <w:proofErr w:type="spellEnd"/>
      <w:r w:rsidRPr="00613D03">
        <w:rPr>
          <w:rFonts w:ascii="Calibri" w:hAnsi="Calibri" w:cs="Calibri"/>
          <w:lang w:val="en-US"/>
        </w:rPr>
        <w:t xml:space="preserve"> + (1 | </w:t>
      </w:r>
      <w:proofErr w:type="spellStart"/>
      <w:r w:rsidRPr="00613D03">
        <w:rPr>
          <w:rFonts w:ascii="Calibri" w:hAnsi="Calibri" w:cs="Calibri"/>
          <w:lang w:val="en-US"/>
        </w:rPr>
        <w:t>participant_id</w:t>
      </w:r>
      <w:proofErr w:type="spellEnd"/>
      <w:r w:rsidRPr="00613D03">
        <w:rPr>
          <w:rFonts w:ascii="Calibri" w:hAnsi="Calibri" w:cs="Calibri"/>
          <w:lang w:val="en-US"/>
        </w:rPr>
        <w:t xml:space="preserve">),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776C2D30" w14:textId="77777777" w:rsidR="00613D03" w:rsidRPr="00613D03" w:rsidRDefault="00613D03" w:rsidP="00613D03">
      <w:pPr>
        <w:spacing w:after="0" w:line="240" w:lineRule="auto"/>
        <w:rPr>
          <w:rFonts w:ascii="Calibri" w:hAnsi="Calibri" w:cs="Calibri"/>
          <w:lang w:val="en-US"/>
        </w:rPr>
      </w:pPr>
    </w:p>
    <w:p w14:paraId="0C0E6F12"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Model summaries</w:t>
      </w:r>
    </w:p>
    <w:p w14:paraId="20C7B6E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summary(model_H2_uncentered)</w:t>
      </w:r>
    </w:p>
    <w:p w14:paraId="28C123B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summary(model_H2_centered)</w:t>
      </w:r>
    </w:p>
    <w:p w14:paraId="14853014" w14:textId="77777777" w:rsidR="00613D03" w:rsidRPr="00613D03" w:rsidRDefault="00613D03" w:rsidP="00613D03">
      <w:pPr>
        <w:spacing w:after="0" w:line="240" w:lineRule="auto"/>
        <w:rPr>
          <w:rFonts w:ascii="Calibri" w:hAnsi="Calibri" w:cs="Calibri"/>
          <w:lang w:val="en-US"/>
        </w:rPr>
      </w:pPr>
    </w:p>
    <w:p w14:paraId="5492330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moderation plot (Uncentered)</w:t>
      </w:r>
    </w:p>
    <w:p w14:paraId="07BB68A3"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dd_final</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 xml:space="preserve">(x = </w:t>
      </w:r>
      <w:proofErr w:type="spellStart"/>
      <w:r w:rsidRPr="00613D03">
        <w:rPr>
          <w:rFonts w:ascii="Calibri" w:hAnsi="Calibri" w:cs="Calibri"/>
          <w:lang w:val="en-US"/>
        </w:rPr>
        <w:t>average_pf</w:t>
      </w:r>
      <w:proofErr w:type="spellEnd"/>
      <w:r w:rsidRPr="00613D03">
        <w:rPr>
          <w:rFonts w:ascii="Calibri" w:hAnsi="Calibri" w:cs="Calibri"/>
          <w:lang w:val="en-US"/>
        </w:rPr>
        <w:t xml:space="preserve">, y = </w:t>
      </w:r>
      <w:proofErr w:type="spellStart"/>
      <w:r w:rsidRPr="00613D03">
        <w:rPr>
          <w:rFonts w:ascii="Calibri" w:hAnsi="Calibri" w:cs="Calibri"/>
          <w:lang w:val="en-US"/>
        </w:rPr>
        <w:t>stress_level</w:t>
      </w:r>
      <w:proofErr w:type="spellEnd"/>
      <w:r w:rsidRPr="00613D03">
        <w:rPr>
          <w:rFonts w:ascii="Calibri" w:hAnsi="Calibri" w:cs="Calibri"/>
          <w:lang w:val="en-US"/>
        </w:rPr>
        <w:t>, color = condition)) +</w:t>
      </w:r>
    </w:p>
    <w:p w14:paraId="3BA9DC5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point</w:t>
      </w:r>
      <w:proofErr w:type="spellEnd"/>
      <w:r w:rsidRPr="00613D03">
        <w:rPr>
          <w:rFonts w:ascii="Calibri" w:hAnsi="Calibri" w:cs="Calibri"/>
          <w:lang w:val="en-US"/>
        </w:rPr>
        <w:t>(</w:t>
      </w:r>
      <w:proofErr w:type="gramEnd"/>
      <w:r w:rsidRPr="00613D03">
        <w:rPr>
          <w:rFonts w:ascii="Calibri" w:hAnsi="Calibri" w:cs="Calibri"/>
          <w:lang w:val="en-US"/>
        </w:rPr>
        <w:t>alpha = 0.5) +</w:t>
      </w:r>
    </w:p>
    <w:p w14:paraId="7E76554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smooth</w:t>
      </w:r>
      <w:proofErr w:type="spellEnd"/>
      <w:r w:rsidRPr="00613D03">
        <w:rPr>
          <w:rFonts w:ascii="Calibri" w:hAnsi="Calibri" w:cs="Calibri"/>
          <w:lang w:val="en-US"/>
        </w:rPr>
        <w:t>(</w:t>
      </w:r>
      <w:proofErr w:type="gramEnd"/>
      <w:r w:rsidRPr="00613D03">
        <w:rPr>
          <w:rFonts w:ascii="Calibri" w:hAnsi="Calibri" w:cs="Calibri"/>
          <w:lang w:val="en-US"/>
        </w:rPr>
        <w:t>method = "</w:t>
      </w:r>
      <w:proofErr w:type="spellStart"/>
      <w:r w:rsidRPr="00613D03">
        <w:rPr>
          <w:rFonts w:ascii="Calibri" w:hAnsi="Calibri" w:cs="Calibri"/>
          <w:lang w:val="en-US"/>
        </w:rPr>
        <w:t>lm</w:t>
      </w:r>
      <w:proofErr w:type="spellEnd"/>
      <w:r w:rsidRPr="00613D03">
        <w:rPr>
          <w:rFonts w:ascii="Calibri" w:hAnsi="Calibri" w:cs="Calibri"/>
          <w:lang w:val="en-US"/>
        </w:rPr>
        <w:t>", se = TRUE) +</w:t>
      </w:r>
    </w:p>
    <w:p w14:paraId="1CB3ACE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scale_color_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33FC5D9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739FAE5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"Moderation Analysis (Uncentered): Psychological Flexibility &amp; Journaling Condition",</w:t>
      </w:r>
    </w:p>
    <w:p w14:paraId="4FEF3D4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"Psychological Flexibility (Uncentered)",</w:t>
      </w:r>
    </w:p>
    <w:p w14:paraId="280FB81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"Stress Level",</w:t>
      </w:r>
    </w:p>
    <w:p w14:paraId="7E174E7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color = "Condition")</w:t>
      </w:r>
    </w:p>
    <w:p w14:paraId="5F2AC0FD" w14:textId="77777777" w:rsidR="00613D03" w:rsidRPr="00613D03" w:rsidRDefault="00613D03" w:rsidP="00613D03">
      <w:pPr>
        <w:spacing w:after="0" w:line="240" w:lineRule="auto"/>
        <w:rPr>
          <w:rFonts w:ascii="Calibri" w:hAnsi="Calibri" w:cs="Calibri"/>
          <w:lang w:val="en-US"/>
        </w:rPr>
      </w:pPr>
    </w:p>
    <w:p w14:paraId="063A90F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moderation plot (Centered)</w:t>
      </w:r>
    </w:p>
    <w:p w14:paraId="0FD717AA"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dd_final</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 xml:space="preserve">(x = </w:t>
      </w:r>
      <w:proofErr w:type="spellStart"/>
      <w:r w:rsidRPr="00613D03">
        <w:rPr>
          <w:rFonts w:ascii="Calibri" w:hAnsi="Calibri" w:cs="Calibri"/>
          <w:lang w:val="en-US"/>
        </w:rPr>
        <w:t>average_pf_centered</w:t>
      </w:r>
      <w:proofErr w:type="spellEnd"/>
      <w:r w:rsidRPr="00613D03">
        <w:rPr>
          <w:rFonts w:ascii="Calibri" w:hAnsi="Calibri" w:cs="Calibri"/>
          <w:lang w:val="en-US"/>
        </w:rPr>
        <w:t xml:space="preserve">, y = </w:t>
      </w:r>
      <w:proofErr w:type="spellStart"/>
      <w:r w:rsidRPr="00613D03">
        <w:rPr>
          <w:rFonts w:ascii="Calibri" w:hAnsi="Calibri" w:cs="Calibri"/>
          <w:lang w:val="en-US"/>
        </w:rPr>
        <w:t>stress_level</w:t>
      </w:r>
      <w:proofErr w:type="spellEnd"/>
      <w:r w:rsidRPr="00613D03">
        <w:rPr>
          <w:rFonts w:ascii="Calibri" w:hAnsi="Calibri" w:cs="Calibri"/>
          <w:lang w:val="en-US"/>
        </w:rPr>
        <w:t>, color = condition)) +</w:t>
      </w:r>
    </w:p>
    <w:p w14:paraId="49B38B6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point</w:t>
      </w:r>
      <w:proofErr w:type="spellEnd"/>
      <w:r w:rsidRPr="00613D03">
        <w:rPr>
          <w:rFonts w:ascii="Calibri" w:hAnsi="Calibri" w:cs="Calibri"/>
          <w:lang w:val="en-US"/>
        </w:rPr>
        <w:t>(</w:t>
      </w:r>
      <w:proofErr w:type="gramEnd"/>
      <w:r w:rsidRPr="00613D03">
        <w:rPr>
          <w:rFonts w:ascii="Calibri" w:hAnsi="Calibri" w:cs="Calibri"/>
          <w:lang w:val="en-US"/>
        </w:rPr>
        <w:t>alpha = 0.5) +</w:t>
      </w:r>
    </w:p>
    <w:p w14:paraId="07F6F20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smooth</w:t>
      </w:r>
      <w:proofErr w:type="spellEnd"/>
      <w:r w:rsidRPr="00613D03">
        <w:rPr>
          <w:rFonts w:ascii="Calibri" w:hAnsi="Calibri" w:cs="Calibri"/>
          <w:lang w:val="en-US"/>
        </w:rPr>
        <w:t>(</w:t>
      </w:r>
      <w:proofErr w:type="gramEnd"/>
      <w:r w:rsidRPr="00613D03">
        <w:rPr>
          <w:rFonts w:ascii="Calibri" w:hAnsi="Calibri" w:cs="Calibri"/>
          <w:lang w:val="en-US"/>
        </w:rPr>
        <w:t>method = "</w:t>
      </w:r>
      <w:proofErr w:type="spellStart"/>
      <w:r w:rsidRPr="00613D03">
        <w:rPr>
          <w:rFonts w:ascii="Calibri" w:hAnsi="Calibri" w:cs="Calibri"/>
          <w:lang w:val="en-US"/>
        </w:rPr>
        <w:t>lm</w:t>
      </w:r>
      <w:proofErr w:type="spellEnd"/>
      <w:r w:rsidRPr="00613D03">
        <w:rPr>
          <w:rFonts w:ascii="Calibri" w:hAnsi="Calibri" w:cs="Calibri"/>
          <w:lang w:val="en-US"/>
        </w:rPr>
        <w:t>", se = TRUE) +</w:t>
      </w:r>
    </w:p>
    <w:p w14:paraId="27B02F65"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scale_color_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2D16ED4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theme_</w:t>
      </w:r>
      <w:proofErr w:type="gramStart"/>
      <w:r w:rsidRPr="00613D03">
        <w:rPr>
          <w:rFonts w:ascii="Calibri" w:hAnsi="Calibri" w:cs="Calibri"/>
          <w:lang w:val="en-US"/>
        </w:rPr>
        <w:t>minimal</w:t>
      </w:r>
      <w:proofErr w:type="spellEnd"/>
      <w:r w:rsidRPr="00613D03">
        <w:rPr>
          <w:rFonts w:ascii="Calibri" w:hAnsi="Calibri" w:cs="Calibri"/>
          <w:lang w:val="en-US"/>
        </w:rPr>
        <w:t>(</w:t>
      </w:r>
      <w:proofErr w:type="gramEnd"/>
      <w:r w:rsidRPr="00613D03">
        <w:rPr>
          <w:rFonts w:ascii="Calibri" w:hAnsi="Calibri" w:cs="Calibri"/>
          <w:lang w:val="en-US"/>
        </w:rPr>
        <w:t>) +</w:t>
      </w:r>
    </w:p>
    <w:p w14:paraId="639A012E"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"Moderation Analysis (Centered): Psychological Flexibility &amp; Journaling Condition",</w:t>
      </w:r>
    </w:p>
    <w:p w14:paraId="262C1EA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"Psychological Flexibility (Centered)",</w:t>
      </w:r>
    </w:p>
    <w:p w14:paraId="059F9C9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"Stress Level",</w:t>
      </w:r>
    </w:p>
    <w:p w14:paraId="57473D1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color = "Condition")</w:t>
      </w:r>
    </w:p>
    <w:p w14:paraId="62FFC5AA" w14:textId="77777777" w:rsidR="00613D03" w:rsidRPr="00613D03" w:rsidRDefault="00613D03" w:rsidP="00613D03">
      <w:pPr>
        <w:spacing w:after="0" w:line="240" w:lineRule="auto"/>
        <w:rPr>
          <w:rFonts w:ascii="Calibri" w:hAnsi="Calibri" w:cs="Calibri"/>
          <w:lang w:val="en-US"/>
        </w:rPr>
      </w:pPr>
    </w:p>
    <w:p w14:paraId="094F05F2"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#Interaction plot (centered)</w:t>
      </w:r>
    </w:p>
    <w:p w14:paraId="37A3B9B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Create interaction plot with APA-style formatting</w:t>
      </w:r>
    </w:p>
    <w:p w14:paraId="1F180F5A" w14:textId="77777777" w:rsidR="00613D03" w:rsidRPr="00613D03" w:rsidRDefault="00613D03" w:rsidP="00613D03">
      <w:pPr>
        <w:spacing w:after="0" w:line="240" w:lineRule="auto"/>
        <w:rPr>
          <w:rFonts w:ascii="Calibri" w:hAnsi="Calibri" w:cs="Calibri"/>
          <w:lang w:val="en-US"/>
        </w:rPr>
      </w:pPr>
      <w:proofErr w:type="spellStart"/>
      <w:proofErr w:type="gramStart"/>
      <w:r w:rsidRPr="00613D03">
        <w:rPr>
          <w:rFonts w:ascii="Calibri" w:hAnsi="Calibri" w:cs="Calibri"/>
          <w:lang w:val="en-US"/>
        </w:rPr>
        <w:t>ggplot</w:t>
      </w:r>
      <w:proofErr w:type="spellEnd"/>
      <w:r w:rsidRPr="00613D03">
        <w:rPr>
          <w:rFonts w:ascii="Calibri" w:hAnsi="Calibri" w:cs="Calibri"/>
          <w:lang w:val="en-US"/>
        </w:rPr>
        <w:t>(</w:t>
      </w:r>
      <w:proofErr w:type="spellStart"/>
      <w:proofErr w:type="gramEnd"/>
      <w:r w:rsidRPr="00613D03">
        <w:rPr>
          <w:rFonts w:ascii="Calibri" w:hAnsi="Calibri" w:cs="Calibri"/>
          <w:lang w:val="en-US"/>
        </w:rPr>
        <w:t>dd_final</w:t>
      </w:r>
      <w:proofErr w:type="spellEnd"/>
      <w:r w:rsidRPr="00613D03">
        <w:rPr>
          <w:rFonts w:ascii="Calibri" w:hAnsi="Calibri" w:cs="Calibri"/>
          <w:lang w:val="en-US"/>
        </w:rPr>
        <w:t xml:space="preserve">, </w:t>
      </w:r>
      <w:proofErr w:type="spellStart"/>
      <w:r w:rsidRPr="00613D03">
        <w:rPr>
          <w:rFonts w:ascii="Calibri" w:hAnsi="Calibri" w:cs="Calibri"/>
          <w:lang w:val="en-US"/>
        </w:rPr>
        <w:t>aes</w:t>
      </w:r>
      <w:proofErr w:type="spellEnd"/>
      <w:r w:rsidRPr="00613D03">
        <w:rPr>
          <w:rFonts w:ascii="Calibri" w:hAnsi="Calibri" w:cs="Calibri"/>
          <w:lang w:val="en-US"/>
        </w:rPr>
        <w:t xml:space="preserve">(x = </w:t>
      </w:r>
      <w:proofErr w:type="spellStart"/>
      <w:r w:rsidRPr="00613D03">
        <w:rPr>
          <w:rFonts w:ascii="Calibri" w:hAnsi="Calibri" w:cs="Calibri"/>
          <w:lang w:val="en-US"/>
        </w:rPr>
        <w:t>average_pf_centered</w:t>
      </w:r>
      <w:proofErr w:type="spellEnd"/>
      <w:r w:rsidRPr="00613D03">
        <w:rPr>
          <w:rFonts w:ascii="Calibri" w:hAnsi="Calibri" w:cs="Calibri"/>
          <w:lang w:val="en-US"/>
        </w:rPr>
        <w:t xml:space="preserve">, y = </w:t>
      </w:r>
      <w:proofErr w:type="spellStart"/>
      <w:r w:rsidRPr="00613D03">
        <w:rPr>
          <w:rFonts w:ascii="Calibri" w:hAnsi="Calibri" w:cs="Calibri"/>
          <w:lang w:val="en-US"/>
        </w:rPr>
        <w:t>stress_level</w:t>
      </w:r>
      <w:proofErr w:type="spellEnd"/>
      <w:r w:rsidRPr="00613D03">
        <w:rPr>
          <w:rFonts w:ascii="Calibri" w:hAnsi="Calibri" w:cs="Calibri"/>
          <w:lang w:val="en-US"/>
        </w:rPr>
        <w:t>, color = condition, fill = condition)) +</w:t>
      </w:r>
    </w:p>
    <w:p w14:paraId="7911A4D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point</w:t>
      </w:r>
      <w:proofErr w:type="spellEnd"/>
      <w:r w:rsidRPr="00613D03">
        <w:rPr>
          <w:rFonts w:ascii="Calibri" w:hAnsi="Calibri" w:cs="Calibri"/>
          <w:lang w:val="en-US"/>
        </w:rPr>
        <w:t>(</w:t>
      </w:r>
      <w:proofErr w:type="gramEnd"/>
      <w:r w:rsidRPr="00613D03">
        <w:rPr>
          <w:rFonts w:ascii="Calibri" w:hAnsi="Calibri" w:cs="Calibri"/>
          <w:lang w:val="en-US"/>
        </w:rPr>
        <w:t>alpha = 0.6, size = 2) +  # Add data points</w:t>
      </w:r>
    </w:p>
    <w:p w14:paraId="34ECDDD0"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geom_</w:t>
      </w:r>
      <w:proofErr w:type="gramStart"/>
      <w:r w:rsidRPr="00613D03">
        <w:rPr>
          <w:rFonts w:ascii="Calibri" w:hAnsi="Calibri" w:cs="Calibri"/>
          <w:lang w:val="en-US"/>
        </w:rPr>
        <w:t>smooth</w:t>
      </w:r>
      <w:proofErr w:type="spellEnd"/>
      <w:r w:rsidRPr="00613D03">
        <w:rPr>
          <w:rFonts w:ascii="Calibri" w:hAnsi="Calibri" w:cs="Calibri"/>
          <w:lang w:val="en-US"/>
        </w:rPr>
        <w:t>(</w:t>
      </w:r>
      <w:proofErr w:type="gramEnd"/>
      <w:r w:rsidRPr="00613D03">
        <w:rPr>
          <w:rFonts w:ascii="Calibri" w:hAnsi="Calibri" w:cs="Calibri"/>
          <w:lang w:val="en-US"/>
        </w:rPr>
        <w:t>method = "</w:t>
      </w:r>
      <w:proofErr w:type="spellStart"/>
      <w:r w:rsidRPr="00613D03">
        <w:rPr>
          <w:rFonts w:ascii="Calibri" w:hAnsi="Calibri" w:cs="Calibri"/>
          <w:lang w:val="en-US"/>
        </w:rPr>
        <w:t>lm</w:t>
      </w:r>
      <w:proofErr w:type="spellEnd"/>
      <w:r w:rsidRPr="00613D03">
        <w:rPr>
          <w:rFonts w:ascii="Calibri" w:hAnsi="Calibri" w:cs="Calibri"/>
          <w:lang w:val="en-US"/>
        </w:rPr>
        <w:t>", se = TRUE, alpha = 0.3) +  # Lighter shade for confidence intervals</w:t>
      </w:r>
    </w:p>
    <w:p w14:paraId="7E06400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scale_color_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"#CAC4DB", "Digital Diary" = "#D5DBC4")) +</w:t>
      </w:r>
    </w:p>
    <w:p w14:paraId="50D2AFE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scale_fill_</w:t>
      </w:r>
      <w:proofErr w:type="gramStart"/>
      <w:r w:rsidRPr="00613D03">
        <w:rPr>
          <w:rFonts w:ascii="Calibri" w:hAnsi="Calibri" w:cs="Calibri"/>
          <w:lang w:val="en-US"/>
        </w:rPr>
        <w:t>manual</w:t>
      </w:r>
      <w:proofErr w:type="spellEnd"/>
      <w:r w:rsidRPr="00613D03">
        <w:rPr>
          <w:rFonts w:ascii="Calibri" w:hAnsi="Calibri" w:cs="Calibri"/>
          <w:lang w:val="en-US"/>
        </w:rPr>
        <w:t>(</w:t>
      </w:r>
      <w:proofErr w:type="gramEnd"/>
      <w:r w:rsidRPr="00613D03">
        <w:rPr>
          <w:rFonts w:ascii="Calibri" w:hAnsi="Calibri" w:cs="Calibri"/>
          <w:lang w:val="en-US"/>
        </w:rPr>
        <w:t>values = c("Gratitude Journal" = "#E0DAF5", "Digital Diary" = "#E8EED5")) +</w:t>
      </w:r>
    </w:p>
    <w:p w14:paraId="3DB3BBBD"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lastRenderedPageBreak/>
        <w:t xml:space="preserve">  </w:t>
      </w:r>
      <w:proofErr w:type="spellStart"/>
      <w:r w:rsidRPr="00613D03">
        <w:rPr>
          <w:rFonts w:ascii="Calibri" w:hAnsi="Calibri" w:cs="Calibri"/>
          <w:lang w:val="en-US"/>
        </w:rPr>
        <w:t>theme_</w:t>
      </w:r>
      <w:proofErr w:type="gramStart"/>
      <w:r w:rsidRPr="00613D03">
        <w:rPr>
          <w:rFonts w:ascii="Calibri" w:hAnsi="Calibri" w:cs="Calibri"/>
          <w:lang w:val="en-US"/>
        </w:rPr>
        <w:t>classic</w:t>
      </w:r>
      <w:proofErr w:type="spellEnd"/>
      <w:r w:rsidRPr="00613D03">
        <w:rPr>
          <w:rFonts w:ascii="Calibri" w:hAnsi="Calibri" w:cs="Calibri"/>
          <w:lang w:val="en-US"/>
        </w:rPr>
        <w:t>(</w:t>
      </w:r>
      <w:proofErr w:type="gramEnd"/>
      <w:r w:rsidRPr="00613D03">
        <w:rPr>
          <w:rFonts w:ascii="Calibri" w:hAnsi="Calibri" w:cs="Calibri"/>
          <w:lang w:val="en-US"/>
        </w:rPr>
        <w:t>) +  # APA-style theme</w:t>
      </w:r>
    </w:p>
    <w:p w14:paraId="333614A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theme(</w:t>
      </w:r>
      <w:proofErr w:type="gramEnd"/>
    </w:p>
    <w:p w14:paraId="3CC43AF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text = </w:t>
      </w:r>
      <w:proofErr w:type="spellStart"/>
      <w:r w:rsidRPr="00613D03">
        <w:rPr>
          <w:rFonts w:ascii="Calibri" w:hAnsi="Calibri" w:cs="Calibri"/>
          <w:lang w:val="en-US"/>
        </w:rPr>
        <w:t>element_</w:t>
      </w:r>
      <w:proofErr w:type="gramStart"/>
      <w:r w:rsidRPr="00613D03">
        <w:rPr>
          <w:rFonts w:ascii="Calibri" w:hAnsi="Calibri" w:cs="Calibri"/>
          <w:lang w:val="en-US"/>
        </w:rPr>
        <w:t>text</w:t>
      </w:r>
      <w:proofErr w:type="spellEnd"/>
      <w:r w:rsidRPr="00613D03">
        <w:rPr>
          <w:rFonts w:ascii="Calibri" w:hAnsi="Calibri" w:cs="Calibri"/>
          <w:lang w:val="en-US"/>
        </w:rPr>
        <w:t>(</w:t>
      </w:r>
      <w:proofErr w:type="gramEnd"/>
      <w:r w:rsidRPr="00613D03">
        <w:rPr>
          <w:rFonts w:ascii="Calibri" w:hAnsi="Calibri" w:cs="Calibri"/>
          <w:lang w:val="en-US"/>
        </w:rPr>
        <w:t>family = "Times New Roman"),</w:t>
      </w:r>
    </w:p>
    <w:p w14:paraId="4F16005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axis.title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(size = 14, face = "bold"),</w:t>
      </w:r>
    </w:p>
    <w:p w14:paraId="1A1742A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axis.text</w:t>
      </w:r>
      <w:proofErr w:type="spellEnd"/>
      <w:r w:rsidRPr="00613D03">
        <w:rPr>
          <w:rFonts w:ascii="Calibri" w:hAnsi="Calibri" w:cs="Calibri"/>
          <w:lang w:val="en-US"/>
        </w:rPr>
        <w:t xml:space="preserve"> = </w:t>
      </w:r>
      <w:proofErr w:type="spellStart"/>
      <w:r w:rsidRPr="00613D03">
        <w:rPr>
          <w:rFonts w:ascii="Calibri" w:hAnsi="Calibri" w:cs="Calibri"/>
          <w:lang w:val="en-US"/>
        </w:rPr>
        <w:t>element_</w:t>
      </w:r>
      <w:proofErr w:type="gramStart"/>
      <w:r w:rsidRPr="00613D03">
        <w:rPr>
          <w:rFonts w:ascii="Calibri" w:hAnsi="Calibri" w:cs="Calibri"/>
          <w:lang w:val="en-US"/>
        </w:rPr>
        <w:t>text</w:t>
      </w:r>
      <w:proofErr w:type="spellEnd"/>
      <w:r w:rsidRPr="00613D03">
        <w:rPr>
          <w:rFonts w:ascii="Calibri" w:hAnsi="Calibri" w:cs="Calibri"/>
          <w:lang w:val="en-US"/>
        </w:rPr>
        <w:t>(</w:t>
      </w:r>
      <w:proofErr w:type="gramEnd"/>
      <w:r w:rsidRPr="00613D03">
        <w:rPr>
          <w:rFonts w:ascii="Calibri" w:hAnsi="Calibri" w:cs="Calibri"/>
          <w:lang w:val="en-US"/>
        </w:rPr>
        <w:t>size = 12),</w:t>
      </w:r>
    </w:p>
    <w:p w14:paraId="0964B39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legend.title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(size = 12, face = "bold"),</w:t>
      </w:r>
    </w:p>
    <w:p w14:paraId="774BA204"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r w:rsidRPr="00613D03">
        <w:rPr>
          <w:rFonts w:ascii="Calibri" w:hAnsi="Calibri" w:cs="Calibri"/>
          <w:lang w:val="en-US"/>
        </w:rPr>
        <w:t>legend.text</w:t>
      </w:r>
      <w:proofErr w:type="spellEnd"/>
      <w:r w:rsidRPr="00613D03">
        <w:rPr>
          <w:rFonts w:ascii="Calibri" w:hAnsi="Calibri" w:cs="Calibri"/>
          <w:lang w:val="en-US"/>
        </w:rPr>
        <w:t xml:space="preserve"> = </w:t>
      </w:r>
      <w:proofErr w:type="spellStart"/>
      <w:r w:rsidRPr="00613D03">
        <w:rPr>
          <w:rFonts w:ascii="Calibri" w:hAnsi="Calibri" w:cs="Calibri"/>
          <w:lang w:val="en-US"/>
        </w:rPr>
        <w:t>element_</w:t>
      </w:r>
      <w:proofErr w:type="gramStart"/>
      <w:r w:rsidRPr="00613D03">
        <w:rPr>
          <w:rFonts w:ascii="Calibri" w:hAnsi="Calibri" w:cs="Calibri"/>
          <w:lang w:val="en-US"/>
        </w:rPr>
        <w:t>text</w:t>
      </w:r>
      <w:proofErr w:type="spellEnd"/>
      <w:r w:rsidRPr="00613D03">
        <w:rPr>
          <w:rFonts w:ascii="Calibri" w:hAnsi="Calibri" w:cs="Calibri"/>
          <w:lang w:val="en-US"/>
        </w:rPr>
        <w:t>(</w:t>
      </w:r>
      <w:proofErr w:type="gramEnd"/>
      <w:r w:rsidRPr="00613D03">
        <w:rPr>
          <w:rFonts w:ascii="Calibri" w:hAnsi="Calibri" w:cs="Calibri"/>
          <w:lang w:val="en-US"/>
        </w:rPr>
        <w:t>size = 12),</w:t>
      </w:r>
    </w:p>
    <w:p w14:paraId="2B9369B1"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plot.title</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element_text</w:t>
      </w:r>
      <w:proofErr w:type="spellEnd"/>
      <w:r w:rsidRPr="00613D03">
        <w:rPr>
          <w:rFonts w:ascii="Calibri" w:hAnsi="Calibri" w:cs="Calibri"/>
          <w:lang w:val="en-US"/>
        </w:rPr>
        <w:t xml:space="preserve">(size = 16, face = "bold", </w:t>
      </w:r>
      <w:proofErr w:type="spellStart"/>
      <w:r w:rsidRPr="00613D03">
        <w:rPr>
          <w:rFonts w:ascii="Calibri" w:hAnsi="Calibri" w:cs="Calibri"/>
          <w:lang w:val="en-US"/>
        </w:rPr>
        <w:t>hjust</w:t>
      </w:r>
      <w:proofErr w:type="spellEnd"/>
      <w:r w:rsidRPr="00613D03">
        <w:rPr>
          <w:rFonts w:ascii="Calibri" w:hAnsi="Calibri" w:cs="Calibri"/>
          <w:lang w:val="en-US"/>
        </w:rPr>
        <w:t xml:space="preserve"> = 0.5),</w:t>
      </w:r>
    </w:p>
    <w:p w14:paraId="514A76E7"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panel.border</w:t>
      </w:r>
      <w:proofErr w:type="spellEnd"/>
      <w:proofErr w:type="gramEnd"/>
      <w:r w:rsidRPr="00613D03">
        <w:rPr>
          <w:rFonts w:ascii="Calibri" w:hAnsi="Calibri" w:cs="Calibri"/>
          <w:lang w:val="en-US"/>
        </w:rPr>
        <w:t xml:space="preserve"> = </w:t>
      </w:r>
      <w:proofErr w:type="spellStart"/>
      <w:r w:rsidRPr="00613D03">
        <w:rPr>
          <w:rFonts w:ascii="Calibri" w:hAnsi="Calibri" w:cs="Calibri"/>
          <w:lang w:val="en-US"/>
        </w:rPr>
        <w:t>element_rect</w:t>
      </w:r>
      <w:proofErr w:type="spellEnd"/>
      <w:r w:rsidRPr="00613D03">
        <w:rPr>
          <w:rFonts w:ascii="Calibri" w:hAnsi="Calibri" w:cs="Calibri"/>
          <w:lang w:val="en-US"/>
        </w:rPr>
        <w:t>(color = "black", fill = NA, size = 1),</w:t>
      </w:r>
    </w:p>
    <w:p w14:paraId="30C06053"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.major</w:t>
      </w:r>
      <w:proofErr w:type="spell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w:t>
      </w:r>
      <w:proofErr w:type="spellStart"/>
      <w:r w:rsidRPr="00613D03">
        <w:rPr>
          <w:rFonts w:ascii="Calibri" w:hAnsi="Calibri" w:cs="Calibri"/>
          <w:lang w:val="en-US"/>
        </w:rPr>
        <w:t>lightgrey</w:t>
      </w:r>
      <w:proofErr w:type="spellEnd"/>
      <w:r w:rsidRPr="00613D03">
        <w:rPr>
          <w:rFonts w:ascii="Calibri" w:hAnsi="Calibri" w:cs="Calibri"/>
          <w:lang w:val="en-US"/>
        </w:rPr>
        <w:t>", size = 0.5),</w:t>
      </w:r>
    </w:p>
    <w:p w14:paraId="5F3C12E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spellStart"/>
      <w:proofErr w:type="gramStart"/>
      <w:r w:rsidRPr="00613D03">
        <w:rPr>
          <w:rFonts w:ascii="Calibri" w:hAnsi="Calibri" w:cs="Calibri"/>
          <w:lang w:val="en-US"/>
        </w:rPr>
        <w:t>panel.grid</w:t>
      </w:r>
      <w:proofErr w:type="gramEnd"/>
      <w:r w:rsidRPr="00613D03">
        <w:rPr>
          <w:rFonts w:ascii="Calibri" w:hAnsi="Calibri" w:cs="Calibri"/>
          <w:lang w:val="en-US"/>
        </w:rPr>
        <w:t>.minor</w:t>
      </w:r>
      <w:proofErr w:type="spellEnd"/>
      <w:r w:rsidRPr="00613D03">
        <w:rPr>
          <w:rFonts w:ascii="Calibri" w:hAnsi="Calibri" w:cs="Calibri"/>
          <w:lang w:val="en-US"/>
        </w:rPr>
        <w:t xml:space="preserve"> = </w:t>
      </w:r>
      <w:proofErr w:type="spellStart"/>
      <w:r w:rsidRPr="00613D03">
        <w:rPr>
          <w:rFonts w:ascii="Calibri" w:hAnsi="Calibri" w:cs="Calibri"/>
          <w:lang w:val="en-US"/>
        </w:rPr>
        <w:t>element_line</w:t>
      </w:r>
      <w:proofErr w:type="spellEnd"/>
      <w:r w:rsidRPr="00613D03">
        <w:rPr>
          <w:rFonts w:ascii="Calibri" w:hAnsi="Calibri" w:cs="Calibri"/>
          <w:lang w:val="en-US"/>
        </w:rPr>
        <w:t>(color = "</w:t>
      </w:r>
      <w:proofErr w:type="spellStart"/>
      <w:r w:rsidRPr="00613D03">
        <w:rPr>
          <w:rFonts w:ascii="Calibri" w:hAnsi="Calibri" w:cs="Calibri"/>
          <w:lang w:val="en-US"/>
        </w:rPr>
        <w:t>lightgrey</w:t>
      </w:r>
      <w:proofErr w:type="spellEnd"/>
      <w:r w:rsidRPr="00613D03">
        <w:rPr>
          <w:rFonts w:ascii="Calibri" w:hAnsi="Calibri" w:cs="Calibri"/>
          <w:lang w:val="en-US"/>
        </w:rPr>
        <w:t>", size = 0.25)</w:t>
      </w:r>
    </w:p>
    <w:p w14:paraId="1EAE6EC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 +</w:t>
      </w:r>
    </w:p>
    <w:p w14:paraId="24DCA4FB"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w:t>
      </w:r>
      <w:proofErr w:type="gramStart"/>
      <w:r w:rsidRPr="00613D03">
        <w:rPr>
          <w:rFonts w:ascii="Calibri" w:hAnsi="Calibri" w:cs="Calibri"/>
          <w:lang w:val="en-US"/>
        </w:rPr>
        <w:t>labs(</w:t>
      </w:r>
      <w:proofErr w:type="gramEnd"/>
      <w:r w:rsidRPr="00613D03">
        <w:rPr>
          <w:rFonts w:ascii="Calibri" w:hAnsi="Calibri" w:cs="Calibri"/>
          <w:lang w:val="en-US"/>
        </w:rPr>
        <w:t>title = "Interaction Effect of Psychological Flexibility on Stress",</w:t>
      </w:r>
    </w:p>
    <w:p w14:paraId="3FB1FF1C"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x = "Psychological Flexibility (Centered)",</w:t>
      </w:r>
    </w:p>
    <w:p w14:paraId="2A94AB6A"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y = "Stress Level",</w:t>
      </w:r>
    </w:p>
    <w:p w14:paraId="2480DDF9"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color = "Condition",</w:t>
      </w:r>
    </w:p>
    <w:p w14:paraId="21D90370" w14:textId="26D7C35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fill = "Condition")</w:t>
      </w:r>
    </w:p>
    <w:p w14:paraId="1D65A346" w14:textId="77777777" w:rsidR="00613D03" w:rsidRPr="00613D03" w:rsidRDefault="00613D03" w:rsidP="00613D03">
      <w:pPr>
        <w:spacing w:after="0" w:line="240" w:lineRule="auto"/>
        <w:rPr>
          <w:rFonts w:ascii="Calibri" w:eastAsia="Roboto Mono" w:hAnsi="Calibri" w:cs="Calibri"/>
          <w:lang w:val="en-US"/>
        </w:rPr>
      </w:pPr>
      <w:r w:rsidRPr="00613D03">
        <w:rPr>
          <w:rFonts w:ascii="Calibri" w:eastAsia="Roboto Mono" w:hAnsi="Calibri" w:cs="Calibri"/>
          <w:lang w:val="en-US"/>
        </w:rPr>
        <w:t xml:space="preserve">#Creating mean values of </w:t>
      </w:r>
      <w:proofErr w:type="spellStart"/>
      <w:r w:rsidRPr="00613D03">
        <w:rPr>
          <w:rFonts w:ascii="Calibri" w:eastAsia="Roboto Mono" w:hAnsi="Calibri" w:cs="Calibri"/>
          <w:lang w:val="en-US"/>
        </w:rPr>
        <w:t>average_pf</w:t>
      </w:r>
      <w:proofErr w:type="spellEnd"/>
      <w:r w:rsidRPr="00613D03">
        <w:rPr>
          <w:rFonts w:ascii="Calibri" w:eastAsia="Roboto Mono" w:hAnsi="Calibri" w:cs="Calibri"/>
          <w:lang w:val="en-US"/>
        </w:rPr>
        <w:t xml:space="preserve"> and investigating whether sig. differences</w:t>
      </w:r>
    </w:p>
    <w:p w14:paraId="5F35881F"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 Overall mean of psychological flexibility </w:t>
      </w:r>
      <w:proofErr w:type="spellStart"/>
      <w:r w:rsidRPr="00613D03">
        <w:rPr>
          <w:rFonts w:ascii="Calibri" w:hAnsi="Calibri" w:cs="Calibri"/>
          <w:lang w:val="en-US"/>
        </w:rPr>
        <w:t>overall_mean_pf</w:t>
      </w:r>
      <w:proofErr w:type="spellEnd"/>
      <w:r w:rsidRPr="00613D03">
        <w:rPr>
          <w:rFonts w:ascii="Calibri" w:hAnsi="Calibri" w:cs="Calibri"/>
          <w:lang w:val="en-US"/>
        </w:rPr>
        <w:t xml:space="preserve"> &lt;- mean(</w:t>
      </w:r>
      <w:proofErr w:type="spellStart"/>
      <w:r w:rsidRPr="00613D03">
        <w:rPr>
          <w:rFonts w:ascii="Calibri" w:hAnsi="Calibri" w:cs="Calibri"/>
          <w:lang w:val="en-US"/>
        </w:rPr>
        <w:t>dd_final$average_pf</w:t>
      </w:r>
      <w:proofErr w:type="spellEnd"/>
      <w:r w:rsidRPr="00613D03">
        <w:rPr>
          <w:rFonts w:ascii="Calibri" w:hAnsi="Calibri" w:cs="Calibri"/>
          <w:lang w:val="en-US"/>
        </w:rPr>
        <w:t>, na.rm = TRUE) print(paste("Overall Mean Psychological Flexibility:", round(</w:t>
      </w:r>
      <w:proofErr w:type="spellStart"/>
      <w:r w:rsidRPr="00613D03">
        <w:rPr>
          <w:rFonts w:ascii="Calibri" w:hAnsi="Calibri" w:cs="Calibri"/>
          <w:lang w:val="en-US"/>
        </w:rPr>
        <w:t>overall_mean_pf</w:t>
      </w:r>
      <w:proofErr w:type="spellEnd"/>
      <w:r w:rsidRPr="00613D03">
        <w:rPr>
          <w:rFonts w:ascii="Calibri" w:hAnsi="Calibri" w:cs="Calibri"/>
          <w:lang w:val="en-US"/>
        </w:rPr>
        <w:t>, 2)))</w:t>
      </w:r>
      <w:r w:rsidRPr="00613D03">
        <w:rPr>
          <w:rFonts w:ascii="Calibri" w:hAnsi="Calibri" w:cs="Calibri"/>
          <w:lang w:val="en-US"/>
        </w:rPr>
        <w:br/>
        <w:t xml:space="preserve"># Mean psychological flexibility per condition </w:t>
      </w:r>
      <w:proofErr w:type="spellStart"/>
      <w:r w:rsidRPr="00613D03">
        <w:rPr>
          <w:rFonts w:ascii="Calibri" w:hAnsi="Calibri" w:cs="Calibri"/>
          <w:lang w:val="en-US"/>
        </w:rPr>
        <w:t>mean_pf_per_condition</w:t>
      </w:r>
      <w:proofErr w:type="spellEnd"/>
      <w:r w:rsidRPr="00613D03">
        <w:rPr>
          <w:rFonts w:ascii="Calibri" w:hAnsi="Calibri" w:cs="Calibri"/>
          <w:lang w:val="en-US"/>
        </w:rPr>
        <w:t xml:space="preserve"> &lt;- </w:t>
      </w:r>
      <w:proofErr w:type="spellStart"/>
      <w:r w:rsidRPr="00613D03">
        <w:rPr>
          <w:rFonts w:ascii="Calibri" w:hAnsi="Calibri" w:cs="Calibri"/>
          <w:lang w:val="en-US"/>
        </w:rPr>
        <w:t>dd_final</w:t>
      </w:r>
      <w:proofErr w:type="spellEnd"/>
      <w:r w:rsidRPr="00613D03">
        <w:rPr>
          <w:rFonts w:ascii="Calibri" w:hAnsi="Calibri" w:cs="Calibri"/>
          <w:lang w:val="en-US"/>
        </w:rPr>
        <w:t xml:space="preserve"> %&gt;% </w:t>
      </w:r>
      <w:proofErr w:type="spellStart"/>
      <w:r w:rsidRPr="00613D03">
        <w:rPr>
          <w:rFonts w:ascii="Calibri" w:hAnsi="Calibri" w:cs="Calibri"/>
          <w:lang w:val="en-US"/>
        </w:rPr>
        <w:t>group_by</w:t>
      </w:r>
      <w:proofErr w:type="spellEnd"/>
      <w:r w:rsidRPr="00613D03">
        <w:rPr>
          <w:rFonts w:ascii="Calibri" w:hAnsi="Calibri" w:cs="Calibri"/>
          <w:lang w:val="en-US"/>
        </w:rPr>
        <w:t xml:space="preserve">(condition) %&gt;% </w:t>
      </w:r>
      <w:proofErr w:type="spellStart"/>
      <w:r w:rsidRPr="00613D03">
        <w:rPr>
          <w:rFonts w:ascii="Calibri" w:hAnsi="Calibri" w:cs="Calibri"/>
          <w:lang w:val="en-US"/>
        </w:rPr>
        <w:t>summarise</w:t>
      </w:r>
      <w:proofErr w:type="spellEnd"/>
      <w:r w:rsidRPr="00613D03">
        <w:rPr>
          <w:rFonts w:ascii="Calibri" w:hAnsi="Calibri" w:cs="Calibri"/>
          <w:lang w:val="en-US"/>
        </w:rPr>
        <w:t>(</w:t>
      </w:r>
      <w:proofErr w:type="spellStart"/>
      <w:r w:rsidRPr="00613D03">
        <w:rPr>
          <w:rFonts w:ascii="Calibri" w:hAnsi="Calibri" w:cs="Calibri"/>
          <w:lang w:val="en-US"/>
        </w:rPr>
        <w:t>mean_pf</w:t>
      </w:r>
      <w:proofErr w:type="spellEnd"/>
      <w:r w:rsidRPr="00613D03">
        <w:rPr>
          <w:rFonts w:ascii="Calibri" w:hAnsi="Calibri" w:cs="Calibri"/>
          <w:lang w:val="en-US"/>
        </w:rPr>
        <w:t xml:space="preserve"> = mean(</w:t>
      </w:r>
      <w:proofErr w:type="spellStart"/>
      <w:r w:rsidRPr="00613D03">
        <w:rPr>
          <w:rFonts w:ascii="Calibri" w:hAnsi="Calibri" w:cs="Calibri"/>
          <w:lang w:val="en-US"/>
        </w:rPr>
        <w:t>average_pf</w:t>
      </w:r>
      <w:proofErr w:type="spellEnd"/>
      <w:r w:rsidRPr="00613D03">
        <w:rPr>
          <w:rFonts w:ascii="Calibri" w:hAnsi="Calibri" w:cs="Calibri"/>
          <w:lang w:val="en-US"/>
        </w:rPr>
        <w:t>, na.rm = TRUE)) print(</w:t>
      </w:r>
      <w:proofErr w:type="spellStart"/>
      <w:r w:rsidRPr="00613D03">
        <w:rPr>
          <w:rFonts w:ascii="Calibri" w:hAnsi="Calibri" w:cs="Calibri"/>
          <w:lang w:val="en-US"/>
        </w:rPr>
        <w:t>mean_pf_per_condition</w:t>
      </w:r>
      <w:proofErr w:type="spellEnd"/>
      <w:r w:rsidRPr="00613D03">
        <w:rPr>
          <w:rFonts w:ascii="Calibri" w:hAnsi="Calibri" w:cs="Calibri"/>
          <w:lang w:val="en-US"/>
        </w:rPr>
        <w:t>)</w:t>
      </w:r>
    </w:p>
    <w:p w14:paraId="23B40958" w14:textId="77777777" w:rsidR="00613D03" w:rsidRPr="00613D03" w:rsidRDefault="00613D03" w:rsidP="00613D03">
      <w:pPr>
        <w:spacing w:after="0" w:line="240" w:lineRule="auto"/>
        <w:rPr>
          <w:rFonts w:ascii="Calibri" w:hAnsi="Calibri" w:cs="Calibri"/>
          <w:lang w:val="en-US"/>
        </w:rPr>
      </w:pPr>
      <w:r w:rsidRPr="00613D03">
        <w:rPr>
          <w:rFonts w:ascii="Calibri" w:hAnsi="Calibri" w:cs="Calibri"/>
          <w:lang w:val="en-US"/>
        </w:rPr>
        <w:t xml:space="preserve">#t_test_pf &lt;- </w:t>
      </w:r>
      <w:proofErr w:type="spellStart"/>
      <w:r w:rsidRPr="00613D03">
        <w:rPr>
          <w:rFonts w:ascii="Calibri" w:hAnsi="Calibri" w:cs="Calibri"/>
          <w:lang w:val="en-US"/>
        </w:rPr>
        <w:t>t.</w:t>
      </w:r>
      <w:proofErr w:type="gramStart"/>
      <w:r w:rsidRPr="00613D03">
        <w:rPr>
          <w:rFonts w:ascii="Calibri" w:hAnsi="Calibri" w:cs="Calibri"/>
          <w:lang w:val="en-US"/>
        </w:rPr>
        <w:t>test</w:t>
      </w:r>
      <w:proofErr w:type="spellEnd"/>
      <w:r w:rsidRPr="00613D03">
        <w:rPr>
          <w:rFonts w:ascii="Calibri" w:hAnsi="Calibri" w:cs="Calibri"/>
          <w:lang w:val="en-US"/>
        </w:rPr>
        <w:t>(</w:t>
      </w:r>
      <w:proofErr w:type="spellStart"/>
      <w:proofErr w:type="gramEnd"/>
      <w:r w:rsidRPr="00613D03">
        <w:rPr>
          <w:rFonts w:ascii="Calibri" w:hAnsi="Calibri" w:cs="Calibri"/>
          <w:lang w:val="en-US"/>
        </w:rPr>
        <w:t>average_pf</w:t>
      </w:r>
      <w:proofErr w:type="spellEnd"/>
      <w:r w:rsidRPr="00613D03">
        <w:rPr>
          <w:rFonts w:ascii="Calibri" w:hAnsi="Calibri" w:cs="Calibri"/>
          <w:lang w:val="en-US"/>
        </w:rPr>
        <w:t xml:space="preserve"> ~ condition, data = </w:t>
      </w:r>
      <w:proofErr w:type="spellStart"/>
      <w:r w:rsidRPr="00613D03">
        <w:rPr>
          <w:rFonts w:ascii="Calibri" w:hAnsi="Calibri" w:cs="Calibri"/>
          <w:lang w:val="en-US"/>
        </w:rPr>
        <w:t>dd_final</w:t>
      </w:r>
      <w:proofErr w:type="spellEnd"/>
      <w:r w:rsidRPr="00613D03">
        <w:rPr>
          <w:rFonts w:ascii="Calibri" w:hAnsi="Calibri" w:cs="Calibri"/>
          <w:lang w:val="en-US"/>
        </w:rPr>
        <w:t>)</w:t>
      </w:r>
    </w:p>
    <w:p w14:paraId="5461195D" w14:textId="7382794D" w:rsidR="00B3285D" w:rsidRPr="00613D03" w:rsidRDefault="00613D03" w:rsidP="00613D03">
      <w:pPr>
        <w:spacing w:after="0" w:line="240" w:lineRule="auto"/>
        <w:rPr>
          <w:rFonts w:ascii="Calibri" w:hAnsi="Calibri" w:cs="Calibri"/>
        </w:rPr>
      </w:pPr>
      <w:proofErr w:type="spellStart"/>
      <w:r w:rsidRPr="00613D03">
        <w:rPr>
          <w:rFonts w:ascii="Calibri" w:hAnsi="Calibri" w:cs="Calibri"/>
        </w:rPr>
        <w:t>print</w:t>
      </w:r>
      <w:proofErr w:type="spellEnd"/>
      <w:r w:rsidRPr="00613D03">
        <w:rPr>
          <w:rFonts w:ascii="Calibri" w:hAnsi="Calibri" w:cs="Calibri"/>
        </w:rPr>
        <w:t>(</w:t>
      </w:r>
      <w:proofErr w:type="spellStart"/>
      <w:r w:rsidRPr="00613D03">
        <w:rPr>
          <w:rFonts w:ascii="Calibri" w:hAnsi="Calibri" w:cs="Calibri"/>
        </w:rPr>
        <w:t>t_test_pf</w:t>
      </w:r>
      <w:proofErr w:type="spellEnd"/>
      <w:r w:rsidRPr="00613D03">
        <w:rPr>
          <w:rFonts w:ascii="Calibri" w:hAnsi="Calibri" w:cs="Calibri"/>
        </w:rPr>
        <w:t>)</w:t>
      </w:r>
    </w:p>
    <w:sectPr w:rsidR="00B3285D" w:rsidRPr="00613D03">
      <w:headerReference w:type="default" r:id="rId104"/>
      <w:footerReference w:type="default" r:id="rId105"/>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867323" w14:textId="77777777" w:rsidR="007255AF" w:rsidRDefault="007255AF">
      <w:pPr>
        <w:spacing w:after="0" w:line="240" w:lineRule="auto"/>
      </w:pPr>
      <w:r>
        <w:separator/>
      </w:r>
    </w:p>
  </w:endnote>
  <w:endnote w:type="continuationSeparator" w:id="0">
    <w:p w14:paraId="6C251F31" w14:textId="77777777" w:rsidR="007255AF" w:rsidRDefault="007255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7D815A38-79E6-2947-9599-F64493D84D28}"/>
    <w:embedBold r:id="rId2" w:fontKey="{B457FAF9-8E6C-9F48-8AAA-42E8B7FF28CE}"/>
    <w:embedItalic r:id="rId3" w:fontKey="{FDD0DA21-36C5-4C4D-BB2D-795E988CEFA9}"/>
    <w:embedBoldItalic r:id="rId4" w:fontKey="{81EB211A-00E2-9141-BA6B-51E8E4021D35}"/>
  </w:font>
  <w:font w:name="Courier New">
    <w:panose1 w:val="02070309020205020404"/>
    <w:charset w:val="00"/>
    <w:family w:val="modern"/>
    <w:pitch w:val="fixed"/>
    <w:sig w:usb0="E0002AFF" w:usb1="C0007843" w:usb2="00000009" w:usb3="00000000" w:csb0="000001FF" w:csb1="00000000"/>
    <w:embedRegular r:id="rId5" w:fontKey="{FBCBE7E8-1CE0-EE4B-9AE3-E169CCD1E115}"/>
  </w:font>
  <w:font w:name="Wingdings">
    <w:panose1 w:val="05000000000000000000"/>
    <w:charset w:val="4D"/>
    <w:family w:val="decorative"/>
    <w:pitch w:val="variable"/>
    <w:sig w:usb0="00000003" w:usb1="00000000" w:usb2="00000000" w:usb3="00000000" w:csb0="80000001" w:csb1="00000000"/>
    <w:embedRegular r:id="rId6" w:fontKey="{FF1DC8C7-45F3-7644-A509-6B550B94E8A6}"/>
  </w:font>
  <w:font w:name="Symbol">
    <w:panose1 w:val="05050102010706020507"/>
    <w:charset w:val="02"/>
    <w:family w:val="decorative"/>
    <w:pitch w:val="variable"/>
    <w:sig w:usb0="00000000" w:usb1="10000000" w:usb2="00000000" w:usb3="00000000" w:csb0="80000000" w:csb1="00000000"/>
    <w:embedRegular r:id="rId7" w:fontKey="{21EF32C0-AA5E-7C44-B960-D74126D10D40}"/>
  </w:font>
  <w:font w:name="Arial">
    <w:panose1 w:val="020B0604020202020204"/>
    <w:charset w:val="00"/>
    <w:family w:val="swiss"/>
    <w:pitch w:val="variable"/>
    <w:sig w:usb0="E0002AFF" w:usb1="C0007843" w:usb2="00000009" w:usb3="00000000" w:csb0="000001FF" w:csb1="00000000"/>
    <w:embedRegular r:id="rId8" w:fontKey="{C15A847A-90DC-8640-8052-485676630B88}"/>
  </w:font>
  <w:font w:name="Calibri">
    <w:panose1 w:val="020F0502020204030204"/>
    <w:charset w:val="00"/>
    <w:family w:val="swiss"/>
    <w:pitch w:val="variable"/>
    <w:sig w:usb0="E0002AFF" w:usb1="C000247B" w:usb2="00000009" w:usb3="00000000" w:csb0="000001FF" w:csb1="00000000"/>
    <w:embedRegular r:id="rId9" w:fontKey="{EE4FB361-9D12-904B-BB67-93502849AAAA}"/>
    <w:embedBold r:id="rId10" w:fontKey="{6854C562-B98B-0B46-9083-2805317591F4}"/>
  </w:font>
  <w:font w:name="Roboto Mono">
    <w:panose1 w:val="00000009000000000000"/>
    <w:charset w:val="00"/>
    <w:family w:val="modern"/>
    <w:pitch w:val="fixed"/>
    <w:sig w:usb0="E00002FF" w:usb1="1000205B" w:usb2="00000020" w:usb3="00000000" w:csb0="0000019F" w:csb1="00000000"/>
  </w:font>
  <w:font w:name="Roboto Mono Light">
    <w:panose1 w:val="00000009000000000000"/>
    <w:charset w:val="00"/>
    <w:family w:val="modern"/>
    <w:pitch w:val="fixed"/>
    <w:sig w:usb0="E00002FF" w:usb1="1000205B" w:usb2="00000020" w:usb3="00000000" w:csb0="0000019F" w:csb1="00000000"/>
    <w:embedRegular r:id="rId11" w:fontKey="{0BCAA3B8-57AE-9140-9F7C-220EE6D55BB3}"/>
  </w:font>
  <w:font w:name="Cambria">
    <w:panose1 w:val="02040503050406030204"/>
    <w:charset w:val="00"/>
    <w:family w:val="roman"/>
    <w:pitch w:val="variable"/>
    <w:sig w:usb0="E00002FF" w:usb1="400004FF" w:usb2="00000000" w:usb3="00000000" w:csb0="0000019F" w:csb1="00000000"/>
    <w:embedRegular r:id="rId12" w:fontKey="{A5FBC823-B997-1546-A36E-B7B53F21A36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E8395" w14:textId="77777777" w:rsidR="004E0C5F" w:rsidRDefault="004E0C5F"/>
  <w:p w14:paraId="604A9F0D" w14:textId="77777777" w:rsidR="004E0C5F" w:rsidRDefault="004E0C5F">
    <w:pPr>
      <w:spacing w:after="0" w:line="240" w:lineRule="auto"/>
      <w:rPr>
        <w:sz w:val="20"/>
        <w:szCs w:val="20"/>
      </w:rPr>
    </w:pPr>
  </w:p>
  <w:p w14:paraId="29C4B135" w14:textId="77777777" w:rsidR="004E0C5F" w:rsidRDefault="004E0C5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AA776" w14:textId="77777777" w:rsidR="007255AF" w:rsidRDefault="007255AF">
      <w:pPr>
        <w:spacing w:after="0" w:line="240" w:lineRule="auto"/>
      </w:pPr>
      <w:r>
        <w:separator/>
      </w:r>
    </w:p>
  </w:footnote>
  <w:footnote w:type="continuationSeparator" w:id="0">
    <w:p w14:paraId="73F285EE" w14:textId="77777777" w:rsidR="007255AF" w:rsidRDefault="007255AF">
      <w:pPr>
        <w:spacing w:after="0" w:line="240" w:lineRule="auto"/>
      </w:pPr>
      <w:r>
        <w:continuationSeparator/>
      </w:r>
    </w:p>
  </w:footnote>
  <w:footnote w:id="1">
    <w:p w14:paraId="06C1C548" w14:textId="77777777" w:rsidR="00177554" w:rsidRPr="00B3285D" w:rsidRDefault="00177554" w:rsidP="00177554">
      <w:pPr>
        <w:spacing w:after="0" w:line="240" w:lineRule="auto"/>
        <w:rPr>
          <w:sz w:val="20"/>
          <w:szCs w:val="20"/>
          <w:lang w:val="en-US"/>
        </w:rPr>
      </w:pPr>
      <w:r w:rsidRPr="00B3285D">
        <w:rPr>
          <w:color w:val="000000" w:themeColor="text1"/>
          <w:vertAlign w:val="superscript"/>
        </w:rPr>
        <w:footnoteRef/>
      </w:r>
      <w:r w:rsidRPr="00B3285D">
        <w:rPr>
          <w:color w:val="000000" w:themeColor="text1"/>
          <w:sz w:val="20"/>
          <w:szCs w:val="20"/>
          <w:lang w:val="en-US"/>
        </w:rPr>
        <w:t xml:space="preserve"> A technical error caused excess responses (&gt;2 per day), leading to further exclusions (see Appendix 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678271" w14:textId="77777777" w:rsidR="004E0C5F" w:rsidRPr="00B27989" w:rsidRDefault="00000000">
    <w:pPr>
      <w:jc w:val="right"/>
      <w:rPr>
        <w:sz w:val="20"/>
        <w:szCs w:val="20"/>
      </w:rPr>
    </w:pPr>
    <w:r w:rsidRPr="00B27989">
      <w:rPr>
        <w:sz w:val="20"/>
        <w:szCs w:val="20"/>
      </w:rPr>
      <w:fldChar w:fldCharType="begin"/>
    </w:r>
    <w:r w:rsidRPr="00B27989">
      <w:rPr>
        <w:sz w:val="20"/>
        <w:szCs w:val="20"/>
      </w:rPr>
      <w:instrText>PAGE</w:instrText>
    </w:r>
    <w:r w:rsidRPr="00B27989">
      <w:rPr>
        <w:sz w:val="20"/>
        <w:szCs w:val="20"/>
      </w:rPr>
      <w:fldChar w:fldCharType="separate"/>
    </w:r>
    <w:r w:rsidR="00B3285D" w:rsidRPr="00B27989">
      <w:rPr>
        <w:noProof/>
        <w:sz w:val="20"/>
        <w:szCs w:val="20"/>
      </w:rPr>
      <w:t>1</w:t>
    </w:r>
    <w:r w:rsidRPr="00B27989">
      <w:rPr>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74DF2"/>
    <w:multiLevelType w:val="hybridMultilevel"/>
    <w:tmpl w:val="00C03074"/>
    <w:lvl w:ilvl="0" w:tplc="E4820A1A">
      <w:start w:val="1"/>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B704B8E"/>
    <w:multiLevelType w:val="hybridMultilevel"/>
    <w:tmpl w:val="935CCB3E"/>
    <w:lvl w:ilvl="0" w:tplc="E4820A1A">
      <w:start w:val="1"/>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223D2ABF"/>
    <w:multiLevelType w:val="multilevel"/>
    <w:tmpl w:val="4C3E72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8B32562"/>
    <w:multiLevelType w:val="multilevel"/>
    <w:tmpl w:val="D41E33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393C7C90"/>
    <w:multiLevelType w:val="multilevel"/>
    <w:tmpl w:val="FD1A6746"/>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73055688"/>
    <w:multiLevelType w:val="multilevel"/>
    <w:tmpl w:val="BACA4AA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591862385">
    <w:abstractNumId w:val="4"/>
  </w:num>
  <w:num w:numId="2" w16cid:durableId="575625151">
    <w:abstractNumId w:val="2"/>
  </w:num>
  <w:num w:numId="3" w16cid:durableId="1568957349">
    <w:abstractNumId w:val="5"/>
  </w:num>
  <w:num w:numId="4" w16cid:durableId="943658775">
    <w:abstractNumId w:val="3"/>
  </w:num>
  <w:num w:numId="5" w16cid:durableId="406804675">
    <w:abstractNumId w:val="0"/>
  </w:num>
  <w:num w:numId="6" w16cid:durableId="19895077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0C5F"/>
    <w:rsid w:val="00003DF6"/>
    <w:rsid w:val="000330FC"/>
    <w:rsid w:val="00045049"/>
    <w:rsid w:val="00053A74"/>
    <w:rsid w:val="00076ED9"/>
    <w:rsid w:val="00093320"/>
    <w:rsid w:val="000C41B9"/>
    <w:rsid w:val="000D494F"/>
    <w:rsid w:val="000D55B8"/>
    <w:rsid w:val="00127006"/>
    <w:rsid w:val="00166123"/>
    <w:rsid w:val="00177554"/>
    <w:rsid w:val="00187467"/>
    <w:rsid w:val="001D04D1"/>
    <w:rsid w:val="001F22E6"/>
    <w:rsid w:val="001F2690"/>
    <w:rsid w:val="00286498"/>
    <w:rsid w:val="002B577F"/>
    <w:rsid w:val="002E028E"/>
    <w:rsid w:val="0031404C"/>
    <w:rsid w:val="003413EA"/>
    <w:rsid w:val="003462A8"/>
    <w:rsid w:val="0036249C"/>
    <w:rsid w:val="00365955"/>
    <w:rsid w:val="0037401F"/>
    <w:rsid w:val="00383975"/>
    <w:rsid w:val="003932D2"/>
    <w:rsid w:val="003F0D35"/>
    <w:rsid w:val="0040228F"/>
    <w:rsid w:val="004139FF"/>
    <w:rsid w:val="00427D38"/>
    <w:rsid w:val="00456EF1"/>
    <w:rsid w:val="00462BB9"/>
    <w:rsid w:val="0049450B"/>
    <w:rsid w:val="004A3BE0"/>
    <w:rsid w:val="004B3C10"/>
    <w:rsid w:val="004C1051"/>
    <w:rsid w:val="004E0C5F"/>
    <w:rsid w:val="004F6164"/>
    <w:rsid w:val="00540790"/>
    <w:rsid w:val="00551E2E"/>
    <w:rsid w:val="005750CD"/>
    <w:rsid w:val="00575EB2"/>
    <w:rsid w:val="0057714F"/>
    <w:rsid w:val="00592A76"/>
    <w:rsid w:val="005A23F0"/>
    <w:rsid w:val="005B4636"/>
    <w:rsid w:val="00613D03"/>
    <w:rsid w:val="00614EAC"/>
    <w:rsid w:val="00616B09"/>
    <w:rsid w:val="00627AF9"/>
    <w:rsid w:val="006332E7"/>
    <w:rsid w:val="0064382F"/>
    <w:rsid w:val="00673EBD"/>
    <w:rsid w:val="006E69AE"/>
    <w:rsid w:val="006F3455"/>
    <w:rsid w:val="00711B78"/>
    <w:rsid w:val="007255AF"/>
    <w:rsid w:val="00730D5B"/>
    <w:rsid w:val="00746B59"/>
    <w:rsid w:val="007478F0"/>
    <w:rsid w:val="007608E2"/>
    <w:rsid w:val="007628A2"/>
    <w:rsid w:val="007634BA"/>
    <w:rsid w:val="00763AC0"/>
    <w:rsid w:val="00774488"/>
    <w:rsid w:val="007B1194"/>
    <w:rsid w:val="007B1311"/>
    <w:rsid w:val="007B713F"/>
    <w:rsid w:val="007D1625"/>
    <w:rsid w:val="007D66F1"/>
    <w:rsid w:val="007E097C"/>
    <w:rsid w:val="00861CEA"/>
    <w:rsid w:val="008A15EA"/>
    <w:rsid w:val="00902F99"/>
    <w:rsid w:val="0094633B"/>
    <w:rsid w:val="00981D3A"/>
    <w:rsid w:val="00986B52"/>
    <w:rsid w:val="009A7240"/>
    <w:rsid w:val="009E006B"/>
    <w:rsid w:val="00A0045A"/>
    <w:rsid w:val="00A42040"/>
    <w:rsid w:val="00A50801"/>
    <w:rsid w:val="00A654A7"/>
    <w:rsid w:val="00A71A7E"/>
    <w:rsid w:val="00A75BA1"/>
    <w:rsid w:val="00A87A15"/>
    <w:rsid w:val="00AD3D2D"/>
    <w:rsid w:val="00AF7432"/>
    <w:rsid w:val="00B27510"/>
    <w:rsid w:val="00B27989"/>
    <w:rsid w:val="00B3285D"/>
    <w:rsid w:val="00B76225"/>
    <w:rsid w:val="00BC3018"/>
    <w:rsid w:val="00BC7DB7"/>
    <w:rsid w:val="00BD4B47"/>
    <w:rsid w:val="00C155CE"/>
    <w:rsid w:val="00C21229"/>
    <w:rsid w:val="00C512CB"/>
    <w:rsid w:val="00C7014B"/>
    <w:rsid w:val="00CB16D4"/>
    <w:rsid w:val="00CD247A"/>
    <w:rsid w:val="00D016FB"/>
    <w:rsid w:val="00D21284"/>
    <w:rsid w:val="00D33BFD"/>
    <w:rsid w:val="00D5090F"/>
    <w:rsid w:val="00D51AFD"/>
    <w:rsid w:val="00D6533D"/>
    <w:rsid w:val="00D6789E"/>
    <w:rsid w:val="00D93505"/>
    <w:rsid w:val="00D95844"/>
    <w:rsid w:val="00D97878"/>
    <w:rsid w:val="00E74F5F"/>
    <w:rsid w:val="00E90364"/>
    <w:rsid w:val="00E96305"/>
    <w:rsid w:val="00EB13A7"/>
    <w:rsid w:val="00EB50FA"/>
    <w:rsid w:val="00ED1B6D"/>
    <w:rsid w:val="00ED5A7E"/>
    <w:rsid w:val="00F04DAD"/>
    <w:rsid w:val="00F6029A"/>
    <w:rsid w:val="00F73819"/>
    <w:rsid w:val="00F73D65"/>
    <w:rsid w:val="00F75E60"/>
    <w:rsid w:val="00FA2B5A"/>
    <w:rsid w:val="00FB0BEF"/>
    <w:rsid w:val="00FB5885"/>
    <w:rsid w:val="00FB6844"/>
    <w:rsid w:val="00FD419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F12A9"/>
  <w15:docId w15:val="{13B38208-A7C1-594A-A54B-02B1C449C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de" w:eastAsia="de-DE" w:bidi="ar-SA"/>
      </w:rPr>
    </w:rPrDefault>
    <w:pPrDefault>
      <w:pPr>
        <w:spacing w:after="20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00" w:after="120"/>
      <w:ind w:firstLine="720"/>
      <w:jc w:val="center"/>
      <w:outlineLvl w:val="0"/>
    </w:pPr>
    <w:rPr>
      <w:b/>
    </w:rPr>
  </w:style>
  <w:style w:type="paragraph" w:styleId="berschrift2">
    <w:name w:val="heading 2"/>
    <w:basedOn w:val="Standard"/>
    <w:next w:val="Standard"/>
    <w:uiPriority w:val="9"/>
    <w:unhideWhenUsed/>
    <w:qFormat/>
    <w:pPr>
      <w:keepNext/>
      <w:keepLines/>
      <w:spacing w:before="360" w:after="0"/>
      <w:outlineLvl w:val="1"/>
    </w:pPr>
    <w:rPr>
      <w:b/>
      <w:color w:val="000000"/>
    </w:rPr>
  </w:style>
  <w:style w:type="paragraph" w:styleId="berschrift3">
    <w:name w:val="heading 3"/>
    <w:basedOn w:val="Standard"/>
    <w:next w:val="Standard"/>
    <w:uiPriority w:val="9"/>
    <w:unhideWhenUsed/>
    <w:qFormat/>
    <w:pPr>
      <w:keepNext/>
      <w:keepLines/>
      <w:spacing w:after="0"/>
      <w:outlineLvl w:val="2"/>
    </w:pPr>
    <w:rPr>
      <w:b/>
      <w:i/>
    </w:rPr>
  </w:style>
  <w:style w:type="paragraph" w:styleId="berschrift4">
    <w:name w:val="heading 4"/>
    <w:basedOn w:val="Standard"/>
    <w:next w:val="Standard"/>
    <w:uiPriority w:val="9"/>
    <w:semiHidden/>
    <w:unhideWhenUsed/>
    <w:qFormat/>
    <w:pPr>
      <w:keepNext/>
      <w:keepLines/>
      <w:spacing w:before="280" w:after="80"/>
      <w:outlineLvl w:val="3"/>
    </w:pPr>
    <w:rPr>
      <w:color w:val="666666"/>
    </w:rPr>
  </w:style>
  <w:style w:type="paragraph" w:styleId="berschrift5">
    <w:name w:val="heading 5"/>
    <w:basedOn w:val="Standard"/>
    <w:next w:val="Standard"/>
    <w:uiPriority w:val="9"/>
    <w:semiHidden/>
    <w:unhideWhenUsed/>
    <w:qFormat/>
    <w:pPr>
      <w:keepNext/>
      <w:keepLines/>
      <w:spacing w:before="240" w:after="80"/>
      <w:outlineLvl w:val="4"/>
    </w:pPr>
    <w:rPr>
      <w:color w:val="666666"/>
      <w:sz w:val="22"/>
      <w:szCs w:val="22"/>
    </w:rPr>
  </w:style>
  <w:style w:type="paragraph" w:styleId="berschrift6">
    <w:name w:val="heading 6"/>
    <w:basedOn w:val="Standard"/>
    <w:next w:val="Standard"/>
    <w:uiPriority w:val="9"/>
    <w:semiHidden/>
    <w:unhideWhenUsed/>
    <w:qFormat/>
    <w:pPr>
      <w:keepNext/>
      <w:keepLines/>
      <w:spacing w:before="240" w:after="80"/>
      <w:outlineLvl w:val="5"/>
    </w:pPr>
    <w:rPr>
      <w:i/>
      <w:color w:val="666666"/>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rFonts w:ascii="Arial" w:eastAsia="Arial" w:hAnsi="Arial" w:cs="Arial"/>
      <w:color w:val="666666"/>
      <w:sz w:val="30"/>
      <w:szCs w:val="30"/>
    </w:rPr>
  </w:style>
  <w:style w:type="paragraph" w:styleId="Kopfzeile">
    <w:name w:val="header"/>
    <w:basedOn w:val="Standard"/>
    <w:link w:val="KopfzeileZchn"/>
    <w:uiPriority w:val="99"/>
    <w:unhideWhenUsed/>
    <w:rsid w:val="00B3285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3285D"/>
  </w:style>
  <w:style w:type="paragraph" w:styleId="Fuzeile">
    <w:name w:val="footer"/>
    <w:basedOn w:val="Standard"/>
    <w:link w:val="FuzeileZchn"/>
    <w:uiPriority w:val="99"/>
    <w:unhideWhenUsed/>
    <w:rsid w:val="00B3285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3285D"/>
  </w:style>
  <w:style w:type="paragraph" w:styleId="Beschriftung">
    <w:name w:val="caption"/>
    <w:basedOn w:val="Standard"/>
    <w:next w:val="Standard"/>
    <w:uiPriority w:val="35"/>
    <w:unhideWhenUsed/>
    <w:qFormat/>
    <w:rsid w:val="00FB0BEF"/>
    <w:pPr>
      <w:spacing w:line="240" w:lineRule="auto"/>
    </w:pPr>
    <w:rPr>
      <w:i/>
      <w:iCs/>
      <w:color w:val="1F497D" w:themeColor="text2"/>
      <w:sz w:val="18"/>
      <w:szCs w:val="18"/>
    </w:rPr>
  </w:style>
  <w:style w:type="character" w:styleId="Kommentarzeichen">
    <w:name w:val="annotation reference"/>
    <w:basedOn w:val="Absatz-Standardschriftart"/>
    <w:uiPriority w:val="99"/>
    <w:semiHidden/>
    <w:unhideWhenUsed/>
    <w:rsid w:val="00CB16D4"/>
    <w:rPr>
      <w:sz w:val="16"/>
      <w:szCs w:val="16"/>
    </w:rPr>
  </w:style>
  <w:style w:type="paragraph" w:styleId="Kommentartext">
    <w:name w:val="annotation text"/>
    <w:basedOn w:val="Standard"/>
    <w:link w:val="KommentartextZchn"/>
    <w:uiPriority w:val="99"/>
    <w:semiHidden/>
    <w:unhideWhenUsed/>
    <w:rsid w:val="00D016F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016FB"/>
    <w:rPr>
      <w:sz w:val="20"/>
      <w:szCs w:val="20"/>
    </w:rPr>
  </w:style>
  <w:style w:type="paragraph" w:styleId="Kommentarthema">
    <w:name w:val="annotation subject"/>
    <w:basedOn w:val="Kommentartext"/>
    <w:next w:val="Kommentartext"/>
    <w:link w:val="KommentarthemaZchn"/>
    <w:uiPriority w:val="99"/>
    <w:semiHidden/>
    <w:unhideWhenUsed/>
    <w:rsid w:val="00D016FB"/>
    <w:rPr>
      <w:b/>
      <w:bCs/>
    </w:rPr>
  </w:style>
  <w:style w:type="character" w:customStyle="1" w:styleId="KommentarthemaZchn">
    <w:name w:val="Kommentarthema Zchn"/>
    <w:basedOn w:val="KommentartextZchn"/>
    <w:link w:val="Kommentarthema"/>
    <w:uiPriority w:val="99"/>
    <w:semiHidden/>
    <w:rsid w:val="00D016FB"/>
    <w:rPr>
      <w:b/>
      <w:bCs/>
      <w:sz w:val="20"/>
      <w:szCs w:val="20"/>
    </w:rPr>
  </w:style>
  <w:style w:type="paragraph" w:customStyle="1" w:styleId="p1">
    <w:name w:val="p1"/>
    <w:basedOn w:val="Standard"/>
    <w:rsid w:val="00A71A7E"/>
    <w:pPr>
      <w:spacing w:before="100" w:beforeAutospacing="1" w:after="100" w:afterAutospacing="1" w:line="240" w:lineRule="auto"/>
    </w:pPr>
    <w:rPr>
      <w:lang w:val="de-DE"/>
    </w:rPr>
  </w:style>
  <w:style w:type="character" w:customStyle="1" w:styleId="s1">
    <w:name w:val="s1"/>
    <w:basedOn w:val="Absatz-Standardschriftart"/>
    <w:rsid w:val="00A71A7E"/>
  </w:style>
  <w:style w:type="paragraph" w:customStyle="1" w:styleId="p2">
    <w:name w:val="p2"/>
    <w:basedOn w:val="Standard"/>
    <w:rsid w:val="00614EAC"/>
    <w:pPr>
      <w:spacing w:before="100" w:beforeAutospacing="1" w:after="100" w:afterAutospacing="1" w:line="240" w:lineRule="auto"/>
    </w:pPr>
    <w:rPr>
      <w:lang w:val="de-DE"/>
    </w:rPr>
  </w:style>
  <w:style w:type="character" w:styleId="Hyperlink">
    <w:name w:val="Hyperlink"/>
    <w:basedOn w:val="Absatz-Standardschriftart"/>
    <w:uiPriority w:val="99"/>
    <w:unhideWhenUsed/>
    <w:rsid w:val="00E74F5F"/>
    <w:rPr>
      <w:color w:val="0000FF" w:themeColor="hyperlink"/>
      <w:u w:val="single"/>
    </w:rPr>
  </w:style>
  <w:style w:type="character" w:styleId="NichtaufgelsteErwhnung">
    <w:name w:val="Unresolved Mention"/>
    <w:basedOn w:val="Absatz-Standardschriftart"/>
    <w:uiPriority w:val="99"/>
    <w:semiHidden/>
    <w:unhideWhenUsed/>
    <w:rsid w:val="00E74F5F"/>
    <w:rPr>
      <w:color w:val="605E5C"/>
      <w:shd w:val="clear" w:color="auto" w:fill="E1DFDD"/>
    </w:rPr>
  </w:style>
  <w:style w:type="character" w:styleId="BesuchterLink">
    <w:name w:val="FollowedHyperlink"/>
    <w:basedOn w:val="Absatz-Standardschriftart"/>
    <w:uiPriority w:val="99"/>
    <w:semiHidden/>
    <w:unhideWhenUsed/>
    <w:rsid w:val="0037401F"/>
    <w:rPr>
      <w:color w:val="800080" w:themeColor="followedHyperlink"/>
      <w:u w:val="single"/>
    </w:rPr>
  </w:style>
  <w:style w:type="character" w:customStyle="1" w:styleId="apple-converted-space">
    <w:name w:val="apple-converted-space"/>
    <w:basedOn w:val="Absatz-Standardschriftart"/>
    <w:rsid w:val="0049450B"/>
  </w:style>
  <w:style w:type="paragraph" w:styleId="Listenabsatz">
    <w:name w:val="List Paragraph"/>
    <w:basedOn w:val="Standard"/>
    <w:uiPriority w:val="34"/>
    <w:qFormat/>
    <w:rsid w:val="007D162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575459">
      <w:bodyDiv w:val="1"/>
      <w:marLeft w:val="0"/>
      <w:marRight w:val="0"/>
      <w:marTop w:val="0"/>
      <w:marBottom w:val="0"/>
      <w:divBdr>
        <w:top w:val="none" w:sz="0" w:space="0" w:color="auto"/>
        <w:left w:val="none" w:sz="0" w:space="0" w:color="auto"/>
        <w:bottom w:val="none" w:sz="0" w:space="0" w:color="auto"/>
        <w:right w:val="none" w:sz="0" w:space="0" w:color="auto"/>
      </w:divBdr>
      <w:divsChild>
        <w:div w:id="1402602244">
          <w:marLeft w:val="0"/>
          <w:marRight w:val="0"/>
          <w:marTop w:val="0"/>
          <w:marBottom w:val="0"/>
          <w:divBdr>
            <w:top w:val="none" w:sz="0" w:space="0" w:color="auto"/>
            <w:left w:val="none" w:sz="0" w:space="0" w:color="auto"/>
            <w:bottom w:val="none" w:sz="0" w:space="0" w:color="auto"/>
            <w:right w:val="none" w:sz="0" w:space="0" w:color="auto"/>
          </w:divBdr>
        </w:div>
        <w:div w:id="729767245">
          <w:marLeft w:val="0"/>
          <w:marRight w:val="0"/>
          <w:marTop w:val="0"/>
          <w:marBottom w:val="0"/>
          <w:divBdr>
            <w:top w:val="none" w:sz="0" w:space="0" w:color="auto"/>
            <w:left w:val="none" w:sz="0" w:space="0" w:color="auto"/>
            <w:bottom w:val="none" w:sz="0" w:space="0" w:color="auto"/>
            <w:right w:val="none" w:sz="0" w:space="0" w:color="auto"/>
          </w:divBdr>
        </w:div>
      </w:divsChild>
    </w:div>
    <w:div w:id="98988357">
      <w:bodyDiv w:val="1"/>
      <w:marLeft w:val="0"/>
      <w:marRight w:val="0"/>
      <w:marTop w:val="0"/>
      <w:marBottom w:val="0"/>
      <w:divBdr>
        <w:top w:val="none" w:sz="0" w:space="0" w:color="auto"/>
        <w:left w:val="none" w:sz="0" w:space="0" w:color="auto"/>
        <w:bottom w:val="none" w:sz="0" w:space="0" w:color="auto"/>
        <w:right w:val="none" w:sz="0" w:space="0" w:color="auto"/>
      </w:divBdr>
    </w:div>
    <w:div w:id="196310761">
      <w:bodyDiv w:val="1"/>
      <w:marLeft w:val="0"/>
      <w:marRight w:val="0"/>
      <w:marTop w:val="0"/>
      <w:marBottom w:val="0"/>
      <w:divBdr>
        <w:top w:val="none" w:sz="0" w:space="0" w:color="auto"/>
        <w:left w:val="none" w:sz="0" w:space="0" w:color="auto"/>
        <w:bottom w:val="none" w:sz="0" w:space="0" w:color="auto"/>
        <w:right w:val="none" w:sz="0" w:space="0" w:color="auto"/>
      </w:divBdr>
    </w:div>
    <w:div w:id="260647653">
      <w:bodyDiv w:val="1"/>
      <w:marLeft w:val="0"/>
      <w:marRight w:val="0"/>
      <w:marTop w:val="0"/>
      <w:marBottom w:val="0"/>
      <w:divBdr>
        <w:top w:val="none" w:sz="0" w:space="0" w:color="auto"/>
        <w:left w:val="none" w:sz="0" w:space="0" w:color="auto"/>
        <w:bottom w:val="none" w:sz="0" w:space="0" w:color="auto"/>
        <w:right w:val="none" w:sz="0" w:space="0" w:color="auto"/>
      </w:divBdr>
    </w:div>
    <w:div w:id="345326011">
      <w:bodyDiv w:val="1"/>
      <w:marLeft w:val="0"/>
      <w:marRight w:val="0"/>
      <w:marTop w:val="0"/>
      <w:marBottom w:val="0"/>
      <w:divBdr>
        <w:top w:val="none" w:sz="0" w:space="0" w:color="auto"/>
        <w:left w:val="none" w:sz="0" w:space="0" w:color="auto"/>
        <w:bottom w:val="none" w:sz="0" w:space="0" w:color="auto"/>
        <w:right w:val="none" w:sz="0" w:space="0" w:color="auto"/>
      </w:divBdr>
    </w:div>
    <w:div w:id="381177359">
      <w:bodyDiv w:val="1"/>
      <w:marLeft w:val="0"/>
      <w:marRight w:val="0"/>
      <w:marTop w:val="0"/>
      <w:marBottom w:val="0"/>
      <w:divBdr>
        <w:top w:val="none" w:sz="0" w:space="0" w:color="auto"/>
        <w:left w:val="none" w:sz="0" w:space="0" w:color="auto"/>
        <w:bottom w:val="none" w:sz="0" w:space="0" w:color="auto"/>
        <w:right w:val="none" w:sz="0" w:space="0" w:color="auto"/>
      </w:divBdr>
    </w:div>
    <w:div w:id="503518717">
      <w:bodyDiv w:val="1"/>
      <w:marLeft w:val="0"/>
      <w:marRight w:val="0"/>
      <w:marTop w:val="0"/>
      <w:marBottom w:val="0"/>
      <w:divBdr>
        <w:top w:val="none" w:sz="0" w:space="0" w:color="auto"/>
        <w:left w:val="none" w:sz="0" w:space="0" w:color="auto"/>
        <w:bottom w:val="none" w:sz="0" w:space="0" w:color="auto"/>
        <w:right w:val="none" w:sz="0" w:space="0" w:color="auto"/>
      </w:divBdr>
    </w:div>
    <w:div w:id="518396900">
      <w:bodyDiv w:val="1"/>
      <w:marLeft w:val="0"/>
      <w:marRight w:val="0"/>
      <w:marTop w:val="0"/>
      <w:marBottom w:val="0"/>
      <w:divBdr>
        <w:top w:val="none" w:sz="0" w:space="0" w:color="auto"/>
        <w:left w:val="none" w:sz="0" w:space="0" w:color="auto"/>
        <w:bottom w:val="none" w:sz="0" w:space="0" w:color="auto"/>
        <w:right w:val="none" w:sz="0" w:space="0" w:color="auto"/>
      </w:divBdr>
    </w:div>
    <w:div w:id="672681705">
      <w:bodyDiv w:val="1"/>
      <w:marLeft w:val="0"/>
      <w:marRight w:val="0"/>
      <w:marTop w:val="0"/>
      <w:marBottom w:val="0"/>
      <w:divBdr>
        <w:top w:val="none" w:sz="0" w:space="0" w:color="auto"/>
        <w:left w:val="none" w:sz="0" w:space="0" w:color="auto"/>
        <w:bottom w:val="none" w:sz="0" w:space="0" w:color="auto"/>
        <w:right w:val="none" w:sz="0" w:space="0" w:color="auto"/>
      </w:divBdr>
    </w:div>
    <w:div w:id="673530521">
      <w:bodyDiv w:val="1"/>
      <w:marLeft w:val="0"/>
      <w:marRight w:val="0"/>
      <w:marTop w:val="0"/>
      <w:marBottom w:val="0"/>
      <w:divBdr>
        <w:top w:val="none" w:sz="0" w:space="0" w:color="auto"/>
        <w:left w:val="none" w:sz="0" w:space="0" w:color="auto"/>
        <w:bottom w:val="none" w:sz="0" w:space="0" w:color="auto"/>
        <w:right w:val="none" w:sz="0" w:space="0" w:color="auto"/>
      </w:divBdr>
    </w:div>
    <w:div w:id="834494077">
      <w:bodyDiv w:val="1"/>
      <w:marLeft w:val="0"/>
      <w:marRight w:val="0"/>
      <w:marTop w:val="0"/>
      <w:marBottom w:val="0"/>
      <w:divBdr>
        <w:top w:val="none" w:sz="0" w:space="0" w:color="auto"/>
        <w:left w:val="none" w:sz="0" w:space="0" w:color="auto"/>
        <w:bottom w:val="none" w:sz="0" w:space="0" w:color="auto"/>
        <w:right w:val="none" w:sz="0" w:space="0" w:color="auto"/>
      </w:divBdr>
    </w:div>
    <w:div w:id="835344547">
      <w:bodyDiv w:val="1"/>
      <w:marLeft w:val="0"/>
      <w:marRight w:val="0"/>
      <w:marTop w:val="0"/>
      <w:marBottom w:val="0"/>
      <w:divBdr>
        <w:top w:val="none" w:sz="0" w:space="0" w:color="auto"/>
        <w:left w:val="none" w:sz="0" w:space="0" w:color="auto"/>
        <w:bottom w:val="none" w:sz="0" w:space="0" w:color="auto"/>
        <w:right w:val="none" w:sz="0" w:space="0" w:color="auto"/>
      </w:divBdr>
    </w:div>
    <w:div w:id="981808867">
      <w:bodyDiv w:val="1"/>
      <w:marLeft w:val="0"/>
      <w:marRight w:val="0"/>
      <w:marTop w:val="0"/>
      <w:marBottom w:val="0"/>
      <w:divBdr>
        <w:top w:val="none" w:sz="0" w:space="0" w:color="auto"/>
        <w:left w:val="none" w:sz="0" w:space="0" w:color="auto"/>
        <w:bottom w:val="none" w:sz="0" w:space="0" w:color="auto"/>
        <w:right w:val="none" w:sz="0" w:space="0" w:color="auto"/>
      </w:divBdr>
    </w:div>
    <w:div w:id="1168129328">
      <w:bodyDiv w:val="1"/>
      <w:marLeft w:val="0"/>
      <w:marRight w:val="0"/>
      <w:marTop w:val="0"/>
      <w:marBottom w:val="0"/>
      <w:divBdr>
        <w:top w:val="none" w:sz="0" w:space="0" w:color="auto"/>
        <w:left w:val="none" w:sz="0" w:space="0" w:color="auto"/>
        <w:bottom w:val="none" w:sz="0" w:space="0" w:color="auto"/>
        <w:right w:val="none" w:sz="0" w:space="0" w:color="auto"/>
      </w:divBdr>
    </w:div>
    <w:div w:id="1176533037">
      <w:bodyDiv w:val="1"/>
      <w:marLeft w:val="0"/>
      <w:marRight w:val="0"/>
      <w:marTop w:val="0"/>
      <w:marBottom w:val="0"/>
      <w:divBdr>
        <w:top w:val="none" w:sz="0" w:space="0" w:color="auto"/>
        <w:left w:val="none" w:sz="0" w:space="0" w:color="auto"/>
        <w:bottom w:val="none" w:sz="0" w:space="0" w:color="auto"/>
        <w:right w:val="none" w:sz="0" w:space="0" w:color="auto"/>
      </w:divBdr>
    </w:div>
    <w:div w:id="1215508675">
      <w:bodyDiv w:val="1"/>
      <w:marLeft w:val="0"/>
      <w:marRight w:val="0"/>
      <w:marTop w:val="0"/>
      <w:marBottom w:val="0"/>
      <w:divBdr>
        <w:top w:val="none" w:sz="0" w:space="0" w:color="auto"/>
        <w:left w:val="none" w:sz="0" w:space="0" w:color="auto"/>
        <w:bottom w:val="none" w:sz="0" w:space="0" w:color="auto"/>
        <w:right w:val="none" w:sz="0" w:space="0" w:color="auto"/>
      </w:divBdr>
    </w:div>
    <w:div w:id="1220243084">
      <w:bodyDiv w:val="1"/>
      <w:marLeft w:val="0"/>
      <w:marRight w:val="0"/>
      <w:marTop w:val="0"/>
      <w:marBottom w:val="0"/>
      <w:divBdr>
        <w:top w:val="none" w:sz="0" w:space="0" w:color="auto"/>
        <w:left w:val="none" w:sz="0" w:space="0" w:color="auto"/>
        <w:bottom w:val="none" w:sz="0" w:space="0" w:color="auto"/>
        <w:right w:val="none" w:sz="0" w:space="0" w:color="auto"/>
      </w:divBdr>
    </w:div>
    <w:div w:id="1327637427">
      <w:bodyDiv w:val="1"/>
      <w:marLeft w:val="0"/>
      <w:marRight w:val="0"/>
      <w:marTop w:val="0"/>
      <w:marBottom w:val="0"/>
      <w:divBdr>
        <w:top w:val="none" w:sz="0" w:space="0" w:color="auto"/>
        <w:left w:val="none" w:sz="0" w:space="0" w:color="auto"/>
        <w:bottom w:val="none" w:sz="0" w:space="0" w:color="auto"/>
        <w:right w:val="none" w:sz="0" w:space="0" w:color="auto"/>
      </w:divBdr>
    </w:div>
    <w:div w:id="1342010079">
      <w:bodyDiv w:val="1"/>
      <w:marLeft w:val="0"/>
      <w:marRight w:val="0"/>
      <w:marTop w:val="0"/>
      <w:marBottom w:val="0"/>
      <w:divBdr>
        <w:top w:val="none" w:sz="0" w:space="0" w:color="auto"/>
        <w:left w:val="none" w:sz="0" w:space="0" w:color="auto"/>
        <w:bottom w:val="none" w:sz="0" w:space="0" w:color="auto"/>
        <w:right w:val="none" w:sz="0" w:space="0" w:color="auto"/>
      </w:divBdr>
    </w:div>
    <w:div w:id="1389299552">
      <w:bodyDiv w:val="1"/>
      <w:marLeft w:val="0"/>
      <w:marRight w:val="0"/>
      <w:marTop w:val="0"/>
      <w:marBottom w:val="0"/>
      <w:divBdr>
        <w:top w:val="none" w:sz="0" w:space="0" w:color="auto"/>
        <w:left w:val="none" w:sz="0" w:space="0" w:color="auto"/>
        <w:bottom w:val="none" w:sz="0" w:space="0" w:color="auto"/>
        <w:right w:val="none" w:sz="0" w:space="0" w:color="auto"/>
      </w:divBdr>
    </w:div>
    <w:div w:id="1431782556">
      <w:bodyDiv w:val="1"/>
      <w:marLeft w:val="0"/>
      <w:marRight w:val="0"/>
      <w:marTop w:val="0"/>
      <w:marBottom w:val="0"/>
      <w:divBdr>
        <w:top w:val="none" w:sz="0" w:space="0" w:color="auto"/>
        <w:left w:val="none" w:sz="0" w:space="0" w:color="auto"/>
        <w:bottom w:val="none" w:sz="0" w:space="0" w:color="auto"/>
        <w:right w:val="none" w:sz="0" w:space="0" w:color="auto"/>
      </w:divBdr>
    </w:div>
    <w:div w:id="1474248573">
      <w:bodyDiv w:val="1"/>
      <w:marLeft w:val="0"/>
      <w:marRight w:val="0"/>
      <w:marTop w:val="0"/>
      <w:marBottom w:val="0"/>
      <w:divBdr>
        <w:top w:val="none" w:sz="0" w:space="0" w:color="auto"/>
        <w:left w:val="none" w:sz="0" w:space="0" w:color="auto"/>
        <w:bottom w:val="none" w:sz="0" w:space="0" w:color="auto"/>
        <w:right w:val="none" w:sz="0" w:space="0" w:color="auto"/>
      </w:divBdr>
    </w:div>
    <w:div w:id="1489252243">
      <w:bodyDiv w:val="1"/>
      <w:marLeft w:val="0"/>
      <w:marRight w:val="0"/>
      <w:marTop w:val="0"/>
      <w:marBottom w:val="0"/>
      <w:divBdr>
        <w:top w:val="none" w:sz="0" w:space="0" w:color="auto"/>
        <w:left w:val="none" w:sz="0" w:space="0" w:color="auto"/>
        <w:bottom w:val="none" w:sz="0" w:space="0" w:color="auto"/>
        <w:right w:val="none" w:sz="0" w:space="0" w:color="auto"/>
      </w:divBdr>
    </w:div>
    <w:div w:id="1616523073">
      <w:bodyDiv w:val="1"/>
      <w:marLeft w:val="0"/>
      <w:marRight w:val="0"/>
      <w:marTop w:val="0"/>
      <w:marBottom w:val="0"/>
      <w:divBdr>
        <w:top w:val="none" w:sz="0" w:space="0" w:color="auto"/>
        <w:left w:val="none" w:sz="0" w:space="0" w:color="auto"/>
        <w:bottom w:val="none" w:sz="0" w:space="0" w:color="auto"/>
        <w:right w:val="none" w:sz="0" w:space="0" w:color="auto"/>
      </w:divBdr>
    </w:div>
    <w:div w:id="1724214757">
      <w:bodyDiv w:val="1"/>
      <w:marLeft w:val="0"/>
      <w:marRight w:val="0"/>
      <w:marTop w:val="0"/>
      <w:marBottom w:val="0"/>
      <w:divBdr>
        <w:top w:val="none" w:sz="0" w:space="0" w:color="auto"/>
        <w:left w:val="none" w:sz="0" w:space="0" w:color="auto"/>
        <w:bottom w:val="none" w:sz="0" w:space="0" w:color="auto"/>
        <w:right w:val="none" w:sz="0" w:space="0" w:color="auto"/>
      </w:divBdr>
    </w:div>
    <w:div w:id="2017730371">
      <w:bodyDiv w:val="1"/>
      <w:marLeft w:val="0"/>
      <w:marRight w:val="0"/>
      <w:marTop w:val="0"/>
      <w:marBottom w:val="0"/>
      <w:divBdr>
        <w:top w:val="none" w:sz="0" w:space="0" w:color="auto"/>
        <w:left w:val="none" w:sz="0" w:space="0" w:color="auto"/>
        <w:bottom w:val="none" w:sz="0" w:space="0" w:color="auto"/>
        <w:right w:val="none" w:sz="0" w:space="0" w:color="auto"/>
      </w:divBdr>
    </w:div>
    <w:div w:id="2040088196">
      <w:bodyDiv w:val="1"/>
      <w:marLeft w:val="0"/>
      <w:marRight w:val="0"/>
      <w:marTop w:val="0"/>
      <w:marBottom w:val="0"/>
      <w:divBdr>
        <w:top w:val="none" w:sz="0" w:space="0" w:color="auto"/>
        <w:left w:val="none" w:sz="0" w:space="0" w:color="auto"/>
        <w:bottom w:val="none" w:sz="0" w:space="0" w:color="auto"/>
        <w:right w:val="none" w:sz="0" w:space="0" w:color="auto"/>
      </w:divBdr>
    </w:div>
    <w:div w:id="2071611700">
      <w:bodyDiv w:val="1"/>
      <w:marLeft w:val="0"/>
      <w:marRight w:val="0"/>
      <w:marTop w:val="0"/>
      <w:marBottom w:val="0"/>
      <w:divBdr>
        <w:top w:val="none" w:sz="0" w:space="0" w:color="auto"/>
        <w:left w:val="none" w:sz="0" w:space="0" w:color="auto"/>
        <w:bottom w:val="none" w:sz="0" w:space="0" w:color="auto"/>
        <w:right w:val="none" w:sz="0" w:space="0" w:color="auto"/>
      </w:divBdr>
    </w:div>
    <w:div w:id="2072800433">
      <w:bodyDiv w:val="1"/>
      <w:marLeft w:val="0"/>
      <w:marRight w:val="0"/>
      <w:marTop w:val="0"/>
      <w:marBottom w:val="0"/>
      <w:divBdr>
        <w:top w:val="none" w:sz="0" w:space="0" w:color="auto"/>
        <w:left w:val="none" w:sz="0" w:space="0" w:color="auto"/>
        <w:bottom w:val="none" w:sz="0" w:space="0" w:color="auto"/>
        <w:right w:val="none" w:sz="0" w:space="0" w:color="auto"/>
      </w:divBdr>
    </w:div>
    <w:div w:id="21234575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5114/cipp.2021.108685" TargetMode="External"/><Relationship Id="rId21" Type="http://schemas.openxmlformats.org/officeDocument/2006/relationships/hyperlink" Target="https://doi.org/10.1186/s12909-016-0791-1" TargetMode="External"/><Relationship Id="rId42" Type="http://schemas.openxmlformats.org/officeDocument/2006/relationships/hyperlink" Target="https://doi.org/10.1038/s41598-017-05520-9" TargetMode="External"/><Relationship Id="rId47" Type="http://schemas.openxmlformats.org/officeDocument/2006/relationships/hyperlink" Target="https://doi.org/10.3389/fpsyg.2023.1062749" TargetMode="External"/><Relationship Id="rId63" Type="http://schemas.openxmlformats.org/officeDocument/2006/relationships/hyperlink" Target="https://doi.org/10.55041/IJSREM33487" TargetMode="External"/><Relationship Id="rId68" Type="http://schemas.openxmlformats.org/officeDocument/2006/relationships/hyperlink" Target="https://www.statista.com/statistics/1400861/percentage-of-individuals-reporting-symptoms-of-stress-depression-anxiety-by-age-group-worldwide/" TargetMode="External"/><Relationship Id="rId84" Type="http://schemas.openxmlformats.org/officeDocument/2006/relationships/image" Target="media/image14.png"/><Relationship Id="rId89" Type="http://schemas.openxmlformats.org/officeDocument/2006/relationships/image" Target="media/image19.png"/><Relationship Id="rId16" Type="http://schemas.openxmlformats.org/officeDocument/2006/relationships/hyperlink" Target="https://marychristieinstitute.org/wp-content/uploads/2023/01/The-Mental-Health-and-Wellbeing-of-Young-Professionals-Survey.pdf" TargetMode="External"/><Relationship Id="rId107" Type="http://schemas.openxmlformats.org/officeDocument/2006/relationships/theme" Target="theme/theme1.xml"/><Relationship Id="rId11" Type="http://schemas.openxmlformats.org/officeDocument/2006/relationships/image" Target="media/image5.png"/><Relationship Id="rId32" Type="http://schemas.openxmlformats.org/officeDocument/2006/relationships/hyperlink" Target="https://doi.org/10.1037/0022-3514.84.2.377" TargetMode="External"/><Relationship Id="rId37" Type="http://schemas.openxmlformats.org/officeDocument/2006/relationships/hyperlink" Target="https://doi.org/10.1016/j.cpr.2010.03.001" TargetMode="External"/><Relationship Id="rId53" Type="http://schemas.openxmlformats.org/officeDocument/2006/relationships/hyperlink" Target="https://doi.org/10.1002/wps.20513" TargetMode="External"/><Relationship Id="rId58" Type="http://schemas.openxmlformats.org/officeDocument/2006/relationships/hyperlink" Target="https://doi.org/10.1097/00001888-199706000-00022" TargetMode="External"/><Relationship Id="rId74" Type="http://schemas.openxmlformats.org/officeDocument/2006/relationships/hyperlink" Target="https://doi.org/10.1007/s10964-023-01788-5" TargetMode="External"/><Relationship Id="rId79" Type="http://schemas.openxmlformats.org/officeDocument/2006/relationships/image" Target="media/image9.png"/><Relationship Id="rId102" Type="http://schemas.openxmlformats.org/officeDocument/2006/relationships/image" Target="media/image32.png"/><Relationship Id="rId5" Type="http://schemas.openxmlformats.org/officeDocument/2006/relationships/footnotes" Target="footnotes.xml"/><Relationship Id="rId90" Type="http://schemas.openxmlformats.org/officeDocument/2006/relationships/image" Target="media/image20.png"/><Relationship Id="rId95" Type="http://schemas.openxmlformats.org/officeDocument/2006/relationships/image" Target="media/image25.png"/><Relationship Id="rId22" Type="http://schemas.openxmlformats.org/officeDocument/2006/relationships/hyperlink" Target="https://jeugdmonitor-acc.cbs.nl/en/publications/1-in-5-young-workers-experience-work-related-stress" TargetMode="External"/><Relationship Id="rId27" Type="http://schemas.openxmlformats.org/officeDocument/2006/relationships/hyperlink" Target="https://doi.org/10.1111/aphw.12306" TargetMode="External"/><Relationship Id="rId43" Type="http://schemas.openxmlformats.org/officeDocument/2006/relationships/hyperlink" Target="https://doi.org/10.3389/fpsyg.2020.02195" TargetMode="External"/><Relationship Id="rId48" Type="http://schemas.openxmlformats.org/officeDocument/2006/relationships/hyperlink" Target="https://doi.org/10.3390/jcm13010024" TargetMode="External"/><Relationship Id="rId64" Type="http://schemas.openxmlformats.org/officeDocument/2006/relationships/hyperlink" Target="https://doi.org/10.1097/00001888-199711000-00019" TargetMode="External"/><Relationship Id="rId69" Type="http://schemas.openxmlformats.org/officeDocument/2006/relationships/hyperlink" Target="https://doi.org/10.1136/ebmental-2016-102418" TargetMode="External"/><Relationship Id="rId80" Type="http://schemas.openxmlformats.org/officeDocument/2006/relationships/image" Target="media/image10.png"/><Relationship Id="rId85" Type="http://schemas.openxmlformats.org/officeDocument/2006/relationships/image" Target="media/image15.png"/><Relationship Id="rId12" Type="http://schemas.openxmlformats.org/officeDocument/2006/relationships/hyperlink" Target="https://doi.org/10.1080/07448481.2018.1451869" TargetMode="External"/><Relationship Id="rId17" Type="http://schemas.openxmlformats.org/officeDocument/2006/relationships/hyperlink" Target="https://doi.org/10.12669/pjms.36.5.1873" TargetMode="External"/><Relationship Id="rId33" Type="http://schemas.openxmlformats.org/officeDocument/2006/relationships/hyperlink" Target="https://doi.org/10.3389/fpsyg.2020.00841" TargetMode="External"/><Relationship Id="rId38" Type="http://schemas.openxmlformats.org/officeDocument/2006/relationships/hyperlink" Target="https://doi.org/10.1016/j.cpr.2010.03.001" TargetMode="External"/><Relationship Id="rId59" Type="http://schemas.openxmlformats.org/officeDocument/2006/relationships/hyperlink" Target="https://doi.org/10.1097/SMJ.0b013e3181e6d6d4" TargetMode="External"/><Relationship Id="rId103" Type="http://schemas.openxmlformats.org/officeDocument/2006/relationships/image" Target="media/image33.png"/><Relationship Id="rId20" Type="http://schemas.openxmlformats.org/officeDocument/2006/relationships/hyperlink" Target="https://doi.org/10.3390/ijerph19031334" TargetMode="External"/><Relationship Id="rId41" Type="http://schemas.openxmlformats.org/officeDocument/2006/relationships/hyperlink" Target="https://www.psycharchives.org/en/item/1761d29f-4a60-41bb-a2b7-aafeb230bf59" TargetMode="External"/><Relationship Id="rId54" Type="http://schemas.openxmlformats.org/officeDocument/2006/relationships/hyperlink" Target="https://doi.org/10.1097/ACM.0b013e318221e615" TargetMode="External"/><Relationship Id="rId62" Type="http://schemas.openxmlformats.org/officeDocument/2006/relationships/hyperlink" Target="https://doi.org/10.1046/j.1365-2929.2004.01812" TargetMode="External"/><Relationship Id="rId70" Type="http://schemas.openxmlformats.org/officeDocument/2006/relationships/hyperlink" Target="https://doi.org/10.1080/10503307.2023.2215392" TargetMode="External"/><Relationship Id="rId75" Type="http://schemas.openxmlformats.org/officeDocument/2006/relationships/hyperlink" Target="https://doi.org/10.3389/fpsyg.2022.796710" TargetMode="External"/><Relationship Id="rId83" Type="http://schemas.openxmlformats.org/officeDocument/2006/relationships/image" Target="media/image13.png"/><Relationship Id="rId88" Type="http://schemas.openxmlformats.org/officeDocument/2006/relationships/image" Target="media/image18.png"/><Relationship Id="rId91" Type="http://schemas.openxmlformats.org/officeDocument/2006/relationships/image" Target="media/image21.png"/><Relationship Id="rId96" Type="http://schemas.openxmlformats.org/officeDocument/2006/relationships/image" Target="media/image26.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www.apa.org/news/press/releases/2023/11/psychological-impacts-collective-trauma" TargetMode="External"/><Relationship Id="rId23" Type="http://schemas.openxmlformats.org/officeDocument/2006/relationships/hyperlink" Target="https://doi.org/10.1111/jnu.12874" TargetMode="External"/><Relationship Id="rId28" Type="http://schemas.openxmlformats.org/officeDocument/2006/relationships/hyperlink" Target="https://doi.org/10.1037/cou0000107" TargetMode="External"/><Relationship Id="rId36" Type="http://schemas.openxmlformats.org/officeDocument/2006/relationships/hyperlink" Target="https://doi.org/10.1111/2041-210X.12504" TargetMode="External"/><Relationship Id="rId49" Type="http://schemas.openxmlformats.org/officeDocument/2006/relationships/hyperlink" Target="https://m-path.io/landing/" TargetMode="External"/><Relationship Id="rId57" Type="http://schemas.openxmlformats.org/officeDocument/2006/relationships/hyperlink" Target="https://doi.org/10.1016/j.hpe.2017.03.002" TargetMode="External"/><Relationship Id="rId106" Type="http://schemas.openxmlformats.org/officeDocument/2006/relationships/fontTable" Target="fontTable.xml"/><Relationship Id="rId10" Type="http://schemas.openxmlformats.org/officeDocument/2006/relationships/image" Target="media/image4.png"/><Relationship Id="rId31" Type="http://schemas.openxmlformats.org/officeDocument/2006/relationships/hyperlink" Target="https://doi.org/10.1111/j.1365-2923.2010.03754.x" TargetMode="External"/><Relationship Id="rId44" Type="http://schemas.openxmlformats.org/officeDocument/2006/relationships/hyperlink" Target="https://doi.org/10.1002/ejp.4781" TargetMode="External"/><Relationship Id="rId52" Type="http://schemas.openxmlformats.org/officeDocument/2006/relationships/hyperlink" Target="https://doi.org/10.1002/smi.3229" TargetMode="External"/><Relationship Id="rId60" Type="http://schemas.openxmlformats.org/officeDocument/2006/relationships/hyperlink" Target="https://doi.org/10.4135/9781446247600" TargetMode="External"/><Relationship Id="rId65" Type="http://schemas.openxmlformats.org/officeDocument/2006/relationships/hyperlink" Target="https://doi.org/10.1080/07448481.2022.2076096" TargetMode="External"/><Relationship Id="rId73" Type="http://schemas.openxmlformats.org/officeDocument/2006/relationships/hyperlink" Target="https://doi.org/10.1186/s12909-014-0256-3" TargetMode="External"/><Relationship Id="rId78" Type="http://schemas.openxmlformats.org/officeDocument/2006/relationships/image" Target="media/image8.png"/><Relationship Id="rId81" Type="http://schemas.openxmlformats.org/officeDocument/2006/relationships/image" Target="media/image11.png"/><Relationship Id="rId86" Type="http://schemas.openxmlformats.org/officeDocument/2006/relationships/image" Target="media/image16.png"/><Relationship Id="rId94" Type="http://schemas.openxmlformats.org/officeDocument/2006/relationships/image" Target="media/image24.png"/><Relationship Id="rId99" Type="http://schemas.openxmlformats.org/officeDocument/2006/relationships/image" Target="media/image29.png"/><Relationship Id="rId101" Type="http://schemas.openxmlformats.org/officeDocument/2006/relationships/image" Target="media/image31.png"/><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hyperlink" Target="https://doi.org/10.1155/2023/2026971" TargetMode="External"/><Relationship Id="rId18" Type="http://schemas.openxmlformats.org/officeDocument/2006/relationships/hyperlink" Target="https://doi.org/10.1007/s12671-020-01358-x" TargetMode="External"/><Relationship Id="rId39" Type="http://schemas.openxmlformats.org/officeDocument/2006/relationships/hyperlink" Target="https://doi.org/10.1007/s10902-014-9519-2" TargetMode="External"/><Relationship Id="rId34" Type="http://schemas.openxmlformats.org/officeDocument/2006/relationships/hyperlink" Target="https://doi.org/10.2196/53850" TargetMode="External"/><Relationship Id="rId50" Type="http://schemas.openxmlformats.org/officeDocument/2006/relationships/hyperlink" Target="https://doi.org/10.1097/00001888-199409000-00024" TargetMode="External"/><Relationship Id="rId55" Type="http://schemas.openxmlformats.org/officeDocument/2006/relationships/hyperlink" Target="https://doi.org/10.1177/1359105315569095" TargetMode="External"/><Relationship Id="rId76" Type="http://schemas.openxmlformats.org/officeDocument/2006/relationships/image" Target="media/image6.jpg"/><Relationship Id="rId97" Type="http://schemas.openxmlformats.org/officeDocument/2006/relationships/image" Target="media/image27.png"/><Relationship Id="rId104" Type="http://schemas.openxmlformats.org/officeDocument/2006/relationships/header" Target="header1.xml"/><Relationship Id="rId7" Type="http://schemas.openxmlformats.org/officeDocument/2006/relationships/image" Target="media/image1.png"/><Relationship Id="rId71" Type="http://schemas.openxmlformats.org/officeDocument/2006/relationships/hyperlink" Target="https://doi.org/10.1080/17439760.2014.927909" TargetMode="External"/><Relationship Id="rId92" Type="http://schemas.openxmlformats.org/officeDocument/2006/relationships/image" Target="media/image22.png"/><Relationship Id="rId2" Type="http://schemas.openxmlformats.org/officeDocument/2006/relationships/styles" Target="styles.xml"/><Relationship Id="rId29" Type="http://schemas.openxmlformats.org/officeDocument/2006/relationships/hyperlink" Target="https://doi.org/10.1002/smi.2738" TargetMode="External"/><Relationship Id="rId24" Type="http://schemas.openxmlformats.org/officeDocument/2006/relationships/hyperlink" Target="https://doi.org/10.1097/NMD.0b013e3181924d03" TargetMode="External"/><Relationship Id="rId40" Type="http://schemas.openxmlformats.org/officeDocument/2006/relationships/hyperlink" Target="https://doi.org/10.1080/13676261.2022.2162812" TargetMode="External"/><Relationship Id="rId45" Type="http://schemas.openxmlformats.org/officeDocument/2006/relationships/hyperlink" Target="https://doi.org/10.2147/JMDH.S493128" TargetMode="External"/><Relationship Id="rId66" Type="http://schemas.openxmlformats.org/officeDocument/2006/relationships/hyperlink" Target="https://doi.org/10.1145/3501709.3544287" TargetMode="External"/><Relationship Id="rId87" Type="http://schemas.openxmlformats.org/officeDocument/2006/relationships/image" Target="media/image17.png"/><Relationship Id="rId61" Type="http://schemas.openxmlformats.org/officeDocument/2006/relationships/hyperlink" Target="https://doi.org/10.1177/01461672241246211" TargetMode="External"/><Relationship Id="rId82" Type="http://schemas.openxmlformats.org/officeDocument/2006/relationships/image" Target="media/image12.png"/><Relationship Id="rId19" Type="http://schemas.openxmlformats.org/officeDocument/2006/relationships/hyperlink" Target="https://doi.org/10.18637/jss.v067.i01" TargetMode="External"/><Relationship Id="rId14" Type="http://schemas.openxmlformats.org/officeDocument/2006/relationships/hyperlink" Target="https://dictionary.apa.org/" TargetMode="External"/><Relationship Id="rId30" Type="http://schemas.openxmlformats.org/officeDocument/2006/relationships/hyperlink" Target="https://doi.org/10.3109/0142159X.2010.531158" TargetMode="External"/><Relationship Id="rId35" Type="http://schemas.openxmlformats.org/officeDocument/2006/relationships/hyperlink" Target="https://doi.org/10.1016/j.jcbs.2017.02.003" TargetMode="External"/><Relationship Id="rId56" Type="http://schemas.openxmlformats.org/officeDocument/2006/relationships/hyperlink" Target="https://doi.org/10.7759/cureus.34345" TargetMode="External"/><Relationship Id="rId77" Type="http://schemas.openxmlformats.org/officeDocument/2006/relationships/image" Target="media/image7.png"/><Relationship Id="rId100" Type="http://schemas.openxmlformats.org/officeDocument/2006/relationships/image" Target="media/image30.png"/><Relationship Id="rId105"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hyperlink" Target="https://doi.org/10.1037/met0000330" TargetMode="External"/><Relationship Id="rId72" Type="http://schemas.openxmlformats.org/officeDocument/2006/relationships/hyperlink" Target="https://doi.org/10.1016/j.cpr.2010.03.005" TargetMode="External"/><Relationship Id="rId93" Type="http://schemas.openxmlformats.org/officeDocument/2006/relationships/image" Target="media/image23.png"/><Relationship Id="rId98" Type="http://schemas.openxmlformats.org/officeDocument/2006/relationships/image" Target="media/image28.png"/><Relationship Id="rId3" Type="http://schemas.openxmlformats.org/officeDocument/2006/relationships/settings" Target="settings.xml"/><Relationship Id="rId25" Type="http://schemas.openxmlformats.org/officeDocument/2006/relationships/hyperlink" Target="https://doi.org/10.13140/RG.2.2.11358.82242" TargetMode="External"/><Relationship Id="rId46" Type="http://schemas.openxmlformats.org/officeDocument/2006/relationships/hyperlink" Target="https://doi.org/10.1016/j.chc.2017.01.001" TargetMode="External"/><Relationship Id="rId67" Type="http://schemas.openxmlformats.org/officeDocument/2006/relationships/hyperlink" Target="https://doi.org/10.1145/3123988"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79</Pages>
  <Words>12997</Words>
  <Characters>81885</Characters>
  <Application>Microsoft Office Word</Application>
  <DocSecurity>0</DocSecurity>
  <Lines>682</Lines>
  <Paragraphs>189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94693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Rente, R. (Ramin)</cp:lastModifiedBy>
  <cp:revision>38</cp:revision>
  <cp:lastPrinted>2025-02-17T19:41:00Z</cp:lastPrinted>
  <dcterms:created xsi:type="dcterms:W3CDTF">2025-02-10T22:41:00Z</dcterms:created>
  <dcterms:modified xsi:type="dcterms:W3CDTF">2025-02-17T23:23:00Z</dcterms:modified>
</cp:coreProperties>
</file>