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DBBA29" w14:textId="25421EF7" w:rsidR="00F73147" w:rsidRPr="008D2425" w:rsidRDefault="00DC0FE5" w:rsidP="008D2425">
      <w:pPr>
        <w:pStyle w:val="Geenafstand"/>
        <w:rPr>
          <w:b/>
          <w:bCs/>
          <w:sz w:val="40"/>
          <w:szCs w:val="40"/>
          <w:lang w:val="en-US"/>
        </w:rPr>
      </w:pPr>
      <w:r w:rsidRPr="008D2425">
        <w:rPr>
          <w:b/>
          <w:bCs/>
          <w:sz w:val="40"/>
          <w:szCs w:val="40"/>
          <w:lang w:val="en-US"/>
        </w:rPr>
        <w:t>Proteomic signatures of Left Atrial Mechanics: insights, gaps, and future directions</w:t>
      </w:r>
    </w:p>
    <w:p w14:paraId="63821031" w14:textId="77777777" w:rsidR="00C33C69" w:rsidRPr="00F73147" w:rsidRDefault="00C33C69" w:rsidP="00C33C69">
      <w:pPr>
        <w:pStyle w:val="Geenafstand"/>
        <w:rPr>
          <w:lang w:val="en-US"/>
        </w:rPr>
      </w:pPr>
    </w:p>
    <w:p w14:paraId="536B7FA9" w14:textId="653286B8" w:rsidR="005660BF" w:rsidRDefault="00AB42F9" w:rsidP="006B3C01">
      <w:pPr>
        <w:pStyle w:val="Kop2"/>
        <w:rPr>
          <w:lang w:val="en-US"/>
        </w:rPr>
      </w:pPr>
      <w:bookmarkStart w:id="0" w:name="_Toc201930758"/>
      <w:r>
        <w:rPr>
          <w:lang w:val="en-US"/>
        </w:rPr>
        <w:t>Abstract</w:t>
      </w:r>
      <w:bookmarkEnd w:id="0"/>
    </w:p>
    <w:p w14:paraId="2097EC0F" w14:textId="6BD00755" w:rsidR="0074623E" w:rsidRDefault="0074623E" w:rsidP="0074623E">
      <w:pPr>
        <w:pStyle w:val="Geenafstand"/>
        <w:rPr>
          <w:lang w:val="en-US"/>
        </w:rPr>
      </w:pPr>
      <w:bookmarkStart w:id="1" w:name="_Hlk199751167"/>
      <w:r>
        <w:rPr>
          <w:lang w:val="en-US"/>
        </w:rPr>
        <w:t>Cardiovascular disease</w:t>
      </w:r>
      <w:r w:rsidR="007510DE">
        <w:rPr>
          <w:lang w:val="en-US"/>
        </w:rPr>
        <w:t xml:space="preserve"> (CVD) </w:t>
      </w:r>
      <w:r>
        <w:rPr>
          <w:lang w:val="en-US"/>
        </w:rPr>
        <w:t>remains a leading global cause of mortality</w:t>
      </w:r>
      <w:r w:rsidR="00C464A6">
        <w:rPr>
          <w:lang w:val="en-US"/>
        </w:rPr>
        <w:t xml:space="preserve"> </w:t>
      </w:r>
      <w:r w:rsidR="00C464A6">
        <w:rPr>
          <w:lang w:val="en-US"/>
        </w:rPr>
        <w:fldChar w:fldCharType="begin"/>
      </w:r>
      <w:r w:rsidR="00C464A6">
        <w:rPr>
          <w:lang w:val="en-US"/>
        </w:rPr>
        <w:instrText xml:space="preserve"> ADDIN ZOTERO_ITEM CSL_CITATION {"citationID":"hVlHgvHY","properties":{"formattedCitation":"(1)","plainCitation":"(1)","noteIndex":0},"citationItems":[{"id":212,"uris":["http://zotero.org/users/15043523/items/RZCS6AFY"],"itemData":{"id":212,"type":"article-journal","abstract":"Cardiovascular disease is the leading cause of death and disability worldwide. Early detection and treatment of cardiovascular disease are crucial for patient survival and long-term health. Despite advances in cardiovascular disease biomarkers, the prevalence of cardiovascular disease continues to increase worldwide as the global population ages. To address this problem, novel biomarkers that are more sensitive and specific to cardiovascular diseases must be developed and incorporated into clinical practice. Exosomes are promising biomarkers for cardiovascular disease. These small vesicles are produced and released into body fluids by all cells and carry specific information that can be correlated with disease progression. This article reviews the advantages and limitations of existing biomarkers for cardiovascular disease, such as cardiac troponin and cytokines, and discusses recent evidence suggesting the promise of exosomes as cardiovascular disease biomarkers.","container-title":"Texas Heart Institute Journal","DOI":"10.14503/THIJ-23-8178","ISSN":"1526-6702, 0730-2347","issue":"5","language":"en","license":"https://creativecommons.org/licenses/by-nc/4.0/","page":"e238178","source":"DOI.org (Crossref)","title":"New Biomarkers for Cardiovascular Disease","volume":"50","author":[{"family":"Kim","given":"Stephanie J."},{"family":"Mesquita","given":"Fernanda C. P."},{"family":"Hochman-Mendez","given":"Camila"}],"issued":{"date-parts":[["2023",10,16]]}}}],"schema":"https://github.com/citation-style-language/schema/raw/master/csl-citation.json"} </w:instrText>
      </w:r>
      <w:r w:rsidR="00C464A6">
        <w:rPr>
          <w:lang w:val="en-US"/>
        </w:rPr>
        <w:fldChar w:fldCharType="separate"/>
      </w:r>
      <w:r w:rsidR="00C464A6" w:rsidRPr="00C464A6">
        <w:rPr>
          <w:rFonts w:ascii="Aptos" w:hAnsi="Aptos"/>
          <w:lang w:val="en-US"/>
        </w:rPr>
        <w:t>(1)</w:t>
      </w:r>
      <w:r w:rsidR="00C464A6">
        <w:rPr>
          <w:lang w:val="en-US"/>
        </w:rPr>
        <w:fldChar w:fldCharType="end"/>
      </w:r>
      <w:r>
        <w:rPr>
          <w:lang w:val="en-US"/>
        </w:rPr>
        <w:t xml:space="preserve">. The remodeling of the left atrium (LA) is an important biomarker for risk prediction </w:t>
      </w:r>
      <w:r w:rsidR="00CD03AF">
        <w:rPr>
          <w:lang w:val="en-US"/>
        </w:rPr>
        <w:t>in</w:t>
      </w:r>
      <w:r w:rsidR="002D5A4A">
        <w:rPr>
          <w:lang w:val="en-US"/>
        </w:rPr>
        <w:t xml:space="preserve"> heart failure with preserved ejection fraction</w:t>
      </w:r>
      <w:r w:rsidR="00CD03AF">
        <w:rPr>
          <w:lang w:val="en-US"/>
        </w:rPr>
        <w:t xml:space="preserve"> </w:t>
      </w:r>
      <w:r w:rsidR="002D5A4A">
        <w:rPr>
          <w:lang w:val="en-US"/>
        </w:rPr>
        <w:t>(</w:t>
      </w:r>
      <w:proofErr w:type="spellStart"/>
      <w:r>
        <w:rPr>
          <w:lang w:val="en-US"/>
        </w:rPr>
        <w:t>HFpEF</w:t>
      </w:r>
      <w:proofErr w:type="spellEnd"/>
      <w:r w:rsidR="002D5A4A">
        <w:rPr>
          <w:lang w:val="en-US"/>
        </w:rPr>
        <w:t>)</w:t>
      </w:r>
      <w:r>
        <w:rPr>
          <w:lang w:val="en-US"/>
        </w:rPr>
        <w:t xml:space="preserve"> and </w:t>
      </w:r>
      <w:r w:rsidR="002D5A4A">
        <w:rPr>
          <w:lang w:val="en-US"/>
        </w:rPr>
        <w:t>atrial fibrillation (</w:t>
      </w:r>
      <w:r>
        <w:rPr>
          <w:lang w:val="en-US"/>
        </w:rPr>
        <w:t>AF</w:t>
      </w:r>
      <w:r w:rsidR="002D5A4A">
        <w:rPr>
          <w:lang w:val="en-US"/>
        </w:rPr>
        <w:t>)</w:t>
      </w:r>
      <w:r>
        <w:rPr>
          <w:lang w:val="en-US"/>
        </w:rPr>
        <w:t>. The molecular mechanisms driving LA structural and functional alterations remain incompletely characterized.</w:t>
      </w:r>
      <w:r w:rsidR="00020B7A">
        <w:rPr>
          <w:lang w:val="en-US"/>
        </w:rPr>
        <w:t xml:space="preserve"> </w:t>
      </w:r>
      <w:r w:rsidR="00D400BA">
        <w:rPr>
          <w:lang w:val="en-US"/>
        </w:rPr>
        <w:fldChar w:fldCharType="begin"/>
      </w:r>
      <w:r w:rsidR="00D400BA">
        <w:rPr>
          <w:lang w:val="en-US"/>
        </w:rPr>
        <w:instrText xml:space="preserve"> ADDIN ZOTERO_ITEM CSL_CITATION {"citationID":"DVhPZiFJ","properties":{"formattedCitation":"(2)","plainCitation":"(2)","noteIndex":0},"citationItems":[{"id":119,"uris":["http://zotero.org/users/15043523/items/9BRYTIGT"],"itemData":{"id":119,"type":"article-journal","container-title":"Journal of the American Society of Echocardiography","DOI":"10.1016/j.echo.2020.03.021","ISSN":"08947317","issue":"8","journalAbbreviation":"Journal of the American Society of Echocardiography","language":"en","page":"934-952","source":"DOI.org (Crossref)","title":"Evaluation of Left Atrial Size and Function: Relevance for Clinical Practice","title-short":"Evaluation of Left Atrial Size and Function","volume":"33","author":[{"family":"Thomas","given":"Liza"},{"family":"Muraru","given":"Denisa"},{"family":"Popescu","given":"Bogdan A."},{"family":"Sitges","given":"Marta"},{"family":"Rosca","given":"Monica"},{"family":"Pedrizzetti","given":"Gianni"},{"family":"Henein","given":"Michael Y."},{"family":"Donal","given":"Erwan"},{"family":"Badano","given":"Luigi P."}],"issued":{"date-parts":[["2020",8]]}}}],"schema":"https://github.com/citation-style-language/schema/raw/master/csl-citation.json"} </w:instrText>
      </w:r>
      <w:r w:rsidR="00D400BA">
        <w:rPr>
          <w:lang w:val="en-US"/>
        </w:rPr>
        <w:fldChar w:fldCharType="separate"/>
      </w:r>
      <w:r w:rsidR="00D400BA" w:rsidRPr="00D400BA">
        <w:rPr>
          <w:rFonts w:ascii="Aptos" w:hAnsi="Aptos"/>
          <w:lang w:val="en-US"/>
        </w:rPr>
        <w:t>(2)</w:t>
      </w:r>
      <w:r w:rsidR="00D400BA">
        <w:rPr>
          <w:lang w:val="en-US"/>
        </w:rPr>
        <w:fldChar w:fldCharType="end"/>
      </w:r>
      <w:r>
        <w:rPr>
          <w:lang w:val="en-US"/>
        </w:rPr>
        <w:t xml:space="preserve"> However, recent advancements in proteomics</w:t>
      </w:r>
      <w:r w:rsidR="00CD03AF">
        <w:rPr>
          <w:lang w:val="en-US"/>
        </w:rPr>
        <w:t>, which allow</w:t>
      </w:r>
      <w:r>
        <w:rPr>
          <w:lang w:val="en-US"/>
        </w:rPr>
        <w:t xml:space="preserve"> comprehensive profiling of circulating and tissue-derived proteins</w:t>
      </w:r>
      <w:r w:rsidR="00CD03AF">
        <w:rPr>
          <w:lang w:val="en-US"/>
        </w:rPr>
        <w:t>,</w:t>
      </w:r>
      <w:r>
        <w:rPr>
          <w:lang w:val="en-US"/>
        </w:rPr>
        <w:t xml:space="preserve"> provide new insights into the molecular processes underlying LA structural and functional changes.</w:t>
      </w:r>
      <w:r w:rsidR="00D400BA">
        <w:rPr>
          <w:lang w:val="en-US"/>
        </w:rPr>
        <w:fldChar w:fldCharType="begin"/>
      </w:r>
      <w:r w:rsidR="00D400BA">
        <w:rPr>
          <w:lang w:val="en-US"/>
        </w:rPr>
        <w:instrText xml:space="preserve"> ADDIN ZOTERO_ITEM CSL_CITATION {"citationID":"uE75sCEG","properties":{"formattedCitation":"(3)","plainCitation":"(3)","noteIndex":0},"citationItems":[{"id":121,"uris":["http://zotero.org/users/15043523/items/M2DRP5KS"],"itemData":{"id":121,"type":"article-journal","container-title":"Frontiers in Physiology","DOI":"10.3389/fphys.2020.573433","ISSN":"1664-042X","journalAbbreviation":"Front. Physiol.","language":"en","page":"573433","source":"DOI.org (Crossref)","title":"Proteomic Analysis of Atrial Appendages Revealed the Pathophysiological Changes of Atrial Fibrillation","volume":"11","author":[{"family":"Liu","given":"Ban"},{"family":"Li","given":"Xiang"},{"family":"Zhao","given":"Cuimei"},{"family":"Wang","given":"Yuliang"},{"family":"Lv","given":"Mengwei"},{"family":"Shi","given":"Xin"},{"family":"Han","given":"Chunyan"},{"family":"Pandey","given":"Pratik"},{"family":"Qian","given":"Chunhua"},{"family":"Guo","given":"Changfa"},{"family":"Zhang","given":"Yangyang"}],"issued":{"date-parts":[["2020",9,16]]}}}],"schema":"https://github.com/citation-style-language/schema/raw/master/csl-citation.json"} </w:instrText>
      </w:r>
      <w:r w:rsidR="00D400BA">
        <w:rPr>
          <w:lang w:val="en-US"/>
        </w:rPr>
        <w:fldChar w:fldCharType="separate"/>
      </w:r>
      <w:r w:rsidR="00D400BA" w:rsidRPr="00D400BA">
        <w:rPr>
          <w:rFonts w:ascii="Aptos" w:hAnsi="Aptos"/>
          <w:lang w:val="en-US"/>
        </w:rPr>
        <w:t>(3)</w:t>
      </w:r>
      <w:r w:rsidR="00D400BA">
        <w:rPr>
          <w:lang w:val="en-US"/>
        </w:rPr>
        <w:fldChar w:fldCharType="end"/>
      </w:r>
      <w:r w:rsidR="00020B7A">
        <w:rPr>
          <w:lang w:val="en-US"/>
        </w:rPr>
        <w:t xml:space="preserve"> </w:t>
      </w:r>
      <w:r>
        <w:rPr>
          <w:lang w:val="en-US"/>
        </w:rPr>
        <w:t xml:space="preserve">Identifying protein signatures linked to early pathological remodeling and LA mechanics, </w:t>
      </w:r>
      <w:r w:rsidR="00CD03AF">
        <w:rPr>
          <w:lang w:val="en-US"/>
        </w:rPr>
        <w:t>might</w:t>
      </w:r>
      <w:r>
        <w:rPr>
          <w:lang w:val="en-US"/>
        </w:rPr>
        <w:t xml:space="preserve"> highlight novel targets for diagnostic and therapeutic strategies, and</w:t>
      </w:r>
      <w:r w:rsidR="00CD03AF">
        <w:rPr>
          <w:lang w:val="en-US"/>
        </w:rPr>
        <w:t xml:space="preserve"> inform</w:t>
      </w:r>
      <w:r>
        <w:rPr>
          <w:lang w:val="en-US"/>
        </w:rPr>
        <w:t xml:space="preserve"> future research</w:t>
      </w:r>
      <w:r w:rsidR="00CD03AF">
        <w:rPr>
          <w:lang w:val="en-US"/>
        </w:rPr>
        <w:t xml:space="preserve"> on the topic</w:t>
      </w:r>
      <w:r>
        <w:rPr>
          <w:lang w:val="en-US"/>
        </w:rPr>
        <w:t>. This review summarizes current evidence on proteomic signatures associated with left atrial mechanical dysfunction</w:t>
      </w:r>
      <w:r w:rsidR="00665359">
        <w:rPr>
          <w:lang w:val="en-US"/>
        </w:rPr>
        <w:t>, evaluated measuring LA</w:t>
      </w:r>
      <w:r w:rsidR="000E2D31">
        <w:rPr>
          <w:lang w:val="en-US"/>
        </w:rPr>
        <w:t xml:space="preserve"> volume</w:t>
      </w:r>
      <w:r w:rsidR="000E2D31" w:rsidRPr="000E2D31">
        <w:rPr>
          <w:lang w:val="en-US"/>
        </w:rPr>
        <w:t xml:space="preserve"> </w:t>
      </w:r>
      <w:r w:rsidR="000E2D31">
        <w:rPr>
          <w:lang w:val="en-US"/>
        </w:rPr>
        <w:t>indexed by body surface area</w:t>
      </w:r>
      <w:r w:rsidR="00A36F7E">
        <w:rPr>
          <w:lang w:val="en-US"/>
        </w:rPr>
        <w:t xml:space="preserve"> (</w:t>
      </w:r>
      <w:proofErr w:type="spellStart"/>
      <w:r w:rsidR="00A36F7E">
        <w:rPr>
          <w:lang w:val="en-US"/>
        </w:rPr>
        <w:t>LAVi</w:t>
      </w:r>
      <w:proofErr w:type="spellEnd"/>
      <w:r w:rsidR="00A36F7E">
        <w:rPr>
          <w:lang w:val="en-US"/>
        </w:rPr>
        <w:t>)</w:t>
      </w:r>
      <w:r w:rsidR="00665359">
        <w:rPr>
          <w:lang w:val="en-US"/>
        </w:rPr>
        <w:t xml:space="preserve"> and LA strains</w:t>
      </w:r>
      <w:r w:rsidR="00C26429" w:rsidRPr="00E338F5">
        <w:rPr>
          <w:lang w:val="en-US"/>
        </w:rPr>
        <w:t xml:space="preserve">. </w:t>
      </w:r>
      <w:r w:rsidR="002D5A4A">
        <w:rPr>
          <w:lang w:val="en-US"/>
        </w:rPr>
        <w:t>We focus on</w:t>
      </w:r>
      <w:r w:rsidR="00C26429" w:rsidRPr="00E338F5">
        <w:rPr>
          <w:lang w:val="en-US"/>
        </w:rPr>
        <w:t xml:space="preserve"> clinical measurements </w:t>
      </w:r>
      <w:r w:rsidR="002D5A4A">
        <w:rPr>
          <w:lang w:val="en-US"/>
        </w:rPr>
        <w:t>of</w:t>
      </w:r>
      <w:r w:rsidR="00C26429" w:rsidRPr="00E338F5">
        <w:rPr>
          <w:lang w:val="en-US"/>
        </w:rPr>
        <w:t xml:space="preserve"> LA size and function </w:t>
      </w:r>
      <w:r w:rsidR="002D5A4A">
        <w:rPr>
          <w:lang w:val="en-US"/>
        </w:rPr>
        <w:t>along with their</w:t>
      </w:r>
      <w:r w:rsidR="00C26429" w:rsidRPr="00E338F5">
        <w:rPr>
          <w:lang w:val="en-US"/>
        </w:rPr>
        <w:t xml:space="preserve"> proteomic </w:t>
      </w:r>
      <w:r w:rsidR="002D5A4A">
        <w:rPr>
          <w:lang w:val="en-US"/>
        </w:rPr>
        <w:t>correlates. Research studies on</w:t>
      </w:r>
      <w:r w:rsidR="00C26429" w:rsidRPr="00E338F5">
        <w:rPr>
          <w:lang w:val="en-US"/>
        </w:rPr>
        <w:t xml:space="preserve"> individuals at risk of, or diagnosed with CVD</w:t>
      </w:r>
      <w:r w:rsidR="002D5A4A">
        <w:rPr>
          <w:lang w:val="en-US"/>
        </w:rPr>
        <w:t xml:space="preserve"> are included, in particular those</w:t>
      </w:r>
      <w:r w:rsidR="00C26429" w:rsidRPr="00E338F5">
        <w:rPr>
          <w:lang w:val="en-US"/>
        </w:rPr>
        <w:t xml:space="preserve"> with LA dysfunction, HF and AF</w:t>
      </w:r>
      <w:r w:rsidR="002D5A4A">
        <w:rPr>
          <w:lang w:val="en-US"/>
        </w:rPr>
        <w:t>.</w:t>
      </w:r>
      <w:r w:rsidR="008D2425">
        <w:rPr>
          <w:lang w:val="en-US"/>
        </w:rPr>
        <w:t xml:space="preserve"> A heterogeneity of proteins was found among several studies. </w:t>
      </w:r>
      <w:r w:rsidRPr="00E338F5">
        <w:rPr>
          <w:lang w:val="en-US"/>
        </w:rPr>
        <w:t xml:space="preserve">Pathway analyses revealed </w:t>
      </w:r>
      <w:r w:rsidR="0078580A" w:rsidRPr="00E338F5">
        <w:rPr>
          <w:lang w:val="en-US"/>
        </w:rPr>
        <w:t>extracellular matrix</w:t>
      </w:r>
      <w:r w:rsidRPr="00E338F5">
        <w:rPr>
          <w:lang w:val="en-US"/>
        </w:rPr>
        <w:t xml:space="preserve"> remodeling processes like fibrosis</w:t>
      </w:r>
      <w:r w:rsidR="00CD03AF" w:rsidRPr="00E338F5">
        <w:rPr>
          <w:lang w:val="en-US"/>
        </w:rPr>
        <w:t>,</w:t>
      </w:r>
      <w:r w:rsidRPr="00E338F5">
        <w:rPr>
          <w:lang w:val="en-US"/>
        </w:rPr>
        <w:t xml:space="preserve"> and inflammation pathways to be the most significant associated</w:t>
      </w:r>
      <w:r w:rsidR="00CD03AF" w:rsidRPr="00E338F5">
        <w:rPr>
          <w:lang w:val="en-US"/>
        </w:rPr>
        <w:t xml:space="preserve"> with</w:t>
      </w:r>
      <w:r w:rsidR="00665359">
        <w:rPr>
          <w:lang w:val="en-US"/>
        </w:rPr>
        <w:t xml:space="preserve"> increased </w:t>
      </w:r>
      <w:proofErr w:type="spellStart"/>
      <w:r w:rsidR="00665359">
        <w:rPr>
          <w:lang w:val="en-US"/>
        </w:rPr>
        <w:t>LAVi</w:t>
      </w:r>
      <w:proofErr w:type="spellEnd"/>
      <w:r w:rsidR="000E1FCD">
        <w:rPr>
          <w:lang w:val="en-US"/>
        </w:rPr>
        <w:t xml:space="preserve">, altered LA strains </w:t>
      </w:r>
      <w:r w:rsidR="00665359">
        <w:rPr>
          <w:lang w:val="en-US"/>
        </w:rPr>
        <w:t>and incident HF and incident AF</w:t>
      </w:r>
      <w:r w:rsidRPr="00E338F5">
        <w:rPr>
          <w:lang w:val="en-US"/>
        </w:rPr>
        <w:t>.</w:t>
      </w:r>
      <w:r w:rsidR="00D400BA" w:rsidRPr="00E338F5">
        <w:rPr>
          <w:lang w:val="en-US"/>
        </w:rPr>
        <w:t xml:space="preserve"> </w:t>
      </w:r>
      <w:r w:rsidRPr="00E338F5">
        <w:rPr>
          <w:lang w:val="en-US"/>
        </w:rPr>
        <w:t xml:space="preserve">Other </w:t>
      </w:r>
      <w:r w:rsidR="00CD03AF" w:rsidRPr="00E338F5">
        <w:rPr>
          <w:lang w:val="en-US"/>
        </w:rPr>
        <w:t>key</w:t>
      </w:r>
      <w:r w:rsidRPr="00E338F5">
        <w:rPr>
          <w:lang w:val="en-US"/>
        </w:rPr>
        <w:t xml:space="preserve"> pathway</w:t>
      </w:r>
      <w:r w:rsidR="00CD03AF" w:rsidRPr="00E338F5">
        <w:rPr>
          <w:lang w:val="en-US"/>
        </w:rPr>
        <w:t>s</w:t>
      </w:r>
      <w:r w:rsidRPr="00E338F5">
        <w:rPr>
          <w:lang w:val="en-US"/>
        </w:rPr>
        <w:t xml:space="preserve"> include</w:t>
      </w:r>
      <w:r w:rsidR="00CD03AF" w:rsidRPr="00E338F5">
        <w:rPr>
          <w:lang w:val="en-US"/>
        </w:rPr>
        <w:t>d</w:t>
      </w:r>
      <w:r w:rsidRPr="00E338F5">
        <w:rPr>
          <w:lang w:val="en-US"/>
        </w:rPr>
        <w:t xml:space="preserve"> energy metabolism, oxidative stress, apoptosis</w:t>
      </w:r>
      <w:r w:rsidR="00CD03AF" w:rsidRPr="00E338F5">
        <w:rPr>
          <w:lang w:val="en-US"/>
        </w:rPr>
        <w:t xml:space="preserve">, </w:t>
      </w:r>
      <w:r w:rsidRPr="00E338F5">
        <w:rPr>
          <w:lang w:val="en-US"/>
        </w:rPr>
        <w:t xml:space="preserve">necrosis and angiogenesis. </w:t>
      </w:r>
      <w:r w:rsidR="00D400BA" w:rsidRPr="00E338F5">
        <w:rPr>
          <w:lang w:val="en-US"/>
        </w:rPr>
        <w:fldChar w:fldCharType="begin"/>
      </w:r>
      <w:r w:rsidR="00566C6A" w:rsidRPr="00E338F5">
        <w:rPr>
          <w:lang w:val="en-US"/>
        </w:rPr>
        <w:instrText xml:space="preserve"> ADDIN ZOTERO_ITEM CSL_CITATION {"citationID":"2RJ3htK6","properties":{"formattedCitation":"(3\\uc0\\u8211{}10)","plainCitation":"(3–10)","noteIndex":0},"citationItems":[{"id":121,"uris":["http://zotero.org/users/15043523/items/M2DRP5KS"],"itemData":{"id":121,"type":"article-journal","container-title":"Frontiers in Physiology","DOI":"10.3389/fphys.2020.573433","ISSN":"1664-042X","journalAbbreviation":"Front. Physiol.","language":"en","page":"573433","source":"DOI.org (Crossref)","title":"Proteomic Analysis of Atrial Appendages Revealed the Pathophysiological Changes of Atrial Fibrillation","volume":"11","author":[{"family":"Liu","given":"Ban"},{"family":"Li","given":"Xiang"},{"family":"Zhao","given":"Cuimei"},{"family":"Wang","given":"Yuliang"},{"family":"Lv","given":"Mengwei"},{"family":"Shi","given":"Xin"},{"family":"Han","given":"Chunyan"},{"family":"Pandey","given":"Pratik"},{"family":"Qian","given":"Chunhua"},{"family":"Guo","given":"Changfa"},{"family":"Zhang","given":"Yangyang"}],"issued":{"date-parts":[["2020",9,16]]}}},{"id":169,"uris":["http://zotero.org/users/15043523/items/GTG846LB"],"itemData":{"id":169,"type":"article-journal","abstract":"Aims\n              High left ventricular filling pressure increases left atrial volume and causes myocardial fibrosis, which may decrease with spironolactone. We studied clinical and proteomic characteristics associated with left atrial volume indexed by body surface area (LAVi), and whether LAVi influences the response to spironolactone on biomarker expression and clinical variables.\n            \n            \n              Methods and results\n              \n                In the HOMAGE trial, where people at risk of heart failure were randomized to spironolactone or control, we analysed 421 participants with available LAVi and 276 proteomic measurements (Olink) at baseline, month 1 and 9 (mean age 73</w:instrText>
      </w:r>
      <w:r w:rsidR="00566C6A" w:rsidRPr="00E338F5">
        <w:rPr>
          <w:rFonts w:ascii="Arial" w:hAnsi="Arial" w:cs="Arial"/>
          <w:lang w:val="en-US"/>
        </w:rPr>
        <w:instrText> </w:instrText>
      </w:r>
      <w:r w:rsidR="00566C6A" w:rsidRPr="00E338F5">
        <w:rPr>
          <w:rFonts w:ascii="Aptos" w:hAnsi="Aptos" w:cs="Aptos"/>
          <w:lang w:val="en-US"/>
        </w:rPr>
        <w:instrText>±</w:instrText>
      </w:r>
      <w:r w:rsidR="00566C6A" w:rsidRPr="00E338F5">
        <w:rPr>
          <w:rFonts w:ascii="Arial" w:hAnsi="Arial" w:cs="Arial"/>
          <w:lang w:val="en-US"/>
        </w:rPr>
        <w:instrText> </w:instrText>
      </w:r>
      <w:r w:rsidR="00566C6A" w:rsidRPr="00E338F5">
        <w:rPr>
          <w:lang w:val="en-US"/>
        </w:rPr>
        <w:instrText>6</w:instrText>
      </w:r>
      <w:r w:rsidR="00566C6A" w:rsidRPr="00E338F5">
        <w:rPr>
          <w:rFonts w:ascii="Arial" w:hAnsi="Arial" w:cs="Arial"/>
          <w:lang w:val="en-US"/>
        </w:rPr>
        <w:instrText> </w:instrText>
      </w:r>
      <w:r w:rsidR="00566C6A" w:rsidRPr="00E338F5">
        <w:rPr>
          <w:lang w:val="en-US"/>
        </w:rPr>
        <w:instrText>years; women 26%; LAVi 32</w:instrText>
      </w:r>
      <w:r w:rsidR="00566C6A" w:rsidRPr="00E338F5">
        <w:rPr>
          <w:rFonts w:ascii="Arial" w:hAnsi="Arial" w:cs="Arial"/>
          <w:lang w:val="en-US"/>
        </w:rPr>
        <w:instrText> </w:instrText>
      </w:r>
      <w:r w:rsidR="00566C6A" w:rsidRPr="00E338F5">
        <w:rPr>
          <w:rFonts w:ascii="Aptos" w:hAnsi="Aptos" w:cs="Aptos"/>
          <w:lang w:val="en-US"/>
        </w:rPr>
        <w:instrText>±</w:instrText>
      </w:r>
      <w:r w:rsidR="00566C6A" w:rsidRPr="00E338F5">
        <w:rPr>
          <w:rFonts w:ascii="Arial" w:hAnsi="Arial" w:cs="Arial"/>
          <w:lang w:val="en-US"/>
        </w:rPr>
        <w:instrText> </w:instrText>
      </w:r>
      <w:r w:rsidR="00566C6A" w:rsidRPr="00E338F5">
        <w:rPr>
          <w:lang w:val="en-US"/>
        </w:rPr>
        <w:instrText>9</w:instrText>
      </w:r>
      <w:r w:rsidR="00566C6A" w:rsidRPr="00E338F5">
        <w:rPr>
          <w:rFonts w:ascii="Arial" w:hAnsi="Arial" w:cs="Arial"/>
          <w:lang w:val="en-US"/>
        </w:rPr>
        <w:instrText> </w:instrText>
      </w:r>
      <w:r w:rsidR="00566C6A" w:rsidRPr="00E338F5">
        <w:rPr>
          <w:lang w:val="en-US"/>
        </w:rPr>
        <w:instrText>ml/m\n                2\n                ). Circulating proteins associated with LAVi were also assessed in asymptomatic individuals from a population</w:instrText>
      </w:r>
      <w:r w:rsidR="00566C6A" w:rsidRPr="00E338F5">
        <w:rPr>
          <w:rFonts w:ascii="Cambria Math" w:hAnsi="Cambria Math" w:cs="Cambria Math"/>
          <w:lang w:val="en-US"/>
        </w:rPr>
        <w:instrText>‐</w:instrText>
      </w:r>
      <w:r w:rsidR="00566C6A" w:rsidRPr="00E338F5">
        <w:rPr>
          <w:lang w:val="en-US"/>
        </w:rPr>
        <w:instrText xml:space="preserve">based cohort (STANISLAS;\n                n\n                </w:instrText>
      </w:r>
      <w:r w:rsidR="00566C6A" w:rsidRPr="00E338F5">
        <w:rPr>
          <w:rFonts w:ascii="Arial" w:hAnsi="Arial" w:cs="Arial"/>
          <w:lang w:val="en-US"/>
        </w:rPr>
        <w:instrText> </w:instrText>
      </w:r>
      <w:r w:rsidR="00566C6A" w:rsidRPr="00E338F5">
        <w:rPr>
          <w:lang w:val="en-US"/>
        </w:rPr>
        <w:instrText>=</w:instrText>
      </w:r>
      <w:r w:rsidR="00566C6A" w:rsidRPr="00E338F5">
        <w:rPr>
          <w:rFonts w:ascii="Arial" w:hAnsi="Arial" w:cs="Arial"/>
          <w:lang w:val="en-US"/>
        </w:rPr>
        <w:instrText> </w:instrText>
      </w:r>
      <w:r w:rsidR="00566C6A" w:rsidRPr="00E338F5">
        <w:rPr>
          <w:lang w:val="en-US"/>
        </w:rPr>
        <w:instrText>1640; mean age 49</w:instrText>
      </w:r>
      <w:r w:rsidR="00566C6A" w:rsidRPr="00E338F5">
        <w:rPr>
          <w:rFonts w:ascii="Arial" w:hAnsi="Arial" w:cs="Arial"/>
          <w:lang w:val="en-US"/>
        </w:rPr>
        <w:instrText> </w:instrText>
      </w:r>
      <w:r w:rsidR="00566C6A" w:rsidRPr="00E338F5">
        <w:rPr>
          <w:rFonts w:ascii="Aptos" w:hAnsi="Aptos" w:cs="Aptos"/>
          <w:lang w:val="en-US"/>
        </w:rPr>
        <w:instrText>±</w:instrText>
      </w:r>
      <w:r w:rsidR="00566C6A" w:rsidRPr="00E338F5">
        <w:rPr>
          <w:rFonts w:ascii="Arial" w:hAnsi="Arial" w:cs="Arial"/>
          <w:lang w:val="en-US"/>
        </w:rPr>
        <w:instrText> </w:instrText>
      </w:r>
      <w:r w:rsidR="00566C6A" w:rsidRPr="00E338F5">
        <w:rPr>
          <w:lang w:val="en-US"/>
        </w:rPr>
        <w:instrText>14</w:instrText>
      </w:r>
      <w:r w:rsidR="00566C6A" w:rsidRPr="00E338F5">
        <w:rPr>
          <w:rFonts w:ascii="Arial" w:hAnsi="Arial" w:cs="Arial"/>
          <w:lang w:val="en-US"/>
        </w:rPr>
        <w:instrText> </w:instrText>
      </w:r>
      <w:r w:rsidR="00566C6A" w:rsidRPr="00E338F5">
        <w:rPr>
          <w:lang w:val="en-US"/>
        </w:rPr>
        <w:instrText>years; women 51%; LAVi 23</w:instrText>
      </w:r>
      <w:r w:rsidR="00566C6A" w:rsidRPr="00E338F5">
        <w:rPr>
          <w:rFonts w:ascii="Arial" w:hAnsi="Arial" w:cs="Arial"/>
          <w:lang w:val="en-US"/>
        </w:rPr>
        <w:instrText> </w:instrText>
      </w:r>
      <w:r w:rsidR="00566C6A" w:rsidRPr="00E338F5">
        <w:rPr>
          <w:rFonts w:ascii="Aptos" w:hAnsi="Aptos" w:cs="Aptos"/>
          <w:lang w:val="en-US"/>
        </w:rPr>
        <w:instrText>±</w:instrText>
      </w:r>
      <w:r w:rsidR="00566C6A" w:rsidRPr="00E338F5">
        <w:rPr>
          <w:rFonts w:ascii="Arial" w:hAnsi="Arial" w:cs="Arial"/>
          <w:lang w:val="en-US"/>
        </w:rPr>
        <w:instrText> </w:instrText>
      </w:r>
      <w:r w:rsidR="00566C6A" w:rsidRPr="00E338F5">
        <w:rPr>
          <w:lang w:val="en-US"/>
        </w:rPr>
        <w:instrText>7</w:instrText>
      </w:r>
      <w:r w:rsidR="00566C6A" w:rsidRPr="00E338F5">
        <w:rPr>
          <w:rFonts w:ascii="Arial" w:hAnsi="Arial" w:cs="Arial"/>
          <w:lang w:val="en-US"/>
        </w:rPr>
        <w:instrText> </w:instrText>
      </w:r>
      <w:r w:rsidR="00566C6A" w:rsidRPr="00E338F5">
        <w:rPr>
          <w:lang w:val="en-US"/>
        </w:rPr>
        <w:instrText>ml/m\n                2\n                ). In both studies, greater LAVi was significantly associated with greater left ventricular masses and volumes. In HOMAGE, after adjustment and correction for multiple testing, greater LAVi was associated with higher concentrations of matrix metallopeptidase</w:instrText>
      </w:r>
      <w:r w:rsidR="00566C6A" w:rsidRPr="00E338F5">
        <w:rPr>
          <w:rFonts w:ascii="Cambria Math" w:hAnsi="Cambria Math" w:cs="Cambria Math"/>
          <w:lang w:val="en-US"/>
        </w:rPr>
        <w:instrText>‐</w:instrText>
      </w:r>
      <w:r w:rsidR="00566C6A" w:rsidRPr="00E338F5">
        <w:rPr>
          <w:lang w:val="en-US"/>
        </w:rPr>
        <w:instrText>2 (MMP</w:instrText>
      </w:r>
      <w:r w:rsidR="00566C6A" w:rsidRPr="00E338F5">
        <w:rPr>
          <w:rFonts w:ascii="Cambria Math" w:hAnsi="Cambria Math" w:cs="Cambria Math"/>
          <w:lang w:val="en-US"/>
        </w:rPr>
        <w:instrText>‐</w:instrText>
      </w:r>
      <w:r w:rsidR="00566C6A" w:rsidRPr="00E338F5">
        <w:rPr>
          <w:lang w:val="en-US"/>
        </w:rPr>
        <w:instrText>2), insulin</w:instrText>
      </w:r>
      <w:r w:rsidR="00566C6A" w:rsidRPr="00E338F5">
        <w:rPr>
          <w:rFonts w:ascii="Cambria Math" w:hAnsi="Cambria Math" w:cs="Cambria Math"/>
          <w:lang w:val="en-US"/>
        </w:rPr>
        <w:instrText>‐</w:instrText>
      </w:r>
      <w:r w:rsidR="00566C6A" w:rsidRPr="00E338F5">
        <w:rPr>
          <w:lang w:val="en-US"/>
        </w:rPr>
        <w:instrText>like growth factor binding protein</w:instrText>
      </w:r>
      <w:r w:rsidR="00566C6A" w:rsidRPr="00E338F5">
        <w:rPr>
          <w:rFonts w:ascii="Cambria Math" w:hAnsi="Cambria Math" w:cs="Cambria Math"/>
          <w:lang w:val="en-US"/>
        </w:rPr>
        <w:instrText>‐</w:instrText>
      </w:r>
      <w:r w:rsidR="00566C6A" w:rsidRPr="00E338F5">
        <w:rPr>
          <w:lang w:val="en-US"/>
        </w:rPr>
        <w:instrText>2 (IGFBP</w:instrText>
      </w:r>
      <w:r w:rsidR="00566C6A" w:rsidRPr="00E338F5">
        <w:rPr>
          <w:rFonts w:ascii="Cambria Math" w:hAnsi="Cambria Math" w:cs="Cambria Math"/>
          <w:lang w:val="en-US"/>
        </w:rPr>
        <w:instrText>‐</w:instrText>
      </w:r>
      <w:r w:rsidR="00566C6A" w:rsidRPr="00E338F5">
        <w:rPr>
          <w:lang w:val="en-US"/>
        </w:rPr>
        <w:instrText>2) and N</w:instrText>
      </w:r>
      <w:r w:rsidR="00566C6A" w:rsidRPr="00E338F5">
        <w:rPr>
          <w:rFonts w:ascii="Cambria Math" w:hAnsi="Cambria Math" w:cs="Cambria Math"/>
          <w:lang w:val="en-US"/>
        </w:rPr>
        <w:instrText>‐</w:instrText>
      </w:r>
      <w:r w:rsidR="00566C6A" w:rsidRPr="00E338F5">
        <w:rPr>
          <w:lang w:val="en-US"/>
        </w:rPr>
        <w:instrText>terminal pro</w:instrText>
      </w:r>
      <w:r w:rsidR="00566C6A" w:rsidRPr="00E338F5">
        <w:rPr>
          <w:rFonts w:ascii="Cambria Math" w:hAnsi="Cambria Math" w:cs="Cambria Math"/>
          <w:lang w:val="en-US"/>
        </w:rPr>
        <w:instrText>‐</w:instrText>
      </w:r>
      <w:r w:rsidR="00566C6A" w:rsidRPr="00E338F5">
        <w:rPr>
          <w:lang w:val="en-US"/>
        </w:rPr>
        <w:instrText>B</w:instrText>
      </w:r>
      <w:r w:rsidR="00566C6A" w:rsidRPr="00E338F5">
        <w:rPr>
          <w:rFonts w:ascii="Cambria Math" w:hAnsi="Cambria Math" w:cs="Cambria Math"/>
          <w:lang w:val="en-US"/>
        </w:rPr>
        <w:instrText>‐</w:instrText>
      </w:r>
      <w:r w:rsidR="00566C6A" w:rsidRPr="00E338F5">
        <w:rPr>
          <w:lang w:val="en-US"/>
        </w:rPr>
        <w:instrText>type natriuretic peptide (NT</w:instrText>
      </w:r>
      <w:r w:rsidR="00566C6A" w:rsidRPr="00E338F5">
        <w:rPr>
          <w:rFonts w:ascii="Cambria Math" w:hAnsi="Cambria Math" w:cs="Cambria Math"/>
          <w:lang w:val="en-US"/>
        </w:rPr>
        <w:instrText>‐</w:instrText>
      </w:r>
      <w:r w:rsidR="00566C6A" w:rsidRPr="00E338F5">
        <w:rPr>
          <w:lang w:val="en-US"/>
        </w:rPr>
        <w:instrText>proBNP) (false discovery rates [FDR] &lt;0.05). These associations were externally replicated in STANISLAS (all FDR</w:instrText>
      </w:r>
      <w:r w:rsidR="00566C6A" w:rsidRPr="00E338F5">
        <w:rPr>
          <w:rFonts w:ascii="Arial" w:hAnsi="Arial" w:cs="Arial"/>
          <w:lang w:val="en-US"/>
        </w:rPr>
        <w:instrText> </w:instrText>
      </w:r>
      <w:r w:rsidR="00566C6A" w:rsidRPr="00E338F5">
        <w:rPr>
          <w:lang w:val="en-US"/>
        </w:rPr>
        <w:instrText>&lt;0.05). Among these biomarkers, spironolactone decreased concentrations of MMP</w:instrText>
      </w:r>
      <w:r w:rsidR="00566C6A" w:rsidRPr="00E338F5">
        <w:rPr>
          <w:rFonts w:ascii="Cambria Math" w:hAnsi="Cambria Math" w:cs="Cambria Math"/>
          <w:lang w:val="en-US"/>
        </w:rPr>
        <w:instrText>‐</w:instrText>
      </w:r>
      <w:r w:rsidR="00566C6A" w:rsidRPr="00E338F5">
        <w:rPr>
          <w:lang w:val="en-US"/>
        </w:rPr>
        <w:instrText>2 and NT</w:instrText>
      </w:r>
      <w:r w:rsidR="00566C6A" w:rsidRPr="00E338F5">
        <w:rPr>
          <w:rFonts w:ascii="Cambria Math" w:hAnsi="Cambria Math" w:cs="Cambria Math"/>
          <w:lang w:val="en-US"/>
        </w:rPr>
        <w:instrText>‐</w:instrText>
      </w:r>
      <w:r w:rsidR="00566C6A" w:rsidRPr="00E338F5">
        <w:rPr>
          <w:lang w:val="en-US"/>
        </w:rPr>
        <w:instrText xml:space="preserve">proBNP, regardless of baseline LAVi (\n                p\n                interaction\n                </w:instrText>
      </w:r>
      <w:r w:rsidR="00566C6A" w:rsidRPr="00E338F5">
        <w:rPr>
          <w:rFonts w:ascii="Arial" w:hAnsi="Arial" w:cs="Arial"/>
          <w:lang w:val="en-US"/>
        </w:rPr>
        <w:instrText> </w:instrText>
      </w:r>
      <w:r w:rsidR="00566C6A" w:rsidRPr="00E338F5">
        <w:rPr>
          <w:lang w:val="en-US"/>
        </w:rPr>
        <w:instrText>&gt;</w:instrText>
      </w:r>
      <w:r w:rsidR="00566C6A" w:rsidRPr="00E338F5">
        <w:rPr>
          <w:rFonts w:ascii="Arial" w:hAnsi="Arial" w:cs="Arial"/>
          <w:lang w:val="en-US"/>
        </w:rPr>
        <w:instrText> </w:instrText>
      </w:r>
      <w:r w:rsidR="00566C6A" w:rsidRPr="00E338F5">
        <w:rPr>
          <w:lang w:val="en-US"/>
        </w:rPr>
        <w:instrText>0.10). Spironolactone also significantly reduced LAVi, improved left ventricular ejection fraction, lowered E/e', blood pressure and serum procollagen type I C</w:instrText>
      </w:r>
      <w:r w:rsidR="00566C6A" w:rsidRPr="00E338F5">
        <w:rPr>
          <w:rFonts w:ascii="Cambria Math" w:hAnsi="Cambria Math" w:cs="Cambria Math"/>
          <w:lang w:val="en-US"/>
        </w:rPr>
        <w:instrText>‐</w:instrText>
      </w:r>
      <w:r w:rsidR="00566C6A" w:rsidRPr="00E338F5">
        <w:rPr>
          <w:lang w:val="en-US"/>
        </w:rPr>
        <w:instrText xml:space="preserve">terminal propeptide (PICP) concentration, a collagen synthesis marker, regardless of baseline LAVi (\n                p\n                interaction\n                </w:instrText>
      </w:r>
      <w:r w:rsidR="00566C6A" w:rsidRPr="00E338F5">
        <w:rPr>
          <w:rFonts w:ascii="Arial" w:hAnsi="Arial" w:cs="Arial"/>
          <w:lang w:val="en-US"/>
        </w:rPr>
        <w:instrText> </w:instrText>
      </w:r>
      <w:r w:rsidR="00566C6A" w:rsidRPr="00E338F5">
        <w:rPr>
          <w:lang w:val="en-US"/>
        </w:rPr>
        <w:instrText>&gt;</w:instrText>
      </w:r>
      <w:r w:rsidR="00566C6A" w:rsidRPr="00E338F5">
        <w:rPr>
          <w:rFonts w:ascii="Arial" w:hAnsi="Arial" w:cs="Arial"/>
          <w:lang w:val="en-US"/>
        </w:rPr>
        <w:instrText> </w:instrText>
      </w:r>
      <w:r w:rsidR="00566C6A" w:rsidRPr="00E338F5">
        <w:rPr>
          <w:lang w:val="en-US"/>
        </w:rPr>
        <w:instrText>0.10).\n              \n            \n            \n              Conclusion\n              In individuals without heart failure, LAVi was associated with MMP</w:instrText>
      </w:r>
      <w:r w:rsidR="00566C6A" w:rsidRPr="00E338F5">
        <w:rPr>
          <w:rFonts w:ascii="Cambria Math" w:hAnsi="Cambria Math" w:cs="Cambria Math"/>
          <w:lang w:val="en-US"/>
        </w:rPr>
        <w:instrText>‐</w:instrText>
      </w:r>
      <w:r w:rsidR="00566C6A" w:rsidRPr="00E338F5">
        <w:rPr>
          <w:lang w:val="en-US"/>
        </w:rPr>
        <w:instrText>2, IGFBP</w:instrText>
      </w:r>
      <w:r w:rsidR="00566C6A" w:rsidRPr="00E338F5">
        <w:rPr>
          <w:rFonts w:ascii="Cambria Math" w:hAnsi="Cambria Math" w:cs="Cambria Math"/>
          <w:lang w:val="en-US"/>
        </w:rPr>
        <w:instrText>‐</w:instrText>
      </w:r>
      <w:r w:rsidR="00566C6A" w:rsidRPr="00E338F5">
        <w:rPr>
          <w:lang w:val="en-US"/>
        </w:rPr>
        <w:instrText>2 and NT</w:instrText>
      </w:r>
      <w:r w:rsidR="00566C6A" w:rsidRPr="00E338F5">
        <w:rPr>
          <w:rFonts w:ascii="Cambria Math" w:hAnsi="Cambria Math" w:cs="Cambria Math"/>
          <w:lang w:val="en-US"/>
        </w:rPr>
        <w:instrText>‐</w:instrText>
      </w:r>
      <w:r w:rsidR="00566C6A" w:rsidRPr="00E338F5">
        <w:rPr>
          <w:lang w:val="en-US"/>
        </w:rPr>
        <w:instrText>proBNP. Spironolactone reduced these biomarker concentrations as well as LAVi and PICP, irrespective of left atrial size.","container-title":"European Journal of Heart Failure","DOI":"10.1002/ejhf.3202","ISSN":"1388-9842, 1879-0844","issue":"5","journalAbbreviation":"European J of Heart Fail","language":"en","page":"1231-1241","source":"DOI.org (Crossref)","title":"Proteomic profiles of left atrial volume and its influence on response to spironolactone: Findings from the HOMAGE trial and STANISLAS cohort","title-short":"Proteomic profiles of left atrial volume and its influence on response to spironolactone","volume":"26","author":[{"family":"Kobayashi","given":"Masatake"},{"family":"Ferreira","given":"João Pedro"},{"family":"Duarte","given":"Kevin"},{"family":"Bresso","given":"Emmanuel"},{"family":"Huttin","given":"Olivier"},{"family":"Bozec","given":"Erwan"},{"family":"Brunner La Rocca","given":"Hans</w:instrText>
      </w:r>
      <w:r w:rsidR="00566C6A" w:rsidRPr="00E338F5">
        <w:rPr>
          <w:rFonts w:ascii="Cambria Math" w:hAnsi="Cambria Math" w:cs="Cambria Math"/>
          <w:lang w:val="en-US"/>
        </w:rPr>
        <w:instrText>‐</w:instrText>
      </w:r>
      <w:r w:rsidR="00566C6A" w:rsidRPr="00E338F5">
        <w:rPr>
          <w:lang w:val="en-US"/>
        </w:rPr>
        <w:instrText xml:space="preserve">Peter"},{"family":"Delles","given":"Christian"},{"family":"Clark","given":"Andrew L."},{"family":"Edelmann","given":"Frank"},{"family":"González","given":"Arantxa"},{"family":"Heymans","given":"Stephane"},{"family":"Pellicori","given":"Pierpaolo"},{"family":"Petutschnigg","given":"Johannes"},{"family":"Verdonschot","given":"Job A.J."},{"family":"Rossignol","given":"Patrick"},{"family":"Cleland","given":"John G.F."},{"family":"Zannad","given":"Faiez"},{"family":"Girerd","given":"Nicolas"},{"literal":"the HOMAGE Trial Committees and Investigators"}],"issued":{"date-parts":[["2024",5]]}}},{"id":185,"uris":["http://zotero.org/users/15043523/items/SHFLSARP"],"itemData":{"id":185,"type":"article-journal","container-title":"Nature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S."}],"issued":{"date-parts":[["2025",1,12]]}}},{"id":179,"uris":["http://zotero.org/users/15043523/items/HEN7KQ54"],"itemData":{"id":179,"type":"article-journal","container-title":"Herzschrittmachertherapie + Elektrophysiologie","DOI":"10.1007/s00399-017-0551-x","ISSN":"0938-7412, 1435-1544","issue":"1","journalAbbreviation":"Herzschr Elektrophys","language":"en","page":"70-75","source":"DOI.org (Crossref)","title":"Proteomics and transcriptomics in atrial fibrillation","volume":"29","author":[{"family":"Sühling","given":"Marc"},{"family":"Wolke","given":"Carmen"},{"family":"Scharf","given":"Christian"},{"family":"Lendeckel","given":"Uwe"}],"issued":{"date-parts":[["2018",3]]}}},{"id":210,"uris":["http://zotero.org/users/15043523/items/CJNS9FID"],"itemData":{"id":210,"type":"article-journal","abstract":"Abstract\n            Impaired left atrial (LA) function in heart failure with preserved ejection fraction (HFpEF) is associated with adverse outcomes. A subgroup of HFpEF may have LA myopathy out of proportion to left ventricular (LV) dysfunction; therefore, we sought to characterize HFpEF patients with disproportionate LA myopathy. In the prospective, multicenter, Prevalence of Microvascular Dysfunction in HFpEF study, we defined disproportionate LA myopathy based on degree of LA reservoir strain abnormality in relation to LV myopathy (LV global longitudinal strain [GLS]) by calculating the residuals from a linear regression of LA reservoir strain and LV GLS. We evaluated associations of disproportionate LA myopathy with hemodynamics and performed a plasma proteomic analysis to identify proteins associated with disproportionate LA myopathy; proteins were validated in an independent sample. Disproportionate LA myopathy correlated with better LV diastolic function but was associated with lower stroke volume reserve after passive leg raise independent of atrial fibrillation (AF). Additionally, disproportionate LA myopathy was associated with higher pulmonary artery systolic pressure, higher pulmonary vascular resistance, and lower coronary flow reserve. Of 248 proteins, we identified and validated 5 proteins (involved in cardiomyocyte stretch, extracellular matrix remodeling, and inflammation) that were associated with disproportionate LA myopathy independent of AF. In HFpEF, LA myopathy may exist out of proportion to LV myopathy. Disproportionate LA myopathy is a distinct HFpEF subtype associated with worse hemodynamics and a distinct proteomic signature, independent of AF.","container-title":"Scientific Reports","DOI":"10.1038/s41598-021-84133-9","ISSN":"2045-2322","issue":"1","journalAbbreviation":"Sci Rep","language":"en","page":"4885","source":"DOI.org (Crossref)","title":"Disproportionate left atrial myopathy in heart failure with preserved ejection fraction among participants of the PROMIS-HFpEF study","volume":"11","author":[{"family":"Patel","given":"Ravi B."},{"family":"Lam","given":"Carolyn S. P."},{"family":"Svedlund","given":"Sara"},{"family":"Saraste","given":"Antti"},{"family":"Hage","given":"Camilla"},{"family":"Tan","given":"Ru-San"},{"family":"Beussink-Nelson","given":"Lauren"},{"family":"Tromp","given":"Jasper"},{"family":"Sanchez","given":"Cynthia"},{"family":"Njoroge","given":"Joyce"},{"family":"Swat","given":"Stanley A."},{"family":"Faxén","given":"Ulrika Ljung"},{"family":"Fermer","given":"Maria Lagerstrom"},{"family":"Venkateshvaran","given":"Ashwin"},{"family":"Gan","given":"Li-Ming"},{"family":"Lund","given":"Lars H."},{"family":"Shah","given":"Sanjiv J."}],"issued":{"date-parts":[["2021",3,1]]}}},{"id":177,"uris":["http://zotero.org/users/15043523/items/55USJASM"],"itemData":{"id":177,"type":"article-journal","abstract":"Background—N-terminal-pro natriuretic peptide (NT-proBNP) levels are variably elevated in heart failure with preserved ejection fraction (HFpEF), even in the presence of increased left ventricular filling pressures. NT-proBNP levels are prognostic in HFpEF, and have been used as an inclusion criterion for several recent randomized clinical trials. However, the underlying biologic differences between HFpEF participants with high and low NT-proBNP levels remain to be fully understood.\nMethods—We measured 4,928 proteins using an aptamer-based proteomic assay (SOMAScan®) in available plasma samples from 2 cohorts: (1) Participants with HFpEF enrolled in the Penn Heart Failure Study (PHFS, n=253); (2) TOPCAT trial participants in the Americas (n=218). We assessed the relationship between SOMAScan®-derived plasma NT-proBNP and levels of other proteins available in the SOMAScan® assay version 4 using robust linear regression, with correction for multiple comparisons, followed by pathway analysis.\nResults—NT-proBNP levels exhibited prominent proteome-wide associations in PHFS and TOPCAT cohorts. Proteins most strongly associated with NT-proBNP in both cohorts included sushi, von Willebrand factor type-A, EGF and pentraxin domain containing-1 (SVEP1; βTOPCAT=0.539; P&lt;0.0001; βPHFS=0.516; P&lt;0.0001), and angiopoietin-2 (ANGPT2; βTOPCAT=0.571; P&lt;0.0001; βPHFS=0.459; P&lt;0.0001). Canonical pathway analysis demonstrated consistent associations with multiple pathways related to fibrosis and inflammation. These included hepatic fibrosis and inhibition of matrix metalloproteases. Analyses using cut-points corresponding to estimated quantitative concentrations of 360 pg/ml (and 480 pg/ml in atrial fibrillation) revealed similar proteomic associations.\nConclusions—Circulating NT-proBNP levels exhibit prominent proteomic associations in HFpEF. Our findings suggest that higher NT-proBNP levels in HFpEF are a marker of fibrosis and inflammation. These findings will aid the interpretation of NT-proBNP levels in HFpEF and may guide the selection of participants in future HFpEF clinical trials.","container-title":"Journal of the American College of Cardiology","DOI":"10.1016/S0735-1097(23)00775-1","ISSN":"07351097","issue":"8","journalAbbreviation":"Journal of the American College of Cardiology","language":"en","page":"331","source":"DOI.org (Crossref)","title":"PROTEOMIC ASSOCIATIONS OF N-TERMINAL (NT)-PRO HORMONE BNP (NT-PROBNP) IN HEART FAILURE WITH PRESERVED EJECTION FRACTION (HFPEF)","volume":"81","author":[{"family":"Salman","given":"Oday"},{"family":"Zhao","given":"Lei"},{"family":"Zamani","given":"Payman"},{"family":"Cohen","given":"Jordana"},{"family":"Gunawardhana","given":"Kushan"},{"family":"Kammerhoff","given":"Karl"},{"family":"Greenawalt","given":"Danielle"},{"family":"Wang","given":"Zhaoqing"},{"family":"Rietzschel","given":"Ernst R."},{"family":"Van Empel","given":"Vanessa"},{"family":"Richards","given":"A. Mark"},{"family":"Doughty","given":"Rob N."},{"family":"Javaheri","given":"Ali"},{"family":"Schafer","given":"Peter"},{"family":"Borentain","given":"Maria"},{"family":"Seiffert","given":"Dietmar"},{"family":"Chang","given":"Ching-Pin"},{"family":"Chang","given":"Ching-Pin"},{"family":"Gordon","given":"David"},{"family":"Ramirez-Valle","given":"Francisco"},{"family":"Mann","given":"Douglas L."},{"family":"Cappola","given":"Thomas P."},{"family":"Chirinos","given":"Julio A."}],"issued":{"date-parts":[["2023",3]]}}},{"id":196,"uris":["http://zotero.org/users/15043523/items/V5VC6PG5"],"itemData":{"id":196,"type":"article-journal","container-title":"Molecular &amp; Cellular Proteomics","DOI":"10.1074/mcp.RA119.001878","ISSN":"15359476","issue":"7","journalAbbreviation":"Molecular &amp; Cellular Proteomics","language":"en","license":"https://www.elsevier.com/tdm/userlicense/1.0/","page":"1132-1144","source":"DOI.org (Crossref)","title":"Quantitative Proteomics of Human Heart Samples Collected In Vivo Reveal the Remodeled Protein Landscape of Dilated Left Atrium Without Atrial Fibrillation","volume":"19","author":[{"family":"Linscheid","given":"Nora"},{"family":"Poulsen","given":"Pi Camilla"},{"family":"Pedersen","given":"Ida Dalgaard"},{"family":"Gregers","given":"Emilie"},{"family":"Svendsen","given":"Jesper Hastrup"},{"family":"Olesen","given":"Morten Salling"},{"family":"Olsen","given":"Jesper Velgaard"},{"family":"Delmar","given":"Mario"},{"family":"Lundby","given":"Alicia"}],"issued":{"date-parts":[["2020",7]]}}},{"id":183,"uris":["http://zotero.org/users/15043523/items/RF8ZQY7U"],"itemData":{"id":183,"type":"article-journal","abstract":"Abstract\n            \n              Aims\n              Epicardial adipose tissue (EAT) volume and attenuation on computed tomography (CT) have been associated with atrial fibrillation. Beyond these conventional CT measures, radiomics allows extraction of high-dimensional data and deep quantitative adipose tissue phenotyping, which may capture its underlying biology. We aimed to explore the EAT proteomic and CT-radiomic signatures associated with impaired left atrial (LA) remodelling and post-operative atrial fibrillation (POAF).\n            \n            \n              Methods and results\n              We prospectively included 132 patients with severe aortic stenosis with no prior atrial fibrillation referred for aortic valve replacement. Pre-operative non-contrast CT images were obtained for extraction of EAT volume and other radiomic features describing EAT texture. The LA function was assessed by 2D-speckle-tracking echocardiography peak atrial longitudinal strain and peak atrial contraction strain. The EAT biopsies were performed during surgery for proteomic analysis by sequential windowed acquisition of all theoretical fragment ion mass spectra (SWATH-MS). The POAF incidence was monitored from surgery until discharge. Impaired LA function and incident POAF were associated with EAT up-regulation of inflammatory and thrombotic proteins, and down-regulation of cardioprotective proteins with anti-inflammatory and anti-lipotoxic properties. The EAT volume was independently associated with LA enlargement, impaired function, and POAF risk. On CT images, EAT texture of patients with POAF was heterogeneous and exhibited higher maximum grey-level values than sinus rhythm patients, which correlated with up-regulation of inflammatory and down-regulation of lipid droplet-formation EAT proteins. The CT radiomics of EAT provided an area under the curve of 0.80 (95% confidence interval: 0.68–0.92) for discrimination between patients with POAF and sinus rhythm.\n            \n            \n              Conclusion\n              Pre-operative CT-radiomic profile of EAT detected adverse EAT proteomics and identified patients at risk of developing POAF.","container-title":"European Heart Journal - Cardiovascular Imaging","DOI":"10.1093/ehjci/jeac092","ISSN":"2047-2404, 2047-2412","issue":"9","language":"en","license":"https://academic.oup.com/journals/pages/open_access/funder_policies/chorus/standard_publication_model","page":"1248-1259","source":"DOI.org (Crossref)","title":"Decoding the radiomic and proteomic phenotype of epicardial adipose tissue associated with adverse left atrial remodelling and post-operative atrial fibrillation in aortic stenosis","volume":"23","author":[{"family":"Mancio","given":"Jennifer"},{"family":"Sousa-Nunes","given":"Fabio"},{"family":"Martins","given":"Rafael"},{"family":"Fragao-Marques","given":"Mariana"},{"family":"Conceicao","given":"Gloria"},{"family":"Pessoa-Amorim","given":"Guilherme"},{"family":"Barros","given":"Antonio S"},{"family":"Santa","given":"Catia"},{"family":"Ferreira","given":"Wilson"},{"family":"Carvalho","given":"Monica"},{"family":"Miranda","given":"Isabel M"},{"family":"Vitorino","given":"Rui"},{"family":"Falcao-Pires","given":"Ines"},{"family":"Manadas","given":"Bruno"},{"family":"Ribeiro","given":"Vasco Gama"},{"family":"Leite-Moreira","given":"Adelino"},{"family":"Bettencourt","given":"Nuno"},{"family":"Fontes-Carvalho","given":"Ricardo"}],"issued":{"date-parts":[["2022",8,22]]}}}],"schema":"https://github.com/citation-style-language/schema/raw/master/csl-citation.json"} </w:instrText>
      </w:r>
      <w:r w:rsidR="00D400BA" w:rsidRPr="00E338F5">
        <w:rPr>
          <w:lang w:val="en-US"/>
        </w:rPr>
        <w:fldChar w:fldCharType="separate"/>
      </w:r>
      <w:r w:rsidR="00566C6A" w:rsidRPr="00E338F5">
        <w:rPr>
          <w:rFonts w:ascii="Aptos" w:hAnsi="Aptos" w:cs="Times New Roman"/>
          <w:kern w:val="0"/>
          <w:lang w:val="en-US"/>
        </w:rPr>
        <w:t>(3–10)</w:t>
      </w:r>
      <w:r w:rsidR="00D400BA" w:rsidRPr="00E338F5">
        <w:rPr>
          <w:lang w:val="en-US"/>
        </w:rPr>
        <w:fldChar w:fldCharType="end"/>
      </w:r>
      <w:r w:rsidR="008D2425">
        <w:rPr>
          <w:lang w:val="en-US"/>
        </w:rPr>
        <w:t xml:space="preserve">. </w:t>
      </w:r>
      <w:r w:rsidR="008D2425" w:rsidRPr="00E338F5">
        <w:rPr>
          <w:lang w:val="en-US"/>
        </w:rPr>
        <w:t>The unifying finding was the association between NT-</w:t>
      </w:r>
      <w:proofErr w:type="spellStart"/>
      <w:r w:rsidR="008D2425" w:rsidRPr="00E338F5">
        <w:rPr>
          <w:lang w:val="en-US"/>
        </w:rPr>
        <w:t>proBNP</w:t>
      </w:r>
      <w:proofErr w:type="spellEnd"/>
      <w:r w:rsidR="008D2425" w:rsidRPr="00E338F5">
        <w:rPr>
          <w:lang w:val="en-US"/>
        </w:rPr>
        <w:t xml:space="preserve"> plasma levels and</w:t>
      </w:r>
      <w:r w:rsidR="008D2425">
        <w:rPr>
          <w:lang w:val="en-US"/>
        </w:rPr>
        <w:t xml:space="preserve"> increased </w:t>
      </w:r>
      <w:proofErr w:type="spellStart"/>
      <w:r w:rsidR="008D2425">
        <w:rPr>
          <w:lang w:val="en-US"/>
        </w:rPr>
        <w:t>LAVi</w:t>
      </w:r>
      <w:proofErr w:type="spellEnd"/>
      <w:r w:rsidR="008D2425">
        <w:rPr>
          <w:lang w:val="en-US"/>
        </w:rPr>
        <w:t xml:space="preserve"> in both high-risk populations and patients with </w:t>
      </w:r>
      <w:proofErr w:type="spellStart"/>
      <w:r w:rsidR="008D2425">
        <w:rPr>
          <w:lang w:val="en-US"/>
        </w:rPr>
        <w:t>HFpEF</w:t>
      </w:r>
      <w:proofErr w:type="spellEnd"/>
      <w:r w:rsidR="008D2425">
        <w:rPr>
          <w:lang w:val="en-US"/>
        </w:rPr>
        <w:t>, and were also predictive of AF onset</w:t>
      </w:r>
      <w:r w:rsidR="008D2425" w:rsidRPr="00E338F5">
        <w:rPr>
          <w:lang w:val="en-US"/>
        </w:rPr>
        <w:t xml:space="preserve">. </w:t>
      </w:r>
      <w:r w:rsidR="008D2425" w:rsidRPr="00E338F5">
        <w:rPr>
          <w:lang w:val="en-US"/>
        </w:rPr>
        <w:fldChar w:fldCharType="begin"/>
      </w:r>
      <w:r w:rsidR="008D2425" w:rsidRPr="00E338F5">
        <w:rPr>
          <w:lang w:val="en-US"/>
        </w:rPr>
        <w:instrText xml:space="preserve"> ADDIN ZOTERO_ITEM CSL_CITATION {"citationID":"hnruEJX0","properties":{"formattedCitation":"(4\\uc0\\u8211{}8)","plainCitation":"(4–8)","noteIndex":0},"citationItems":[{"id":169,"uris":["http://zotero.org/users/15043523/items/GTG846LB"],"itemData":{"id":169,"type":"article-journal","abstract":"Aims\n              High left ventricular filling pressure increases left atrial volume and causes myocardial fibrosis, which may decrease with spironolactone. We studied clinical and proteomic characteristics associated with left atrial volume indexed by body surface area (LAVi), and whether LAVi influences the response to spironolactone on biomarker expression and clinical variables.\n            \n            \n              Methods and results\n              \n                In the HOMAGE trial, where people at risk of heart failure were randomized to spironolactone or control, we analysed 421 participants with available LAVi and 276 proteomic measurements (Olink) at baseline, month 1 and 9 (mean age 73</w:instrText>
      </w:r>
      <w:r w:rsidR="008D2425" w:rsidRPr="00E338F5">
        <w:rPr>
          <w:rFonts w:ascii="Arial" w:hAnsi="Arial" w:cs="Arial"/>
          <w:lang w:val="en-US"/>
        </w:rPr>
        <w:instrText> </w:instrText>
      </w:r>
      <w:r w:rsidR="008D2425" w:rsidRPr="00E338F5">
        <w:rPr>
          <w:rFonts w:ascii="Aptos" w:hAnsi="Aptos" w:cs="Aptos"/>
          <w:lang w:val="en-US"/>
        </w:rPr>
        <w:instrText>±</w:instrText>
      </w:r>
      <w:r w:rsidR="008D2425" w:rsidRPr="00E338F5">
        <w:rPr>
          <w:rFonts w:ascii="Arial" w:hAnsi="Arial" w:cs="Arial"/>
          <w:lang w:val="en-US"/>
        </w:rPr>
        <w:instrText> </w:instrText>
      </w:r>
      <w:r w:rsidR="008D2425" w:rsidRPr="00E338F5">
        <w:rPr>
          <w:lang w:val="en-US"/>
        </w:rPr>
        <w:instrText>6</w:instrText>
      </w:r>
      <w:r w:rsidR="008D2425" w:rsidRPr="00E338F5">
        <w:rPr>
          <w:rFonts w:ascii="Arial" w:hAnsi="Arial" w:cs="Arial"/>
          <w:lang w:val="en-US"/>
        </w:rPr>
        <w:instrText> </w:instrText>
      </w:r>
      <w:r w:rsidR="008D2425" w:rsidRPr="00E338F5">
        <w:rPr>
          <w:lang w:val="en-US"/>
        </w:rPr>
        <w:instrText>years; women 26%; LAVi 32</w:instrText>
      </w:r>
      <w:r w:rsidR="008D2425" w:rsidRPr="00E338F5">
        <w:rPr>
          <w:rFonts w:ascii="Arial" w:hAnsi="Arial" w:cs="Arial"/>
          <w:lang w:val="en-US"/>
        </w:rPr>
        <w:instrText> </w:instrText>
      </w:r>
      <w:r w:rsidR="008D2425" w:rsidRPr="00E338F5">
        <w:rPr>
          <w:rFonts w:ascii="Aptos" w:hAnsi="Aptos" w:cs="Aptos"/>
          <w:lang w:val="en-US"/>
        </w:rPr>
        <w:instrText>±</w:instrText>
      </w:r>
      <w:r w:rsidR="008D2425" w:rsidRPr="00E338F5">
        <w:rPr>
          <w:rFonts w:ascii="Arial" w:hAnsi="Arial" w:cs="Arial"/>
          <w:lang w:val="en-US"/>
        </w:rPr>
        <w:instrText> </w:instrText>
      </w:r>
      <w:r w:rsidR="008D2425" w:rsidRPr="00E338F5">
        <w:rPr>
          <w:lang w:val="en-US"/>
        </w:rPr>
        <w:instrText>9</w:instrText>
      </w:r>
      <w:r w:rsidR="008D2425" w:rsidRPr="00E338F5">
        <w:rPr>
          <w:rFonts w:ascii="Arial" w:hAnsi="Arial" w:cs="Arial"/>
          <w:lang w:val="en-US"/>
        </w:rPr>
        <w:instrText> </w:instrText>
      </w:r>
      <w:r w:rsidR="008D2425" w:rsidRPr="00E338F5">
        <w:rPr>
          <w:lang w:val="en-US"/>
        </w:rPr>
        <w:instrText>ml/m\n                2\n                ). Circulating proteins associated with LAVi were also assessed in asymptomatic individuals from a population</w:instrText>
      </w:r>
      <w:r w:rsidR="008D2425" w:rsidRPr="00E338F5">
        <w:rPr>
          <w:rFonts w:ascii="Cambria Math" w:hAnsi="Cambria Math" w:cs="Cambria Math"/>
          <w:lang w:val="en-US"/>
        </w:rPr>
        <w:instrText>‐</w:instrText>
      </w:r>
      <w:r w:rsidR="008D2425" w:rsidRPr="00E338F5">
        <w:rPr>
          <w:lang w:val="en-US"/>
        </w:rPr>
        <w:instrText xml:space="preserve">based cohort (STANISLAS;\n                n\n                </w:instrText>
      </w:r>
      <w:r w:rsidR="008D2425" w:rsidRPr="00E338F5">
        <w:rPr>
          <w:rFonts w:ascii="Arial" w:hAnsi="Arial" w:cs="Arial"/>
          <w:lang w:val="en-US"/>
        </w:rPr>
        <w:instrText> </w:instrText>
      </w:r>
      <w:r w:rsidR="008D2425" w:rsidRPr="00E338F5">
        <w:rPr>
          <w:lang w:val="en-US"/>
        </w:rPr>
        <w:instrText>=</w:instrText>
      </w:r>
      <w:r w:rsidR="008D2425" w:rsidRPr="00E338F5">
        <w:rPr>
          <w:rFonts w:ascii="Arial" w:hAnsi="Arial" w:cs="Arial"/>
          <w:lang w:val="en-US"/>
        </w:rPr>
        <w:instrText> </w:instrText>
      </w:r>
      <w:r w:rsidR="008D2425" w:rsidRPr="00E338F5">
        <w:rPr>
          <w:lang w:val="en-US"/>
        </w:rPr>
        <w:instrText>1640; mean age 49</w:instrText>
      </w:r>
      <w:r w:rsidR="008D2425" w:rsidRPr="00E338F5">
        <w:rPr>
          <w:rFonts w:ascii="Arial" w:hAnsi="Arial" w:cs="Arial"/>
          <w:lang w:val="en-US"/>
        </w:rPr>
        <w:instrText> </w:instrText>
      </w:r>
      <w:r w:rsidR="008D2425" w:rsidRPr="00E338F5">
        <w:rPr>
          <w:rFonts w:ascii="Aptos" w:hAnsi="Aptos" w:cs="Aptos"/>
          <w:lang w:val="en-US"/>
        </w:rPr>
        <w:instrText>±</w:instrText>
      </w:r>
      <w:r w:rsidR="008D2425" w:rsidRPr="00E338F5">
        <w:rPr>
          <w:rFonts w:ascii="Arial" w:hAnsi="Arial" w:cs="Arial"/>
          <w:lang w:val="en-US"/>
        </w:rPr>
        <w:instrText> </w:instrText>
      </w:r>
      <w:r w:rsidR="008D2425" w:rsidRPr="00E338F5">
        <w:rPr>
          <w:lang w:val="en-US"/>
        </w:rPr>
        <w:instrText>14</w:instrText>
      </w:r>
      <w:r w:rsidR="008D2425" w:rsidRPr="00E338F5">
        <w:rPr>
          <w:rFonts w:ascii="Arial" w:hAnsi="Arial" w:cs="Arial"/>
          <w:lang w:val="en-US"/>
        </w:rPr>
        <w:instrText> </w:instrText>
      </w:r>
      <w:r w:rsidR="008D2425" w:rsidRPr="00E338F5">
        <w:rPr>
          <w:lang w:val="en-US"/>
        </w:rPr>
        <w:instrText>years; women 51%; LAVi 23</w:instrText>
      </w:r>
      <w:r w:rsidR="008D2425" w:rsidRPr="00E338F5">
        <w:rPr>
          <w:rFonts w:ascii="Arial" w:hAnsi="Arial" w:cs="Arial"/>
          <w:lang w:val="en-US"/>
        </w:rPr>
        <w:instrText> </w:instrText>
      </w:r>
      <w:r w:rsidR="008D2425" w:rsidRPr="00E338F5">
        <w:rPr>
          <w:rFonts w:ascii="Aptos" w:hAnsi="Aptos" w:cs="Aptos"/>
          <w:lang w:val="en-US"/>
        </w:rPr>
        <w:instrText>±</w:instrText>
      </w:r>
      <w:r w:rsidR="008D2425" w:rsidRPr="00E338F5">
        <w:rPr>
          <w:rFonts w:ascii="Arial" w:hAnsi="Arial" w:cs="Arial"/>
          <w:lang w:val="en-US"/>
        </w:rPr>
        <w:instrText> </w:instrText>
      </w:r>
      <w:r w:rsidR="008D2425" w:rsidRPr="00E338F5">
        <w:rPr>
          <w:lang w:val="en-US"/>
        </w:rPr>
        <w:instrText>7</w:instrText>
      </w:r>
      <w:r w:rsidR="008D2425" w:rsidRPr="00E338F5">
        <w:rPr>
          <w:rFonts w:ascii="Arial" w:hAnsi="Arial" w:cs="Arial"/>
          <w:lang w:val="en-US"/>
        </w:rPr>
        <w:instrText> </w:instrText>
      </w:r>
      <w:r w:rsidR="008D2425" w:rsidRPr="00E338F5">
        <w:rPr>
          <w:lang w:val="en-US"/>
        </w:rPr>
        <w:instrText>ml/m\n                2\n                ). In both studies, greater LAVi was significantly associated with greater left ventricular masses and volumes. In HOMAGE, after adjustment and correction for multiple testing, greater LAVi was associated with higher concentrations of matrix metallopeptidase</w:instrText>
      </w:r>
      <w:r w:rsidR="008D2425" w:rsidRPr="00E338F5">
        <w:rPr>
          <w:rFonts w:ascii="Cambria Math" w:hAnsi="Cambria Math" w:cs="Cambria Math"/>
          <w:lang w:val="en-US"/>
        </w:rPr>
        <w:instrText>‐</w:instrText>
      </w:r>
      <w:r w:rsidR="008D2425" w:rsidRPr="00E338F5">
        <w:rPr>
          <w:lang w:val="en-US"/>
        </w:rPr>
        <w:instrText>2 (MMP</w:instrText>
      </w:r>
      <w:r w:rsidR="008D2425" w:rsidRPr="00E338F5">
        <w:rPr>
          <w:rFonts w:ascii="Cambria Math" w:hAnsi="Cambria Math" w:cs="Cambria Math"/>
          <w:lang w:val="en-US"/>
        </w:rPr>
        <w:instrText>‐</w:instrText>
      </w:r>
      <w:r w:rsidR="008D2425" w:rsidRPr="00E338F5">
        <w:rPr>
          <w:lang w:val="en-US"/>
        </w:rPr>
        <w:instrText>2), insulin</w:instrText>
      </w:r>
      <w:r w:rsidR="008D2425" w:rsidRPr="00E338F5">
        <w:rPr>
          <w:rFonts w:ascii="Cambria Math" w:hAnsi="Cambria Math" w:cs="Cambria Math"/>
          <w:lang w:val="en-US"/>
        </w:rPr>
        <w:instrText>‐</w:instrText>
      </w:r>
      <w:r w:rsidR="008D2425" w:rsidRPr="00E338F5">
        <w:rPr>
          <w:lang w:val="en-US"/>
        </w:rPr>
        <w:instrText>like growth factor binding protein</w:instrText>
      </w:r>
      <w:r w:rsidR="008D2425" w:rsidRPr="00E338F5">
        <w:rPr>
          <w:rFonts w:ascii="Cambria Math" w:hAnsi="Cambria Math" w:cs="Cambria Math"/>
          <w:lang w:val="en-US"/>
        </w:rPr>
        <w:instrText>‐</w:instrText>
      </w:r>
      <w:r w:rsidR="008D2425" w:rsidRPr="00E338F5">
        <w:rPr>
          <w:lang w:val="en-US"/>
        </w:rPr>
        <w:instrText>2 (IGFBP</w:instrText>
      </w:r>
      <w:r w:rsidR="008D2425" w:rsidRPr="00E338F5">
        <w:rPr>
          <w:rFonts w:ascii="Cambria Math" w:hAnsi="Cambria Math" w:cs="Cambria Math"/>
          <w:lang w:val="en-US"/>
        </w:rPr>
        <w:instrText>‐</w:instrText>
      </w:r>
      <w:r w:rsidR="008D2425" w:rsidRPr="00E338F5">
        <w:rPr>
          <w:lang w:val="en-US"/>
        </w:rPr>
        <w:instrText>2) and N</w:instrText>
      </w:r>
      <w:r w:rsidR="008D2425" w:rsidRPr="00E338F5">
        <w:rPr>
          <w:rFonts w:ascii="Cambria Math" w:hAnsi="Cambria Math" w:cs="Cambria Math"/>
          <w:lang w:val="en-US"/>
        </w:rPr>
        <w:instrText>‐</w:instrText>
      </w:r>
      <w:r w:rsidR="008D2425" w:rsidRPr="00E338F5">
        <w:rPr>
          <w:lang w:val="en-US"/>
        </w:rPr>
        <w:instrText>terminal pro</w:instrText>
      </w:r>
      <w:r w:rsidR="008D2425" w:rsidRPr="00E338F5">
        <w:rPr>
          <w:rFonts w:ascii="Cambria Math" w:hAnsi="Cambria Math" w:cs="Cambria Math"/>
          <w:lang w:val="en-US"/>
        </w:rPr>
        <w:instrText>‐</w:instrText>
      </w:r>
      <w:r w:rsidR="008D2425" w:rsidRPr="00E338F5">
        <w:rPr>
          <w:lang w:val="en-US"/>
        </w:rPr>
        <w:instrText>B</w:instrText>
      </w:r>
      <w:r w:rsidR="008D2425" w:rsidRPr="00E338F5">
        <w:rPr>
          <w:rFonts w:ascii="Cambria Math" w:hAnsi="Cambria Math" w:cs="Cambria Math"/>
          <w:lang w:val="en-US"/>
        </w:rPr>
        <w:instrText>‐</w:instrText>
      </w:r>
      <w:r w:rsidR="008D2425" w:rsidRPr="00E338F5">
        <w:rPr>
          <w:lang w:val="en-US"/>
        </w:rPr>
        <w:instrText>type natriuretic peptide (NT</w:instrText>
      </w:r>
      <w:r w:rsidR="008D2425" w:rsidRPr="00E338F5">
        <w:rPr>
          <w:rFonts w:ascii="Cambria Math" w:hAnsi="Cambria Math" w:cs="Cambria Math"/>
          <w:lang w:val="en-US"/>
        </w:rPr>
        <w:instrText>‐</w:instrText>
      </w:r>
      <w:r w:rsidR="008D2425" w:rsidRPr="00E338F5">
        <w:rPr>
          <w:lang w:val="en-US"/>
        </w:rPr>
        <w:instrText>proBNP) (false discovery rates [FDR] &lt;0.05). These associations were externally replicated in STANISLAS (all FDR</w:instrText>
      </w:r>
      <w:r w:rsidR="008D2425" w:rsidRPr="00E338F5">
        <w:rPr>
          <w:rFonts w:ascii="Arial" w:hAnsi="Arial" w:cs="Arial"/>
          <w:lang w:val="en-US"/>
        </w:rPr>
        <w:instrText> </w:instrText>
      </w:r>
      <w:r w:rsidR="008D2425" w:rsidRPr="00E338F5">
        <w:rPr>
          <w:lang w:val="en-US"/>
        </w:rPr>
        <w:instrText>&lt;0.05). Among these biomarkers, spironolactone decreased concentrations of MMP</w:instrText>
      </w:r>
      <w:r w:rsidR="008D2425" w:rsidRPr="00E338F5">
        <w:rPr>
          <w:rFonts w:ascii="Cambria Math" w:hAnsi="Cambria Math" w:cs="Cambria Math"/>
          <w:lang w:val="en-US"/>
        </w:rPr>
        <w:instrText>‐</w:instrText>
      </w:r>
      <w:r w:rsidR="008D2425" w:rsidRPr="00E338F5">
        <w:rPr>
          <w:lang w:val="en-US"/>
        </w:rPr>
        <w:instrText>2 and NT</w:instrText>
      </w:r>
      <w:r w:rsidR="008D2425" w:rsidRPr="00E338F5">
        <w:rPr>
          <w:rFonts w:ascii="Cambria Math" w:hAnsi="Cambria Math" w:cs="Cambria Math"/>
          <w:lang w:val="en-US"/>
        </w:rPr>
        <w:instrText>‐</w:instrText>
      </w:r>
      <w:r w:rsidR="008D2425" w:rsidRPr="00E338F5">
        <w:rPr>
          <w:lang w:val="en-US"/>
        </w:rPr>
        <w:instrText xml:space="preserve">proBNP, regardless of baseline LAVi (\n                p\n                interaction\n                </w:instrText>
      </w:r>
      <w:r w:rsidR="008D2425" w:rsidRPr="00E338F5">
        <w:rPr>
          <w:rFonts w:ascii="Arial" w:hAnsi="Arial" w:cs="Arial"/>
          <w:lang w:val="en-US"/>
        </w:rPr>
        <w:instrText> </w:instrText>
      </w:r>
      <w:r w:rsidR="008D2425" w:rsidRPr="00E338F5">
        <w:rPr>
          <w:lang w:val="en-US"/>
        </w:rPr>
        <w:instrText>&gt;</w:instrText>
      </w:r>
      <w:r w:rsidR="008D2425" w:rsidRPr="00E338F5">
        <w:rPr>
          <w:rFonts w:ascii="Arial" w:hAnsi="Arial" w:cs="Arial"/>
          <w:lang w:val="en-US"/>
        </w:rPr>
        <w:instrText> </w:instrText>
      </w:r>
      <w:r w:rsidR="008D2425" w:rsidRPr="00E338F5">
        <w:rPr>
          <w:lang w:val="en-US"/>
        </w:rPr>
        <w:instrText>0.10). Spironolactone also significantly reduced LAVi, improved left ventricular ejection fraction, lowered E/e', blood pressure and serum procollagen type I C</w:instrText>
      </w:r>
      <w:r w:rsidR="008D2425" w:rsidRPr="00E338F5">
        <w:rPr>
          <w:rFonts w:ascii="Cambria Math" w:hAnsi="Cambria Math" w:cs="Cambria Math"/>
          <w:lang w:val="en-US"/>
        </w:rPr>
        <w:instrText>‐</w:instrText>
      </w:r>
      <w:r w:rsidR="008D2425" w:rsidRPr="00E338F5">
        <w:rPr>
          <w:lang w:val="en-US"/>
        </w:rPr>
        <w:instrText xml:space="preserve">terminal propeptide (PICP) concentration, a collagen synthesis marker, regardless of baseline LAVi (\n                p\n                interaction\n                </w:instrText>
      </w:r>
      <w:r w:rsidR="008D2425" w:rsidRPr="00E338F5">
        <w:rPr>
          <w:rFonts w:ascii="Arial" w:hAnsi="Arial" w:cs="Arial"/>
          <w:lang w:val="en-US"/>
        </w:rPr>
        <w:instrText> </w:instrText>
      </w:r>
      <w:r w:rsidR="008D2425" w:rsidRPr="00E338F5">
        <w:rPr>
          <w:lang w:val="en-US"/>
        </w:rPr>
        <w:instrText>&gt;</w:instrText>
      </w:r>
      <w:r w:rsidR="008D2425" w:rsidRPr="00E338F5">
        <w:rPr>
          <w:rFonts w:ascii="Arial" w:hAnsi="Arial" w:cs="Arial"/>
          <w:lang w:val="en-US"/>
        </w:rPr>
        <w:instrText> </w:instrText>
      </w:r>
      <w:r w:rsidR="008D2425" w:rsidRPr="00E338F5">
        <w:rPr>
          <w:lang w:val="en-US"/>
        </w:rPr>
        <w:instrText>0.10).\n              \n            \n            \n              Conclusion\n              In individuals without heart failure, LAVi was associated with MMP</w:instrText>
      </w:r>
      <w:r w:rsidR="008D2425" w:rsidRPr="00E338F5">
        <w:rPr>
          <w:rFonts w:ascii="Cambria Math" w:hAnsi="Cambria Math" w:cs="Cambria Math"/>
          <w:lang w:val="en-US"/>
        </w:rPr>
        <w:instrText>‐</w:instrText>
      </w:r>
      <w:r w:rsidR="008D2425" w:rsidRPr="00E338F5">
        <w:rPr>
          <w:lang w:val="en-US"/>
        </w:rPr>
        <w:instrText>2, IGFBP</w:instrText>
      </w:r>
      <w:r w:rsidR="008D2425" w:rsidRPr="00E338F5">
        <w:rPr>
          <w:rFonts w:ascii="Cambria Math" w:hAnsi="Cambria Math" w:cs="Cambria Math"/>
          <w:lang w:val="en-US"/>
        </w:rPr>
        <w:instrText>‐</w:instrText>
      </w:r>
      <w:r w:rsidR="008D2425" w:rsidRPr="00E338F5">
        <w:rPr>
          <w:lang w:val="en-US"/>
        </w:rPr>
        <w:instrText>2 and NT</w:instrText>
      </w:r>
      <w:r w:rsidR="008D2425" w:rsidRPr="00E338F5">
        <w:rPr>
          <w:rFonts w:ascii="Cambria Math" w:hAnsi="Cambria Math" w:cs="Cambria Math"/>
          <w:lang w:val="en-US"/>
        </w:rPr>
        <w:instrText>‐</w:instrText>
      </w:r>
      <w:r w:rsidR="008D2425" w:rsidRPr="00E338F5">
        <w:rPr>
          <w:lang w:val="en-US"/>
        </w:rPr>
        <w:instrText>proBNP. Spironolactone reduced these biomarker concentrations as well as LAVi and PICP, irrespective of left atrial size.","container-title":"European Journal of Heart Failure","DOI":"10.1002/ejhf.3202","ISSN":"1388-9842, 1879-0844","issue":"5","journalAbbreviation":"European J of Heart Fail","language":"en","page":"1231-1241","source":"DOI.org (Crossref)","title":"Proteomic profiles of left atrial volume and its influence on response to spironolactone: Findings from the HOMAGE trial and STANISLAS cohort","title-short":"Proteomic profiles of left atrial volume and its influence on response to spironolactone","volume":"26","author":[{"family":"Kobayashi","given":"Masatake"},{"family":"Ferreira","given":"João Pedro"},{"family":"Duarte","given":"Kevin"},{"family":"Bresso","given":"Emmanuel"},{"family":"Huttin","given":"Olivier"},{"family":"Bozec","given":"Erwan"},{"family":"Brunner La Rocca","given":"Hans</w:instrText>
      </w:r>
      <w:r w:rsidR="008D2425" w:rsidRPr="00E338F5">
        <w:rPr>
          <w:rFonts w:ascii="Cambria Math" w:hAnsi="Cambria Math" w:cs="Cambria Math"/>
          <w:lang w:val="en-US"/>
        </w:rPr>
        <w:instrText>‐</w:instrText>
      </w:r>
      <w:r w:rsidR="008D2425" w:rsidRPr="00E338F5">
        <w:rPr>
          <w:lang w:val="en-US"/>
        </w:rPr>
        <w:instrText xml:space="preserve">Peter"},{"family":"Delles","given":"Christian"},{"family":"Clark","given":"Andrew L."},{"family":"Edelmann","given":"Frank"},{"family":"González","given":"Arantxa"},{"family":"Heymans","given":"Stephane"},{"family":"Pellicori","given":"Pierpaolo"},{"family":"Petutschnigg","given":"Johannes"},{"family":"Verdonschot","given":"Job A.J."},{"family":"Rossignol","given":"Patrick"},{"family":"Cleland","given":"John G.F."},{"family":"Zannad","given":"Faiez"},{"family":"Girerd","given":"Nicolas"},{"literal":"the HOMAGE Trial Committees and Investigators"}],"issued":{"date-parts":[["2024",5]]}}},{"id":185,"uris":["http://zotero.org/users/15043523/items/SHFLSARP"],"itemData":{"id":185,"type":"article-journal","container-title":"Nature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S."}],"issued":{"date-parts":[["2025",1,12]]}}},{"id":179,"uris":["http://zotero.org/users/15043523/items/HEN7KQ54"],"itemData":{"id":179,"type":"article-journal","container-title":"Herzschrittmachertherapie + Elektrophysiologie","DOI":"10.1007/s00399-017-0551-x","ISSN":"0938-7412, 1435-1544","issue":"1","journalAbbreviation":"Herzschr Elektrophys","language":"en","page":"70-75","source":"DOI.org (Crossref)","title":"Proteomics and transcriptomics in atrial fibrillation","volume":"29","author":[{"family":"Sühling","given":"Marc"},{"family":"Wolke","given":"Carmen"},{"family":"Scharf","given":"Christian"},{"family":"Lendeckel","given":"Uwe"}],"issued":{"date-parts":[["2018",3]]}}},{"id":210,"uris":["http://zotero.org/users/15043523/items/CJNS9FID"],"itemData":{"id":210,"type":"article-journal","abstract":"Abstract\n            Impaired left atrial (LA) function in heart failure with preserved ejection fraction (HFpEF) is associated with adverse outcomes. A subgroup of HFpEF may have LA myopathy out of proportion to left ventricular (LV) dysfunction; therefore, we sought to characterize HFpEF patients with disproportionate LA myopathy. In the prospective, multicenter, Prevalence of Microvascular Dysfunction in HFpEF study, we defined disproportionate LA myopathy based on degree of LA reservoir strain abnormality in relation to LV myopathy (LV global longitudinal strain [GLS]) by calculating the residuals from a linear regression of LA reservoir strain and LV GLS. We evaluated associations of disproportionate LA myopathy with hemodynamics and performed a plasma proteomic analysis to identify proteins associated with disproportionate LA myopathy; proteins were validated in an independent sample. Disproportionate LA myopathy correlated with better LV diastolic function but was associated with lower stroke volume reserve after passive leg raise independent of atrial fibrillation (AF). Additionally, disproportionate LA myopathy was associated with higher pulmonary artery systolic pressure, higher pulmonary vascular resistance, and lower coronary flow reserve. Of 248 proteins, we identified and validated 5 proteins (involved in cardiomyocyte stretch, extracellular matrix remodeling, and inflammation) that were associated with disproportionate LA myopathy independent of AF. In HFpEF, LA myopathy may exist out of proportion to LV myopathy. Disproportionate LA myopathy is a distinct HFpEF subtype associated with worse hemodynamics and a distinct proteomic signature, independent of AF.","container-title":"Scientific Reports","DOI":"10.1038/s41598-021-84133-9","ISSN":"2045-2322","issue":"1","journalAbbreviation":"Sci Rep","language":"en","page":"4885","source":"DOI.org (Crossref)","title":"Disproportionate left atrial myopathy in heart failure with preserved ejection fraction among participants of the PROMIS-HFpEF study","volume":"11","author":[{"family":"Patel","given":"Ravi B."},{"family":"Lam","given":"Carolyn S. P."},{"family":"Svedlund","given":"Sara"},{"family":"Saraste","given":"Antti"},{"family":"Hage","given":"Camilla"},{"family":"Tan","given":"Ru-San"},{"family":"Beussink-Nelson","given":"Lauren"},{"family":"Tromp","given":"Jasper"},{"family":"Sanchez","given":"Cynthia"},{"family":"Njoroge","given":"Joyce"},{"family":"Swat","given":"Stanley A."},{"family":"Faxén","given":"Ulrika Ljung"},{"family":"Fermer","given":"Maria Lagerstrom"},{"family":"Venkateshvaran","given":"Ashwin"},{"family":"Gan","given":"Li-Ming"},{"family":"Lund","given":"Lars H."},{"family":"Shah","given":"Sanjiv J."}],"issued":{"date-parts":[["2021",3,1]]}}},{"id":177,"uris":["http://zotero.org/users/15043523/items/55USJASM"],"itemData":{"id":177,"type":"article-journal","abstract":"Background—N-terminal-pro natriuretic peptide (NT-proBNP) levels are variably elevated in heart failure with preserved ejection fraction (HFpEF), even in the presence of increased left ventricular filling pressures. NT-proBNP levels are prognostic in HFpEF, and have been used as an inclusion criterion for several recent randomized clinical trials. However, the underlying biologic differences between HFpEF participants with high and low NT-proBNP levels remain to be fully understood.\nMethods—We measured 4,928 proteins using an aptamer-based proteomic assay (SOMAScan®) in available plasma samples from 2 cohorts: (1) Participants with HFpEF enrolled in the Penn Heart Failure Study (PHFS, n=253); (2) TOPCAT trial participants in the Americas (n=218). We assessed the relationship between SOMAScan®-derived plasma NT-proBNP and levels of other proteins available in the SOMAScan® assay version 4 using robust linear regression, with correction for multiple comparisons, followed by pathway analysis.\nResults—NT-proBNP levels exhibited prominent proteome-wide associations in PHFS and TOPCAT cohorts. Proteins most strongly associated with NT-proBNP in both cohorts included sushi, von Willebrand factor type-A, EGF and pentraxin domain containing-1 (SVEP1; βTOPCAT=0.539; P&lt;0.0001; βPHFS=0.516; P&lt;0.0001), and angiopoietin-2 (ANGPT2; βTOPCAT=0.571; P&lt;0.0001; βPHFS=0.459; P&lt;0.0001). Canonical pathway analysis demonstrated consistent associations with multiple pathways related to fibrosis and inflammation. These included hepatic fibrosis and inhibition of matrix metalloproteases. Analyses using cut-points corresponding to estimated quantitative concentrations of 360 pg/ml (and 480 pg/ml in atrial fibrillation) revealed similar proteomic associations.\nConclusions—Circulating NT-proBNP levels exhibit prominent proteomic associations in HFpEF. Our findings suggest that higher NT-proBNP levels in HFpEF are a marker of fibrosis and inflammation. These findings will aid the interpretation of NT-proBNP levels in HFpEF and may guide the selection of participants in future HFpEF clinical trials.","container-title":"Journal of the American College of Cardiology","DOI":"10.1016/S0735-1097(23)00775-1","ISSN":"07351097","issue":"8","journalAbbreviation":"Journal of the American College of Cardiology","language":"en","page":"331","source":"DOI.org (Crossref)","title":"PROTEOMIC ASSOCIATIONS OF N-TERMINAL (NT)-PRO HORMONE BNP (NT-PROBNP) IN HEART FAILURE WITH PRESERVED EJECTION FRACTION (HFPEF)","volume":"81","author":[{"family":"Salman","given":"Oday"},{"family":"Zhao","given":"Lei"},{"family":"Zamani","given":"Payman"},{"family":"Cohen","given":"Jordana"},{"family":"Gunawardhana","given":"Kushan"},{"family":"Kammerhoff","given":"Karl"},{"family":"Greenawalt","given":"Danielle"},{"family":"Wang","given":"Zhaoqing"},{"family":"Rietzschel","given":"Ernst R."},{"family":"Van Empel","given":"Vanessa"},{"family":"Richards","given":"A. Mark"},{"family":"Doughty","given":"Rob N."},{"family":"Javaheri","given":"Ali"},{"family":"Schafer","given":"Peter"},{"family":"Borentain","given":"Maria"},{"family":"Seiffert","given":"Dietmar"},{"family":"Chang","given":"Ching-Pin"},{"family":"Chang","given":"Ching-Pin"},{"family":"Gordon","given":"David"},{"family":"Ramirez-Valle","given":"Francisco"},{"family":"Mann","given":"Douglas L."},{"family":"Cappola","given":"Thomas P."},{"family":"Chirinos","given":"Julio A."}],"issued":{"date-parts":[["2023",3]]}}}],"schema":"https://github.com/citation-style-language/schema/raw/master/csl-citation.json"} </w:instrText>
      </w:r>
      <w:r w:rsidR="008D2425" w:rsidRPr="00E338F5">
        <w:rPr>
          <w:lang w:val="en-US"/>
        </w:rPr>
        <w:fldChar w:fldCharType="separate"/>
      </w:r>
      <w:r w:rsidR="008D2425" w:rsidRPr="00E338F5">
        <w:rPr>
          <w:rFonts w:ascii="Aptos" w:hAnsi="Aptos" w:cs="Times New Roman"/>
          <w:kern w:val="0"/>
          <w:lang w:val="en-US"/>
        </w:rPr>
        <w:t>(4–8)</w:t>
      </w:r>
      <w:r w:rsidR="008D2425" w:rsidRPr="00E338F5">
        <w:rPr>
          <w:lang w:val="en-US"/>
        </w:rPr>
        <w:fldChar w:fldCharType="end"/>
      </w:r>
      <w:r w:rsidR="008D2425">
        <w:rPr>
          <w:lang w:val="en-US"/>
        </w:rPr>
        <w:t xml:space="preserve"> The heterogeneity might be a result of the variations in methodology of different papers, like differences in LA parameters and in the samples used for proteomics: plasma or tissue. Therefore, future research should include proteomic analyses of the LA in CVD, with consistent methods, the use of the same parameters of LA function and the same samples for proteomic studies. </w:t>
      </w:r>
      <w:r>
        <w:rPr>
          <w:lang w:val="en-US"/>
        </w:rPr>
        <w:t xml:space="preserve"> </w:t>
      </w:r>
    </w:p>
    <w:p w14:paraId="3C84CBA0" w14:textId="7F47B332" w:rsidR="00E667B4" w:rsidRPr="002B282B" w:rsidRDefault="00E667B4" w:rsidP="0074623E">
      <w:pPr>
        <w:pStyle w:val="Geenafstand"/>
        <w:rPr>
          <w:lang w:val="en-US"/>
        </w:rPr>
      </w:pPr>
    </w:p>
    <w:p w14:paraId="6A999814" w14:textId="77777777" w:rsidR="00412D18" w:rsidRDefault="009C69F8" w:rsidP="00AB42F9">
      <w:pPr>
        <w:pStyle w:val="Kop2"/>
        <w:rPr>
          <w:lang w:val="en-US"/>
        </w:rPr>
      </w:pPr>
      <w:bookmarkStart w:id="2" w:name="_Toc201930759"/>
      <w:bookmarkEnd w:id="1"/>
      <w:r>
        <w:rPr>
          <w:lang w:val="en-US"/>
        </w:rPr>
        <w:t>Keywords</w:t>
      </w:r>
      <w:bookmarkEnd w:id="2"/>
    </w:p>
    <w:p w14:paraId="20B7CE0F" w14:textId="77777777" w:rsidR="003C1271" w:rsidRDefault="00412D18" w:rsidP="00412D18">
      <w:pPr>
        <w:pStyle w:val="Geenafstand"/>
        <w:rPr>
          <w:lang w:val="en-US"/>
        </w:rPr>
      </w:pPr>
      <w:r>
        <w:rPr>
          <w:lang w:val="en-US"/>
        </w:rPr>
        <w:t>Cardiovascular disease, heart failure, atrial fibrillation, left atrium, remodeling,  biomarkers, proteomics</w:t>
      </w:r>
      <w:r w:rsidR="000C297D">
        <w:rPr>
          <w:lang w:val="en-US"/>
        </w:rPr>
        <w:t>, diagnostic and therapeutic potential</w:t>
      </w:r>
      <w:r w:rsidR="00B9584F">
        <w:rPr>
          <w:lang w:val="en-US"/>
        </w:rPr>
        <w:t>.</w:t>
      </w:r>
    </w:p>
    <w:p w14:paraId="3E60ED37" w14:textId="77777777" w:rsidR="003C1271" w:rsidRDefault="003C1271" w:rsidP="00412D18">
      <w:pPr>
        <w:pStyle w:val="Geenafstand"/>
        <w:rPr>
          <w:lang w:val="en-US"/>
        </w:rPr>
      </w:pPr>
    </w:p>
    <w:p w14:paraId="70B16A2E" w14:textId="77777777" w:rsidR="003C1271" w:rsidRDefault="003C1271" w:rsidP="00412D18">
      <w:pPr>
        <w:pStyle w:val="Geenafstand"/>
        <w:rPr>
          <w:lang w:val="en-US"/>
        </w:rPr>
      </w:pPr>
    </w:p>
    <w:p w14:paraId="6163E8B6" w14:textId="277939F6" w:rsidR="00F73147" w:rsidRDefault="00F73147" w:rsidP="00412D18">
      <w:pPr>
        <w:pStyle w:val="Geenafstand"/>
        <w:rPr>
          <w:lang w:val="en-US"/>
        </w:rPr>
      </w:pPr>
      <w:r>
        <w:rPr>
          <w:lang w:val="en-US"/>
        </w:rPr>
        <w:br w:type="page"/>
      </w:r>
    </w:p>
    <w:p w14:paraId="615734FE" w14:textId="1E857EBF" w:rsidR="009C69F8" w:rsidRDefault="009C69F8" w:rsidP="009C69F8">
      <w:pPr>
        <w:pStyle w:val="Kop2"/>
        <w:rPr>
          <w:lang w:val="en-US"/>
        </w:rPr>
      </w:pPr>
      <w:bookmarkStart w:id="3" w:name="_Toc201930760"/>
      <w:r>
        <w:rPr>
          <w:lang w:val="en-US"/>
        </w:rPr>
        <w:lastRenderedPageBreak/>
        <w:t>List of abbreviations</w:t>
      </w:r>
      <w:bookmarkEnd w:id="3"/>
      <w:r>
        <w:rPr>
          <w:lang w:val="en-US"/>
        </w:rPr>
        <w:t xml:space="preserve"> </w:t>
      </w:r>
    </w:p>
    <w:p w14:paraId="1C257458" w14:textId="1ADC9A3B" w:rsidR="00DB2C50" w:rsidRDefault="00DB2C50" w:rsidP="00DB2C50">
      <w:pPr>
        <w:pStyle w:val="Geenafstand"/>
        <w:rPr>
          <w:lang w:val="en-US"/>
        </w:rPr>
      </w:pPr>
      <w:r>
        <w:rPr>
          <w:lang w:val="en-US"/>
        </w:rPr>
        <w:t xml:space="preserve">The complete list of abbreviations including all protein names can be found in supplementary 1. </w:t>
      </w:r>
    </w:p>
    <w:p w14:paraId="7FF2A1FA" w14:textId="77777777" w:rsidR="00DB2C50" w:rsidRPr="00DB2C50" w:rsidRDefault="00DB2C50" w:rsidP="00DB2C50">
      <w:pPr>
        <w:pStyle w:val="Geenafstand"/>
        <w:rPr>
          <w:lang w:val="en-US"/>
        </w:rPr>
      </w:pPr>
    </w:p>
    <w:tbl>
      <w:tblPr>
        <w:tblW w:w="9639" w:type="dxa"/>
        <w:tblCellMar>
          <w:left w:w="70" w:type="dxa"/>
          <w:right w:w="70" w:type="dxa"/>
        </w:tblCellMar>
        <w:tblLook w:val="04A0" w:firstRow="1" w:lastRow="0" w:firstColumn="1" w:lastColumn="0" w:noHBand="0" w:noVBand="1"/>
      </w:tblPr>
      <w:tblGrid>
        <w:gridCol w:w="1110"/>
        <w:gridCol w:w="8529"/>
      </w:tblGrid>
      <w:tr w:rsidR="00AE4CBB" w:rsidRPr="00C26429" w14:paraId="45FA9EA5" w14:textId="77777777" w:rsidTr="00AE4CBB">
        <w:trPr>
          <w:trHeight w:val="290"/>
        </w:trPr>
        <w:tc>
          <w:tcPr>
            <w:tcW w:w="1110" w:type="dxa"/>
            <w:tcBorders>
              <w:top w:val="nil"/>
              <w:left w:val="nil"/>
              <w:bottom w:val="nil"/>
              <w:right w:val="nil"/>
            </w:tcBorders>
            <w:shd w:val="clear" w:color="auto" w:fill="auto"/>
            <w:noWrap/>
            <w:vAlign w:val="bottom"/>
            <w:hideMark/>
          </w:tcPr>
          <w:p w14:paraId="3F27FD9F" w14:textId="77777777" w:rsidR="00AE4CBB" w:rsidRPr="00C26429" w:rsidRDefault="00AE4CBB" w:rsidP="00AE4CBB">
            <w:pPr>
              <w:spacing w:after="0" w:line="240" w:lineRule="auto"/>
              <w:rPr>
                <w:rFonts w:ascii="Aptos Narrow" w:eastAsia="Times New Roman" w:hAnsi="Aptos Narrow" w:cs="Times New Roman"/>
                <w:color w:val="000000"/>
                <w:kern w:val="0"/>
                <w:lang w:val="en-US" w:eastAsia="nl-NL"/>
                <w14:ligatures w14:val="none"/>
              </w:rPr>
            </w:pPr>
            <w:r w:rsidRPr="00C26429">
              <w:rPr>
                <w:rFonts w:ascii="Aptos Narrow" w:eastAsia="Times New Roman" w:hAnsi="Aptos Narrow" w:cs="Times New Roman"/>
                <w:color w:val="000000"/>
                <w:kern w:val="0"/>
                <w:lang w:val="en-US" w:eastAsia="nl-NL"/>
                <w14:ligatures w14:val="none"/>
              </w:rPr>
              <w:t>AF</w:t>
            </w:r>
          </w:p>
        </w:tc>
        <w:tc>
          <w:tcPr>
            <w:tcW w:w="8529" w:type="dxa"/>
            <w:tcBorders>
              <w:top w:val="nil"/>
              <w:left w:val="nil"/>
              <w:bottom w:val="nil"/>
              <w:right w:val="nil"/>
            </w:tcBorders>
            <w:shd w:val="clear" w:color="auto" w:fill="auto"/>
            <w:noWrap/>
            <w:vAlign w:val="bottom"/>
            <w:hideMark/>
          </w:tcPr>
          <w:p w14:paraId="7C3986F0" w14:textId="77777777" w:rsidR="00AE4CBB" w:rsidRPr="00C26429" w:rsidRDefault="00AE4CBB" w:rsidP="00AE4CBB">
            <w:pPr>
              <w:spacing w:after="0" w:line="240" w:lineRule="auto"/>
              <w:rPr>
                <w:rFonts w:ascii="Aptos Narrow" w:eastAsia="Times New Roman" w:hAnsi="Aptos Narrow" w:cs="Times New Roman"/>
                <w:color w:val="000000"/>
                <w:kern w:val="0"/>
                <w:lang w:val="en-US" w:eastAsia="nl-NL"/>
                <w14:ligatures w14:val="none"/>
              </w:rPr>
            </w:pPr>
            <w:r w:rsidRPr="00C26429">
              <w:rPr>
                <w:rFonts w:ascii="Aptos Narrow" w:eastAsia="Times New Roman" w:hAnsi="Aptos Narrow" w:cs="Times New Roman"/>
                <w:color w:val="000000"/>
                <w:kern w:val="0"/>
                <w:lang w:val="en-US" w:eastAsia="nl-NL"/>
                <w14:ligatures w14:val="none"/>
              </w:rPr>
              <w:t>Atrial fibrillation</w:t>
            </w:r>
          </w:p>
        </w:tc>
      </w:tr>
      <w:tr w:rsidR="00AE4CBB" w:rsidRPr="00C26429" w14:paraId="4C26CE32" w14:textId="77777777" w:rsidTr="00AE4CBB">
        <w:trPr>
          <w:trHeight w:val="290"/>
        </w:trPr>
        <w:tc>
          <w:tcPr>
            <w:tcW w:w="1110" w:type="dxa"/>
            <w:tcBorders>
              <w:top w:val="nil"/>
              <w:left w:val="nil"/>
              <w:bottom w:val="nil"/>
              <w:right w:val="nil"/>
            </w:tcBorders>
            <w:shd w:val="clear" w:color="auto" w:fill="auto"/>
            <w:noWrap/>
            <w:vAlign w:val="bottom"/>
            <w:hideMark/>
          </w:tcPr>
          <w:p w14:paraId="3AA50AB7" w14:textId="77777777" w:rsidR="00AE4CBB" w:rsidRPr="00C26429" w:rsidRDefault="00AE4CBB" w:rsidP="00AE4CBB">
            <w:pPr>
              <w:spacing w:after="0" w:line="240" w:lineRule="auto"/>
              <w:rPr>
                <w:rFonts w:ascii="Aptos Narrow" w:eastAsia="Times New Roman" w:hAnsi="Aptos Narrow" w:cs="Times New Roman"/>
                <w:kern w:val="0"/>
                <w:lang w:val="en-US" w:eastAsia="nl-NL"/>
                <w14:ligatures w14:val="none"/>
              </w:rPr>
            </w:pPr>
            <w:r w:rsidRPr="00C26429">
              <w:rPr>
                <w:rFonts w:ascii="Aptos Narrow" w:eastAsia="Times New Roman" w:hAnsi="Aptos Narrow" w:cs="Times New Roman"/>
                <w:kern w:val="0"/>
                <w:lang w:val="en-US" w:eastAsia="nl-NL"/>
                <w14:ligatures w14:val="none"/>
              </w:rPr>
              <w:t>CMR</w:t>
            </w:r>
          </w:p>
        </w:tc>
        <w:tc>
          <w:tcPr>
            <w:tcW w:w="8529" w:type="dxa"/>
            <w:tcBorders>
              <w:top w:val="nil"/>
              <w:left w:val="nil"/>
              <w:bottom w:val="nil"/>
              <w:right w:val="nil"/>
            </w:tcBorders>
            <w:shd w:val="clear" w:color="auto" w:fill="auto"/>
            <w:noWrap/>
            <w:vAlign w:val="bottom"/>
            <w:hideMark/>
          </w:tcPr>
          <w:p w14:paraId="6898E219" w14:textId="77777777" w:rsidR="00AE4CBB" w:rsidRPr="00C26429" w:rsidRDefault="00AE4CBB" w:rsidP="00AE4CBB">
            <w:pPr>
              <w:spacing w:after="0" w:line="240" w:lineRule="auto"/>
              <w:rPr>
                <w:rFonts w:ascii="Aptos Narrow" w:eastAsia="Times New Roman" w:hAnsi="Aptos Narrow" w:cs="Times New Roman"/>
                <w:kern w:val="0"/>
                <w:lang w:val="en-US" w:eastAsia="nl-NL"/>
                <w14:ligatures w14:val="none"/>
              </w:rPr>
            </w:pPr>
            <w:r w:rsidRPr="00C26429">
              <w:rPr>
                <w:rFonts w:ascii="Aptos Narrow" w:eastAsia="Times New Roman" w:hAnsi="Aptos Narrow" w:cs="Times New Roman"/>
                <w:kern w:val="0"/>
                <w:lang w:val="en-US" w:eastAsia="nl-NL"/>
                <w14:ligatures w14:val="none"/>
              </w:rPr>
              <w:t>Cardiac resonance imaging</w:t>
            </w:r>
          </w:p>
        </w:tc>
      </w:tr>
      <w:tr w:rsidR="00AE4CBB" w:rsidRPr="00C26429" w14:paraId="47BD2404" w14:textId="77777777" w:rsidTr="00AE4CBB">
        <w:trPr>
          <w:trHeight w:val="290"/>
        </w:trPr>
        <w:tc>
          <w:tcPr>
            <w:tcW w:w="1110" w:type="dxa"/>
            <w:tcBorders>
              <w:top w:val="nil"/>
              <w:left w:val="nil"/>
              <w:bottom w:val="nil"/>
              <w:right w:val="nil"/>
            </w:tcBorders>
            <w:shd w:val="clear" w:color="auto" w:fill="auto"/>
            <w:noWrap/>
            <w:vAlign w:val="bottom"/>
            <w:hideMark/>
          </w:tcPr>
          <w:p w14:paraId="07C12A56" w14:textId="77777777" w:rsidR="00AE4CBB" w:rsidRPr="00C26429" w:rsidRDefault="00AE4CBB" w:rsidP="00AE4CBB">
            <w:pPr>
              <w:spacing w:after="0" w:line="240" w:lineRule="auto"/>
              <w:rPr>
                <w:rFonts w:ascii="Aptos Narrow" w:eastAsia="Times New Roman" w:hAnsi="Aptos Narrow" w:cs="Times New Roman"/>
                <w:kern w:val="0"/>
                <w:lang w:val="en-US" w:eastAsia="nl-NL"/>
                <w14:ligatures w14:val="none"/>
              </w:rPr>
            </w:pPr>
            <w:r w:rsidRPr="00C26429">
              <w:rPr>
                <w:rFonts w:ascii="Aptos Narrow" w:eastAsia="Times New Roman" w:hAnsi="Aptos Narrow" w:cs="Times New Roman"/>
                <w:kern w:val="0"/>
                <w:lang w:val="en-US" w:eastAsia="nl-NL"/>
                <w14:ligatures w14:val="none"/>
              </w:rPr>
              <w:t>CT</w:t>
            </w:r>
          </w:p>
        </w:tc>
        <w:tc>
          <w:tcPr>
            <w:tcW w:w="8529" w:type="dxa"/>
            <w:tcBorders>
              <w:top w:val="nil"/>
              <w:left w:val="nil"/>
              <w:bottom w:val="nil"/>
              <w:right w:val="nil"/>
            </w:tcBorders>
            <w:shd w:val="clear" w:color="auto" w:fill="auto"/>
            <w:noWrap/>
            <w:vAlign w:val="bottom"/>
            <w:hideMark/>
          </w:tcPr>
          <w:p w14:paraId="1881D460" w14:textId="77777777" w:rsidR="00AE4CBB" w:rsidRPr="00C26429" w:rsidRDefault="00AE4CBB" w:rsidP="00AE4CBB">
            <w:pPr>
              <w:spacing w:after="0" w:line="240" w:lineRule="auto"/>
              <w:rPr>
                <w:rFonts w:ascii="Aptos Narrow" w:eastAsia="Times New Roman" w:hAnsi="Aptos Narrow" w:cs="Times New Roman"/>
                <w:kern w:val="0"/>
                <w:lang w:val="en-US" w:eastAsia="nl-NL"/>
                <w14:ligatures w14:val="none"/>
              </w:rPr>
            </w:pPr>
            <w:r w:rsidRPr="00C26429">
              <w:rPr>
                <w:rFonts w:ascii="Aptos Narrow" w:eastAsia="Times New Roman" w:hAnsi="Aptos Narrow" w:cs="Times New Roman"/>
                <w:kern w:val="0"/>
                <w:lang w:val="en-US" w:eastAsia="nl-NL"/>
                <w14:ligatures w14:val="none"/>
              </w:rPr>
              <w:t>Computed tomography</w:t>
            </w:r>
          </w:p>
        </w:tc>
      </w:tr>
      <w:tr w:rsidR="00DA0CF5" w:rsidRPr="00C26429" w14:paraId="3C50E8A7" w14:textId="77777777" w:rsidTr="00AE4CBB">
        <w:trPr>
          <w:trHeight w:val="290"/>
        </w:trPr>
        <w:tc>
          <w:tcPr>
            <w:tcW w:w="1110" w:type="dxa"/>
            <w:tcBorders>
              <w:top w:val="nil"/>
              <w:left w:val="nil"/>
              <w:bottom w:val="nil"/>
              <w:right w:val="nil"/>
            </w:tcBorders>
            <w:shd w:val="clear" w:color="auto" w:fill="auto"/>
            <w:noWrap/>
            <w:vAlign w:val="bottom"/>
          </w:tcPr>
          <w:p w14:paraId="02C4D39C" w14:textId="30004F33" w:rsidR="00DA0CF5" w:rsidRPr="00C26429" w:rsidRDefault="00DA0CF5" w:rsidP="00AE4CBB">
            <w:pPr>
              <w:spacing w:after="0" w:line="240" w:lineRule="auto"/>
              <w:rPr>
                <w:rFonts w:ascii="Aptos Narrow" w:eastAsia="Times New Roman" w:hAnsi="Aptos Narrow" w:cs="Times New Roman"/>
                <w:kern w:val="0"/>
                <w:lang w:val="en-US" w:eastAsia="nl-NL"/>
                <w14:ligatures w14:val="none"/>
              </w:rPr>
            </w:pPr>
            <w:r>
              <w:rPr>
                <w:rFonts w:ascii="Aptos Narrow" w:eastAsia="Times New Roman" w:hAnsi="Aptos Narrow" w:cs="Times New Roman"/>
                <w:kern w:val="0"/>
                <w:lang w:val="en-US" w:eastAsia="nl-NL"/>
                <w14:ligatures w14:val="none"/>
              </w:rPr>
              <w:t>CMR</w:t>
            </w:r>
          </w:p>
        </w:tc>
        <w:tc>
          <w:tcPr>
            <w:tcW w:w="8529" w:type="dxa"/>
            <w:tcBorders>
              <w:top w:val="nil"/>
              <w:left w:val="nil"/>
              <w:bottom w:val="nil"/>
              <w:right w:val="nil"/>
            </w:tcBorders>
            <w:shd w:val="clear" w:color="auto" w:fill="auto"/>
            <w:noWrap/>
            <w:vAlign w:val="bottom"/>
          </w:tcPr>
          <w:p w14:paraId="53F6C0D7" w14:textId="1DB86370" w:rsidR="00DA0CF5" w:rsidRPr="00C26429" w:rsidRDefault="00DA0CF5" w:rsidP="00AE4CBB">
            <w:pPr>
              <w:spacing w:after="0" w:line="240" w:lineRule="auto"/>
              <w:rPr>
                <w:rFonts w:ascii="Aptos Narrow" w:eastAsia="Times New Roman" w:hAnsi="Aptos Narrow" w:cs="Times New Roman"/>
                <w:kern w:val="0"/>
                <w:lang w:val="en-US" w:eastAsia="nl-NL"/>
                <w14:ligatures w14:val="none"/>
              </w:rPr>
            </w:pPr>
            <w:r>
              <w:rPr>
                <w:rFonts w:ascii="Aptos Narrow" w:eastAsia="Times New Roman" w:hAnsi="Aptos Narrow" w:cs="Times New Roman"/>
                <w:kern w:val="0"/>
                <w:lang w:val="en-US" w:eastAsia="nl-NL"/>
                <w14:ligatures w14:val="none"/>
              </w:rPr>
              <w:t>Cardiac magnetic resonance</w:t>
            </w:r>
          </w:p>
        </w:tc>
      </w:tr>
      <w:tr w:rsidR="00AE4CBB" w:rsidRPr="00C26429" w14:paraId="13177985" w14:textId="77777777" w:rsidTr="00AE4CBB">
        <w:trPr>
          <w:trHeight w:val="290"/>
        </w:trPr>
        <w:tc>
          <w:tcPr>
            <w:tcW w:w="1110" w:type="dxa"/>
            <w:tcBorders>
              <w:top w:val="nil"/>
              <w:left w:val="nil"/>
              <w:bottom w:val="nil"/>
              <w:right w:val="nil"/>
            </w:tcBorders>
            <w:shd w:val="clear" w:color="auto" w:fill="auto"/>
            <w:noWrap/>
            <w:vAlign w:val="bottom"/>
            <w:hideMark/>
          </w:tcPr>
          <w:p w14:paraId="3E1B8FAF" w14:textId="77777777" w:rsidR="00AE4CBB" w:rsidRPr="00C26429" w:rsidRDefault="00AE4CBB" w:rsidP="00AE4CBB">
            <w:pPr>
              <w:spacing w:after="0" w:line="240" w:lineRule="auto"/>
              <w:rPr>
                <w:rFonts w:ascii="Aptos Narrow" w:eastAsia="Times New Roman" w:hAnsi="Aptos Narrow" w:cs="Times New Roman"/>
                <w:kern w:val="0"/>
                <w:lang w:val="en-US" w:eastAsia="nl-NL"/>
                <w14:ligatures w14:val="none"/>
              </w:rPr>
            </w:pPr>
            <w:r w:rsidRPr="00C26429">
              <w:rPr>
                <w:rFonts w:ascii="Aptos Narrow" w:eastAsia="Times New Roman" w:hAnsi="Aptos Narrow" w:cs="Times New Roman"/>
                <w:kern w:val="0"/>
                <w:lang w:val="en-US" w:eastAsia="nl-NL"/>
                <w14:ligatures w14:val="none"/>
              </w:rPr>
              <w:t>CVD</w:t>
            </w:r>
          </w:p>
        </w:tc>
        <w:tc>
          <w:tcPr>
            <w:tcW w:w="8529" w:type="dxa"/>
            <w:tcBorders>
              <w:top w:val="nil"/>
              <w:left w:val="nil"/>
              <w:bottom w:val="nil"/>
              <w:right w:val="nil"/>
            </w:tcBorders>
            <w:shd w:val="clear" w:color="auto" w:fill="auto"/>
            <w:noWrap/>
            <w:vAlign w:val="bottom"/>
            <w:hideMark/>
          </w:tcPr>
          <w:p w14:paraId="42640B6F" w14:textId="77777777" w:rsidR="00AE4CBB" w:rsidRPr="00C26429" w:rsidRDefault="00AE4CBB" w:rsidP="00AE4CBB">
            <w:pPr>
              <w:spacing w:after="0" w:line="240" w:lineRule="auto"/>
              <w:rPr>
                <w:rFonts w:ascii="Aptos Narrow" w:eastAsia="Times New Roman" w:hAnsi="Aptos Narrow" w:cs="Times New Roman"/>
                <w:kern w:val="0"/>
                <w:lang w:val="en-US" w:eastAsia="nl-NL"/>
                <w14:ligatures w14:val="none"/>
              </w:rPr>
            </w:pPr>
            <w:r w:rsidRPr="00C26429">
              <w:rPr>
                <w:rFonts w:ascii="Aptos Narrow" w:eastAsia="Times New Roman" w:hAnsi="Aptos Narrow" w:cs="Times New Roman"/>
                <w:kern w:val="0"/>
                <w:lang w:val="en-US" w:eastAsia="nl-NL"/>
                <w14:ligatures w14:val="none"/>
              </w:rPr>
              <w:t>Cardiovascular disease</w:t>
            </w:r>
          </w:p>
        </w:tc>
      </w:tr>
      <w:tr w:rsidR="00AE4CBB" w:rsidRPr="00C26429" w14:paraId="40EA8EF6" w14:textId="77777777" w:rsidTr="00AE4CBB">
        <w:trPr>
          <w:trHeight w:val="290"/>
        </w:trPr>
        <w:tc>
          <w:tcPr>
            <w:tcW w:w="1110" w:type="dxa"/>
            <w:tcBorders>
              <w:top w:val="nil"/>
              <w:left w:val="nil"/>
              <w:bottom w:val="nil"/>
              <w:right w:val="nil"/>
            </w:tcBorders>
            <w:shd w:val="clear" w:color="auto" w:fill="auto"/>
            <w:noWrap/>
            <w:vAlign w:val="bottom"/>
            <w:hideMark/>
          </w:tcPr>
          <w:p w14:paraId="069D8EC7" w14:textId="77777777" w:rsidR="00AE4CBB" w:rsidRPr="00C26429" w:rsidRDefault="00AE4CBB" w:rsidP="00AE4CBB">
            <w:pPr>
              <w:spacing w:after="0" w:line="240" w:lineRule="auto"/>
              <w:rPr>
                <w:rFonts w:ascii="Aptos Narrow" w:eastAsia="Times New Roman" w:hAnsi="Aptos Narrow" w:cs="Times New Roman"/>
                <w:kern w:val="0"/>
                <w:lang w:val="en-US" w:eastAsia="nl-NL"/>
                <w14:ligatures w14:val="none"/>
              </w:rPr>
            </w:pPr>
            <w:r w:rsidRPr="00AE4CBB">
              <w:rPr>
                <w:rFonts w:ascii="Aptos Narrow" w:eastAsia="Times New Roman" w:hAnsi="Aptos Narrow" w:cs="Times New Roman"/>
                <w:kern w:val="0"/>
                <w:lang w:val="en-US" w:eastAsia="nl-NL"/>
                <w14:ligatures w14:val="none"/>
              </w:rPr>
              <w:t>EAT</w:t>
            </w:r>
          </w:p>
        </w:tc>
        <w:tc>
          <w:tcPr>
            <w:tcW w:w="8529" w:type="dxa"/>
            <w:tcBorders>
              <w:top w:val="nil"/>
              <w:left w:val="nil"/>
              <w:bottom w:val="nil"/>
              <w:right w:val="nil"/>
            </w:tcBorders>
            <w:shd w:val="clear" w:color="auto" w:fill="auto"/>
            <w:noWrap/>
            <w:vAlign w:val="bottom"/>
            <w:hideMark/>
          </w:tcPr>
          <w:p w14:paraId="657B2941" w14:textId="77777777" w:rsidR="00AE4CBB" w:rsidRPr="00C26429" w:rsidRDefault="00AE4CBB" w:rsidP="00AE4CBB">
            <w:pPr>
              <w:spacing w:after="0" w:line="240" w:lineRule="auto"/>
              <w:rPr>
                <w:rFonts w:ascii="Aptos Narrow" w:eastAsia="Times New Roman" w:hAnsi="Aptos Narrow" w:cs="Times New Roman"/>
                <w:color w:val="000000"/>
                <w:kern w:val="0"/>
                <w:lang w:val="en-US" w:eastAsia="nl-NL"/>
                <w14:ligatures w14:val="none"/>
              </w:rPr>
            </w:pPr>
            <w:r w:rsidRPr="00C26429">
              <w:rPr>
                <w:rFonts w:ascii="Aptos Narrow" w:eastAsia="Times New Roman" w:hAnsi="Aptos Narrow" w:cs="Times New Roman"/>
                <w:color w:val="000000"/>
                <w:kern w:val="0"/>
                <w:lang w:val="en-US" w:eastAsia="nl-NL"/>
                <w14:ligatures w14:val="none"/>
              </w:rPr>
              <w:t>Epicardial adipose tissue</w:t>
            </w:r>
          </w:p>
        </w:tc>
      </w:tr>
      <w:tr w:rsidR="00AE4CBB" w:rsidRPr="00C26429" w14:paraId="7E39ABF2" w14:textId="77777777" w:rsidTr="00AE4CBB">
        <w:trPr>
          <w:trHeight w:val="290"/>
        </w:trPr>
        <w:tc>
          <w:tcPr>
            <w:tcW w:w="1110" w:type="dxa"/>
            <w:tcBorders>
              <w:top w:val="nil"/>
              <w:left w:val="nil"/>
              <w:bottom w:val="nil"/>
              <w:right w:val="nil"/>
            </w:tcBorders>
            <w:shd w:val="clear" w:color="auto" w:fill="auto"/>
            <w:noWrap/>
            <w:vAlign w:val="bottom"/>
            <w:hideMark/>
          </w:tcPr>
          <w:p w14:paraId="017B3FE0" w14:textId="77777777" w:rsidR="00AE4CBB" w:rsidRPr="00C26429" w:rsidRDefault="00AE4CBB" w:rsidP="00AE4CBB">
            <w:pPr>
              <w:spacing w:after="0" w:line="240" w:lineRule="auto"/>
              <w:rPr>
                <w:rFonts w:ascii="Aptos Narrow" w:eastAsia="Times New Roman" w:hAnsi="Aptos Narrow" w:cs="Times New Roman"/>
                <w:kern w:val="0"/>
                <w:lang w:val="en-US" w:eastAsia="nl-NL"/>
                <w14:ligatures w14:val="none"/>
              </w:rPr>
            </w:pPr>
            <w:r w:rsidRPr="00AE4CBB">
              <w:rPr>
                <w:rFonts w:ascii="Aptos Narrow" w:eastAsia="Times New Roman" w:hAnsi="Aptos Narrow" w:cs="Times New Roman"/>
                <w:kern w:val="0"/>
                <w:lang w:val="en-US" w:eastAsia="nl-NL"/>
                <w14:ligatures w14:val="none"/>
              </w:rPr>
              <w:t>ECM</w:t>
            </w:r>
          </w:p>
        </w:tc>
        <w:tc>
          <w:tcPr>
            <w:tcW w:w="8529" w:type="dxa"/>
            <w:tcBorders>
              <w:top w:val="nil"/>
              <w:left w:val="nil"/>
              <w:bottom w:val="nil"/>
              <w:right w:val="nil"/>
            </w:tcBorders>
            <w:shd w:val="clear" w:color="auto" w:fill="auto"/>
            <w:noWrap/>
            <w:vAlign w:val="bottom"/>
            <w:hideMark/>
          </w:tcPr>
          <w:p w14:paraId="704E12F1" w14:textId="77777777" w:rsidR="00AE4CBB" w:rsidRPr="00C26429" w:rsidRDefault="00AE4CBB" w:rsidP="00AE4CBB">
            <w:pPr>
              <w:spacing w:after="0" w:line="240" w:lineRule="auto"/>
              <w:rPr>
                <w:rFonts w:ascii="Aptos Narrow" w:eastAsia="Times New Roman" w:hAnsi="Aptos Narrow" w:cs="Times New Roman"/>
                <w:color w:val="000000"/>
                <w:kern w:val="0"/>
                <w:lang w:val="en-US" w:eastAsia="nl-NL"/>
                <w14:ligatures w14:val="none"/>
              </w:rPr>
            </w:pPr>
            <w:r w:rsidRPr="00C26429">
              <w:rPr>
                <w:rFonts w:ascii="Aptos Narrow" w:eastAsia="Times New Roman" w:hAnsi="Aptos Narrow" w:cs="Times New Roman"/>
                <w:color w:val="000000"/>
                <w:kern w:val="0"/>
                <w:lang w:val="en-US" w:eastAsia="nl-NL"/>
                <w14:ligatures w14:val="none"/>
              </w:rPr>
              <w:t>Extracellular matrix</w:t>
            </w:r>
          </w:p>
        </w:tc>
      </w:tr>
      <w:tr w:rsidR="00AE4CBB" w:rsidRPr="00C26429" w14:paraId="25C5D2A6" w14:textId="77777777" w:rsidTr="00AE4CBB">
        <w:trPr>
          <w:trHeight w:val="290"/>
        </w:trPr>
        <w:tc>
          <w:tcPr>
            <w:tcW w:w="1110" w:type="dxa"/>
            <w:tcBorders>
              <w:top w:val="nil"/>
              <w:left w:val="nil"/>
              <w:bottom w:val="nil"/>
              <w:right w:val="nil"/>
            </w:tcBorders>
            <w:shd w:val="clear" w:color="auto" w:fill="auto"/>
            <w:noWrap/>
            <w:vAlign w:val="bottom"/>
            <w:hideMark/>
          </w:tcPr>
          <w:p w14:paraId="05866D29" w14:textId="77777777" w:rsidR="00AE4CBB" w:rsidRPr="00C26429" w:rsidRDefault="00AE4CBB" w:rsidP="00AE4CBB">
            <w:pPr>
              <w:spacing w:after="0" w:line="240" w:lineRule="auto"/>
              <w:rPr>
                <w:rFonts w:ascii="Aptos Narrow" w:eastAsia="Times New Roman" w:hAnsi="Aptos Narrow" w:cs="Times New Roman"/>
                <w:color w:val="000000"/>
                <w:kern w:val="0"/>
                <w:lang w:val="en-US" w:eastAsia="nl-NL"/>
                <w14:ligatures w14:val="none"/>
              </w:rPr>
            </w:pPr>
            <w:r w:rsidRPr="00C26429">
              <w:rPr>
                <w:rFonts w:ascii="Aptos Narrow" w:eastAsia="Times New Roman" w:hAnsi="Aptos Narrow" w:cs="Times New Roman"/>
                <w:color w:val="000000"/>
                <w:kern w:val="0"/>
                <w:lang w:val="en-US" w:eastAsia="nl-NL"/>
                <w14:ligatures w14:val="none"/>
              </w:rPr>
              <w:t xml:space="preserve">HF </w:t>
            </w:r>
          </w:p>
        </w:tc>
        <w:tc>
          <w:tcPr>
            <w:tcW w:w="8529" w:type="dxa"/>
            <w:tcBorders>
              <w:top w:val="nil"/>
              <w:left w:val="nil"/>
              <w:bottom w:val="nil"/>
              <w:right w:val="nil"/>
            </w:tcBorders>
            <w:shd w:val="clear" w:color="auto" w:fill="auto"/>
            <w:noWrap/>
            <w:vAlign w:val="bottom"/>
            <w:hideMark/>
          </w:tcPr>
          <w:p w14:paraId="11167652" w14:textId="77777777" w:rsidR="00AE4CBB" w:rsidRPr="00C26429" w:rsidRDefault="00AE4CBB" w:rsidP="00AE4CBB">
            <w:pPr>
              <w:spacing w:after="0" w:line="240" w:lineRule="auto"/>
              <w:rPr>
                <w:rFonts w:ascii="Aptos Narrow" w:eastAsia="Times New Roman" w:hAnsi="Aptos Narrow" w:cs="Times New Roman"/>
                <w:color w:val="000000"/>
                <w:kern w:val="0"/>
                <w:lang w:val="en-US" w:eastAsia="nl-NL"/>
                <w14:ligatures w14:val="none"/>
              </w:rPr>
            </w:pPr>
            <w:r w:rsidRPr="00C26429">
              <w:rPr>
                <w:rFonts w:ascii="Aptos Narrow" w:eastAsia="Times New Roman" w:hAnsi="Aptos Narrow" w:cs="Times New Roman"/>
                <w:color w:val="000000"/>
                <w:kern w:val="0"/>
                <w:lang w:val="en-US" w:eastAsia="nl-NL"/>
                <w14:ligatures w14:val="none"/>
              </w:rPr>
              <w:t>Heart failure</w:t>
            </w:r>
          </w:p>
        </w:tc>
      </w:tr>
      <w:tr w:rsidR="00AE4CBB" w:rsidRPr="00380C94" w14:paraId="141B9C9D" w14:textId="77777777" w:rsidTr="00AE4CBB">
        <w:trPr>
          <w:trHeight w:val="290"/>
        </w:trPr>
        <w:tc>
          <w:tcPr>
            <w:tcW w:w="1110" w:type="dxa"/>
            <w:tcBorders>
              <w:top w:val="nil"/>
              <w:left w:val="nil"/>
              <w:bottom w:val="nil"/>
              <w:right w:val="nil"/>
            </w:tcBorders>
            <w:shd w:val="clear" w:color="auto" w:fill="auto"/>
            <w:noWrap/>
            <w:vAlign w:val="bottom"/>
            <w:hideMark/>
          </w:tcPr>
          <w:p w14:paraId="312F0040" w14:textId="77777777" w:rsidR="00AE4CBB" w:rsidRPr="00C26429" w:rsidRDefault="00AE4CBB" w:rsidP="00AE4CBB">
            <w:pPr>
              <w:spacing w:after="0" w:line="240" w:lineRule="auto"/>
              <w:rPr>
                <w:rFonts w:ascii="Aptos Narrow" w:eastAsia="Times New Roman" w:hAnsi="Aptos Narrow" w:cs="Times New Roman"/>
                <w:color w:val="000000"/>
                <w:kern w:val="0"/>
                <w:lang w:val="en-US" w:eastAsia="nl-NL"/>
                <w14:ligatures w14:val="none"/>
              </w:rPr>
            </w:pPr>
            <w:proofErr w:type="spellStart"/>
            <w:r w:rsidRPr="00C26429">
              <w:rPr>
                <w:rFonts w:ascii="Aptos Narrow" w:eastAsia="Times New Roman" w:hAnsi="Aptos Narrow" w:cs="Times New Roman"/>
                <w:color w:val="000000"/>
                <w:kern w:val="0"/>
                <w:lang w:val="en-US" w:eastAsia="nl-NL"/>
                <w14:ligatures w14:val="none"/>
              </w:rPr>
              <w:t>HFpEF</w:t>
            </w:r>
            <w:proofErr w:type="spellEnd"/>
          </w:p>
        </w:tc>
        <w:tc>
          <w:tcPr>
            <w:tcW w:w="8529" w:type="dxa"/>
            <w:tcBorders>
              <w:top w:val="nil"/>
              <w:left w:val="nil"/>
              <w:bottom w:val="nil"/>
              <w:right w:val="nil"/>
            </w:tcBorders>
            <w:shd w:val="clear" w:color="auto" w:fill="auto"/>
            <w:noWrap/>
            <w:vAlign w:val="bottom"/>
            <w:hideMark/>
          </w:tcPr>
          <w:p w14:paraId="732957D6" w14:textId="77777777" w:rsidR="00AE4CBB" w:rsidRPr="00AE4CBB" w:rsidRDefault="00AE4CBB" w:rsidP="00AE4CBB">
            <w:pPr>
              <w:spacing w:after="0" w:line="240" w:lineRule="auto"/>
              <w:rPr>
                <w:rFonts w:ascii="Aptos Narrow" w:eastAsia="Times New Roman" w:hAnsi="Aptos Narrow" w:cs="Times New Roman"/>
                <w:color w:val="000000"/>
                <w:kern w:val="0"/>
                <w:lang w:val="en-US" w:eastAsia="nl-NL"/>
                <w14:ligatures w14:val="none"/>
              </w:rPr>
            </w:pPr>
            <w:r w:rsidRPr="00AE4CBB">
              <w:rPr>
                <w:rFonts w:ascii="Aptos Narrow" w:eastAsia="Times New Roman" w:hAnsi="Aptos Narrow" w:cs="Times New Roman"/>
                <w:color w:val="000000"/>
                <w:kern w:val="0"/>
                <w:lang w:val="en-US" w:eastAsia="nl-NL"/>
                <w14:ligatures w14:val="none"/>
              </w:rPr>
              <w:t>Heart failure with preserved ejection fraction</w:t>
            </w:r>
          </w:p>
        </w:tc>
      </w:tr>
      <w:tr w:rsidR="00AE4CBB" w:rsidRPr="00C26429" w14:paraId="5C94CA04" w14:textId="77777777" w:rsidTr="00AE4CBB">
        <w:trPr>
          <w:trHeight w:val="290"/>
        </w:trPr>
        <w:tc>
          <w:tcPr>
            <w:tcW w:w="1110" w:type="dxa"/>
            <w:tcBorders>
              <w:top w:val="nil"/>
              <w:left w:val="nil"/>
              <w:bottom w:val="nil"/>
              <w:right w:val="nil"/>
            </w:tcBorders>
            <w:shd w:val="clear" w:color="auto" w:fill="auto"/>
            <w:noWrap/>
            <w:vAlign w:val="bottom"/>
            <w:hideMark/>
          </w:tcPr>
          <w:p w14:paraId="0253EDDC" w14:textId="77777777" w:rsidR="00AE4CBB" w:rsidRPr="00C26429" w:rsidRDefault="00AE4CBB" w:rsidP="00AE4CBB">
            <w:pPr>
              <w:spacing w:after="0" w:line="240" w:lineRule="auto"/>
              <w:rPr>
                <w:rFonts w:ascii="Aptos Narrow" w:eastAsia="Times New Roman" w:hAnsi="Aptos Narrow" w:cs="Times New Roman"/>
                <w:kern w:val="0"/>
                <w:lang w:val="en-US" w:eastAsia="nl-NL"/>
                <w14:ligatures w14:val="none"/>
              </w:rPr>
            </w:pPr>
            <w:r w:rsidRPr="00C26429">
              <w:rPr>
                <w:rFonts w:ascii="Aptos Narrow" w:eastAsia="Times New Roman" w:hAnsi="Aptos Narrow" w:cs="Times New Roman"/>
                <w:kern w:val="0"/>
                <w:lang w:val="en-US" w:eastAsia="nl-NL"/>
                <w14:ligatures w14:val="none"/>
              </w:rPr>
              <w:t>HIV</w:t>
            </w:r>
          </w:p>
        </w:tc>
        <w:tc>
          <w:tcPr>
            <w:tcW w:w="8529" w:type="dxa"/>
            <w:tcBorders>
              <w:top w:val="nil"/>
              <w:left w:val="nil"/>
              <w:bottom w:val="nil"/>
              <w:right w:val="nil"/>
            </w:tcBorders>
            <w:shd w:val="clear" w:color="auto" w:fill="auto"/>
            <w:noWrap/>
            <w:vAlign w:val="bottom"/>
            <w:hideMark/>
          </w:tcPr>
          <w:p w14:paraId="68D8B496" w14:textId="77777777" w:rsidR="00AE4CBB" w:rsidRPr="00C26429" w:rsidRDefault="00AE4CBB" w:rsidP="00AE4CBB">
            <w:pPr>
              <w:spacing w:after="0" w:line="240" w:lineRule="auto"/>
              <w:rPr>
                <w:rFonts w:ascii="Aptos Narrow" w:eastAsia="Times New Roman" w:hAnsi="Aptos Narrow" w:cs="Times New Roman"/>
                <w:kern w:val="0"/>
                <w:lang w:val="en-US" w:eastAsia="nl-NL"/>
                <w14:ligatures w14:val="none"/>
              </w:rPr>
            </w:pPr>
            <w:r w:rsidRPr="00C26429">
              <w:rPr>
                <w:rFonts w:ascii="Aptos Narrow" w:eastAsia="Times New Roman" w:hAnsi="Aptos Narrow" w:cs="Times New Roman"/>
                <w:kern w:val="0"/>
                <w:lang w:val="en-US" w:eastAsia="nl-NL"/>
                <w14:ligatures w14:val="none"/>
              </w:rPr>
              <w:t>Human immunodeficiency virus</w:t>
            </w:r>
          </w:p>
        </w:tc>
      </w:tr>
      <w:tr w:rsidR="00AE4CBB" w:rsidRPr="00C26429" w14:paraId="07F1298D" w14:textId="77777777" w:rsidTr="00AE4CBB">
        <w:trPr>
          <w:trHeight w:val="290"/>
        </w:trPr>
        <w:tc>
          <w:tcPr>
            <w:tcW w:w="1110" w:type="dxa"/>
            <w:tcBorders>
              <w:top w:val="nil"/>
              <w:left w:val="nil"/>
              <w:bottom w:val="nil"/>
              <w:right w:val="nil"/>
            </w:tcBorders>
            <w:shd w:val="clear" w:color="auto" w:fill="auto"/>
            <w:noWrap/>
            <w:vAlign w:val="bottom"/>
            <w:hideMark/>
          </w:tcPr>
          <w:p w14:paraId="5316DF08" w14:textId="77777777" w:rsidR="00AE4CBB" w:rsidRPr="00C26429" w:rsidRDefault="00AE4CBB" w:rsidP="00AE4CBB">
            <w:pPr>
              <w:spacing w:after="0" w:line="240" w:lineRule="auto"/>
              <w:rPr>
                <w:rFonts w:ascii="Aptos Narrow" w:eastAsia="Times New Roman" w:hAnsi="Aptos Narrow" w:cs="Times New Roman"/>
                <w:color w:val="000000"/>
                <w:kern w:val="0"/>
                <w:lang w:val="en-US" w:eastAsia="nl-NL"/>
                <w14:ligatures w14:val="none"/>
              </w:rPr>
            </w:pPr>
            <w:r w:rsidRPr="00C26429">
              <w:rPr>
                <w:rFonts w:ascii="Aptos Narrow" w:eastAsia="Times New Roman" w:hAnsi="Aptos Narrow" w:cs="Times New Roman"/>
                <w:color w:val="000000"/>
                <w:kern w:val="0"/>
                <w:lang w:val="en-US" w:eastAsia="nl-NL"/>
                <w14:ligatures w14:val="none"/>
              </w:rPr>
              <w:t>HOMAGE</w:t>
            </w:r>
          </w:p>
        </w:tc>
        <w:tc>
          <w:tcPr>
            <w:tcW w:w="8529" w:type="dxa"/>
            <w:tcBorders>
              <w:top w:val="nil"/>
              <w:left w:val="nil"/>
              <w:bottom w:val="nil"/>
              <w:right w:val="nil"/>
            </w:tcBorders>
            <w:shd w:val="clear" w:color="auto" w:fill="auto"/>
            <w:noWrap/>
            <w:vAlign w:val="bottom"/>
            <w:hideMark/>
          </w:tcPr>
          <w:p w14:paraId="2F771F1B" w14:textId="77777777" w:rsidR="00AE4CBB" w:rsidRPr="00C26429" w:rsidRDefault="00AE4CBB" w:rsidP="00AE4CBB">
            <w:pPr>
              <w:spacing w:after="0" w:line="240" w:lineRule="auto"/>
              <w:rPr>
                <w:rFonts w:ascii="Aptos Narrow" w:eastAsia="Times New Roman" w:hAnsi="Aptos Narrow" w:cs="Times New Roman"/>
                <w:color w:val="000000"/>
                <w:kern w:val="0"/>
                <w:lang w:val="en-US" w:eastAsia="nl-NL"/>
                <w14:ligatures w14:val="none"/>
              </w:rPr>
            </w:pPr>
            <w:r w:rsidRPr="00C26429">
              <w:rPr>
                <w:rFonts w:ascii="Aptos Narrow" w:eastAsia="Times New Roman" w:hAnsi="Aptos Narrow" w:cs="Times New Roman"/>
                <w:color w:val="000000"/>
                <w:kern w:val="0"/>
                <w:lang w:val="en-US" w:eastAsia="nl-NL"/>
                <w14:ligatures w14:val="none"/>
              </w:rPr>
              <w:t xml:space="preserve">Heart Omics in </w:t>
            </w:r>
            <w:proofErr w:type="spellStart"/>
            <w:r w:rsidRPr="00C26429">
              <w:rPr>
                <w:rFonts w:ascii="Aptos Narrow" w:eastAsia="Times New Roman" w:hAnsi="Aptos Narrow" w:cs="Times New Roman"/>
                <w:color w:val="000000"/>
                <w:kern w:val="0"/>
                <w:lang w:val="en-US" w:eastAsia="nl-NL"/>
                <w14:ligatures w14:val="none"/>
              </w:rPr>
              <w:t>AGEing</w:t>
            </w:r>
            <w:proofErr w:type="spellEnd"/>
          </w:p>
        </w:tc>
      </w:tr>
      <w:tr w:rsidR="00AE4CBB" w:rsidRPr="00C26429" w14:paraId="560A7946" w14:textId="77777777" w:rsidTr="00AE4CBB">
        <w:trPr>
          <w:trHeight w:val="290"/>
        </w:trPr>
        <w:tc>
          <w:tcPr>
            <w:tcW w:w="1110" w:type="dxa"/>
            <w:tcBorders>
              <w:top w:val="nil"/>
              <w:left w:val="nil"/>
              <w:bottom w:val="nil"/>
              <w:right w:val="nil"/>
            </w:tcBorders>
            <w:shd w:val="clear" w:color="auto" w:fill="auto"/>
            <w:noWrap/>
            <w:vAlign w:val="bottom"/>
            <w:hideMark/>
          </w:tcPr>
          <w:p w14:paraId="49D3B86D" w14:textId="77777777" w:rsidR="00AE4CBB" w:rsidRPr="00C26429" w:rsidRDefault="00AE4CBB" w:rsidP="00AE4CBB">
            <w:pPr>
              <w:spacing w:after="0" w:line="240" w:lineRule="auto"/>
              <w:rPr>
                <w:rFonts w:ascii="Aptos Narrow" w:eastAsia="Times New Roman" w:hAnsi="Aptos Narrow" w:cs="Times New Roman"/>
                <w:color w:val="000000"/>
                <w:kern w:val="0"/>
                <w:lang w:val="en-US" w:eastAsia="nl-NL"/>
                <w14:ligatures w14:val="none"/>
              </w:rPr>
            </w:pPr>
            <w:r w:rsidRPr="00C26429">
              <w:rPr>
                <w:rFonts w:ascii="Aptos Narrow" w:eastAsia="Times New Roman" w:hAnsi="Aptos Narrow" w:cs="Times New Roman"/>
                <w:color w:val="000000"/>
                <w:kern w:val="0"/>
                <w:lang w:val="en-US" w:eastAsia="nl-NL"/>
                <w14:ligatures w14:val="none"/>
              </w:rPr>
              <w:t>LA</w:t>
            </w:r>
          </w:p>
        </w:tc>
        <w:tc>
          <w:tcPr>
            <w:tcW w:w="8529" w:type="dxa"/>
            <w:tcBorders>
              <w:top w:val="nil"/>
              <w:left w:val="nil"/>
              <w:bottom w:val="nil"/>
              <w:right w:val="nil"/>
            </w:tcBorders>
            <w:shd w:val="clear" w:color="auto" w:fill="auto"/>
            <w:noWrap/>
            <w:vAlign w:val="bottom"/>
            <w:hideMark/>
          </w:tcPr>
          <w:p w14:paraId="5A56FBE5" w14:textId="77777777" w:rsidR="00AE4CBB" w:rsidRPr="00C26429" w:rsidRDefault="00AE4CBB" w:rsidP="00AE4CBB">
            <w:pPr>
              <w:spacing w:after="0" w:line="240" w:lineRule="auto"/>
              <w:rPr>
                <w:rFonts w:ascii="Aptos Narrow" w:eastAsia="Times New Roman" w:hAnsi="Aptos Narrow" w:cs="Times New Roman"/>
                <w:color w:val="000000"/>
                <w:kern w:val="0"/>
                <w:lang w:val="en-US" w:eastAsia="nl-NL"/>
                <w14:ligatures w14:val="none"/>
              </w:rPr>
            </w:pPr>
            <w:r w:rsidRPr="00C26429">
              <w:rPr>
                <w:rFonts w:ascii="Aptos Narrow" w:eastAsia="Times New Roman" w:hAnsi="Aptos Narrow" w:cs="Times New Roman"/>
                <w:color w:val="000000"/>
                <w:kern w:val="0"/>
                <w:lang w:val="en-US" w:eastAsia="nl-NL"/>
                <w14:ligatures w14:val="none"/>
              </w:rPr>
              <w:t>Left Atrium</w:t>
            </w:r>
          </w:p>
        </w:tc>
      </w:tr>
      <w:tr w:rsidR="00AE4CBB" w:rsidRPr="00C26429" w14:paraId="0E9DE277" w14:textId="77777777" w:rsidTr="00AE4CBB">
        <w:trPr>
          <w:trHeight w:val="290"/>
        </w:trPr>
        <w:tc>
          <w:tcPr>
            <w:tcW w:w="1110" w:type="dxa"/>
            <w:tcBorders>
              <w:top w:val="nil"/>
              <w:left w:val="nil"/>
              <w:bottom w:val="nil"/>
              <w:right w:val="nil"/>
            </w:tcBorders>
            <w:shd w:val="clear" w:color="auto" w:fill="auto"/>
            <w:noWrap/>
            <w:vAlign w:val="bottom"/>
            <w:hideMark/>
          </w:tcPr>
          <w:p w14:paraId="6ADB60A6" w14:textId="77777777" w:rsidR="00AE4CBB" w:rsidRPr="00C26429" w:rsidRDefault="00AE4CBB" w:rsidP="00AE4CBB">
            <w:pPr>
              <w:spacing w:after="0" w:line="240" w:lineRule="auto"/>
              <w:rPr>
                <w:rFonts w:ascii="Aptos Narrow" w:eastAsia="Times New Roman" w:hAnsi="Aptos Narrow" w:cs="Times New Roman"/>
                <w:color w:val="000000"/>
                <w:kern w:val="0"/>
                <w:lang w:val="en-US" w:eastAsia="nl-NL"/>
                <w14:ligatures w14:val="none"/>
              </w:rPr>
            </w:pPr>
            <w:r w:rsidRPr="00C26429">
              <w:rPr>
                <w:rFonts w:ascii="Aptos Narrow" w:eastAsia="Times New Roman" w:hAnsi="Aptos Narrow" w:cs="Times New Roman"/>
                <w:color w:val="000000"/>
                <w:kern w:val="0"/>
                <w:lang w:val="en-US" w:eastAsia="nl-NL"/>
                <w14:ligatures w14:val="none"/>
              </w:rPr>
              <w:t>LAA</w:t>
            </w:r>
          </w:p>
        </w:tc>
        <w:tc>
          <w:tcPr>
            <w:tcW w:w="8529" w:type="dxa"/>
            <w:tcBorders>
              <w:top w:val="nil"/>
              <w:left w:val="nil"/>
              <w:bottom w:val="nil"/>
              <w:right w:val="nil"/>
            </w:tcBorders>
            <w:shd w:val="clear" w:color="auto" w:fill="auto"/>
            <w:noWrap/>
            <w:vAlign w:val="bottom"/>
            <w:hideMark/>
          </w:tcPr>
          <w:p w14:paraId="7D17A18F" w14:textId="77777777" w:rsidR="00AE4CBB" w:rsidRPr="00C26429" w:rsidRDefault="00AE4CBB" w:rsidP="00AE4CBB">
            <w:pPr>
              <w:spacing w:after="0" w:line="240" w:lineRule="auto"/>
              <w:rPr>
                <w:rFonts w:ascii="Aptos Narrow" w:eastAsia="Times New Roman" w:hAnsi="Aptos Narrow" w:cs="Times New Roman"/>
                <w:color w:val="000000"/>
                <w:kern w:val="0"/>
                <w:lang w:val="en-US" w:eastAsia="nl-NL"/>
                <w14:ligatures w14:val="none"/>
              </w:rPr>
            </w:pPr>
            <w:r w:rsidRPr="00C26429">
              <w:rPr>
                <w:rFonts w:ascii="Aptos Narrow" w:eastAsia="Times New Roman" w:hAnsi="Aptos Narrow" w:cs="Times New Roman"/>
                <w:color w:val="000000"/>
                <w:kern w:val="0"/>
                <w:lang w:val="en-US" w:eastAsia="nl-NL"/>
                <w14:ligatures w14:val="none"/>
              </w:rPr>
              <w:t>Left atrial appendages</w:t>
            </w:r>
          </w:p>
        </w:tc>
      </w:tr>
      <w:tr w:rsidR="00AE4CBB" w:rsidRPr="00380C94" w14:paraId="13D05DBC" w14:textId="77777777" w:rsidTr="00AE4CBB">
        <w:trPr>
          <w:trHeight w:val="290"/>
        </w:trPr>
        <w:tc>
          <w:tcPr>
            <w:tcW w:w="1110" w:type="dxa"/>
            <w:tcBorders>
              <w:top w:val="nil"/>
              <w:left w:val="nil"/>
              <w:bottom w:val="nil"/>
              <w:right w:val="nil"/>
            </w:tcBorders>
            <w:shd w:val="clear" w:color="auto" w:fill="auto"/>
            <w:noWrap/>
            <w:vAlign w:val="bottom"/>
            <w:hideMark/>
          </w:tcPr>
          <w:p w14:paraId="5A0597EA" w14:textId="77777777" w:rsidR="00AE4CBB" w:rsidRPr="00C26429" w:rsidRDefault="00AE4CBB" w:rsidP="00AE4CBB">
            <w:pPr>
              <w:spacing w:after="0" w:line="240" w:lineRule="auto"/>
              <w:rPr>
                <w:rFonts w:ascii="Aptos Narrow" w:eastAsia="Times New Roman" w:hAnsi="Aptos Narrow" w:cs="Times New Roman"/>
                <w:color w:val="000000"/>
                <w:kern w:val="0"/>
                <w:lang w:val="en-US" w:eastAsia="nl-NL"/>
                <w14:ligatures w14:val="none"/>
              </w:rPr>
            </w:pPr>
            <w:r w:rsidRPr="00C26429">
              <w:rPr>
                <w:rFonts w:ascii="Aptos Narrow" w:eastAsia="Times New Roman" w:hAnsi="Aptos Narrow" w:cs="Times New Roman"/>
                <w:color w:val="000000"/>
                <w:kern w:val="0"/>
                <w:lang w:val="en-US" w:eastAsia="nl-NL"/>
                <w14:ligatures w14:val="none"/>
              </w:rPr>
              <w:t>LAVI</w:t>
            </w:r>
          </w:p>
        </w:tc>
        <w:tc>
          <w:tcPr>
            <w:tcW w:w="8529" w:type="dxa"/>
            <w:tcBorders>
              <w:top w:val="nil"/>
              <w:left w:val="nil"/>
              <w:bottom w:val="nil"/>
              <w:right w:val="nil"/>
            </w:tcBorders>
            <w:shd w:val="clear" w:color="auto" w:fill="auto"/>
            <w:noWrap/>
            <w:vAlign w:val="bottom"/>
            <w:hideMark/>
          </w:tcPr>
          <w:p w14:paraId="23A1DE0D" w14:textId="77777777" w:rsidR="00AE4CBB" w:rsidRPr="00AE4CBB" w:rsidRDefault="00AE4CBB" w:rsidP="00AE4CBB">
            <w:pPr>
              <w:spacing w:after="0" w:line="240" w:lineRule="auto"/>
              <w:rPr>
                <w:rFonts w:ascii="Aptos Narrow" w:eastAsia="Times New Roman" w:hAnsi="Aptos Narrow" w:cs="Times New Roman"/>
                <w:color w:val="000000"/>
                <w:kern w:val="0"/>
                <w:lang w:val="en-US" w:eastAsia="nl-NL"/>
                <w14:ligatures w14:val="none"/>
              </w:rPr>
            </w:pPr>
            <w:r w:rsidRPr="00AE4CBB">
              <w:rPr>
                <w:rFonts w:ascii="Aptos Narrow" w:eastAsia="Times New Roman" w:hAnsi="Aptos Narrow" w:cs="Times New Roman"/>
                <w:color w:val="000000"/>
                <w:kern w:val="0"/>
                <w:lang w:val="en-US" w:eastAsia="nl-NL"/>
                <w14:ligatures w14:val="none"/>
              </w:rPr>
              <w:t xml:space="preserve">left atrial maximum volume index </w:t>
            </w:r>
          </w:p>
        </w:tc>
      </w:tr>
      <w:tr w:rsidR="00AE4CBB" w:rsidRPr="00C26429" w14:paraId="2A90E00C" w14:textId="77777777" w:rsidTr="00AE4CBB">
        <w:trPr>
          <w:trHeight w:val="290"/>
        </w:trPr>
        <w:tc>
          <w:tcPr>
            <w:tcW w:w="1110" w:type="dxa"/>
            <w:tcBorders>
              <w:top w:val="nil"/>
              <w:left w:val="nil"/>
              <w:bottom w:val="nil"/>
              <w:right w:val="nil"/>
            </w:tcBorders>
            <w:shd w:val="clear" w:color="auto" w:fill="auto"/>
            <w:noWrap/>
            <w:vAlign w:val="bottom"/>
            <w:hideMark/>
          </w:tcPr>
          <w:p w14:paraId="3BA8B3F0" w14:textId="77777777" w:rsidR="00AE4CBB" w:rsidRPr="00C26429" w:rsidRDefault="00AE4CBB" w:rsidP="00AE4CBB">
            <w:pPr>
              <w:spacing w:after="0" w:line="240" w:lineRule="auto"/>
              <w:rPr>
                <w:rFonts w:ascii="Aptos Narrow" w:eastAsia="Times New Roman" w:hAnsi="Aptos Narrow" w:cs="Times New Roman"/>
                <w:color w:val="000000"/>
                <w:kern w:val="0"/>
                <w:lang w:val="en-US" w:eastAsia="nl-NL"/>
                <w14:ligatures w14:val="none"/>
              </w:rPr>
            </w:pPr>
            <w:r w:rsidRPr="00C26429">
              <w:rPr>
                <w:rFonts w:ascii="Aptos Narrow" w:eastAsia="Times New Roman" w:hAnsi="Aptos Narrow" w:cs="Times New Roman"/>
                <w:color w:val="000000"/>
                <w:kern w:val="0"/>
                <w:lang w:val="en-US" w:eastAsia="nl-NL"/>
                <w14:ligatures w14:val="none"/>
              </w:rPr>
              <w:t xml:space="preserve">LV </w:t>
            </w:r>
          </w:p>
        </w:tc>
        <w:tc>
          <w:tcPr>
            <w:tcW w:w="8529" w:type="dxa"/>
            <w:tcBorders>
              <w:top w:val="nil"/>
              <w:left w:val="nil"/>
              <w:bottom w:val="nil"/>
              <w:right w:val="nil"/>
            </w:tcBorders>
            <w:shd w:val="clear" w:color="auto" w:fill="auto"/>
            <w:noWrap/>
            <w:vAlign w:val="bottom"/>
            <w:hideMark/>
          </w:tcPr>
          <w:p w14:paraId="520BD255" w14:textId="77777777" w:rsidR="00AE4CBB" w:rsidRPr="00C26429" w:rsidRDefault="00AE4CBB" w:rsidP="00AE4CBB">
            <w:pPr>
              <w:spacing w:after="0" w:line="240" w:lineRule="auto"/>
              <w:rPr>
                <w:rFonts w:ascii="Aptos Narrow" w:eastAsia="Times New Roman" w:hAnsi="Aptos Narrow" w:cs="Times New Roman"/>
                <w:color w:val="000000"/>
                <w:kern w:val="0"/>
                <w:lang w:val="en-US" w:eastAsia="nl-NL"/>
                <w14:ligatures w14:val="none"/>
              </w:rPr>
            </w:pPr>
            <w:r w:rsidRPr="00C26429">
              <w:rPr>
                <w:rFonts w:ascii="Aptos Narrow" w:eastAsia="Times New Roman" w:hAnsi="Aptos Narrow" w:cs="Times New Roman"/>
                <w:color w:val="000000"/>
                <w:kern w:val="0"/>
                <w:lang w:val="en-US" w:eastAsia="nl-NL"/>
                <w14:ligatures w14:val="none"/>
              </w:rPr>
              <w:t xml:space="preserve">Left ventricle </w:t>
            </w:r>
          </w:p>
        </w:tc>
      </w:tr>
      <w:tr w:rsidR="00AE4CBB" w:rsidRPr="00C26429" w14:paraId="148A8D5F" w14:textId="77777777" w:rsidTr="00AE4CBB">
        <w:trPr>
          <w:trHeight w:val="290"/>
        </w:trPr>
        <w:tc>
          <w:tcPr>
            <w:tcW w:w="1110" w:type="dxa"/>
            <w:tcBorders>
              <w:top w:val="nil"/>
              <w:left w:val="nil"/>
              <w:bottom w:val="nil"/>
              <w:right w:val="nil"/>
            </w:tcBorders>
            <w:shd w:val="clear" w:color="auto" w:fill="auto"/>
            <w:noWrap/>
            <w:vAlign w:val="bottom"/>
            <w:hideMark/>
          </w:tcPr>
          <w:p w14:paraId="12EFE5AF" w14:textId="77777777" w:rsidR="00AE4CBB" w:rsidRPr="00C26429" w:rsidRDefault="00AE4CBB" w:rsidP="00AE4CBB">
            <w:pPr>
              <w:spacing w:after="0" w:line="240" w:lineRule="auto"/>
              <w:rPr>
                <w:rFonts w:ascii="Aptos Narrow" w:eastAsia="Times New Roman" w:hAnsi="Aptos Narrow" w:cs="Times New Roman"/>
                <w:kern w:val="0"/>
                <w:lang w:val="en-US" w:eastAsia="nl-NL"/>
                <w14:ligatures w14:val="none"/>
              </w:rPr>
            </w:pPr>
            <w:r w:rsidRPr="00C26429">
              <w:rPr>
                <w:rFonts w:ascii="Aptos Narrow" w:eastAsia="Times New Roman" w:hAnsi="Aptos Narrow" w:cs="Times New Roman"/>
                <w:kern w:val="0"/>
                <w:lang w:val="en-US" w:eastAsia="nl-NL"/>
                <w14:ligatures w14:val="none"/>
              </w:rPr>
              <w:t>LVDD</w:t>
            </w:r>
          </w:p>
        </w:tc>
        <w:tc>
          <w:tcPr>
            <w:tcW w:w="8529" w:type="dxa"/>
            <w:tcBorders>
              <w:top w:val="nil"/>
              <w:left w:val="nil"/>
              <w:bottom w:val="nil"/>
              <w:right w:val="nil"/>
            </w:tcBorders>
            <w:shd w:val="clear" w:color="auto" w:fill="auto"/>
            <w:noWrap/>
            <w:vAlign w:val="bottom"/>
            <w:hideMark/>
          </w:tcPr>
          <w:p w14:paraId="184B1C54" w14:textId="77777777" w:rsidR="00AE4CBB" w:rsidRPr="00C26429" w:rsidRDefault="00AE4CBB" w:rsidP="00AE4CBB">
            <w:pPr>
              <w:spacing w:after="0" w:line="240" w:lineRule="auto"/>
              <w:rPr>
                <w:rFonts w:ascii="Aptos Narrow" w:eastAsia="Times New Roman" w:hAnsi="Aptos Narrow" w:cs="Times New Roman"/>
                <w:kern w:val="0"/>
                <w:lang w:val="en-US" w:eastAsia="nl-NL"/>
                <w14:ligatures w14:val="none"/>
              </w:rPr>
            </w:pPr>
            <w:r w:rsidRPr="00C26429">
              <w:rPr>
                <w:rFonts w:ascii="Aptos Narrow" w:eastAsia="Times New Roman" w:hAnsi="Aptos Narrow" w:cs="Times New Roman"/>
                <w:kern w:val="0"/>
                <w:lang w:val="en-US" w:eastAsia="nl-NL"/>
                <w14:ligatures w14:val="none"/>
              </w:rPr>
              <w:t>Left ventricular diastolic dysfunction</w:t>
            </w:r>
          </w:p>
        </w:tc>
      </w:tr>
      <w:tr w:rsidR="00AE4CBB" w:rsidRPr="00C26429" w14:paraId="166BB8D4" w14:textId="77777777" w:rsidTr="00AE4CBB">
        <w:trPr>
          <w:trHeight w:val="290"/>
        </w:trPr>
        <w:tc>
          <w:tcPr>
            <w:tcW w:w="1110" w:type="dxa"/>
            <w:tcBorders>
              <w:top w:val="nil"/>
              <w:left w:val="nil"/>
              <w:bottom w:val="nil"/>
              <w:right w:val="nil"/>
            </w:tcBorders>
            <w:shd w:val="clear" w:color="auto" w:fill="auto"/>
            <w:noWrap/>
            <w:vAlign w:val="bottom"/>
            <w:hideMark/>
          </w:tcPr>
          <w:p w14:paraId="225E3A99" w14:textId="77777777" w:rsidR="00AE4CBB" w:rsidRPr="00C26429" w:rsidRDefault="00AE4CBB" w:rsidP="00AE4CBB">
            <w:pPr>
              <w:spacing w:after="0" w:line="240" w:lineRule="auto"/>
              <w:rPr>
                <w:rFonts w:ascii="Aptos Narrow" w:eastAsia="Times New Roman" w:hAnsi="Aptos Narrow" w:cs="Times New Roman"/>
                <w:kern w:val="0"/>
                <w:lang w:val="en-US" w:eastAsia="nl-NL"/>
                <w14:ligatures w14:val="none"/>
              </w:rPr>
            </w:pPr>
            <w:r w:rsidRPr="00C26429">
              <w:rPr>
                <w:rFonts w:ascii="Aptos Narrow" w:eastAsia="Times New Roman" w:hAnsi="Aptos Narrow" w:cs="Times New Roman"/>
                <w:kern w:val="0"/>
                <w:lang w:val="en-US" w:eastAsia="nl-NL"/>
                <w14:ligatures w14:val="none"/>
              </w:rPr>
              <w:t>LVEF</w:t>
            </w:r>
          </w:p>
        </w:tc>
        <w:tc>
          <w:tcPr>
            <w:tcW w:w="8529" w:type="dxa"/>
            <w:tcBorders>
              <w:top w:val="nil"/>
              <w:left w:val="nil"/>
              <w:bottom w:val="nil"/>
              <w:right w:val="nil"/>
            </w:tcBorders>
            <w:shd w:val="clear" w:color="auto" w:fill="auto"/>
            <w:noWrap/>
            <w:vAlign w:val="bottom"/>
            <w:hideMark/>
          </w:tcPr>
          <w:p w14:paraId="13FAC532" w14:textId="77777777" w:rsidR="00AE4CBB" w:rsidRPr="00C26429" w:rsidRDefault="00AE4CBB" w:rsidP="00AE4CBB">
            <w:pPr>
              <w:spacing w:after="0" w:line="240" w:lineRule="auto"/>
              <w:rPr>
                <w:rFonts w:ascii="Aptos Narrow" w:eastAsia="Times New Roman" w:hAnsi="Aptos Narrow" w:cs="Times New Roman"/>
                <w:kern w:val="0"/>
                <w:lang w:val="en-US" w:eastAsia="nl-NL"/>
                <w14:ligatures w14:val="none"/>
              </w:rPr>
            </w:pPr>
            <w:r w:rsidRPr="00C26429">
              <w:rPr>
                <w:rFonts w:ascii="Aptos Narrow" w:eastAsia="Times New Roman" w:hAnsi="Aptos Narrow" w:cs="Times New Roman"/>
                <w:kern w:val="0"/>
                <w:lang w:val="en-US" w:eastAsia="nl-NL"/>
                <w14:ligatures w14:val="none"/>
              </w:rPr>
              <w:t>Left ventricular ejection fraction</w:t>
            </w:r>
          </w:p>
        </w:tc>
      </w:tr>
      <w:tr w:rsidR="00AE4CBB" w:rsidRPr="00380C94" w14:paraId="63771E3D" w14:textId="77777777" w:rsidTr="00AE4CBB">
        <w:trPr>
          <w:trHeight w:val="290"/>
        </w:trPr>
        <w:tc>
          <w:tcPr>
            <w:tcW w:w="1110" w:type="dxa"/>
            <w:tcBorders>
              <w:top w:val="nil"/>
              <w:left w:val="nil"/>
              <w:bottom w:val="nil"/>
              <w:right w:val="nil"/>
            </w:tcBorders>
            <w:shd w:val="clear" w:color="auto" w:fill="auto"/>
            <w:noWrap/>
            <w:vAlign w:val="bottom"/>
            <w:hideMark/>
          </w:tcPr>
          <w:p w14:paraId="3D9E5031" w14:textId="77777777" w:rsidR="00AE4CBB" w:rsidRPr="00C26429" w:rsidRDefault="00AE4CBB" w:rsidP="00AE4CBB">
            <w:pPr>
              <w:spacing w:after="0" w:line="240" w:lineRule="auto"/>
              <w:rPr>
                <w:rFonts w:ascii="Aptos Narrow" w:eastAsia="Times New Roman" w:hAnsi="Aptos Narrow" w:cs="Times New Roman"/>
                <w:color w:val="000000"/>
                <w:kern w:val="0"/>
                <w:lang w:val="en-US" w:eastAsia="nl-NL"/>
                <w14:ligatures w14:val="none"/>
              </w:rPr>
            </w:pPr>
            <w:r w:rsidRPr="00C26429">
              <w:rPr>
                <w:rFonts w:ascii="Aptos Narrow" w:eastAsia="Times New Roman" w:hAnsi="Aptos Narrow" w:cs="Times New Roman"/>
                <w:color w:val="000000"/>
                <w:kern w:val="0"/>
                <w:lang w:val="en-US" w:eastAsia="nl-NL"/>
                <w14:ligatures w14:val="none"/>
              </w:rPr>
              <w:t>MESA</w:t>
            </w:r>
          </w:p>
        </w:tc>
        <w:tc>
          <w:tcPr>
            <w:tcW w:w="8529" w:type="dxa"/>
            <w:tcBorders>
              <w:top w:val="nil"/>
              <w:left w:val="nil"/>
              <w:bottom w:val="nil"/>
              <w:right w:val="nil"/>
            </w:tcBorders>
            <w:shd w:val="clear" w:color="auto" w:fill="auto"/>
            <w:noWrap/>
            <w:vAlign w:val="bottom"/>
            <w:hideMark/>
          </w:tcPr>
          <w:p w14:paraId="7D7743F6" w14:textId="77777777" w:rsidR="00AE4CBB" w:rsidRPr="00AE4CBB" w:rsidRDefault="00AE4CBB" w:rsidP="00AE4CBB">
            <w:pPr>
              <w:spacing w:after="0" w:line="240" w:lineRule="auto"/>
              <w:rPr>
                <w:rFonts w:ascii="Aptos Narrow" w:eastAsia="Times New Roman" w:hAnsi="Aptos Narrow" w:cs="Times New Roman"/>
                <w:color w:val="000000"/>
                <w:kern w:val="0"/>
                <w:lang w:val="en-US" w:eastAsia="nl-NL"/>
                <w14:ligatures w14:val="none"/>
              </w:rPr>
            </w:pPr>
            <w:r w:rsidRPr="00AE4CBB">
              <w:rPr>
                <w:rFonts w:ascii="Aptos Narrow" w:eastAsia="Times New Roman" w:hAnsi="Aptos Narrow" w:cs="Times New Roman"/>
                <w:color w:val="000000"/>
                <w:kern w:val="0"/>
                <w:lang w:val="en-US" w:eastAsia="nl-NL"/>
                <w14:ligatures w14:val="none"/>
              </w:rPr>
              <w:t>Multi-Ethnic Study of Atherosclerosis</w:t>
            </w:r>
          </w:p>
        </w:tc>
      </w:tr>
      <w:tr w:rsidR="00EF13F1" w:rsidRPr="00D66440" w14:paraId="3689075D" w14:textId="77777777" w:rsidTr="00AE4CBB">
        <w:trPr>
          <w:trHeight w:val="290"/>
        </w:trPr>
        <w:tc>
          <w:tcPr>
            <w:tcW w:w="1110" w:type="dxa"/>
            <w:tcBorders>
              <w:top w:val="nil"/>
              <w:left w:val="nil"/>
              <w:bottom w:val="nil"/>
              <w:right w:val="nil"/>
            </w:tcBorders>
            <w:shd w:val="clear" w:color="auto" w:fill="auto"/>
            <w:noWrap/>
            <w:vAlign w:val="bottom"/>
          </w:tcPr>
          <w:p w14:paraId="44EADCA6" w14:textId="437AFD6D" w:rsidR="00EF13F1" w:rsidRPr="00C26429" w:rsidRDefault="00EF13F1" w:rsidP="00AE4CBB">
            <w:pPr>
              <w:spacing w:after="0" w:line="240" w:lineRule="auto"/>
              <w:rPr>
                <w:rFonts w:ascii="Aptos Narrow" w:eastAsia="Times New Roman" w:hAnsi="Aptos Narrow" w:cs="Times New Roman"/>
                <w:color w:val="000000"/>
                <w:kern w:val="0"/>
                <w:lang w:val="en-US" w:eastAsia="nl-NL"/>
                <w14:ligatures w14:val="none"/>
              </w:rPr>
            </w:pPr>
            <w:r>
              <w:rPr>
                <w:rFonts w:ascii="Aptos Narrow" w:eastAsia="Times New Roman" w:hAnsi="Aptos Narrow" w:cs="Times New Roman"/>
                <w:color w:val="000000"/>
                <w:kern w:val="0"/>
                <w:lang w:val="en-US" w:eastAsia="nl-NL"/>
                <w14:ligatures w14:val="none"/>
              </w:rPr>
              <w:t>PACS</w:t>
            </w:r>
          </w:p>
        </w:tc>
        <w:tc>
          <w:tcPr>
            <w:tcW w:w="8529" w:type="dxa"/>
            <w:tcBorders>
              <w:top w:val="nil"/>
              <w:left w:val="nil"/>
              <w:bottom w:val="nil"/>
              <w:right w:val="nil"/>
            </w:tcBorders>
            <w:shd w:val="clear" w:color="auto" w:fill="auto"/>
            <w:noWrap/>
            <w:vAlign w:val="bottom"/>
          </w:tcPr>
          <w:p w14:paraId="011FA852" w14:textId="5D1400D6" w:rsidR="00EF13F1" w:rsidRPr="00AE4CBB" w:rsidRDefault="00EF13F1" w:rsidP="00AE4CBB">
            <w:pPr>
              <w:spacing w:after="0" w:line="240" w:lineRule="auto"/>
              <w:rPr>
                <w:rFonts w:ascii="Aptos Narrow" w:eastAsia="Times New Roman" w:hAnsi="Aptos Narrow" w:cs="Times New Roman"/>
                <w:color w:val="000000"/>
                <w:kern w:val="0"/>
                <w:lang w:val="en-US" w:eastAsia="nl-NL"/>
                <w14:ligatures w14:val="none"/>
              </w:rPr>
            </w:pPr>
            <w:r>
              <w:rPr>
                <w:rFonts w:ascii="Aptos Narrow" w:eastAsia="Times New Roman" w:hAnsi="Aptos Narrow" w:cs="Times New Roman"/>
                <w:color w:val="000000"/>
                <w:kern w:val="0"/>
                <w:lang w:val="en-US" w:eastAsia="nl-NL"/>
                <w14:ligatures w14:val="none"/>
              </w:rPr>
              <w:t>Peak atrial contraction strain</w:t>
            </w:r>
          </w:p>
        </w:tc>
      </w:tr>
      <w:tr w:rsidR="00EF13F1" w:rsidRPr="00D66440" w14:paraId="3617055D" w14:textId="77777777" w:rsidTr="00AE4CBB">
        <w:trPr>
          <w:trHeight w:val="290"/>
        </w:trPr>
        <w:tc>
          <w:tcPr>
            <w:tcW w:w="1110" w:type="dxa"/>
            <w:tcBorders>
              <w:top w:val="nil"/>
              <w:left w:val="nil"/>
              <w:bottom w:val="nil"/>
              <w:right w:val="nil"/>
            </w:tcBorders>
            <w:shd w:val="clear" w:color="auto" w:fill="auto"/>
            <w:noWrap/>
            <w:vAlign w:val="bottom"/>
          </w:tcPr>
          <w:p w14:paraId="581407D1" w14:textId="3DB33719" w:rsidR="00EF13F1" w:rsidRPr="00C26429" w:rsidRDefault="00EF13F1" w:rsidP="00AE4CBB">
            <w:pPr>
              <w:spacing w:after="0" w:line="240" w:lineRule="auto"/>
              <w:rPr>
                <w:rFonts w:ascii="Aptos Narrow" w:eastAsia="Times New Roman" w:hAnsi="Aptos Narrow" w:cs="Times New Roman"/>
                <w:color w:val="000000"/>
                <w:kern w:val="0"/>
                <w:lang w:val="en-US" w:eastAsia="nl-NL"/>
                <w14:ligatures w14:val="none"/>
              </w:rPr>
            </w:pPr>
            <w:r>
              <w:rPr>
                <w:rFonts w:ascii="Aptos Narrow" w:eastAsia="Times New Roman" w:hAnsi="Aptos Narrow" w:cs="Times New Roman"/>
                <w:color w:val="000000"/>
                <w:kern w:val="0"/>
                <w:lang w:val="en-US" w:eastAsia="nl-NL"/>
                <w14:ligatures w14:val="none"/>
              </w:rPr>
              <w:t>PALS</w:t>
            </w:r>
          </w:p>
        </w:tc>
        <w:tc>
          <w:tcPr>
            <w:tcW w:w="8529" w:type="dxa"/>
            <w:tcBorders>
              <w:top w:val="nil"/>
              <w:left w:val="nil"/>
              <w:bottom w:val="nil"/>
              <w:right w:val="nil"/>
            </w:tcBorders>
            <w:shd w:val="clear" w:color="auto" w:fill="auto"/>
            <w:noWrap/>
            <w:vAlign w:val="bottom"/>
          </w:tcPr>
          <w:p w14:paraId="137CCED2" w14:textId="71FCD009" w:rsidR="00EF13F1" w:rsidRPr="00AE4CBB" w:rsidRDefault="00EF13F1" w:rsidP="00AE4CBB">
            <w:pPr>
              <w:spacing w:after="0" w:line="240" w:lineRule="auto"/>
              <w:rPr>
                <w:rFonts w:ascii="Aptos Narrow" w:eastAsia="Times New Roman" w:hAnsi="Aptos Narrow" w:cs="Times New Roman"/>
                <w:color w:val="000000"/>
                <w:kern w:val="0"/>
                <w:lang w:val="en-US" w:eastAsia="nl-NL"/>
                <w14:ligatures w14:val="none"/>
              </w:rPr>
            </w:pPr>
            <w:r>
              <w:rPr>
                <w:rFonts w:ascii="Aptos Narrow" w:eastAsia="Times New Roman" w:hAnsi="Aptos Narrow" w:cs="Times New Roman"/>
                <w:color w:val="000000"/>
                <w:kern w:val="0"/>
                <w:lang w:val="en-US" w:eastAsia="nl-NL"/>
                <w14:ligatures w14:val="none"/>
              </w:rPr>
              <w:t>Peak atrial longitudinal strain</w:t>
            </w:r>
          </w:p>
        </w:tc>
      </w:tr>
      <w:tr w:rsidR="00AE4CBB" w:rsidRPr="00C26429" w14:paraId="67465F61" w14:textId="77777777" w:rsidTr="00AE4CBB">
        <w:trPr>
          <w:trHeight w:val="290"/>
        </w:trPr>
        <w:tc>
          <w:tcPr>
            <w:tcW w:w="1110" w:type="dxa"/>
            <w:tcBorders>
              <w:top w:val="nil"/>
              <w:left w:val="nil"/>
              <w:bottom w:val="nil"/>
              <w:right w:val="nil"/>
            </w:tcBorders>
            <w:shd w:val="clear" w:color="auto" w:fill="auto"/>
            <w:noWrap/>
            <w:vAlign w:val="bottom"/>
            <w:hideMark/>
          </w:tcPr>
          <w:p w14:paraId="221E9423" w14:textId="77777777" w:rsidR="00AE4CBB" w:rsidRPr="00C26429" w:rsidRDefault="00AE4CBB" w:rsidP="00AE4CBB">
            <w:pPr>
              <w:spacing w:after="0" w:line="240" w:lineRule="auto"/>
              <w:rPr>
                <w:rFonts w:ascii="Aptos Narrow" w:eastAsia="Times New Roman" w:hAnsi="Aptos Narrow" w:cs="Times New Roman"/>
                <w:kern w:val="0"/>
                <w:lang w:val="en-US" w:eastAsia="nl-NL"/>
                <w14:ligatures w14:val="none"/>
              </w:rPr>
            </w:pPr>
            <w:r w:rsidRPr="00AE4CBB">
              <w:rPr>
                <w:rFonts w:ascii="Aptos Narrow" w:eastAsia="Courier New" w:hAnsi="Aptos Narrow" w:cs="Times New Roman"/>
                <w:kern w:val="0"/>
                <w:lang w:val="en-US" w:eastAsia="nl-NL"/>
                <w14:ligatures w14:val="none"/>
              </w:rPr>
              <w:t>POAF</w:t>
            </w:r>
          </w:p>
        </w:tc>
        <w:tc>
          <w:tcPr>
            <w:tcW w:w="8529" w:type="dxa"/>
            <w:tcBorders>
              <w:top w:val="nil"/>
              <w:left w:val="nil"/>
              <w:bottom w:val="nil"/>
              <w:right w:val="nil"/>
            </w:tcBorders>
            <w:shd w:val="clear" w:color="auto" w:fill="auto"/>
            <w:noWrap/>
            <w:vAlign w:val="bottom"/>
            <w:hideMark/>
          </w:tcPr>
          <w:p w14:paraId="0A25CD6C" w14:textId="77777777" w:rsidR="00AE4CBB" w:rsidRPr="00C26429" w:rsidRDefault="00AE4CBB" w:rsidP="00AE4CBB">
            <w:pPr>
              <w:spacing w:after="0" w:line="240" w:lineRule="auto"/>
              <w:rPr>
                <w:rFonts w:ascii="Aptos Narrow" w:eastAsia="Times New Roman" w:hAnsi="Aptos Narrow" w:cs="Times New Roman"/>
                <w:color w:val="000000"/>
                <w:kern w:val="0"/>
                <w:lang w:val="en-US" w:eastAsia="nl-NL"/>
                <w14:ligatures w14:val="none"/>
              </w:rPr>
            </w:pPr>
            <w:r w:rsidRPr="00C26429">
              <w:rPr>
                <w:rFonts w:ascii="Aptos Narrow" w:eastAsia="Times New Roman" w:hAnsi="Aptos Narrow" w:cs="Times New Roman"/>
                <w:color w:val="000000"/>
                <w:kern w:val="0"/>
                <w:lang w:val="en-US" w:eastAsia="nl-NL"/>
                <w14:ligatures w14:val="none"/>
              </w:rPr>
              <w:t>Post operative atrial fibrillation</w:t>
            </w:r>
          </w:p>
        </w:tc>
      </w:tr>
      <w:tr w:rsidR="00AE4CBB" w:rsidRPr="00C26429" w14:paraId="12D09018" w14:textId="77777777" w:rsidTr="00AE4CBB">
        <w:trPr>
          <w:trHeight w:val="290"/>
        </w:trPr>
        <w:tc>
          <w:tcPr>
            <w:tcW w:w="1110" w:type="dxa"/>
            <w:tcBorders>
              <w:top w:val="nil"/>
              <w:left w:val="nil"/>
              <w:bottom w:val="nil"/>
              <w:right w:val="nil"/>
            </w:tcBorders>
            <w:shd w:val="clear" w:color="auto" w:fill="auto"/>
            <w:noWrap/>
            <w:vAlign w:val="bottom"/>
            <w:hideMark/>
          </w:tcPr>
          <w:p w14:paraId="11C60075" w14:textId="77777777" w:rsidR="00AE4CBB" w:rsidRPr="00C26429" w:rsidRDefault="00AE4CBB" w:rsidP="00AE4CBB">
            <w:pPr>
              <w:spacing w:after="0" w:line="240" w:lineRule="auto"/>
              <w:rPr>
                <w:rFonts w:ascii="Aptos Narrow" w:eastAsia="Times New Roman" w:hAnsi="Aptos Narrow" w:cs="Times New Roman"/>
                <w:color w:val="000000"/>
                <w:kern w:val="0"/>
                <w:lang w:val="en-US" w:eastAsia="nl-NL"/>
                <w14:ligatures w14:val="none"/>
              </w:rPr>
            </w:pPr>
            <w:r w:rsidRPr="00C26429">
              <w:rPr>
                <w:rFonts w:ascii="Aptos Narrow" w:eastAsia="Times New Roman" w:hAnsi="Aptos Narrow" w:cs="Times New Roman"/>
                <w:color w:val="000000"/>
                <w:kern w:val="0"/>
                <w:lang w:val="en-US" w:eastAsia="nl-NL"/>
                <w14:ligatures w14:val="none"/>
              </w:rPr>
              <w:t>PROMIS</w:t>
            </w:r>
          </w:p>
        </w:tc>
        <w:tc>
          <w:tcPr>
            <w:tcW w:w="8529" w:type="dxa"/>
            <w:tcBorders>
              <w:top w:val="nil"/>
              <w:left w:val="nil"/>
              <w:bottom w:val="nil"/>
              <w:right w:val="nil"/>
            </w:tcBorders>
            <w:shd w:val="clear" w:color="auto" w:fill="auto"/>
            <w:noWrap/>
            <w:vAlign w:val="bottom"/>
            <w:hideMark/>
          </w:tcPr>
          <w:p w14:paraId="740C3169" w14:textId="77777777" w:rsidR="00AE4CBB" w:rsidRPr="00C26429" w:rsidRDefault="00AE4CBB" w:rsidP="00AE4CBB">
            <w:pPr>
              <w:spacing w:after="0" w:line="240" w:lineRule="auto"/>
              <w:rPr>
                <w:rFonts w:ascii="Aptos Narrow" w:eastAsia="Times New Roman" w:hAnsi="Aptos Narrow" w:cs="Times New Roman"/>
                <w:color w:val="000000"/>
                <w:kern w:val="0"/>
                <w:lang w:val="en-US" w:eastAsia="nl-NL"/>
                <w14:ligatures w14:val="none"/>
              </w:rPr>
            </w:pPr>
            <w:r w:rsidRPr="00C26429">
              <w:rPr>
                <w:rFonts w:ascii="Aptos Narrow" w:eastAsia="Times New Roman" w:hAnsi="Aptos Narrow" w:cs="Times New Roman"/>
                <w:color w:val="000000"/>
                <w:kern w:val="0"/>
                <w:lang w:val="en-US" w:eastAsia="nl-NL"/>
                <w14:ligatures w14:val="none"/>
              </w:rPr>
              <w:t>Prevalence of Microvascular Dysfunction</w:t>
            </w:r>
          </w:p>
        </w:tc>
      </w:tr>
      <w:tr w:rsidR="00AE4CBB" w:rsidRPr="00C26429" w14:paraId="495878F1" w14:textId="77777777" w:rsidTr="00AE4CBB">
        <w:trPr>
          <w:trHeight w:val="290"/>
        </w:trPr>
        <w:tc>
          <w:tcPr>
            <w:tcW w:w="1110" w:type="dxa"/>
            <w:tcBorders>
              <w:top w:val="nil"/>
              <w:left w:val="nil"/>
              <w:bottom w:val="nil"/>
              <w:right w:val="nil"/>
            </w:tcBorders>
            <w:shd w:val="clear" w:color="auto" w:fill="auto"/>
            <w:noWrap/>
            <w:vAlign w:val="bottom"/>
            <w:hideMark/>
          </w:tcPr>
          <w:p w14:paraId="24ED09BD" w14:textId="77777777" w:rsidR="00AE4CBB" w:rsidRPr="00C26429" w:rsidRDefault="00AE4CBB" w:rsidP="00AE4CBB">
            <w:pPr>
              <w:spacing w:after="0" w:line="240" w:lineRule="auto"/>
              <w:rPr>
                <w:rFonts w:ascii="Aptos Narrow" w:eastAsia="Times New Roman" w:hAnsi="Aptos Narrow" w:cs="Times New Roman"/>
                <w:color w:val="000000"/>
                <w:kern w:val="0"/>
                <w:lang w:val="en-US" w:eastAsia="nl-NL"/>
                <w14:ligatures w14:val="none"/>
              </w:rPr>
            </w:pPr>
            <w:r w:rsidRPr="00C26429">
              <w:rPr>
                <w:rFonts w:ascii="Aptos Narrow" w:eastAsia="Times New Roman" w:hAnsi="Aptos Narrow" w:cs="Times New Roman"/>
                <w:color w:val="000000"/>
                <w:kern w:val="0"/>
                <w:lang w:val="en-US" w:eastAsia="nl-NL"/>
                <w14:ligatures w14:val="none"/>
              </w:rPr>
              <w:t>SMASH</w:t>
            </w:r>
          </w:p>
        </w:tc>
        <w:tc>
          <w:tcPr>
            <w:tcW w:w="8529" w:type="dxa"/>
            <w:tcBorders>
              <w:top w:val="nil"/>
              <w:left w:val="nil"/>
              <w:bottom w:val="nil"/>
              <w:right w:val="nil"/>
            </w:tcBorders>
            <w:shd w:val="clear" w:color="auto" w:fill="auto"/>
            <w:noWrap/>
            <w:vAlign w:val="bottom"/>
            <w:hideMark/>
          </w:tcPr>
          <w:p w14:paraId="349B6AAF" w14:textId="77777777" w:rsidR="00AE4CBB" w:rsidRPr="00C26429" w:rsidRDefault="00AE4CBB" w:rsidP="00AE4CBB">
            <w:pPr>
              <w:spacing w:after="0" w:line="240" w:lineRule="auto"/>
              <w:rPr>
                <w:rFonts w:ascii="Aptos Narrow" w:eastAsia="Times New Roman" w:hAnsi="Aptos Narrow" w:cs="Times New Roman"/>
                <w:color w:val="000000"/>
                <w:kern w:val="0"/>
                <w:lang w:val="en-US" w:eastAsia="nl-NL"/>
                <w14:ligatures w14:val="none"/>
              </w:rPr>
            </w:pPr>
            <w:r w:rsidRPr="00C26429">
              <w:rPr>
                <w:rFonts w:ascii="Aptos Narrow" w:eastAsia="Times New Roman" w:hAnsi="Aptos Narrow" w:cs="Times New Roman"/>
                <w:color w:val="000000"/>
                <w:kern w:val="0"/>
                <w:lang w:val="en-US" w:eastAsia="nl-NL"/>
                <w14:ligatures w14:val="none"/>
              </w:rPr>
              <w:t>Subclinical myocardial Abnormalities in HIV</w:t>
            </w:r>
          </w:p>
        </w:tc>
      </w:tr>
      <w:tr w:rsidR="00AE4CBB" w:rsidRPr="00C26429" w14:paraId="32B9E99F" w14:textId="77777777" w:rsidTr="00AE4CBB">
        <w:trPr>
          <w:trHeight w:val="290"/>
        </w:trPr>
        <w:tc>
          <w:tcPr>
            <w:tcW w:w="1110" w:type="dxa"/>
            <w:tcBorders>
              <w:top w:val="nil"/>
              <w:left w:val="nil"/>
              <w:bottom w:val="nil"/>
              <w:right w:val="nil"/>
            </w:tcBorders>
            <w:shd w:val="clear" w:color="auto" w:fill="auto"/>
            <w:noWrap/>
            <w:vAlign w:val="bottom"/>
            <w:hideMark/>
          </w:tcPr>
          <w:p w14:paraId="62248652" w14:textId="77777777" w:rsidR="00AE4CBB" w:rsidRPr="00C26429" w:rsidRDefault="00AE4CBB" w:rsidP="00AE4CBB">
            <w:pPr>
              <w:spacing w:after="0" w:line="240" w:lineRule="auto"/>
              <w:rPr>
                <w:rFonts w:ascii="Aptos Narrow" w:eastAsia="Times New Roman" w:hAnsi="Aptos Narrow" w:cs="Times New Roman"/>
                <w:color w:val="000000"/>
                <w:kern w:val="0"/>
                <w:lang w:val="en-US" w:eastAsia="nl-NL"/>
                <w14:ligatures w14:val="none"/>
              </w:rPr>
            </w:pPr>
            <w:r w:rsidRPr="00C26429">
              <w:rPr>
                <w:rFonts w:ascii="Aptos Narrow" w:eastAsia="Times New Roman" w:hAnsi="Aptos Narrow" w:cs="Times New Roman"/>
                <w:color w:val="000000"/>
                <w:kern w:val="0"/>
                <w:lang w:val="en-US" w:eastAsia="nl-NL"/>
                <w14:ligatures w14:val="none"/>
              </w:rPr>
              <w:t>SR</w:t>
            </w:r>
          </w:p>
        </w:tc>
        <w:tc>
          <w:tcPr>
            <w:tcW w:w="8529" w:type="dxa"/>
            <w:tcBorders>
              <w:top w:val="nil"/>
              <w:left w:val="nil"/>
              <w:bottom w:val="nil"/>
              <w:right w:val="nil"/>
            </w:tcBorders>
            <w:shd w:val="clear" w:color="auto" w:fill="auto"/>
            <w:noWrap/>
            <w:vAlign w:val="bottom"/>
            <w:hideMark/>
          </w:tcPr>
          <w:p w14:paraId="2E41F0A6" w14:textId="77777777" w:rsidR="00AE4CBB" w:rsidRPr="00C26429" w:rsidRDefault="00AE4CBB" w:rsidP="00AE4CBB">
            <w:pPr>
              <w:spacing w:after="0" w:line="240" w:lineRule="auto"/>
              <w:rPr>
                <w:rFonts w:ascii="Aptos Narrow" w:eastAsia="Times New Roman" w:hAnsi="Aptos Narrow" w:cs="Times New Roman"/>
                <w:color w:val="000000"/>
                <w:kern w:val="0"/>
                <w:lang w:val="en-US" w:eastAsia="nl-NL"/>
                <w14:ligatures w14:val="none"/>
              </w:rPr>
            </w:pPr>
            <w:r w:rsidRPr="00C26429">
              <w:rPr>
                <w:rFonts w:ascii="Aptos Narrow" w:eastAsia="Times New Roman" w:hAnsi="Aptos Narrow" w:cs="Times New Roman"/>
                <w:color w:val="000000"/>
                <w:kern w:val="0"/>
                <w:lang w:val="en-US" w:eastAsia="nl-NL"/>
                <w14:ligatures w14:val="none"/>
              </w:rPr>
              <w:t>Sinus rhythm</w:t>
            </w:r>
          </w:p>
        </w:tc>
      </w:tr>
      <w:tr w:rsidR="00AE4CBB" w:rsidRPr="00380C94" w14:paraId="342484E8" w14:textId="77777777" w:rsidTr="00AE4CBB">
        <w:trPr>
          <w:trHeight w:val="290"/>
        </w:trPr>
        <w:tc>
          <w:tcPr>
            <w:tcW w:w="1110" w:type="dxa"/>
            <w:tcBorders>
              <w:top w:val="nil"/>
              <w:left w:val="nil"/>
              <w:bottom w:val="nil"/>
              <w:right w:val="nil"/>
            </w:tcBorders>
            <w:shd w:val="clear" w:color="auto" w:fill="auto"/>
            <w:noWrap/>
            <w:vAlign w:val="bottom"/>
            <w:hideMark/>
          </w:tcPr>
          <w:p w14:paraId="21444005" w14:textId="77777777" w:rsidR="00AE4CBB" w:rsidRPr="00C26429" w:rsidRDefault="00AE4CBB" w:rsidP="00AE4CBB">
            <w:pPr>
              <w:spacing w:after="0" w:line="240" w:lineRule="auto"/>
              <w:rPr>
                <w:rFonts w:ascii="Aptos Narrow" w:eastAsia="Times New Roman" w:hAnsi="Aptos Narrow" w:cs="Times New Roman"/>
                <w:color w:val="000000"/>
                <w:kern w:val="0"/>
                <w:lang w:val="en-US" w:eastAsia="nl-NL"/>
                <w14:ligatures w14:val="none"/>
              </w:rPr>
            </w:pPr>
            <w:r w:rsidRPr="00C26429">
              <w:rPr>
                <w:rFonts w:ascii="Aptos Narrow" w:eastAsia="Times New Roman" w:hAnsi="Aptos Narrow" w:cs="Times New Roman"/>
                <w:color w:val="000000"/>
                <w:kern w:val="0"/>
                <w:lang w:val="en-US" w:eastAsia="nl-NL"/>
                <w14:ligatures w14:val="none"/>
              </w:rPr>
              <w:t>STANISLAS</w:t>
            </w:r>
          </w:p>
        </w:tc>
        <w:tc>
          <w:tcPr>
            <w:tcW w:w="8529" w:type="dxa"/>
            <w:tcBorders>
              <w:top w:val="nil"/>
              <w:left w:val="nil"/>
              <w:bottom w:val="nil"/>
              <w:right w:val="nil"/>
            </w:tcBorders>
            <w:shd w:val="clear" w:color="auto" w:fill="auto"/>
            <w:noWrap/>
            <w:vAlign w:val="bottom"/>
            <w:hideMark/>
          </w:tcPr>
          <w:p w14:paraId="5258CFB0" w14:textId="77777777" w:rsidR="00AE4CBB" w:rsidRPr="00AE4CBB" w:rsidRDefault="00AE4CBB" w:rsidP="00AE4CBB">
            <w:pPr>
              <w:spacing w:after="0" w:line="240" w:lineRule="auto"/>
              <w:rPr>
                <w:rFonts w:ascii="Aptos Narrow" w:eastAsia="Times New Roman" w:hAnsi="Aptos Narrow" w:cs="Times New Roman"/>
                <w:color w:val="000000"/>
                <w:kern w:val="0"/>
                <w:lang w:val="en-US" w:eastAsia="nl-NL"/>
                <w14:ligatures w14:val="none"/>
              </w:rPr>
            </w:pPr>
            <w:proofErr w:type="spellStart"/>
            <w:r w:rsidRPr="00AE4CBB">
              <w:rPr>
                <w:rFonts w:ascii="Aptos Narrow" w:eastAsia="Times New Roman" w:hAnsi="Aptos Narrow" w:cs="Times New Roman"/>
                <w:color w:val="000000"/>
                <w:kern w:val="0"/>
                <w:lang w:val="en-US" w:eastAsia="nl-NL"/>
                <w14:ligatures w14:val="none"/>
              </w:rPr>
              <w:t>Suivi</w:t>
            </w:r>
            <w:proofErr w:type="spellEnd"/>
            <w:r w:rsidRPr="00AE4CBB">
              <w:rPr>
                <w:rFonts w:ascii="Aptos Narrow" w:eastAsia="Times New Roman" w:hAnsi="Aptos Narrow" w:cs="Times New Roman"/>
                <w:color w:val="000000"/>
                <w:kern w:val="0"/>
                <w:lang w:val="en-US" w:eastAsia="nl-NL"/>
                <w14:ligatures w14:val="none"/>
              </w:rPr>
              <w:t xml:space="preserve"> </w:t>
            </w:r>
            <w:proofErr w:type="spellStart"/>
            <w:r w:rsidRPr="00AE4CBB">
              <w:rPr>
                <w:rFonts w:ascii="Aptos Narrow" w:eastAsia="Times New Roman" w:hAnsi="Aptos Narrow" w:cs="Times New Roman"/>
                <w:color w:val="000000"/>
                <w:kern w:val="0"/>
                <w:lang w:val="en-US" w:eastAsia="nl-NL"/>
                <w14:ligatures w14:val="none"/>
              </w:rPr>
              <w:t>Temporaire</w:t>
            </w:r>
            <w:proofErr w:type="spellEnd"/>
            <w:r w:rsidRPr="00AE4CBB">
              <w:rPr>
                <w:rFonts w:ascii="Aptos Narrow" w:eastAsia="Times New Roman" w:hAnsi="Aptos Narrow" w:cs="Times New Roman"/>
                <w:color w:val="000000"/>
                <w:kern w:val="0"/>
                <w:lang w:val="en-US" w:eastAsia="nl-NL"/>
                <w14:ligatures w14:val="none"/>
              </w:rPr>
              <w:t xml:space="preserve"> Annuel Non-</w:t>
            </w:r>
            <w:proofErr w:type="spellStart"/>
            <w:r w:rsidRPr="00AE4CBB">
              <w:rPr>
                <w:rFonts w:ascii="Aptos Narrow" w:eastAsia="Times New Roman" w:hAnsi="Aptos Narrow" w:cs="Times New Roman"/>
                <w:color w:val="000000"/>
                <w:kern w:val="0"/>
                <w:lang w:val="en-US" w:eastAsia="nl-NL"/>
                <w14:ligatures w14:val="none"/>
              </w:rPr>
              <w:t>Invasif</w:t>
            </w:r>
            <w:proofErr w:type="spellEnd"/>
            <w:r w:rsidRPr="00AE4CBB">
              <w:rPr>
                <w:rFonts w:ascii="Aptos Narrow" w:eastAsia="Times New Roman" w:hAnsi="Aptos Narrow" w:cs="Times New Roman"/>
                <w:color w:val="000000"/>
                <w:kern w:val="0"/>
                <w:lang w:val="en-US" w:eastAsia="nl-NL"/>
                <w14:ligatures w14:val="none"/>
              </w:rPr>
              <w:t xml:space="preserve"> de la Santé des </w:t>
            </w:r>
            <w:proofErr w:type="spellStart"/>
            <w:r w:rsidRPr="00AE4CBB">
              <w:rPr>
                <w:rFonts w:ascii="Aptos Narrow" w:eastAsia="Times New Roman" w:hAnsi="Aptos Narrow" w:cs="Times New Roman"/>
                <w:color w:val="000000"/>
                <w:kern w:val="0"/>
                <w:lang w:val="en-US" w:eastAsia="nl-NL"/>
                <w14:ligatures w14:val="none"/>
              </w:rPr>
              <w:t>Lorrains</w:t>
            </w:r>
            <w:proofErr w:type="spellEnd"/>
            <w:r w:rsidRPr="00AE4CBB">
              <w:rPr>
                <w:rFonts w:ascii="Aptos Narrow" w:eastAsia="Times New Roman" w:hAnsi="Aptos Narrow" w:cs="Times New Roman"/>
                <w:color w:val="000000"/>
                <w:kern w:val="0"/>
                <w:lang w:val="en-US" w:eastAsia="nl-NL"/>
                <w14:ligatures w14:val="none"/>
              </w:rPr>
              <w:t xml:space="preserve"> </w:t>
            </w:r>
            <w:proofErr w:type="spellStart"/>
            <w:r w:rsidRPr="00AE4CBB">
              <w:rPr>
                <w:rFonts w:ascii="Aptos Narrow" w:eastAsia="Times New Roman" w:hAnsi="Aptos Narrow" w:cs="Times New Roman"/>
                <w:color w:val="000000"/>
                <w:kern w:val="0"/>
                <w:lang w:val="en-US" w:eastAsia="nl-NL"/>
                <w14:ligatures w14:val="none"/>
              </w:rPr>
              <w:t>Assurés</w:t>
            </w:r>
            <w:proofErr w:type="spellEnd"/>
            <w:r w:rsidRPr="00AE4CBB">
              <w:rPr>
                <w:rFonts w:ascii="Aptos Narrow" w:eastAsia="Times New Roman" w:hAnsi="Aptos Narrow" w:cs="Times New Roman"/>
                <w:color w:val="000000"/>
                <w:kern w:val="0"/>
                <w:lang w:val="en-US" w:eastAsia="nl-NL"/>
                <w14:ligatures w14:val="none"/>
              </w:rPr>
              <w:t xml:space="preserve"> </w:t>
            </w:r>
            <w:proofErr w:type="spellStart"/>
            <w:r w:rsidRPr="00AE4CBB">
              <w:rPr>
                <w:rFonts w:ascii="Aptos Narrow" w:eastAsia="Times New Roman" w:hAnsi="Aptos Narrow" w:cs="Times New Roman"/>
                <w:color w:val="000000"/>
                <w:kern w:val="0"/>
                <w:lang w:val="en-US" w:eastAsia="nl-NL"/>
                <w14:ligatures w14:val="none"/>
              </w:rPr>
              <w:t>Sociaux</w:t>
            </w:r>
            <w:proofErr w:type="spellEnd"/>
          </w:p>
        </w:tc>
      </w:tr>
      <w:tr w:rsidR="00AE4CBB" w:rsidRPr="00380C94" w14:paraId="34D5A361" w14:textId="77777777" w:rsidTr="00AE4CBB">
        <w:trPr>
          <w:trHeight w:val="290"/>
        </w:trPr>
        <w:tc>
          <w:tcPr>
            <w:tcW w:w="1110" w:type="dxa"/>
            <w:tcBorders>
              <w:top w:val="nil"/>
              <w:left w:val="nil"/>
              <w:bottom w:val="nil"/>
              <w:right w:val="nil"/>
            </w:tcBorders>
            <w:shd w:val="clear" w:color="auto" w:fill="auto"/>
            <w:noWrap/>
            <w:vAlign w:val="bottom"/>
            <w:hideMark/>
          </w:tcPr>
          <w:p w14:paraId="5486F2ED" w14:textId="77777777" w:rsidR="00AE4CBB" w:rsidRPr="00AE4CBB" w:rsidRDefault="00AE4CBB" w:rsidP="00AE4CBB">
            <w:pPr>
              <w:spacing w:after="0" w:line="240" w:lineRule="auto"/>
              <w:rPr>
                <w:rFonts w:ascii="Aptos Narrow" w:eastAsia="Times New Roman" w:hAnsi="Aptos Narrow" w:cs="Times New Roman"/>
                <w:color w:val="000000"/>
                <w:kern w:val="0"/>
                <w:lang w:val="en-US" w:eastAsia="nl-NL"/>
                <w14:ligatures w14:val="none"/>
              </w:rPr>
            </w:pPr>
          </w:p>
        </w:tc>
        <w:tc>
          <w:tcPr>
            <w:tcW w:w="8529" w:type="dxa"/>
            <w:tcBorders>
              <w:top w:val="nil"/>
              <w:left w:val="nil"/>
              <w:bottom w:val="nil"/>
              <w:right w:val="nil"/>
            </w:tcBorders>
            <w:shd w:val="clear" w:color="auto" w:fill="auto"/>
            <w:noWrap/>
            <w:vAlign w:val="bottom"/>
            <w:hideMark/>
          </w:tcPr>
          <w:p w14:paraId="58223EF2" w14:textId="77777777" w:rsidR="00AE4CBB" w:rsidRPr="00AE4CBB" w:rsidRDefault="00AE4CBB" w:rsidP="00AE4CBB">
            <w:pPr>
              <w:spacing w:after="0" w:line="240" w:lineRule="auto"/>
              <w:rPr>
                <w:rFonts w:ascii="Times New Roman" w:eastAsia="Times New Roman" w:hAnsi="Times New Roman" w:cs="Times New Roman"/>
                <w:kern w:val="0"/>
                <w:sz w:val="20"/>
                <w:szCs w:val="20"/>
                <w:lang w:val="en-US" w:eastAsia="nl-NL"/>
                <w14:ligatures w14:val="none"/>
              </w:rPr>
            </w:pPr>
          </w:p>
        </w:tc>
      </w:tr>
    </w:tbl>
    <w:p w14:paraId="43B3551C" w14:textId="3A0B9892" w:rsidR="009C69F8" w:rsidRDefault="009C69F8" w:rsidP="009C69F8">
      <w:pPr>
        <w:pStyle w:val="Geenafstand"/>
        <w:rPr>
          <w:lang w:val="en-US"/>
        </w:rPr>
      </w:pPr>
      <w:r>
        <w:rPr>
          <w:lang w:val="en-US"/>
        </w:rPr>
        <w:br w:type="page"/>
      </w:r>
    </w:p>
    <w:p w14:paraId="461549ED" w14:textId="05B9FDBC" w:rsidR="00F73147" w:rsidRDefault="00F73147" w:rsidP="00F73147">
      <w:pPr>
        <w:pStyle w:val="Kop2"/>
        <w:rPr>
          <w:lang w:val="en-US"/>
        </w:rPr>
      </w:pPr>
      <w:bookmarkStart w:id="4" w:name="_Toc201930761"/>
      <w:r w:rsidRPr="00F73147">
        <w:rPr>
          <w:lang w:val="en-US"/>
        </w:rPr>
        <w:lastRenderedPageBreak/>
        <w:t>Plain language summary</w:t>
      </w:r>
      <w:bookmarkEnd w:id="4"/>
    </w:p>
    <w:p w14:paraId="42C6E827" w14:textId="29ECBC49" w:rsidR="00E51E42" w:rsidRDefault="00E51E42" w:rsidP="007C604C">
      <w:pPr>
        <w:pStyle w:val="Geenafstand"/>
        <w:rPr>
          <w:lang w:val="en-US"/>
        </w:rPr>
      </w:pPr>
      <w:r w:rsidRPr="00014B53">
        <w:rPr>
          <w:lang w:val="en-US"/>
        </w:rPr>
        <w:t>Cardiovascular disease</w:t>
      </w:r>
      <w:r>
        <w:rPr>
          <w:lang w:val="en-US"/>
        </w:rPr>
        <w:t xml:space="preserve"> (CVD)</w:t>
      </w:r>
      <w:r w:rsidRPr="00014B53">
        <w:rPr>
          <w:lang w:val="en-US"/>
        </w:rPr>
        <w:t xml:space="preserve"> remains a leading g</w:t>
      </w:r>
      <w:r>
        <w:rPr>
          <w:lang w:val="en-US"/>
        </w:rPr>
        <w:t>lobal cause of death, taking approximately 17.9 million lives each year. CVDs include disorders of the heart and blood vessels, like coronary heart disease, heart failure and atrial fibrillation.</w:t>
      </w:r>
      <w:r w:rsidR="00CE0659">
        <w:rPr>
          <w:lang w:val="en-US"/>
        </w:rPr>
        <w:t xml:space="preserve"> </w:t>
      </w:r>
      <w:r w:rsidR="00CE0659">
        <w:rPr>
          <w:lang w:val="en-US"/>
        </w:rPr>
        <w:fldChar w:fldCharType="begin"/>
      </w:r>
      <w:r w:rsidR="00566C6A">
        <w:rPr>
          <w:lang w:val="en-US"/>
        </w:rPr>
        <w:instrText xml:space="preserve"> ADDIN ZOTERO_ITEM CSL_CITATION {"citationID":"N4K11Z1u","properties":{"formattedCitation":"(11)","plainCitation":"(11)","noteIndex":0},"citationItems":[{"id":213,"uris":["http://zotero.org/users/15043523/items/5J62ADCX"],"itemData":{"id":213,"type":"standard","authority":"World Health Organization","title":"Cardiovascular diseases","URL":"https://www.who.int/health-topics/cardiovascular-diseases#tab=tab_1","author":[{"family":"Mattingly","given":"Quinn"}],"accessed":{"date-parts":[["2025",6,5]]}}}],"schema":"https://github.com/citation-style-language/schema/raw/master/csl-citation.json"} </w:instrText>
      </w:r>
      <w:r w:rsidR="00CE0659">
        <w:rPr>
          <w:lang w:val="en-US"/>
        </w:rPr>
        <w:fldChar w:fldCharType="separate"/>
      </w:r>
      <w:r w:rsidR="00566C6A" w:rsidRPr="00566C6A">
        <w:rPr>
          <w:rFonts w:ascii="Aptos" w:hAnsi="Aptos"/>
          <w:lang w:val="en-US"/>
        </w:rPr>
        <w:t>(11)</w:t>
      </w:r>
      <w:r w:rsidR="00CE0659">
        <w:rPr>
          <w:lang w:val="en-US"/>
        </w:rPr>
        <w:fldChar w:fldCharType="end"/>
      </w:r>
      <w:r>
        <w:rPr>
          <w:lang w:val="en-US"/>
        </w:rPr>
        <w:t xml:space="preserve"> </w:t>
      </w:r>
      <w:r w:rsidR="0073141E">
        <w:rPr>
          <w:lang w:val="en-US"/>
        </w:rPr>
        <w:t>Despite</w:t>
      </w:r>
      <w:r>
        <w:rPr>
          <w:lang w:val="en-US"/>
        </w:rPr>
        <w:t xml:space="preserve"> the high number of CVD patients and the amount of research </w:t>
      </w:r>
      <w:r w:rsidR="0073141E">
        <w:rPr>
          <w:lang w:val="en-US"/>
        </w:rPr>
        <w:t>being conducted</w:t>
      </w:r>
      <w:r>
        <w:rPr>
          <w:lang w:val="en-US"/>
        </w:rPr>
        <w:t xml:space="preserve">, the specific mechanisms </w:t>
      </w:r>
      <w:r w:rsidR="0073141E">
        <w:rPr>
          <w:lang w:val="en-US"/>
        </w:rPr>
        <w:t xml:space="preserve">responsible </w:t>
      </w:r>
      <w:r>
        <w:rPr>
          <w:lang w:val="en-US"/>
        </w:rPr>
        <w:t>of the initiation and the progression of the diseases are not fully understood</w:t>
      </w:r>
      <w:r w:rsidR="0073141E">
        <w:rPr>
          <w:lang w:val="en-US"/>
        </w:rPr>
        <w:t>.</w:t>
      </w:r>
      <w:r>
        <w:rPr>
          <w:lang w:val="en-US"/>
        </w:rPr>
        <w:t xml:space="preserve"> </w:t>
      </w:r>
    </w:p>
    <w:p w14:paraId="53CA3AA7" w14:textId="77777777" w:rsidR="007C604C" w:rsidRDefault="007C604C" w:rsidP="007C604C">
      <w:pPr>
        <w:pStyle w:val="Geenafstand"/>
        <w:rPr>
          <w:lang w:val="en-US"/>
        </w:rPr>
      </w:pPr>
    </w:p>
    <w:p w14:paraId="155C370E" w14:textId="288ABF45" w:rsidR="00E51E42" w:rsidRDefault="00E51E42" w:rsidP="007C604C">
      <w:pPr>
        <w:pStyle w:val="Geenafstand"/>
        <w:rPr>
          <w:lang w:val="en-US"/>
        </w:rPr>
      </w:pPr>
      <w:r>
        <w:rPr>
          <w:lang w:val="en-US"/>
        </w:rPr>
        <w:t xml:space="preserve">The left atrium (LA), </w:t>
      </w:r>
      <w:r w:rsidR="0073141E">
        <w:rPr>
          <w:lang w:val="en-US"/>
        </w:rPr>
        <w:t xml:space="preserve">one of the </w:t>
      </w:r>
      <w:r>
        <w:rPr>
          <w:lang w:val="en-US"/>
        </w:rPr>
        <w:t>chamber</w:t>
      </w:r>
      <w:r w:rsidR="0073141E">
        <w:rPr>
          <w:lang w:val="en-US"/>
        </w:rPr>
        <w:t>s</w:t>
      </w:r>
      <w:r>
        <w:rPr>
          <w:lang w:val="en-US"/>
        </w:rPr>
        <w:t xml:space="preserve"> of the heart, </w:t>
      </w:r>
      <w:r w:rsidR="00EB7C65">
        <w:rPr>
          <w:lang w:val="en-US"/>
        </w:rPr>
        <w:t xml:space="preserve">plays a crucial role in the cardiac cycle, by receiving oxygen-rich blood from the lungs and transferring it to the left ventricle, which then pumps it to the rest of the body. The LA also helps regulate blood pressure in communication with the brain. Because of its central role, changes in the LA’s structure or function can serve as early warning signs of CVD. </w:t>
      </w:r>
      <w:r w:rsidR="008B3709">
        <w:rPr>
          <w:lang w:val="en-US"/>
        </w:rPr>
        <w:fldChar w:fldCharType="begin"/>
      </w:r>
      <w:r w:rsidR="00566C6A">
        <w:rPr>
          <w:lang w:val="en-US"/>
        </w:rPr>
        <w:instrText xml:space="preserve"> ADDIN ZOTERO_ITEM CSL_CITATION {"citationID":"bJIoBwgK","properties":{"formattedCitation":"(12,13)","plainCitation":"(12,13)","noteIndex":0},"citationItems":[{"id":159,"uris":["http://zotero.org/users/15043523/items/DLQBTU6F"],"itemData":{"id":159,"type":"article-journal","container-title":"European Heart Journal - Cardiovascular Imaging","DOI":"10.1093/ehjci/jeab259","ISSN":"2047-2404, 2047-2412","issue":"1","language":"en","license":"https://academic.oup.com/journals/pages/open_access/funder_policies/chorus/standard_publication_model","page":"1-1","source":"DOI.org (Crossref)","title":"Focus on the left atrium in cardiac disease","volume":"23","author":[{"family":"Smiseth","given":"Otto A"},{"family":"Maurer","given":"Gerald"}],"issued":{"date-parts":[["2021",12,18]]}}},{"id":163,"uris":["http://zotero.org/users/15043523/items/IMGSVMZU"],"itemData":{"id":163,"type":"article-journal","abstract":"Left atrial (LA) structure and function in heart failure with reduced (HFrEF) versus preserved ejection fraction (HFpEF) is only established in small studies. Therefore, we conducted a systematic review of LA structure and function in order to find differences between patients with HFrEF and HFpEF. English literature on LA structure and function using echocardiography was reviewed to calculate pooled prevalence and weighted mean differences (WMD). A total of 61 studies, comprising 8806 patients with HFrEF and 9928 patients with HFpEF, were included. The pooled prevalence of atrial fibrillation (AF) was 34.4% versus 42.8% in the acute inpatient setting, and 20.1% versus 33.1% in the chronic outpatient setting when comparing between HFrEF and HFpEF. LA volume index (LAVi), LA reservoir global longitudinal strain (LAGLSR), and E/e’ was 59.7 versus 52.7 ml/m2, 9.0% versus 18.9%, and 18.5 versus 14.0 in the acute inpatient setting, and 48.3 versus 38.2 ml/m2, 12.8% versus 23.4%, and 16.9 versus 13.5 in the chronic outpatient setting when comparing HFrEF versus HFpEF, respectively. The relationship between LAVi and LAGLSR was significant in HFpEF, but not in HFrEF. Also, in those studies that directly compared patients with HFrEF versus HFpEF, those with HFrEF had worse LAGLSR [WMD = 16.3% (22.05,8.61); p &lt; 0.001], and higher E/e’ [WMD = −0.40 (−0.56, −0.24); p &lt; 0.05], while LAVi was comparable. When focusing on acute hospitalized patients, E/e’ was comparable between patients with HFrEF and HFpEF. Despite the higher burden of AF in HFpEF, patients with HFrEF had worse LA global function. Left atrial myopathy is not specifically related to HFpEF.","container-title":"Heart Failure Reviews","DOI":"10.1007/s10741-021-10204-8","ISSN":"1382-4147, 1573-7322","issue":"5","journalAbbreviation":"Heart Fail Rev","language":"en","license":"https://creativecommons.org/licenses/by/4.0","note":"publisher: Springer Science and Business Media LLC","page":"1933-1955","source":"Crossref","title":"Left atrial structure and function in heart failure with reduced (HFrEF) versus preserved ejection fraction (HFpEF): systematic review and meta-analysis","title-short":"Left atrial structure and function in heart failure with reduced (HFrEF) versus preserved ejection fraction (HFpEF)","volume":"27","author":[{"family":"Jin","given":"Xuanyi"},{"family":"Nauta","given":"Jan F."},{"family":"Hung","given":"Chung-Lieh"},{"family":"Ouwerkerk","given":"Wouter"},{"family":"Teng","given":"Tiew-Hwa Katherine"},{"family":"Voors","given":"Adriaan A."},{"family":"Lam","given":"Carolyn Sp."},{"family":"Van Melle","given":"Joost P."}],"issued":{"date-parts":[["2022",9]]}}}],"schema":"https://github.com/citation-style-language/schema/raw/master/csl-citation.json"} </w:instrText>
      </w:r>
      <w:r w:rsidR="008B3709">
        <w:rPr>
          <w:lang w:val="en-US"/>
        </w:rPr>
        <w:fldChar w:fldCharType="separate"/>
      </w:r>
      <w:r w:rsidR="00566C6A" w:rsidRPr="00566C6A">
        <w:rPr>
          <w:rFonts w:ascii="Aptos" w:hAnsi="Aptos"/>
          <w:lang w:val="en-US"/>
        </w:rPr>
        <w:t>(12,13)</w:t>
      </w:r>
      <w:r w:rsidR="008B3709">
        <w:rPr>
          <w:lang w:val="en-US"/>
        </w:rPr>
        <w:fldChar w:fldCharType="end"/>
      </w:r>
      <w:r>
        <w:rPr>
          <w:lang w:val="en-US"/>
        </w:rPr>
        <w:t xml:space="preserve"> For example, </w:t>
      </w:r>
      <w:r w:rsidR="00EB7C65">
        <w:rPr>
          <w:lang w:val="en-US"/>
        </w:rPr>
        <w:t>when</w:t>
      </w:r>
      <w:r>
        <w:rPr>
          <w:lang w:val="en-US"/>
        </w:rPr>
        <w:t xml:space="preserve"> the heart </w:t>
      </w:r>
      <w:r w:rsidR="00EB7C65">
        <w:rPr>
          <w:lang w:val="en-US"/>
        </w:rPr>
        <w:t xml:space="preserve">is under pressure or volume overload, </w:t>
      </w:r>
      <w:r>
        <w:rPr>
          <w:lang w:val="en-US"/>
        </w:rPr>
        <w:t xml:space="preserve">the LA </w:t>
      </w:r>
      <w:r w:rsidR="00EB7C65">
        <w:rPr>
          <w:lang w:val="en-US"/>
        </w:rPr>
        <w:t>can become</w:t>
      </w:r>
      <w:r>
        <w:rPr>
          <w:lang w:val="en-US"/>
        </w:rPr>
        <w:t xml:space="preserve"> enlarge</w:t>
      </w:r>
      <w:r w:rsidR="00EB7C65">
        <w:rPr>
          <w:lang w:val="en-US"/>
        </w:rPr>
        <w:t>d</w:t>
      </w:r>
      <w:r>
        <w:rPr>
          <w:lang w:val="en-US"/>
        </w:rPr>
        <w:t xml:space="preserve">. </w:t>
      </w:r>
      <w:r w:rsidR="00000C05">
        <w:rPr>
          <w:lang w:val="en-US"/>
        </w:rPr>
        <w:fldChar w:fldCharType="begin"/>
      </w:r>
      <w:r w:rsidR="00566C6A">
        <w:rPr>
          <w:lang w:val="en-US"/>
        </w:rPr>
        <w:instrText xml:space="preserve"> ADDIN ZOTERO_ITEM CSL_CITATION {"citationID":"ZBch4aI0","properties":{"formattedCitation":"(14)","plainCitation":"(14)","noteIndex":0},"citationItems":[{"id":214,"uris":["http://zotero.org/users/15043523/items/2I2MEAI5"],"itemData":{"id":214,"type":"standard","authority":"Cleveland Clinic","title":"Left Atrial Enlargement","URL":"https://my.clevelandclinic.org/health/diseases/23967-left-atrial-enlargement"}}],"schema":"https://github.com/citation-style-language/schema/raw/master/csl-citation.json"} </w:instrText>
      </w:r>
      <w:r w:rsidR="00000C05">
        <w:rPr>
          <w:lang w:val="en-US"/>
        </w:rPr>
        <w:fldChar w:fldCharType="separate"/>
      </w:r>
      <w:r w:rsidR="00566C6A" w:rsidRPr="00566C6A">
        <w:rPr>
          <w:rFonts w:ascii="Aptos" w:hAnsi="Aptos"/>
          <w:lang w:val="en-US"/>
        </w:rPr>
        <w:t>(14)</w:t>
      </w:r>
      <w:r w:rsidR="00000C05">
        <w:rPr>
          <w:lang w:val="en-US"/>
        </w:rPr>
        <w:fldChar w:fldCharType="end"/>
      </w:r>
      <w:r w:rsidR="00000C05">
        <w:rPr>
          <w:lang w:val="en-US"/>
        </w:rPr>
        <w:t xml:space="preserve"> </w:t>
      </w:r>
      <w:r w:rsidR="00EB7C65">
        <w:rPr>
          <w:lang w:val="en-US"/>
        </w:rPr>
        <w:t xml:space="preserve">LA enlargement is used as a biomarker for cardiac dysfunction, and can be assessed </w:t>
      </w:r>
      <w:r w:rsidR="008A5217">
        <w:rPr>
          <w:lang w:val="en-US"/>
        </w:rPr>
        <w:t xml:space="preserve">non-invasively by </w:t>
      </w:r>
      <w:r w:rsidR="00EB7C65">
        <w:rPr>
          <w:lang w:val="en-US"/>
        </w:rPr>
        <w:t xml:space="preserve">echocardiography. </w:t>
      </w:r>
      <w:r w:rsidR="008A5217">
        <w:rPr>
          <w:lang w:val="en-US"/>
        </w:rPr>
        <w:t>However, damage to the LA often starts well before it becomes enlarged</w:t>
      </w:r>
      <w:r w:rsidR="007C604C">
        <w:rPr>
          <w:lang w:val="en-US"/>
        </w:rPr>
        <w:t>,</w:t>
      </w:r>
      <w:r w:rsidR="008A5217">
        <w:rPr>
          <w:lang w:val="en-US"/>
        </w:rPr>
        <w:t xml:space="preserve"> and therefore </w:t>
      </w:r>
      <w:r>
        <w:rPr>
          <w:lang w:val="en-US"/>
        </w:rPr>
        <w:t xml:space="preserve">LA </w:t>
      </w:r>
      <w:r w:rsidR="008A5217">
        <w:rPr>
          <w:lang w:val="en-US"/>
        </w:rPr>
        <w:t>function</w:t>
      </w:r>
      <w:r>
        <w:rPr>
          <w:lang w:val="en-US"/>
        </w:rPr>
        <w:t xml:space="preserve"> is likely to be impaired before</w:t>
      </w:r>
      <w:r w:rsidR="00EB7C65">
        <w:rPr>
          <w:lang w:val="en-US"/>
        </w:rPr>
        <w:t xml:space="preserve"> structural changes are visible.</w:t>
      </w:r>
      <w:r w:rsidR="008A5217">
        <w:rPr>
          <w:lang w:val="en-US"/>
        </w:rPr>
        <w:t xml:space="preserve"> </w:t>
      </w:r>
      <w:r w:rsidR="007304C0">
        <w:rPr>
          <w:lang w:val="en-US"/>
        </w:rPr>
        <w:fldChar w:fldCharType="begin"/>
      </w:r>
      <w:r w:rsidR="00D400BA">
        <w:rPr>
          <w:lang w:val="en-US"/>
        </w:rPr>
        <w:instrText xml:space="preserve"> ADDIN ZOTERO_ITEM CSL_CITATION {"citationID":"r6FO7amr","properties":{"formattedCitation":"(2)","plainCitation":"(2)","noteIndex":0},"citationItems":[{"id":119,"uris":["http://zotero.org/users/15043523/items/9BRYTIGT"],"itemData":{"id":119,"type":"article-journal","container-title":"Journal of the American Society of Echocardiography","DOI":"10.1016/j.echo.2020.03.021","ISSN":"08947317","issue":"8","journalAbbreviation":"Journal of the American Society of Echocardiography","language":"en","page":"934-952","source":"DOI.org (Crossref)","title":"Evaluation of Left Atrial Size and Function: Relevance for Clinical Practice","title-short":"Evaluation of Left Atrial Size and Function","volume":"33","author":[{"family":"Thomas","given":"Liza"},{"family":"Muraru","given":"Denisa"},{"family":"Popescu","given":"Bogdan A."},{"family":"Sitges","given":"Marta"},{"family":"Rosca","given":"Monica"},{"family":"Pedrizzetti","given":"Gianni"},{"family":"Henein","given":"Michael Y."},{"family":"Donal","given":"Erwan"},{"family":"Badano","given":"Luigi P."}],"issued":{"date-parts":[["2020",8]]}}}],"schema":"https://github.com/citation-style-language/schema/raw/master/csl-citation.json"} </w:instrText>
      </w:r>
      <w:r w:rsidR="007304C0">
        <w:rPr>
          <w:lang w:val="en-US"/>
        </w:rPr>
        <w:fldChar w:fldCharType="separate"/>
      </w:r>
      <w:r w:rsidR="00D400BA" w:rsidRPr="00D400BA">
        <w:rPr>
          <w:rFonts w:ascii="Aptos" w:hAnsi="Aptos"/>
          <w:lang w:val="en-US"/>
        </w:rPr>
        <w:t>(2)</w:t>
      </w:r>
      <w:r w:rsidR="007304C0">
        <w:rPr>
          <w:lang w:val="en-US"/>
        </w:rPr>
        <w:fldChar w:fldCharType="end"/>
      </w:r>
      <w:r w:rsidR="007304C0">
        <w:rPr>
          <w:lang w:val="en-US"/>
        </w:rPr>
        <w:t xml:space="preserve"> </w:t>
      </w:r>
      <w:r w:rsidR="00EB7C65">
        <w:rPr>
          <w:lang w:val="en-US"/>
        </w:rPr>
        <w:t xml:space="preserve">Subtle changes at the molecular level – such as proteins and cells – can affect how the LA functions. Detecting these early molecular changes could help diagnose disease sooner or even lead to </w:t>
      </w:r>
      <w:r w:rsidR="007C604C">
        <w:rPr>
          <w:lang w:val="en-US"/>
        </w:rPr>
        <w:t xml:space="preserve">the development of </w:t>
      </w:r>
      <w:r w:rsidR="00EB7C65">
        <w:rPr>
          <w:lang w:val="en-US"/>
        </w:rPr>
        <w:t xml:space="preserve">new treatments. </w:t>
      </w:r>
      <w:r>
        <w:rPr>
          <w:lang w:val="en-US"/>
        </w:rPr>
        <w:t xml:space="preserve"> </w:t>
      </w:r>
    </w:p>
    <w:p w14:paraId="255C233C" w14:textId="77777777" w:rsidR="007C604C" w:rsidRDefault="007C604C" w:rsidP="007C604C">
      <w:pPr>
        <w:pStyle w:val="Geenafstand"/>
        <w:rPr>
          <w:lang w:val="en-US"/>
        </w:rPr>
      </w:pPr>
    </w:p>
    <w:p w14:paraId="1398FD19" w14:textId="6043CF38" w:rsidR="000E1FCD" w:rsidRDefault="00E51E42" w:rsidP="007C604C">
      <w:pPr>
        <w:pStyle w:val="Geenafstand"/>
        <w:rPr>
          <w:lang w:val="en-US"/>
        </w:rPr>
      </w:pPr>
      <w:r>
        <w:rPr>
          <w:lang w:val="en-US"/>
        </w:rPr>
        <w:t>Proteomics is a technique</w:t>
      </w:r>
      <w:r w:rsidR="002E6967">
        <w:rPr>
          <w:lang w:val="en-US"/>
        </w:rPr>
        <w:t xml:space="preserve"> that allows</w:t>
      </w:r>
      <w:r>
        <w:rPr>
          <w:lang w:val="en-US"/>
        </w:rPr>
        <w:t xml:space="preserve"> to </w:t>
      </w:r>
      <w:r w:rsidR="002E6967">
        <w:rPr>
          <w:lang w:val="en-US"/>
        </w:rPr>
        <w:t>stud</w:t>
      </w:r>
      <w:r>
        <w:rPr>
          <w:lang w:val="en-US"/>
        </w:rPr>
        <w:t>y the proteins</w:t>
      </w:r>
      <w:r w:rsidR="002E6967">
        <w:rPr>
          <w:lang w:val="en-US"/>
        </w:rPr>
        <w:t xml:space="preserve"> active in a particular tissue or fluid and </w:t>
      </w:r>
      <w:r>
        <w:rPr>
          <w:lang w:val="en-US"/>
        </w:rPr>
        <w:t>provide</w:t>
      </w:r>
      <w:r w:rsidR="002E6967">
        <w:rPr>
          <w:lang w:val="en-US"/>
        </w:rPr>
        <w:t>s</w:t>
      </w:r>
      <w:r>
        <w:rPr>
          <w:lang w:val="en-US"/>
        </w:rPr>
        <w:t xml:space="preserve"> a unique window into the molecular processes underlying </w:t>
      </w:r>
      <w:r w:rsidR="00A36F7E">
        <w:rPr>
          <w:lang w:val="en-US"/>
        </w:rPr>
        <w:t>CVD.</w:t>
      </w:r>
      <w:r>
        <w:rPr>
          <w:lang w:val="en-US"/>
        </w:rPr>
        <w:t xml:space="preserve"> </w:t>
      </w:r>
      <w:r w:rsidR="002E6967">
        <w:rPr>
          <w:lang w:val="en-US"/>
        </w:rPr>
        <w:t>It</w:t>
      </w:r>
      <w:r>
        <w:rPr>
          <w:lang w:val="en-US"/>
        </w:rPr>
        <w:t xml:space="preserve"> can uncover molecular changes associated with LA dysfunction well before structural alterations become clinically evident. </w:t>
      </w:r>
      <w:r w:rsidR="007304C0">
        <w:rPr>
          <w:lang w:val="en-US"/>
        </w:rPr>
        <w:fldChar w:fldCharType="begin"/>
      </w:r>
      <w:r w:rsidR="00D400BA">
        <w:rPr>
          <w:lang w:val="en-US"/>
        </w:rPr>
        <w:instrText xml:space="preserve"> ADDIN ZOTERO_ITEM CSL_CITATION {"citationID":"joHoercU","properties":{"formattedCitation":"(3)","plainCitation":"(3)","noteIndex":0},"citationItems":[{"id":121,"uris":["http://zotero.org/users/15043523/items/M2DRP5KS"],"itemData":{"id":121,"type":"article-journal","container-title":"Frontiers in Physiology","DOI":"10.3389/fphys.2020.573433","ISSN":"1664-042X","journalAbbreviation":"Front. Physiol.","language":"en","page":"573433","source":"DOI.org (Crossref)","title":"Proteomic Analysis of Atrial Appendages Revealed the Pathophysiological Changes of Atrial Fibrillation","volume":"11","author":[{"family":"Liu","given":"Ban"},{"family":"Li","given":"Xiang"},{"family":"Zhao","given":"Cuimei"},{"family":"Wang","given":"Yuliang"},{"family":"Lv","given":"Mengwei"},{"family":"Shi","given":"Xin"},{"family":"Han","given":"Chunyan"},{"family":"Pandey","given":"Pratik"},{"family":"Qian","given":"Chunhua"},{"family":"Guo","given":"Changfa"},{"family":"Zhang","given":"Yangyang"}],"issued":{"date-parts":[["2020",9,16]]}}}],"schema":"https://github.com/citation-style-language/schema/raw/master/csl-citation.json"} </w:instrText>
      </w:r>
      <w:r w:rsidR="007304C0">
        <w:rPr>
          <w:lang w:val="en-US"/>
        </w:rPr>
        <w:fldChar w:fldCharType="separate"/>
      </w:r>
      <w:r w:rsidR="00D400BA" w:rsidRPr="00D400BA">
        <w:rPr>
          <w:rFonts w:ascii="Aptos" w:hAnsi="Aptos"/>
          <w:lang w:val="en-US"/>
        </w:rPr>
        <w:t>(3)</w:t>
      </w:r>
      <w:r w:rsidR="007304C0">
        <w:rPr>
          <w:lang w:val="en-US"/>
        </w:rPr>
        <w:fldChar w:fldCharType="end"/>
      </w:r>
      <w:r w:rsidR="007304C0">
        <w:rPr>
          <w:lang w:val="en-US"/>
        </w:rPr>
        <w:t xml:space="preserve"> </w:t>
      </w:r>
      <w:r w:rsidR="002E6967">
        <w:rPr>
          <w:lang w:val="en-US"/>
        </w:rPr>
        <w:t>This can prov</w:t>
      </w:r>
      <w:r w:rsidR="007304C0">
        <w:rPr>
          <w:lang w:val="en-US"/>
        </w:rPr>
        <w:t>ide</w:t>
      </w:r>
      <w:r w:rsidR="002E6967">
        <w:rPr>
          <w:lang w:val="en-US"/>
        </w:rPr>
        <w:t xml:space="preserve"> important clues about disease progression and reveal potential biomarkers for diagnosis or targets for therapy. </w:t>
      </w:r>
      <w:r w:rsidR="000E1FCD">
        <w:rPr>
          <w:lang w:val="en-US"/>
        </w:rPr>
        <w:t>Linking significantly different expressed proteins and biological processes to specific changes in the LA, like left atrial volume indexed by body surface area (</w:t>
      </w:r>
      <w:proofErr w:type="spellStart"/>
      <w:r w:rsidR="000E1FCD">
        <w:rPr>
          <w:lang w:val="en-US"/>
        </w:rPr>
        <w:t>LAVi</w:t>
      </w:r>
      <w:proofErr w:type="spellEnd"/>
      <w:r w:rsidR="000E1FCD">
        <w:rPr>
          <w:lang w:val="en-US"/>
        </w:rPr>
        <w:t xml:space="preserve">) and LA size and function in different phases of the cardiac cycle, contributes to the understanding of the specific mechanisms of the development of CVD. </w:t>
      </w:r>
    </w:p>
    <w:p w14:paraId="193FD55F" w14:textId="77777777" w:rsidR="007C604C" w:rsidRDefault="007C604C" w:rsidP="007C604C">
      <w:pPr>
        <w:pStyle w:val="Geenafstand"/>
        <w:rPr>
          <w:lang w:val="en-US"/>
        </w:rPr>
      </w:pPr>
    </w:p>
    <w:p w14:paraId="035CC18B" w14:textId="40E96538" w:rsidR="00E51E42" w:rsidRDefault="00E51E42" w:rsidP="007C604C">
      <w:pPr>
        <w:pStyle w:val="Geenafstand"/>
        <w:rPr>
          <w:lang w:val="en-US"/>
        </w:rPr>
      </w:pPr>
      <w:r>
        <w:rPr>
          <w:lang w:val="en-US"/>
        </w:rPr>
        <w:t>This review aim</w:t>
      </w:r>
      <w:r w:rsidR="002E6967">
        <w:rPr>
          <w:lang w:val="en-US"/>
        </w:rPr>
        <w:t>s</w:t>
      </w:r>
      <w:r>
        <w:rPr>
          <w:lang w:val="en-US"/>
        </w:rPr>
        <w:t xml:space="preserve"> to summarize current evidence on proteomic signatures associated with left atrial</w:t>
      </w:r>
      <w:r w:rsidR="008A5217">
        <w:rPr>
          <w:lang w:val="en-US"/>
        </w:rPr>
        <w:t xml:space="preserve"> remodeling and</w:t>
      </w:r>
      <w:r>
        <w:rPr>
          <w:lang w:val="en-US"/>
        </w:rPr>
        <w:t xml:space="preserve"> dysfunction in </w:t>
      </w:r>
      <w:r w:rsidR="002E6967">
        <w:rPr>
          <w:lang w:val="en-US"/>
        </w:rPr>
        <w:t xml:space="preserve">various </w:t>
      </w:r>
      <w:r>
        <w:rPr>
          <w:lang w:val="en-US"/>
        </w:rPr>
        <w:t xml:space="preserve">cardiovascular </w:t>
      </w:r>
      <w:r w:rsidR="002E6967">
        <w:rPr>
          <w:lang w:val="en-US"/>
        </w:rPr>
        <w:t>conditions</w:t>
      </w:r>
      <w:r>
        <w:rPr>
          <w:lang w:val="en-US"/>
        </w:rPr>
        <w:t>,</w:t>
      </w:r>
      <w:r w:rsidR="002E6967">
        <w:rPr>
          <w:lang w:val="en-US"/>
        </w:rPr>
        <w:t xml:space="preserve"> including heart failure and atrial fibrillation</w:t>
      </w:r>
      <w:r w:rsidR="007C604C">
        <w:rPr>
          <w:lang w:val="en-US"/>
        </w:rPr>
        <w:t>,</w:t>
      </w:r>
      <w:r>
        <w:rPr>
          <w:lang w:val="en-US"/>
        </w:rPr>
        <w:t xml:space="preserve"> emphasizing their diagnostic and therapeutic potential. </w:t>
      </w:r>
    </w:p>
    <w:p w14:paraId="1DD417FA" w14:textId="0CEB7AB7" w:rsidR="002E6967" w:rsidRDefault="008A5217" w:rsidP="007C604C">
      <w:pPr>
        <w:pStyle w:val="Geenafstand"/>
        <w:rPr>
          <w:lang w:val="en-US"/>
        </w:rPr>
      </w:pPr>
      <w:r>
        <w:rPr>
          <w:lang w:val="en-US"/>
        </w:rPr>
        <w:t>We carried out a</w:t>
      </w:r>
      <w:r w:rsidR="002E6967">
        <w:rPr>
          <w:lang w:val="en-US"/>
        </w:rPr>
        <w:t xml:space="preserve"> literature search of studies that analyzed blood samples</w:t>
      </w:r>
      <w:r w:rsidR="007C604C">
        <w:rPr>
          <w:lang w:val="en-US"/>
        </w:rPr>
        <w:t xml:space="preserve"> or tissues</w:t>
      </w:r>
      <w:r w:rsidR="002E6967">
        <w:rPr>
          <w:lang w:val="en-US"/>
        </w:rPr>
        <w:t xml:space="preserve"> from patients, identifying and interpreting proteins involved in LA changes. </w:t>
      </w:r>
      <w:r w:rsidR="00E51E42">
        <w:rPr>
          <w:lang w:val="en-US"/>
        </w:rPr>
        <w:t>The</w:t>
      </w:r>
      <w:r w:rsidR="002E6967">
        <w:rPr>
          <w:lang w:val="en-US"/>
        </w:rPr>
        <w:t xml:space="preserve"> findings </w:t>
      </w:r>
      <w:r w:rsidR="00E51E42">
        <w:rPr>
          <w:lang w:val="en-US"/>
        </w:rPr>
        <w:t xml:space="preserve">highlighted a </w:t>
      </w:r>
      <w:r w:rsidR="002E6967">
        <w:rPr>
          <w:lang w:val="en-US"/>
        </w:rPr>
        <w:t>variety</w:t>
      </w:r>
      <w:r w:rsidR="00E51E42">
        <w:rPr>
          <w:lang w:val="en-US"/>
        </w:rPr>
        <w:t xml:space="preserve"> of proteins involved</w:t>
      </w:r>
      <w:r w:rsidR="002E6967">
        <w:rPr>
          <w:lang w:val="en-US"/>
        </w:rPr>
        <w:t xml:space="preserve"> in important biological processes such as: </w:t>
      </w:r>
    </w:p>
    <w:p w14:paraId="1BAEFC83" w14:textId="70751742" w:rsidR="002E6967" w:rsidRDefault="002E6967" w:rsidP="002E6967">
      <w:pPr>
        <w:pStyle w:val="Geenafstand"/>
        <w:numPr>
          <w:ilvl w:val="0"/>
          <w:numId w:val="30"/>
        </w:numPr>
        <w:rPr>
          <w:lang w:val="en-US"/>
        </w:rPr>
      </w:pPr>
      <w:r>
        <w:rPr>
          <w:lang w:val="en-US"/>
        </w:rPr>
        <w:t xml:space="preserve">Structural remodeling of the extracellular matrix, which is the network outside of cells to maintain tissue structure and function; </w:t>
      </w:r>
      <w:r w:rsidR="007A4B43">
        <w:rPr>
          <w:lang w:val="en-US"/>
        </w:rPr>
        <w:fldChar w:fldCharType="begin"/>
      </w:r>
      <w:r w:rsidR="00566C6A">
        <w:rPr>
          <w:lang w:val="en-US"/>
        </w:rPr>
        <w:instrText xml:space="preserve"> ADDIN ZOTERO_ITEM CSL_CITATION {"citationID":"tEK5Nbqu","properties":{"formattedCitation":"(3\\uc0\\u8211{}7,9,10)","plainCitation":"(3–7,9,10)","noteIndex":0},"citationItems":[{"id":121,"uris":["http://zotero.org/users/15043523/items/M2DRP5KS"],"itemData":{"id":121,"type":"article-journal","container-title":"Frontiers in Physiology","DOI":"10.3389/fphys.2020.573433","ISSN":"1664-042X","journalAbbreviation":"Front. Physiol.","language":"en","page":"573433","source":"DOI.org (Crossref)","title":"Proteomic Analysis of Atrial Appendages Revealed the Pathophysiological Changes of Atrial Fibrillation","volume":"11","author":[{"family":"Liu","given":"Ban"},{"family":"Li","given":"Xiang"},{"family":"Zhao","given":"Cuimei"},{"family":"Wang","given":"Yuliang"},{"family":"Lv","given":"Mengwei"},{"family":"Shi","given":"Xin"},{"family":"Han","given":"Chunyan"},{"family":"Pandey","given":"Pratik"},{"family":"Qian","given":"Chunhua"},{"family":"Guo","given":"Changfa"},{"family":"Zhang","given":"Yangyang"}],"issued":{"date-parts":[["2020",9,16]]}}},{"id":169,"uris":["http://zotero.org/users/15043523/items/GTG846LB"],"itemData":{"id":169,"type":"article-journal","abstract":"Aims\n              High left ventricular filling pressure increases left atrial volume and causes myocardial fibrosis, which may decrease with spironolactone. We studied clinical and proteomic characteristics associated with left atrial volume indexed by body surface area (LAVi), and whether LAVi influences the response to spironolactone on biomarker expression and clinical variables.\n            \n            \n              Methods and results\n              \n                In the HOMAGE trial, where people at risk of heart failure were randomized to spironolactone or control, we analysed 421 participants with available LAVi and 276 proteomic measurements (Olink) at baseline, month 1 and 9 (mean age 73</w:instrText>
      </w:r>
      <w:r w:rsidR="00566C6A">
        <w:rPr>
          <w:rFonts w:ascii="Arial" w:hAnsi="Arial" w:cs="Arial"/>
          <w:lang w:val="en-US"/>
        </w:rPr>
        <w:instrText> </w:instrText>
      </w:r>
      <w:r w:rsidR="00566C6A">
        <w:rPr>
          <w:rFonts w:ascii="Aptos" w:hAnsi="Aptos" w:cs="Aptos"/>
          <w:lang w:val="en-US"/>
        </w:rPr>
        <w:instrText>±</w:instrText>
      </w:r>
      <w:r w:rsidR="00566C6A">
        <w:rPr>
          <w:rFonts w:ascii="Arial" w:hAnsi="Arial" w:cs="Arial"/>
          <w:lang w:val="en-US"/>
        </w:rPr>
        <w:instrText> </w:instrText>
      </w:r>
      <w:r w:rsidR="00566C6A">
        <w:rPr>
          <w:lang w:val="en-US"/>
        </w:rPr>
        <w:instrText>6</w:instrText>
      </w:r>
      <w:r w:rsidR="00566C6A">
        <w:rPr>
          <w:rFonts w:ascii="Arial" w:hAnsi="Arial" w:cs="Arial"/>
          <w:lang w:val="en-US"/>
        </w:rPr>
        <w:instrText> </w:instrText>
      </w:r>
      <w:r w:rsidR="00566C6A">
        <w:rPr>
          <w:lang w:val="en-US"/>
        </w:rPr>
        <w:instrText>years; women 26%; LAVi 32</w:instrText>
      </w:r>
      <w:r w:rsidR="00566C6A">
        <w:rPr>
          <w:rFonts w:ascii="Arial" w:hAnsi="Arial" w:cs="Arial"/>
          <w:lang w:val="en-US"/>
        </w:rPr>
        <w:instrText> </w:instrText>
      </w:r>
      <w:r w:rsidR="00566C6A">
        <w:rPr>
          <w:rFonts w:ascii="Aptos" w:hAnsi="Aptos" w:cs="Aptos"/>
          <w:lang w:val="en-US"/>
        </w:rPr>
        <w:instrText>±</w:instrText>
      </w:r>
      <w:r w:rsidR="00566C6A">
        <w:rPr>
          <w:rFonts w:ascii="Arial" w:hAnsi="Arial" w:cs="Arial"/>
          <w:lang w:val="en-US"/>
        </w:rPr>
        <w:instrText> </w:instrText>
      </w:r>
      <w:r w:rsidR="00566C6A">
        <w:rPr>
          <w:lang w:val="en-US"/>
        </w:rPr>
        <w:instrText>9</w:instrText>
      </w:r>
      <w:r w:rsidR="00566C6A">
        <w:rPr>
          <w:rFonts w:ascii="Arial" w:hAnsi="Arial" w:cs="Arial"/>
          <w:lang w:val="en-US"/>
        </w:rPr>
        <w:instrText> </w:instrText>
      </w:r>
      <w:r w:rsidR="00566C6A">
        <w:rPr>
          <w:lang w:val="en-US"/>
        </w:rPr>
        <w:instrText>ml/m\n                2\n                ). Circulating proteins associated with LAVi were also assessed in asymptomatic individuals from a population</w:instrText>
      </w:r>
      <w:r w:rsidR="00566C6A">
        <w:rPr>
          <w:rFonts w:ascii="Cambria Math" w:hAnsi="Cambria Math" w:cs="Cambria Math"/>
          <w:lang w:val="en-US"/>
        </w:rPr>
        <w:instrText>‐</w:instrText>
      </w:r>
      <w:r w:rsidR="00566C6A">
        <w:rPr>
          <w:lang w:val="en-US"/>
        </w:rPr>
        <w:instrText xml:space="preserve">based cohort (STANISLAS;\n                n\n                </w:instrText>
      </w:r>
      <w:r w:rsidR="00566C6A">
        <w:rPr>
          <w:rFonts w:ascii="Arial" w:hAnsi="Arial" w:cs="Arial"/>
          <w:lang w:val="en-US"/>
        </w:rPr>
        <w:instrText> </w:instrText>
      </w:r>
      <w:r w:rsidR="00566C6A">
        <w:rPr>
          <w:lang w:val="en-US"/>
        </w:rPr>
        <w:instrText>=</w:instrText>
      </w:r>
      <w:r w:rsidR="00566C6A">
        <w:rPr>
          <w:rFonts w:ascii="Arial" w:hAnsi="Arial" w:cs="Arial"/>
          <w:lang w:val="en-US"/>
        </w:rPr>
        <w:instrText> </w:instrText>
      </w:r>
      <w:r w:rsidR="00566C6A">
        <w:rPr>
          <w:lang w:val="en-US"/>
        </w:rPr>
        <w:instrText>1640; mean age 49</w:instrText>
      </w:r>
      <w:r w:rsidR="00566C6A">
        <w:rPr>
          <w:rFonts w:ascii="Arial" w:hAnsi="Arial" w:cs="Arial"/>
          <w:lang w:val="en-US"/>
        </w:rPr>
        <w:instrText> </w:instrText>
      </w:r>
      <w:r w:rsidR="00566C6A">
        <w:rPr>
          <w:rFonts w:ascii="Aptos" w:hAnsi="Aptos" w:cs="Aptos"/>
          <w:lang w:val="en-US"/>
        </w:rPr>
        <w:instrText>±</w:instrText>
      </w:r>
      <w:r w:rsidR="00566C6A">
        <w:rPr>
          <w:rFonts w:ascii="Arial" w:hAnsi="Arial" w:cs="Arial"/>
          <w:lang w:val="en-US"/>
        </w:rPr>
        <w:instrText> </w:instrText>
      </w:r>
      <w:r w:rsidR="00566C6A">
        <w:rPr>
          <w:lang w:val="en-US"/>
        </w:rPr>
        <w:instrText>14</w:instrText>
      </w:r>
      <w:r w:rsidR="00566C6A">
        <w:rPr>
          <w:rFonts w:ascii="Arial" w:hAnsi="Arial" w:cs="Arial"/>
          <w:lang w:val="en-US"/>
        </w:rPr>
        <w:instrText> </w:instrText>
      </w:r>
      <w:r w:rsidR="00566C6A">
        <w:rPr>
          <w:lang w:val="en-US"/>
        </w:rPr>
        <w:instrText>years; women 51%; LAVi 23</w:instrText>
      </w:r>
      <w:r w:rsidR="00566C6A">
        <w:rPr>
          <w:rFonts w:ascii="Arial" w:hAnsi="Arial" w:cs="Arial"/>
          <w:lang w:val="en-US"/>
        </w:rPr>
        <w:instrText> </w:instrText>
      </w:r>
      <w:r w:rsidR="00566C6A">
        <w:rPr>
          <w:rFonts w:ascii="Aptos" w:hAnsi="Aptos" w:cs="Aptos"/>
          <w:lang w:val="en-US"/>
        </w:rPr>
        <w:instrText>±</w:instrText>
      </w:r>
      <w:r w:rsidR="00566C6A">
        <w:rPr>
          <w:rFonts w:ascii="Arial" w:hAnsi="Arial" w:cs="Arial"/>
          <w:lang w:val="en-US"/>
        </w:rPr>
        <w:instrText> </w:instrText>
      </w:r>
      <w:r w:rsidR="00566C6A">
        <w:rPr>
          <w:lang w:val="en-US"/>
        </w:rPr>
        <w:instrText>7</w:instrText>
      </w:r>
      <w:r w:rsidR="00566C6A">
        <w:rPr>
          <w:rFonts w:ascii="Arial" w:hAnsi="Arial" w:cs="Arial"/>
          <w:lang w:val="en-US"/>
        </w:rPr>
        <w:instrText> </w:instrText>
      </w:r>
      <w:r w:rsidR="00566C6A">
        <w:rPr>
          <w:lang w:val="en-US"/>
        </w:rPr>
        <w:instrText>ml/m\n                2\n                ). In both studies, greater LAVi was significantly associated with greater left ventricular masses and volumes. In HOMAGE, after adjustment and correction for multiple testing, greater LAVi was associated with higher concentrations of matrix metallopeptidase</w:instrText>
      </w:r>
      <w:r w:rsidR="00566C6A">
        <w:rPr>
          <w:rFonts w:ascii="Cambria Math" w:hAnsi="Cambria Math" w:cs="Cambria Math"/>
          <w:lang w:val="en-US"/>
        </w:rPr>
        <w:instrText>‐</w:instrText>
      </w:r>
      <w:r w:rsidR="00566C6A">
        <w:rPr>
          <w:lang w:val="en-US"/>
        </w:rPr>
        <w:instrText>2 (MMP</w:instrText>
      </w:r>
      <w:r w:rsidR="00566C6A">
        <w:rPr>
          <w:rFonts w:ascii="Cambria Math" w:hAnsi="Cambria Math" w:cs="Cambria Math"/>
          <w:lang w:val="en-US"/>
        </w:rPr>
        <w:instrText>‐</w:instrText>
      </w:r>
      <w:r w:rsidR="00566C6A">
        <w:rPr>
          <w:lang w:val="en-US"/>
        </w:rPr>
        <w:instrText>2), insulin</w:instrText>
      </w:r>
      <w:r w:rsidR="00566C6A">
        <w:rPr>
          <w:rFonts w:ascii="Cambria Math" w:hAnsi="Cambria Math" w:cs="Cambria Math"/>
          <w:lang w:val="en-US"/>
        </w:rPr>
        <w:instrText>‐</w:instrText>
      </w:r>
      <w:r w:rsidR="00566C6A">
        <w:rPr>
          <w:lang w:val="en-US"/>
        </w:rPr>
        <w:instrText>like growth factor binding protein</w:instrText>
      </w:r>
      <w:r w:rsidR="00566C6A">
        <w:rPr>
          <w:rFonts w:ascii="Cambria Math" w:hAnsi="Cambria Math" w:cs="Cambria Math"/>
          <w:lang w:val="en-US"/>
        </w:rPr>
        <w:instrText>‐</w:instrText>
      </w:r>
      <w:r w:rsidR="00566C6A">
        <w:rPr>
          <w:lang w:val="en-US"/>
        </w:rPr>
        <w:instrText>2 (IGFBP</w:instrText>
      </w:r>
      <w:r w:rsidR="00566C6A">
        <w:rPr>
          <w:rFonts w:ascii="Cambria Math" w:hAnsi="Cambria Math" w:cs="Cambria Math"/>
          <w:lang w:val="en-US"/>
        </w:rPr>
        <w:instrText>‐</w:instrText>
      </w:r>
      <w:r w:rsidR="00566C6A">
        <w:rPr>
          <w:lang w:val="en-US"/>
        </w:rPr>
        <w:instrText>2) and N</w:instrText>
      </w:r>
      <w:r w:rsidR="00566C6A">
        <w:rPr>
          <w:rFonts w:ascii="Cambria Math" w:hAnsi="Cambria Math" w:cs="Cambria Math"/>
          <w:lang w:val="en-US"/>
        </w:rPr>
        <w:instrText>‐</w:instrText>
      </w:r>
      <w:r w:rsidR="00566C6A">
        <w:rPr>
          <w:lang w:val="en-US"/>
        </w:rPr>
        <w:instrText>terminal pro</w:instrText>
      </w:r>
      <w:r w:rsidR="00566C6A">
        <w:rPr>
          <w:rFonts w:ascii="Cambria Math" w:hAnsi="Cambria Math" w:cs="Cambria Math"/>
          <w:lang w:val="en-US"/>
        </w:rPr>
        <w:instrText>‐</w:instrText>
      </w:r>
      <w:r w:rsidR="00566C6A">
        <w:rPr>
          <w:lang w:val="en-US"/>
        </w:rPr>
        <w:instrText>B</w:instrText>
      </w:r>
      <w:r w:rsidR="00566C6A">
        <w:rPr>
          <w:rFonts w:ascii="Cambria Math" w:hAnsi="Cambria Math" w:cs="Cambria Math"/>
          <w:lang w:val="en-US"/>
        </w:rPr>
        <w:instrText>‐</w:instrText>
      </w:r>
      <w:r w:rsidR="00566C6A">
        <w:rPr>
          <w:lang w:val="en-US"/>
        </w:rPr>
        <w:instrText>type natriuretic peptide (NT</w:instrText>
      </w:r>
      <w:r w:rsidR="00566C6A">
        <w:rPr>
          <w:rFonts w:ascii="Cambria Math" w:hAnsi="Cambria Math" w:cs="Cambria Math"/>
          <w:lang w:val="en-US"/>
        </w:rPr>
        <w:instrText>‐</w:instrText>
      </w:r>
      <w:r w:rsidR="00566C6A">
        <w:rPr>
          <w:lang w:val="en-US"/>
        </w:rPr>
        <w:instrText>proBNP) (false discovery rates [FDR] &lt;0.05). These associations were externally replicated in STANISLAS (all FDR</w:instrText>
      </w:r>
      <w:r w:rsidR="00566C6A">
        <w:rPr>
          <w:rFonts w:ascii="Arial" w:hAnsi="Arial" w:cs="Arial"/>
          <w:lang w:val="en-US"/>
        </w:rPr>
        <w:instrText> </w:instrText>
      </w:r>
      <w:r w:rsidR="00566C6A">
        <w:rPr>
          <w:lang w:val="en-US"/>
        </w:rPr>
        <w:instrText>&lt;0.05). Among these biomarkers, spironolactone decreased concentrations of MMP</w:instrText>
      </w:r>
      <w:r w:rsidR="00566C6A">
        <w:rPr>
          <w:rFonts w:ascii="Cambria Math" w:hAnsi="Cambria Math" w:cs="Cambria Math"/>
          <w:lang w:val="en-US"/>
        </w:rPr>
        <w:instrText>‐</w:instrText>
      </w:r>
      <w:r w:rsidR="00566C6A">
        <w:rPr>
          <w:lang w:val="en-US"/>
        </w:rPr>
        <w:instrText>2 and NT</w:instrText>
      </w:r>
      <w:r w:rsidR="00566C6A">
        <w:rPr>
          <w:rFonts w:ascii="Cambria Math" w:hAnsi="Cambria Math" w:cs="Cambria Math"/>
          <w:lang w:val="en-US"/>
        </w:rPr>
        <w:instrText>‐</w:instrText>
      </w:r>
      <w:r w:rsidR="00566C6A">
        <w:rPr>
          <w:lang w:val="en-US"/>
        </w:rPr>
        <w:instrText xml:space="preserve">proBNP, regardless of baseline LAVi (\n                p\n                interaction\n                </w:instrText>
      </w:r>
      <w:r w:rsidR="00566C6A">
        <w:rPr>
          <w:rFonts w:ascii="Arial" w:hAnsi="Arial" w:cs="Arial"/>
          <w:lang w:val="en-US"/>
        </w:rPr>
        <w:instrText> </w:instrText>
      </w:r>
      <w:r w:rsidR="00566C6A">
        <w:rPr>
          <w:lang w:val="en-US"/>
        </w:rPr>
        <w:instrText>&gt;</w:instrText>
      </w:r>
      <w:r w:rsidR="00566C6A">
        <w:rPr>
          <w:rFonts w:ascii="Arial" w:hAnsi="Arial" w:cs="Arial"/>
          <w:lang w:val="en-US"/>
        </w:rPr>
        <w:instrText> </w:instrText>
      </w:r>
      <w:r w:rsidR="00566C6A">
        <w:rPr>
          <w:lang w:val="en-US"/>
        </w:rPr>
        <w:instrText>0.10). Spironolactone also significantly reduced LAVi, improved left ventricular ejection fraction, lowered E/e', blood pressure and serum procollagen type I C</w:instrText>
      </w:r>
      <w:r w:rsidR="00566C6A">
        <w:rPr>
          <w:rFonts w:ascii="Cambria Math" w:hAnsi="Cambria Math" w:cs="Cambria Math"/>
          <w:lang w:val="en-US"/>
        </w:rPr>
        <w:instrText>‐</w:instrText>
      </w:r>
      <w:r w:rsidR="00566C6A">
        <w:rPr>
          <w:lang w:val="en-US"/>
        </w:rPr>
        <w:instrText xml:space="preserve">terminal propeptide (PICP) concentration, a collagen synthesis marker, regardless of baseline LAVi (\n                p\n                interaction\n                </w:instrText>
      </w:r>
      <w:r w:rsidR="00566C6A">
        <w:rPr>
          <w:rFonts w:ascii="Arial" w:hAnsi="Arial" w:cs="Arial"/>
          <w:lang w:val="en-US"/>
        </w:rPr>
        <w:instrText> </w:instrText>
      </w:r>
      <w:r w:rsidR="00566C6A">
        <w:rPr>
          <w:lang w:val="en-US"/>
        </w:rPr>
        <w:instrText>&gt;</w:instrText>
      </w:r>
      <w:r w:rsidR="00566C6A">
        <w:rPr>
          <w:rFonts w:ascii="Arial" w:hAnsi="Arial" w:cs="Arial"/>
          <w:lang w:val="en-US"/>
        </w:rPr>
        <w:instrText> </w:instrText>
      </w:r>
      <w:r w:rsidR="00566C6A">
        <w:rPr>
          <w:lang w:val="en-US"/>
        </w:rPr>
        <w:instrText>0.10).\n              \n            \n            \n              Conclusion\n              In individuals without heart failure, LAVi was associated with MMP</w:instrText>
      </w:r>
      <w:r w:rsidR="00566C6A">
        <w:rPr>
          <w:rFonts w:ascii="Cambria Math" w:hAnsi="Cambria Math" w:cs="Cambria Math"/>
          <w:lang w:val="en-US"/>
        </w:rPr>
        <w:instrText>‐</w:instrText>
      </w:r>
      <w:r w:rsidR="00566C6A">
        <w:rPr>
          <w:lang w:val="en-US"/>
        </w:rPr>
        <w:instrText>2, IGFBP</w:instrText>
      </w:r>
      <w:r w:rsidR="00566C6A">
        <w:rPr>
          <w:rFonts w:ascii="Cambria Math" w:hAnsi="Cambria Math" w:cs="Cambria Math"/>
          <w:lang w:val="en-US"/>
        </w:rPr>
        <w:instrText>‐</w:instrText>
      </w:r>
      <w:r w:rsidR="00566C6A">
        <w:rPr>
          <w:lang w:val="en-US"/>
        </w:rPr>
        <w:instrText>2 and NT</w:instrText>
      </w:r>
      <w:r w:rsidR="00566C6A">
        <w:rPr>
          <w:rFonts w:ascii="Cambria Math" w:hAnsi="Cambria Math" w:cs="Cambria Math"/>
          <w:lang w:val="en-US"/>
        </w:rPr>
        <w:instrText>‐</w:instrText>
      </w:r>
      <w:r w:rsidR="00566C6A">
        <w:rPr>
          <w:lang w:val="en-US"/>
        </w:rPr>
        <w:instrText>proBNP. Spironolactone reduced these biomarker concentrations as well as LAVi and PICP, irrespective of left atrial size.","container-title":"European Journal of Heart Failure","DOI":"10.1002/ejhf.3202","ISSN":"1388-9842, 1879-0844","issue":"5","journalAbbreviation":"European J of Heart Fail","language":"en","page":"1231-1241","source":"DOI.org (Crossref)","title":"Proteomic profiles of left atrial volume and its influence on response to spironolactone: Findings from the HOMAGE trial and STANISLAS cohort","title-short":"Proteomic profiles of left atrial volume and its influence on response to spironolactone","volume":"26","author":[{"family":"Kobayashi","given":"Masatake"},{"family":"Ferreira","given":"João Pedro"},{"family":"Duarte","given":"Kevin"},{"family":"Bresso","given":"Emmanuel"},{"family":"Huttin","given":"Olivier"},{"family":"Bozec","given":"Erwan"},{"family":"Brunner La Rocca","given":"Hans</w:instrText>
      </w:r>
      <w:r w:rsidR="00566C6A">
        <w:rPr>
          <w:rFonts w:ascii="Cambria Math" w:hAnsi="Cambria Math" w:cs="Cambria Math"/>
          <w:lang w:val="en-US"/>
        </w:rPr>
        <w:instrText>‐</w:instrText>
      </w:r>
      <w:r w:rsidR="00566C6A">
        <w:rPr>
          <w:lang w:val="en-US"/>
        </w:rPr>
        <w:instrText>Peter"},{"family":"Delles","given":"Christian"},{"family":"Clark","given":"Andrew L."},{"family":"Edelmann","given":"Frank"},{"family":"Gonz</w:instrText>
      </w:r>
      <w:r w:rsidR="00566C6A">
        <w:rPr>
          <w:rFonts w:ascii="Aptos" w:hAnsi="Aptos" w:cs="Aptos"/>
          <w:lang w:val="en-US"/>
        </w:rPr>
        <w:instrText>á</w:instrText>
      </w:r>
      <w:r w:rsidR="00566C6A">
        <w:rPr>
          <w:lang w:val="en-US"/>
        </w:rPr>
        <w:instrText xml:space="preserve">lez","given":"Arantxa"},{"family":"Heymans","given":"Stephane"},{"family":"Pellicori","given":"Pierpaolo"},{"family":"Petutschnigg","given":"Johannes"},{"family":"Verdonschot","given":"Job A.J."},{"family":"Rossignol","given":"Patrick"},{"family":"Cleland","given":"John G.F."},{"family":"Zannad","given":"Faiez"},{"family":"Girerd","given":"Nicolas"},{"literal":"the HOMAGE Trial Committees and Investigators"}],"issued":{"date-parts":[["2024",5]]}}},{"id":196,"uris":["http://zotero.org/users/15043523/items/V5VC6PG5"],"itemData":{"id":196,"type":"article-journal","container-title":"Molecular &amp; Cellular Proteomics","DOI":"10.1074/mcp.RA119.001878","ISSN":"15359476","issue":"7","journalAbbreviation":"Molecular &amp; Cellular Proteomics","language":"en","license":"https://www.elsevier.com/tdm/userlicense/1.0/","page":"1132-1144","source":"DOI.org (Crossref)","title":"Quantitative Proteomics of Human Heart Samples Collected In Vivo Reveal the Remodeled Protein Landscape of Dilated Left Atrium Without Atrial Fibrillation","volume":"19","author":[{"family":"Linscheid","given":"Nora"},{"family":"Poulsen","given":"Pi Camilla"},{"family":"Pedersen","given":"Ida Dalgaard"},{"family":"Gregers","given":"Emilie"},{"family":"Svendsen","given":"Jesper Hastrup"},{"family":"Olesen","given":"Morten Salling"},{"family":"Olsen","given":"Jesper Velgaard"},{"family":"Delmar","given":"Mario"},{"family":"Lundby","given":"Alicia"}],"issued":{"date-parts":[["2020",7]]}}},{"id":185,"uris":["http://zotero.org/users/15043523/items/SHFLSARP"],"itemData":{"id":185,"type":"article-journal","container-title":"Nature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S."}],"issued":{"date-parts":[["2025",1,12]]}}},{"id":179,"uris":["http://zotero.org/users/15043523/items/HEN7KQ54"],"itemData":{"id":179,"type":"article-journal","container-title":"Herzschrittmachertherapie + Elektrophysiologie","DOI":"10.1007/s00399-017-0551-x","ISSN":"0938-7412, 1435-1544","issue":"1","journalAbbreviation":"Herzschr Elektrophys","language":"en","page":"70-75","source":"DOI.org (Crossref)","title":"Proteomics and transcriptomics in atrial fibrillation","volume":"29","author":[{"family":"Sühling","given":"Marc"},{"family":"Wolke","given":"Carmen"},{"family":"Scharf","given":"Christian"},{"family":"Lendeckel","given":"Uwe"}],"issued":{"date-parts":[["2018",3]]}}},{"id":183,"uris":["http://zotero.org/users/15043523/items/RF8ZQY7U"],"itemData":{"id":183,"type":"article-journal","abstract":"Abstract\n            \n              Aims\n              Epicardial adipose tissue (EAT) volume and attenuation on computed tomography (CT) have been associated with atrial fibrillation. Beyond these conventional CT measures, radiomics allows extraction of high-dimensional data and deep quantitative adipose tissue phenotyping, which may capture its underlying biology. We aimed to explore the EAT proteomic and CT-radiomic signatures associated with impaired left atrial (LA) remodelling and post-operative atrial fibrillation (POAF).\n            \n            \n              Methods and results\n              We prospectively included 132 patients with severe aortic stenosis with no prior atrial fibrillation referred for aortic valve replacement. Pre-operative non-contrast CT images were obtained for extraction of EAT volume and other radiomic features describing EAT texture. The LA function was assessed by 2D-speckle-tracking echocardiography peak atrial longitudinal strain and peak atrial contraction strain. The EAT biopsies were performed during surgery for proteomic analysis by sequential windowed acquisition of all theoretical fragment ion mass spectra (SWATH-MS). The POAF incidence was monitored from surgery until discharge. Impaired LA function and incident POAF were associated with EAT up-regulation of inflammatory and thrombotic proteins, and down-regulation of cardioprotective proteins with anti-inflammatory and anti-lipotoxic properties. The EAT volume was independently associated with LA enlargement, impaired function, and POAF risk. On CT images, EAT texture of patients with POAF was heterogeneous and exhibited higher maximum grey-level values than sinus rhythm patients, which correlated with up-regulation of inflammatory and down-regulation of lipid droplet-formation EAT proteins. The CT radiomics of EAT provided an area under the curve of 0.80 (95% confidence interval: 0.68–0.92) for discrimination between patients with POAF and sinus rhythm.\n            \n            \n              Conclusion\n              Pre-operative CT-radiomic profile of EAT detected adverse EAT proteomics and identified patients at risk of developing POAF.","container-title":"European Heart Journal - Cardiovascular Imaging","DOI":"10.1093/ehjci/jeac092","ISSN":"2047-2404, 2047-2412","issue":"9","language":"en","license":"https://academic.oup.com/journals/pages/open_access/funder_policies/chorus/standard_publication_model","page":"1248-1259","source":"DOI.org (Crossref)","title":"Decoding the radiomic and proteomic phenotype of epicardial adipose tissue associated with adverse left atrial remodelling and post-operative atrial fibrillation in aortic stenosis","volume":"23","author":[{"family":"Mancio","given":"Jennifer"},{"family":"Sousa-Nunes","given":"Fabio"},{"family":"Martins","given":"Rafael"},{"family":"Fragao-Marques","given":"Mariana"},{"family":"Conceicao","given":"Gloria"},{"family":"Pessoa-Amorim","given":"Guilherme"},{"family":"Barros","given":"Antonio S"},{"family":"Santa","given":"Catia"},{"family":"Ferreira","given":"Wilson"},{"family":"Carvalho","given":"Monica"},{"family":"Miranda","given":"Isabel M"},{"family":"Vitorino","given":"Rui"},{"family":"Falcao-Pires","given":"Ines"},{"family":"Manadas","given":"Bruno"},{"family":"Ribeiro","given":"Vasco Gama"},{"family":"Leite-Moreira","given":"Adelino"},{"family":"Bettencourt","given":"Nuno"},{"family":"Fontes-Carvalho","given":"Ricardo"}],"issued":{"date-parts":[["2022",8,22]]}}},{"id":210,"uris":["http://zotero.org/users/15043523/items/CJNS9FID"],"itemData":{"id":210,"type":"article-journal","abstract":"Abstract\n            Impaired left atrial (LA) function in heart failure with preserved ejection fraction (HFpEF) is associated with adverse outcomes. A subgroup of HFpEF may have LA myopathy out of proportion to left ventricular (LV) dysfunction; therefore, we sought to characterize HFpEF patients with disproportionate LA myopathy. In the prospective, multicenter, Prevalence of Microvascular Dysfunction in HFpEF study, we defined disproportionate LA myopathy based on degree of LA reservoir strain abnormality in relation to LV myopathy (LV global longitudinal strain [GLS]) by calculating the residuals from a linear regression of LA reservoir strain and LV GLS. We evaluated associations of disproportionate LA myopathy with hemodynamics and performed a plasma proteomic analysis to identify proteins associated with disproportionate LA myopathy; proteins were validated in an independent sample. Disproportionate LA myopathy correlated with better LV diastolic function but was associated with lower stroke volume reserve after passive leg raise independent of atrial fibrillation (AF). Additionally, disproportionate LA myopathy was associated with higher pulmonary artery systolic pressure, higher pulmonary vascular resistance, and lower coronary flow reserve. Of 248 proteins, we identified and validated 5 proteins (involved in cardiomyocyte stretch, extracellular matrix remodeling, and inflammation) that were associated with disproportionate LA myopathy independent of AF. In HFpEF, LA myopathy may exist out of proportion to LV myopathy. Disproportionate LA myopathy is a distinct HFpEF subtype associated with worse hemodynamics and a distinct proteomic signature, independent of AF.","container-title":"Scientific Reports","DOI":"10.1038/s41598-021-84133-9","ISSN":"2045-2322","issue":"1","journalAbbreviation":"Sci Rep","language":"en","page":"4885","source":"DOI.org (Crossref)","title":"Disproportionate left atrial myopathy in heart failure with preserved ejection fraction among participants of the PROMIS-HFpEF study","volume":"11","author":[{"family":"Patel","given":"Ravi B."},{"family":"Lam","given":"Carolyn S. P."},{"family":"Svedlund","given":"Sara"},{"family":"Saraste","given":"Antti"},{"family":"Hage","given":"Camilla"},{"family":"Tan","given":"Ru-San"},{"family":"Beussink-Nelson","given":"Lauren"},{"family":"Tromp","given":"Jasper"},{"family":"Sanchez","given":"Cynthia"},{"family":"Njoroge","given":"Joyce"},{"family":"Swat","given":"Stanley A."},{"family":"Faxén","given":"Ulrika Ljung"},{"family":"Fermer","given":"Maria Lagerstrom"},{"family":"Venkateshvaran","given":"Ashwin"},{"family":"Gan","given":"Li-Ming"},{"family":"Lund","given":"Lars H."},{"family":"Shah","given":"Sanjiv J."}],"issued":{"date-parts":[["2021",3,1]]}}}],"schema":"https://github.com/citation-style-language/schema/raw/master/csl-citation.json"} </w:instrText>
      </w:r>
      <w:r w:rsidR="007A4B43">
        <w:rPr>
          <w:lang w:val="en-US"/>
        </w:rPr>
        <w:fldChar w:fldCharType="separate"/>
      </w:r>
      <w:r w:rsidR="0049295D" w:rsidRPr="0049295D">
        <w:rPr>
          <w:rFonts w:ascii="Aptos" w:hAnsi="Aptos" w:cs="Times New Roman"/>
          <w:kern w:val="0"/>
          <w:lang w:val="en-US"/>
        </w:rPr>
        <w:t>(3–7,9,10)</w:t>
      </w:r>
      <w:r w:rsidR="007A4B43">
        <w:rPr>
          <w:lang w:val="en-US"/>
        </w:rPr>
        <w:fldChar w:fldCharType="end"/>
      </w:r>
      <w:r w:rsidR="007A4B43">
        <w:rPr>
          <w:lang w:val="en-US"/>
        </w:rPr>
        <w:t xml:space="preserve"> </w:t>
      </w:r>
    </w:p>
    <w:p w14:paraId="4F9814D1" w14:textId="435DD464" w:rsidR="002E6967" w:rsidRDefault="002E6967" w:rsidP="002E6967">
      <w:pPr>
        <w:pStyle w:val="Geenafstand"/>
        <w:numPr>
          <w:ilvl w:val="0"/>
          <w:numId w:val="30"/>
        </w:numPr>
        <w:rPr>
          <w:lang w:val="en-US"/>
        </w:rPr>
      </w:pPr>
      <w:r>
        <w:rPr>
          <w:lang w:val="en-US"/>
        </w:rPr>
        <w:t xml:space="preserve">Inflammation, which is the body’s response to injury or infection; </w:t>
      </w:r>
      <w:r w:rsidR="007A4B43">
        <w:rPr>
          <w:lang w:val="en-US"/>
        </w:rPr>
        <w:fldChar w:fldCharType="begin"/>
      </w:r>
      <w:r w:rsidR="0049295D">
        <w:rPr>
          <w:lang w:val="en-US"/>
        </w:rPr>
        <w:instrText xml:space="preserve"> ADDIN ZOTERO_ITEM CSL_CITATION {"citationID":"WRyRqwNX","properties":{"formattedCitation":"(7,9,10)","plainCitation":"(7,9,10)","dontUpdate":true,"noteIndex":0},"citationItems":[{"id":196,"uris":["http://zotero.org/users/15043523/items/V5VC6PG5"],"itemData":{"id":196,"type":"article-journal","container-title":"Molecular &amp; Cellular Proteomics","DOI":"10.1074/mcp.RA119.001878","ISSN":"15359476","issue":"7","journalAbbreviation":"Molecular &amp; Cellular Proteomics","language":"en","license":"https://www.elsevier.com/tdm/userlicense/1.0/","page":"1132-1144","source":"DOI.org (Crossref)","title":"Quantitative Proteomics of Human Heart Samples Collected In Vivo Reveal the Remodeled Protein Landscape of Dilated Left Atrium Without Atrial Fibrillation","volume":"19","author":[{"family":"Linscheid","given":"Nora"},{"family":"Poulsen","given":"Pi Camilla"},{"family":"Pedersen","given":"Ida Dalgaard"},{"family":"Gregers","given":"Emilie"},{"family":"Svendsen","given":"Jesper Hastrup"},{"family":"Olesen","given":"Morten Salling"},{"family":"Olsen","given":"Jesper Velgaard"},{"family":"Delmar","given":"Mario"},{"family":"Lundby","given":"Alicia"}],"issued":{"date-parts":[["2020",7]]}}},{"id":183,"uris":["http://zotero.org/users/15043523/items/RF8ZQY7U"],"itemData":{"id":183,"type":"article-journal","abstract":"Abstract\n            \n              Aims\n              Epicardial adipose tissue (EAT) volume and attenuation on computed tomography (CT) have been associated with atrial fibrillation. Beyond these conventional CT measures, radiomics allows extraction of high-dimensional data and deep quantitative adipose tissue phenotyping, which may capture its underlying biology. We aimed to explore the EAT proteomic and CT-radiomic signatures associated with impaired left atrial (LA) remodelling and post-operative atrial fibrillation (POAF).\n            \n            \n              Methods and results\n              We prospectively included 132 patients with severe aortic stenosis with no prior atrial fibrillation referred for aortic valve replacement. Pre-operative non-contrast CT images were obtained for extraction of EAT volume and other radiomic features describing EAT texture. The LA function was assessed by 2D-speckle-tracking echocardiography peak atrial longitudinal strain and peak atrial contraction strain. The EAT biopsies were performed during surgery for proteomic analysis by sequential windowed acquisition of all theoretical fragment ion mass spectra (SWATH-MS). The POAF incidence was monitored from surgery until discharge. Impaired LA function and incident POAF were associated with EAT up-regulation of inflammatory and thrombotic proteins, and down-regulation of cardioprotective proteins with anti-inflammatory and anti-lipotoxic properties. The EAT volume was independently associated with LA enlargement, impaired function, and POAF risk. On CT images, EAT texture of patients with POAF was heterogeneous and exhibited higher maximum grey-level values than sinus rhythm patients, which correlated with up-regulation of inflammatory and down-regulation of lipid droplet-formation EAT proteins. The CT radiomics of EAT provided an area under the curve of 0.80 (95% confidence interval: 0.68–0.92) for discrimination between patients with POAF and sinus rhythm.\n            \n            \n              Conclusion\n              Pre-operative CT-radiomic profile of EAT detected adverse EAT proteomics and identified patients at risk of developing POAF.","container-title":"European Heart Journal - Cardiovascular Imaging","DOI":"10.1093/ehjci/jeac092","ISSN":"2047-2404, 2047-2412","issue":"9","language":"en","license":"https://academic.oup.com/journals/pages/open_access/funder_policies/chorus/standard_publication_model","page":"1248-1259","source":"DOI.org (Crossref)","title":"Decoding the radiomic and proteomic phenotype of epicardial adipose tissue associated with adverse left atrial remodelling and post-operative atrial fibrillation in aortic stenosis","volume":"23","author":[{"family":"Mancio","given":"Jennifer"},{"family":"Sousa-Nunes","given":"Fabio"},{"family":"Martins","given":"Rafael"},{"family":"Fragao-Marques","given":"Mariana"},{"family":"Conceicao","given":"Gloria"},{"family":"Pessoa-Amorim","given":"Guilherme"},{"family":"Barros","given":"Antonio S"},{"family":"Santa","given":"Catia"},{"family":"Ferreira","given":"Wilson"},{"family":"Carvalho","given":"Monica"},{"family":"Miranda","given":"Isabel M"},{"family":"Vitorino","given":"Rui"},{"family":"Falcao-Pires","given":"Ines"},{"family":"Manadas","given":"Bruno"},{"family":"Ribeiro","given":"Vasco Gama"},{"family":"Leite-Moreira","given":"Adelino"},{"family":"Bettencourt","given":"Nuno"},{"family":"Fontes-Carvalho","given":"Ricardo"}],"issued":{"date-parts":[["2022",8,22]]}}},{"id":210,"uris":["http://zotero.org/users/15043523/items/CJNS9FID"],"itemData":{"id":210,"type":"article-journal","abstract":"Abstract\n            Impaired left atrial (LA) function in heart failure with preserved ejection fraction (HFpEF) is associated with adverse outcomes. A subgroup of HFpEF may have LA myopathy out of proportion to left ventricular (LV) dysfunction; therefore, we sought to characterize HFpEF patients with disproportionate LA myopathy. In the prospective, multicenter, Prevalence of Microvascular Dysfunction in HFpEF study, we defined disproportionate LA myopathy based on degree of LA reservoir strain abnormality in relation to LV myopathy (LV global longitudinal strain [GLS]) by calculating the residuals from a linear regression of LA reservoir strain and LV GLS. We evaluated associations of disproportionate LA myopathy with hemodynamics and performed a plasma proteomic analysis to identify proteins associated with disproportionate LA myopathy; proteins were validated in an independent sample. Disproportionate LA myopathy correlated with better LV diastolic function but was associated with lower stroke volume reserve after passive leg raise independent of atrial fibrillation (AF). Additionally, disproportionate LA myopathy was associated with higher pulmonary artery systolic pressure, higher pulmonary vascular resistance, and lower coronary flow reserve. Of 248 proteins, we identified and validated 5 proteins (involved in cardiomyocyte stretch, extracellular matrix remodeling, and inflammation) that were associated with disproportionate LA myopathy independent of AF. In HFpEF, LA myopathy may exist out of proportion to LV myopathy. Disproportionate LA myopathy is a distinct HFpEF subtype associated with worse hemodynamics and a distinct proteomic signature, independent of AF.","container-title":"Scientific Reports","DOI":"10.1038/s41598-021-84133-9","ISSN":"2045-2322","issue":"1","journalAbbreviation":"Sci Rep","language":"en","page":"4885","source":"DOI.org (Crossref)","title":"Disproportionate left atrial myopathy in heart failure with preserved ejection fraction among participants of the PROMIS-HFpEF study","volume":"11","author":[{"family":"Patel","given":"Ravi B."},{"family":"Lam","given":"Carolyn S. P."},{"family":"Svedlund","given":"Sara"},{"family":"Saraste","given":"Antti"},{"family":"Hage","given":"Camilla"},{"family":"Tan","given":"Ru-San"},{"family":"Beussink-Nelson","given":"Lauren"},{"family":"Tromp","given":"Jasper"},{"family":"Sanchez","given":"Cynthia"},{"family":"Njoroge","given":"Joyce"},{"family":"Swat","given":"Stanley A."},{"family":"Faxén","given":"Ulrika Ljung"},{"family":"Fermer","given":"Maria Lagerstrom"},{"family":"Venkateshvaran","given":"Ashwin"},{"family":"Gan","given":"Li-Ming"},{"family":"Lund","given":"Lars H."},{"family":"Shah","given":"Sanjiv J."}],"issued":{"date-parts":[["2021",3,1]]}}}],"schema":"https://github.com/citation-style-language/schema/raw/master/csl-citation.json"} </w:instrText>
      </w:r>
      <w:r w:rsidR="007A4B43">
        <w:rPr>
          <w:lang w:val="en-US"/>
        </w:rPr>
        <w:fldChar w:fldCharType="separate"/>
      </w:r>
      <w:r w:rsidR="00566C6A" w:rsidRPr="00566C6A">
        <w:rPr>
          <w:rFonts w:ascii="Aptos" w:hAnsi="Aptos"/>
          <w:lang w:val="en-US"/>
        </w:rPr>
        <w:t>(7,10)</w:t>
      </w:r>
      <w:r w:rsidR="007A4B43">
        <w:rPr>
          <w:lang w:val="en-US"/>
        </w:rPr>
        <w:fldChar w:fldCharType="end"/>
      </w:r>
    </w:p>
    <w:p w14:paraId="0E0A4902" w14:textId="300E0B6C" w:rsidR="002E6967" w:rsidRDefault="002E6967" w:rsidP="002E6967">
      <w:pPr>
        <w:pStyle w:val="Geenafstand"/>
        <w:numPr>
          <w:ilvl w:val="0"/>
          <w:numId w:val="30"/>
        </w:numPr>
        <w:rPr>
          <w:lang w:val="en-US"/>
        </w:rPr>
      </w:pPr>
      <w:r>
        <w:rPr>
          <w:lang w:val="en-US"/>
        </w:rPr>
        <w:t>Energy metabolism, needed for the cardiac cells to stay alive and function;</w:t>
      </w:r>
      <w:r w:rsidR="007A4B43">
        <w:rPr>
          <w:lang w:val="en-US"/>
        </w:rPr>
        <w:t xml:space="preserve"> </w:t>
      </w:r>
      <w:r w:rsidR="007A4B43">
        <w:rPr>
          <w:lang w:val="en-US"/>
        </w:rPr>
        <w:fldChar w:fldCharType="begin"/>
      </w:r>
      <w:r w:rsidR="00D400BA">
        <w:rPr>
          <w:lang w:val="en-US"/>
        </w:rPr>
        <w:instrText xml:space="preserve"> ADDIN ZOTERO_ITEM CSL_CITATION {"citationID":"9owNFxGr","properties":{"formattedCitation":"(6)","plainCitation":"(6)","noteIndex":0},"citationItems":[{"id":179,"uris":["http://zotero.org/users/15043523/items/HEN7KQ54"],"itemData":{"id":179,"type":"article-journal","container-title":"Herzschrittmachertherapie + Elektrophysiologie","DOI":"10.1007/s00399-017-0551-x","ISSN":"0938-7412, 1435-1544","issue":"1","journalAbbreviation":"Herzschr Elektrophys","language":"en","page":"70-75","source":"DOI.org (Crossref)","title":"Proteomics and transcriptomics in atrial fibrillation","volume":"29","author":[{"family":"Sühling","given":"Marc"},{"family":"Wolke","given":"Carmen"},{"family":"Scharf","given":"Christian"},{"family":"Lendeckel","given":"Uwe"}],"issued":{"date-parts":[["2018",3]]}}}],"schema":"https://github.com/citation-style-language/schema/raw/master/csl-citation.json"} </w:instrText>
      </w:r>
      <w:r w:rsidR="007A4B43">
        <w:rPr>
          <w:lang w:val="en-US"/>
        </w:rPr>
        <w:fldChar w:fldCharType="separate"/>
      </w:r>
      <w:r w:rsidR="00D400BA" w:rsidRPr="00D400BA">
        <w:rPr>
          <w:rFonts w:ascii="Aptos" w:hAnsi="Aptos"/>
          <w:lang w:val="en-US"/>
        </w:rPr>
        <w:t>(6)</w:t>
      </w:r>
      <w:r w:rsidR="007A4B43">
        <w:rPr>
          <w:lang w:val="en-US"/>
        </w:rPr>
        <w:fldChar w:fldCharType="end"/>
      </w:r>
    </w:p>
    <w:p w14:paraId="2FA65190" w14:textId="262C59FD" w:rsidR="002E6967" w:rsidRDefault="002E6967" w:rsidP="002E6967">
      <w:pPr>
        <w:pStyle w:val="Geenafstand"/>
        <w:numPr>
          <w:ilvl w:val="0"/>
          <w:numId w:val="30"/>
        </w:numPr>
        <w:rPr>
          <w:lang w:val="en-US"/>
        </w:rPr>
      </w:pPr>
      <w:r>
        <w:rPr>
          <w:lang w:val="en-US"/>
        </w:rPr>
        <w:t xml:space="preserve">Apoptosis, which is programmed cell death, influencing the activity and structure of a tissue. </w:t>
      </w:r>
      <w:r w:rsidR="007A4B43">
        <w:rPr>
          <w:lang w:val="en-US"/>
        </w:rPr>
        <w:fldChar w:fldCharType="begin"/>
      </w:r>
      <w:r w:rsidR="00D400BA">
        <w:rPr>
          <w:lang w:val="en-US"/>
        </w:rPr>
        <w:instrText xml:space="preserve"> ADDIN ZOTERO_ITEM CSL_CITATION {"citationID":"b9ChIxt3","properties":{"formattedCitation":"(3)","plainCitation":"(3)","noteIndex":0},"citationItems":[{"id":121,"uris":["http://zotero.org/users/15043523/items/M2DRP5KS"],"itemData":{"id":121,"type":"article-journal","container-title":"Frontiers in Physiology","DOI":"10.3389/fphys.2020.573433","ISSN":"1664-042X","journalAbbreviation":"Front. Physiol.","language":"en","page":"573433","source":"DOI.org (Crossref)","title":"Proteomic Analysis of Atrial Appendages Revealed the Pathophysiological Changes of Atrial Fibrillation","volume":"11","author":[{"family":"Liu","given":"Ban"},{"family":"Li","given":"Xiang"},{"family":"Zhao","given":"Cuimei"},{"family":"Wang","given":"Yuliang"},{"family":"Lv","given":"Mengwei"},{"family":"Shi","given":"Xin"},{"family":"Han","given":"Chunyan"},{"family":"Pandey","given":"Pratik"},{"family":"Qian","given":"Chunhua"},{"family":"Guo","given":"Changfa"},{"family":"Zhang","given":"Yangyang"}],"issued":{"date-parts":[["2020",9,16]]}}}],"schema":"https://github.com/citation-style-language/schema/raw/master/csl-citation.json"} </w:instrText>
      </w:r>
      <w:r w:rsidR="007A4B43">
        <w:rPr>
          <w:lang w:val="en-US"/>
        </w:rPr>
        <w:fldChar w:fldCharType="separate"/>
      </w:r>
      <w:r w:rsidR="00D400BA" w:rsidRPr="00D400BA">
        <w:rPr>
          <w:rFonts w:ascii="Aptos" w:hAnsi="Aptos"/>
        </w:rPr>
        <w:t>(3)</w:t>
      </w:r>
      <w:r w:rsidR="007A4B43">
        <w:rPr>
          <w:lang w:val="en-US"/>
        </w:rPr>
        <w:fldChar w:fldCharType="end"/>
      </w:r>
    </w:p>
    <w:p w14:paraId="18799AEF" w14:textId="287BEBE9" w:rsidR="00E51E42" w:rsidRDefault="002E6967" w:rsidP="00FC590A">
      <w:pPr>
        <w:pStyle w:val="Geenafstand"/>
        <w:rPr>
          <w:lang w:val="en-US"/>
        </w:rPr>
      </w:pPr>
      <w:r>
        <w:rPr>
          <w:lang w:val="en-US"/>
        </w:rPr>
        <w:t xml:space="preserve">One </w:t>
      </w:r>
      <w:r w:rsidRPr="002E6967">
        <w:rPr>
          <w:lang w:val="en-US"/>
        </w:rPr>
        <w:t>protein,</w:t>
      </w:r>
      <w:r w:rsidR="00E51E42" w:rsidRPr="002E6967">
        <w:rPr>
          <w:lang w:val="en-US"/>
        </w:rPr>
        <w:t xml:space="preserve"> NT-</w:t>
      </w:r>
      <w:proofErr w:type="spellStart"/>
      <w:r w:rsidR="00E51E42" w:rsidRPr="002E6967">
        <w:rPr>
          <w:lang w:val="en-US"/>
        </w:rPr>
        <w:t>proBNP</w:t>
      </w:r>
      <w:proofErr w:type="spellEnd"/>
      <w:r w:rsidRPr="002E6967">
        <w:rPr>
          <w:lang w:val="en-US"/>
        </w:rPr>
        <w:t xml:space="preserve">, a marker of </w:t>
      </w:r>
      <w:r w:rsidR="00703515">
        <w:rPr>
          <w:lang w:val="en-US"/>
        </w:rPr>
        <w:t>increased stretch of the cardiovascular wall,</w:t>
      </w:r>
      <w:r w:rsidR="00E51E42" w:rsidRPr="002E6967">
        <w:rPr>
          <w:lang w:val="en-US"/>
        </w:rPr>
        <w:t xml:space="preserve"> </w:t>
      </w:r>
      <w:r w:rsidRPr="002E6967">
        <w:rPr>
          <w:lang w:val="en-US"/>
        </w:rPr>
        <w:t xml:space="preserve">appeared </w:t>
      </w:r>
      <w:r w:rsidR="008A5217">
        <w:rPr>
          <w:lang w:val="en-US"/>
        </w:rPr>
        <w:t xml:space="preserve">to be associated with LA dysfunction and dilation </w:t>
      </w:r>
      <w:r w:rsidRPr="002E6967">
        <w:rPr>
          <w:lang w:val="en-US"/>
        </w:rPr>
        <w:t>across multiple studies.</w:t>
      </w:r>
      <w:r w:rsidR="00E51E42" w:rsidRPr="002E6967">
        <w:rPr>
          <w:lang w:val="en-US"/>
        </w:rPr>
        <w:t xml:space="preserve"> </w:t>
      </w:r>
      <w:r w:rsidR="007A4B43">
        <w:rPr>
          <w:lang w:val="en-US"/>
        </w:rPr>
        <w:fldChar w:fldCharType="begin"/>
      </w:r>
      <w:r w:rsidR="00D400BA">
        <w:rPr>
          <w:lang w:val="en-US"/>
        </w:rPr>
        <w:instrText xml:space="preserve"> ADDIN ZOTERO_ITEM CSL_CITATION {"citationID":"7ZReLCyq","properties":{"formattedCitation":"(4\\uc0\\u8211{}7)","plainCitation":"(4–7)","noteIndex":0},"citationItems":[{"id":169,"uris":["http://zotero.org/users/15043523/items/GTG846LB"],"itemData":{"id":169,"type":"article-journal","abstract":"Aims\n              High left ventricular filling pressure increases left atrial volume and causes myocardial fibrosis, which may decrease with spironolactone. We studied clinical and proteomic characteristics associated with left atrial volume indexed by body surface area (LAVi), and whether LAVi influences the response to spironolactone on biomarker expression and clinical variables.\n            \n            \n              Methods and results\n              \n                In the HOMAGE trial, where people at risk of heart failure were randomized to spironolactone or control, we analysed 421 participants with available LAVi and 276 proteomic measurements (Olink) at baseline, month 1 and 9 (mean age 73</w:instrText>
      </w:r>
      <w:r w:rsidR="00D400BA">
        <w:rPr>
          <w:rFonts w:ascii="Arial" w:hAnsi="Arial" w:cs="Arial"/>
          <w:lang w:val="en-US"/>
        </w:rPr>
        <w:instrText> </w:instrText>
      </w:r>
      <w:r w:rsidR="00D400BA">
        <w:rPr>
          <w:rFonts w:ascii="Aptos" w:hAnsi="Aptos" w:cs="Aptos"/>
          <w:lang w:val="en-US"/>
        </w:rPr>
        <w:instrText>±</w:instrText>
      </w:r>
      <w:r w:rsidR="00D400BA">
        <w:rPr>
          <w:rFonts w:ascii="Arial" w:hAnsi="Arial" w:cs="Arial"/>
          <w:lang w:val="en-US"/>
        </w:rPr>
        <w:instrText> </w:instrText>
      </w:r>
      <w:r w:rsidR="00D400BA">
        <w:rPr>
          <w:lang w:val="en-US"/>
        </w:rPr>
        <w:instrText>6</w:instrText>
      </w:r>
      <w:r w:rsidR="00D400BA">
        <w:rPr>
          <w:rFonts w:ascii="Arial" w:hAnsi="Arial" w:cs="Arial"/>
          <w:lang w:val="en-US"/>
        </w:rPr>
        <w:instrText> </w:instrText>
      </w:r>
      <w:r w:rsidR="00D400BA">
        <w:rPr>
          <w:lang w:val="en-US"/>
        </w:rPr>
        <w:instrText>years; women 26%; LAVi 32</w:instrText>
      </w:r>
      <w:r w:rsidR="00D400BA">
        <w:rPr>
          <w:rFonts w:ascii="Arial" w:hAnsi="Arial" w:cs="Arial"/>
          <w:lang w:val="en-US"/>
        </w:rPr>
        <w:instrText> </w:instrText>
      </w:r>
      <w:r w:rsidR="00D400BA">
        <w:rPr>
          <w:rFonts w:ascii="Aptos" w:hAnsi="Aptos" w:cs="Aptos"/>
          <w:lang w:val="en-US"/>
        </w:rPr>
        <w:instrText>±</w:instrText>
      </w:r>
      <w:r w:rsidR="00D400BA">
        <w:rPr>
          <w:rFonts w:ascii="Arial" w:hAnsi="Arial" w:cs="Arial"/>
          <w:lang w:val="en-US"/>
        </w:rPr>
        <w:instrText> </w:instrText>
      </w:r>
      <w:r w:rsidR="00D400BA">
        <w:rPr>
          <w:lang w:val="en-US"/>
        </w:rPr>
        <w:instrText>9</w:instrText>
      </w:r>
      <w:r w:rsidR="00D400BA">
        <w:rPr>
          <w:rFonts w:ascii="Arial" w:hAnsi="Arial" w:cs="Arial"/>
          <w:lang w:val="en-US"/>
        </w:rPr>
        <w:instrText> </w:instrText>
      </w:r>
      <w:r w:rsidR="00D400BA">
        <w:rPr>
          <w:lang w:val="en-US"/>
        </w:rPr>
        <w:instrText>ml/m\n                2\n                ). Circulating proteins associated with LAVi were also assessed in asymptomatic individuals from a population</w:instrText>
      </w:r>
      <w:r w:rsidR="00D400BA">
        <w:rPr>
          <w:rFonts w:ascii="Cambria Math" w:hAnsi="Cambria Math" w:cs="Cambria Math"/>
          <w:lang w:val="en-US"/>
        </w:rPr>
        <w:instrText>‐</w:instrText>
      </w:r>
      <w:r w:rsidR="00D400BA">
        <w:rPr>
          <w:lang w:val="en-US"/>
        </w:rPr>
        <w:instrText xml:space="preserve">based cohort (STANISLAS;\n                n\n                </w:instrText>
      </w:r>
      <w:r w:rsidR="00D400BA">
        <w:rPr>
          <w:rFonts w:ascii="Arial" w:hAnsi="Arial" w:cs="Arial"/>
          <w:lang w:val="en-US"/>
        </w:rPr>
        <w:instrText> </w:instrText>
      </w:r>
      <w:r w:rsidR="00D400BA">
        <w:rPr>
          <w:lang w:val="en-US"/>
        </w:rPr>
        <w:instrText>=</w:instrText>
      </w:r>
      <w:r w:rsidR="00D400BA">
        <w:rPr>
          <w:rFonts w:ascii="Arial" w:hAnsi="Arial" w:cs="Arial"/>
          <w:lang w:val="en-US"/>
        </w:rPr>
        <w:instrText> </w:instrText>
      </w:r>
      <w:r w:rsidR="00D400BA">
        <w:rPr>
          <w:lang w:val="en-US"/>
        </w:rPr>
        <w:instrText>1640; mean age 49</w:instrText>
      </w:r>
      <w:r w:rsidR="00D400BA">
        <w:rPr>
          <w:rFonts w:ascii="Arial" w:hAnsi="Arial" w:cs="Arial"/>
          <w:lang w:val="en-US"/>
        </w:rPr>
        <w:instrText> </w:instrText>
      </w:r>
      <w:r w:rsidR="00D400BA">
        <w:rPr>
          <w:rFonts w:ascii="Aptos" w:hAnsi="Aptos" w:cs="Aptos"/>
          <w:lang w:val="en-US"/>
        </w:rPr>
        <w:instrText>±</w:instrText>
      </w:r>
      <w:r w:rsidR="00D400BA">
        <w:rPr>
          <w:rFonts w:ascii="Arial" w:hAnsi="Arial" w:cs="Arial"/>
          <w:lang w:val="en-US"/>
        </w:rPr>
        <w:instrText> </w:instrText>
      </w:r>
      <w:r w:rsidR="00D400BA">
        <w:rPr>
          <w:lang w:val="en-US"/>
        </w:rPr>
        <w:instrText>14</w:instrText>
      </w:r>
      <w:r w:rsidR="00D400BA">
        <w:rPr>
          <w:rFonts w:ascii="Arial" w:hAnsi="Arial" w:cs="Arial"/>
          <w:lang w:val="en-US"/>
        </w:rPr>
        <w:instrText> </w:instrText>
      </w:r>
      <w:r w:rsidR="00D400BA">
        <w:rPr>
          <w:lang w:val="en-US"/>
        </w:rPr>
        <w:instrText>years; women 51%; LAVi 23</w:instrText>
      </w:r>
      <w:r w:rsidR="00D400BA">
        <w:rPr>
          <w:rFonts w:ascii="Arial" w:hAnsi="Arial" w:cs="Arial"/>
          <w:lang w:val="en-US"/>
        </w:rPr>
        <w:instrText> </w:instrText>
      </w:r>
      <w:r w:rsidR="00D400BA">
        <w:rPr>
          <w:rFonts w:ascii="Aptos" w:hAnsi="Aptos" w:cs="Aptos"/>
          <w:lang w:val="en-US"/>
        </w:rPr>
        <w:instrText>±</w:instrText>
      </w:r>
      <w:r w:rsidR="00D400BA">
        <w:rPr>
          <w:rFonts w:ascii="Arial" w:hAnsi="Arial" w:cs="Arial"/>
          <w:lang w:val="en-US"/>
        </w:rPr>
        <w:instrText> </w:instrText>
      </w:r>
      <w:r w:rsidR="00D400BA">
        <w:rPr>
          <w:lang w:val="en-US"/>
        </w:rPr>
        <w:instrText>7</w:instrText>
      </w:r>
      <w:r w:rsidR="00D400BA">
        <w:rPr>
          <w:rFonts w:ascii="Arial" w:hAnsi="Arial" w:cs="Arial"/>
          <w:lang w:val="en-US"/>
        </w:rPr>
        <w:instrText> </w:instrText>
      </w:r>
      <w:r w:rsidR="00D400BA">
        <w:rPr>
          <w:lang w:val="en-US"/>
        </w:rPr>
        <w:instrText>ml/m\n                2\n                ). In both studies, greater LAVi was significantly associated with greater left ventricular masses and volumes. In HOMAGE, after adjustment and correction for multiple testing, greater LAVi was associated with higher concentrations of matrix metallopeptidase</w:instrText>
      </w:r>
      <w:r w:rsidR="00D400BA">
        <w:rPr>
          <w:rFonts w:ascii="Cambria Math" w:hAnsi="Cambria Math" w:cs="Cambria Math"/>
          <w:lang w:val="en-US"/>
        </w:rPr>
        <w:instrText>‐</w:instrText>
      </w:r>
      <w:r w:rsidR="00D400BA">
        <w:rPr>
          <w:lang w:val="en-US"/>
        </w:rPr>
        <w:instrText>2 (MMP</w:instrText>
      </w:r>
      <w:r w:rsidR="00D400BA">
        <w:rPr>
          <w:rFonts w:ascii="Cambria Math" w:hAnsi="Cambria Math" w:cs="Cambria Math"/>
          <w:lang w:val="en-US"/>
        </w:rPr>
        <w:instrText>‐</w:instrText>
      </w:r>
      <w:r w:rsidR="00D400BA">
        <w:rPr>
          <w:lang w:val="en-US"/>
        </w:rPr>
        <w:instrText>2), insulin</w:instrText>
      </w:r>
      <w:r w:rsidR="00D400BA">
        <w:rPr>
          <w:rFonts w:ascii="Cambria Math" w:hAnsi="Cambria Math" w:cs="Cambria Math"/>
          <w:lang w:val="en-US"/>
        </w:rPr>
        <w:instrText>‐</w:instrText>
      </w:r>
      <w:r w:rsidR="00D400BA">
        <w:rPr>
          <w:lang w:val="en-US"/>
        </w:rPr>
        <w:instrText>like growth factor binding protein</w:instrText>
      </w:r>
      <w:r w:rsidR="00D400BA">
        <w:rPr>
          <w:rFonts w:ascii="Cambria Math" w:hAnsi="Cambria Math" w:cs="Cambria Math"/>
          <w:lang w:val="en-US"/>
        </w:rPr>
        <w:instrText>‐</w:instrText>
      </w:r>
      <w:r w:rsidR="00D400BA">
        <w:rPr>
          <w:lang w:val="en-US"/>
        </w:rPr>
        <w:instrText>2 (IGFBP</w:instrText>
      </w:r>
      <w:r w:rsidR="00D400BA">
        <w:rPr>
          <w:rFonts w:ascii="Cambria Math" w:hAnsi="Cambria Math" w:cs="Cambria Math"/>
          <w:lang w:val="en-US"/>
        </w:rPr>
        <w:instrText>‐</w:instrText>
      </w:r>
      <w:r w:rsidR="00D400BA">
        <w:rPr>
          <w:lang w:val="en-US"/>
        </w:rPr>
        <w:instrText>2) and N</w:instrText>
      </w:r>
      <w:r w:rsidR="00D400BA">
        <w:rPr>
          <w:rFonts w:ascii="Cambria Math" w:hAnsi="Cambria Math" w:cs="Cambria Math"/>
          <w:lang w:val="en-US"/>
        </w:rPr>
        <w:instrText>‐</w:instrText>
      </w:r>
      <w:r w:rsidR="00D400BA">
        <w:rPr>
          <w:lang w:val="en-US"/>
        </w:rPr>
        <w:instrText>terminal pro</w:instrText>
      </w:r>
      <w:r w:rsidR="00D400BA">
        <w:rPr>
          <w:rFonts w:ascii="Cambria Math" w:hAnsi="Cambria Math" w:cs="Cambria Math"/>
          <w:lang w:val="en-US"/>
        </w:rPr>
        <w:instrText>‐</w:instrText>
      </w:r>
      <w:r w:rsidR="00D400BA">
        <w:rPr>
          <w:lang w:val="en-US"/>
        </w:rPr>
        <w:instrText>B</w:instrText>
      </w:r>
      <w:r w:rsidR="00D400BA">
        <w:rPr>
          <w:rFonts w:ascii="Cambria Math" w:hAnsi="Cambria Math" w:cs="Cambria Math"/>
          <w:lang w:val="en-US"/>
        </w:rPr>
        <w:instrText>‐</w:instrText>
      </w:r>
      <w:r w:rsidR="00D400BA">
        <w:rPr>
          <w:lang w:val="en-US"/>
        </w:rPr>
        <w:instrText>type natriuretic peptide (NT</w:instrText>
      </w:r>
      <w:r w:rsidR="00D400BA">
        <w:rPr>
          <w:rFonts w:ascii="Cambria Math" w:hAnsi="Cambria Math" w:cs="Cambria Math"/>
          <w:lang w:val="en-US"/>
        </w:rPr>
        <w:instrText>‐</w:instrText>
      </w:r>
      <w:r w:rsidR="00D400BA">
        <w:rPr>
          <w:lang w:val="en-US"/>
        </w:rPr>
        <w:instrText>proBNP) (false discovery rates [FDR] &lt;0.05). These associations were externally replicated in STANISLAS (all FDR</w:instrText>
      </w:r>
      <w:r w:rsidR="00D400BA">
        <w:rPr>
          <w:rFonts w:ascii="Arial" w:hAnsi="Arial" w:cs="Arial"/>
          <w:lang w:val="en-US"/>
        </w:rPr>
        <w:instrText> </w:instrText>
      </w:r>
      <w:r w:rsidR="00D400BA">
        <w:rPr>
          <w:lang w:val="en-US"/>
        </w:rPr>
        <w:instrText>&lt;0.05). Among these biomarkers, spironolactone decreased concentrations of MMP</w:instrText>
      </w:r>
      <w:r w:rsidR="00D400BA">
        <w:rPr>
          <w:rFonts w:ascii="Cambria Math" w:hAnsi="Cambria Math" w:cs="Cambria Math"/>
          <w:lang w:val="en-US"/>
        </w:rPr>
        <w:instrText>‐</w:instrText>
      </w:r>
      <w:r w:rsidR="00D400BA">
        <w:rPr>
          <w:lang w:val="en-US"/>
        </w:rPr>
        <w:instrText>2 and NT</w:instrText>
      </w:r>
      <w:r w:rsidR="00D400BA">
        <w:rPr>
          <w:rFonts w:ascii="Cambria Math" w:hAnsi="Cambria Math" w:cs="Cambria Math"/>
          <w:lang w:val="en-US"/>
        </w:rPr>
        <w:instrText>‐</w:instrText>
      </w:r>
      <w:r w:rsidR="00D400BA">
        <w:rPr>
          <w:lang w:val="en-US"/>
        </w:rPr>
        <w:instrText xml:space="preserve">proBNP, regardless of baseline LAVi (\n                p\n                interaction\n                </w:instrText>
      </w:r>
      <w:r w:rsidR="00D400BA">
        <w:rPr>
          <w:rFonts w:ascii="Arial" w:hAnsi="Arial" w:cs="Arial"/>
          <w:lang w:val="en-US"/>
        </w:rPr>
        <w:instrText> </w:instrText>
      </w:r>
      <w:r w:rsidR="00D400BA">
        <w:rPr>
          <w:lang w:val="en-US"/>
        </w:rPr>
        <w:instrText>&gt;</w:instrText>
      </w:r>
      <w:r w:rsidR="00D400BA">
        <w:rPr>
          <w:rFonts w:ascii="Arial" w:hAnsi="Arial" w:cs="Arial"/>
          <w:lang w:val="en-US"/>
        </w:rPr>
        <w:instrText> </w:instrText>
      </w:r>
      <w:r w:rsidR="00D400BA">
        <w:rPr>
          <w:lang w:val="en-US"/>
        </w:rPr>
        <w:instrText>0.10). Spironolactone also significantly reduced LAVi, improved left ventricular ejection fraction, lowered E/e', blood pressure and serum procollagen type I C</w:instrText>
      </w:r>
      <w:r w:rsidR="00D400BA">
        <w:rPr>
          <w:rFonts w:ascii="Cambria Math" w:hAnsi="Cambria Math" w:cs="Cambria Math"/>
          <w:lang w:val="en-US"/>
        </w:rPr>
        <w:instrText>‐</w:instrText>
      </w:r>
      <w:r w:rsidR="00D400BA">
        <w:rPr>
          <w:lang w:val="en-US"/>
        </w:rPr>
        <w:instrText xml:space="preserve">terminal propeptide (PICP) concentration, a collagen synthesis marker, regardless of baseline LAVi (\n                p\n                interaction\n                </w:instrText>
      </w:r>
      <w:r w:rsidR="00D400BA">
        <w:rPr>
          <w:rFonts w:ascii="Arial" w:hAnsi="Arial" w:cs="Arial"/>
          <w:lang w:val="en-US"/>
        </w:rPr>
        <w:instrText> </w:instrText>
      </w:r>
      <w:r w:rsidR="00D400BA">
        <w:rPr>
          <w:lang w:val="en-US"/>
        </w:rPr>
        <w:instrText>&gt;</w:instrText>
      </w:r>
      <w:r w:rsidR="00D400BA">
        <w:rPr>
          <w:rFonts w:ascii="Arial" w:hAnsi="Arial" w:cs="Arial"/>
          <w:lang w:val="en-US"/>
        </w:rPr>
        <w:instrText> </w:instrText>
      </w:r>
      <w:r w:rsidR="00D400BA">
        <w:rPr>
          <w:lang w:val="en-US"/>
        </w:rPr>
        <w:instrText>0.10).\n              \n            \n            \n              Conclusion\n              In individuals without heart failure, LAVi was associated with MMP</w:instrText>
      </w:r>
      <w:r w:rsidR="00D400BA">
        <w:rPr>
          <w:rFonts w:ascii="Cambria Math" w:hAnsi="Cambria Math" w:cs="Cambria Math"/>
          <w:lang w:val="en-US"/>
        </w:rPr>
        <w:instrText>‐</w:instrText>
      </w:r>
      <w:r w:rsidR="00D400BA">
        <w:rPr>
          <w:lang w:val="en-US"/>
        </w:rPr>
        <w:instrText>2, IGFBP</w:instrText>
      </w:r>
      <w:r w:rsidR="00D400BA">
        <w:rPr>
          <w:rFonts w:ascii="Cambria Math" w:hAnsi="Cambria Math" w:cs="Cambria Math"/>
          <w:lang w:val="en-US"/>
        </w:rPr>
        <w:instrText>‐</w:instrText>
      </w:r>
      <w:r w:rsidR="00D400BA">
        <w:rPr>
          <w:lang w:val="en-US"/>
        </w:rPr>
        <w:instrText>2 and NT</w:instrText>
      </w:r>
      <w:r w:rsidR="00D400BA">
        <w:rPr>
          <w:rFonts w:ascii="Cambria Math" w:hAnsi="Cambria Math" w:cs="Cambria Math"/>
          <w:lang w:val="en-US"/>
        </w:rPr>
        <w:instrText>‐</w:instrText>
      </w:r>
      <w:r w:rsidR="00D400BA">
        <w:rPr>
          <w:lang w:val="en-US"/>
        </w:rPr>
        <w:instrText>proBNP. Spironolactone reduced these biomarker concentrations as well as LAVi and PICP, irrespective of left atrial size.","container-title":"European Journal of Heart Failure","DOI":"10.1002/ejhf.3202","ISSN":"1388-9842, 1879-0844","issue":"5","journalAbbreviation":"European J of Heart Fail","language":"en","page":"1231-1241","source":"DOI.org (Crossref)","title":"Proteomic profiles of left atrial volume and its influence on response to spironolactone: Findings from the HOMAGE trial and STANISLAS cohort","title-short":"Proteomic profiles of left atrial volume and its influence on response to spironolactone","volume":"26","author":[{"family":"Kobayashi","given":"Masatake"},{"family":"Ferreira","given":"João Pedro"},{"family":"Duarte","given":"Kevin"},{"family":"Bresso","given":"Emmanuel"},{"family":"Huttin","given":"Olivier"},{"family":"Bozec","given":"Erwan"},{"family":"Brunner La Rocca","given":"Hans</w:instrText>
      </w:r>
      <w:r w:rsidR="00D400BA">
        <w:rPr>
          <w:rFonts w:ascii="Cambria Math" w:hAnsi="Cambria Math" w:cs="Cambria Math"/>
          <w:lang w:val="en-US"/>
        </w:rPr>
        <w:instrText>‐</w:instrText>
      </w:r>
      <w:r w:rsidR="00D400BA">
        <w:rPr>
          <w:lang w:val="en-US"/>
        </w:rPr>
        <w:instrText xml:space="preserve">Peter"},{"family":"Delles","given":"Christian"},{"family":"Clark","given":"Andrew L."},{"family":"Edelmann","given":"Frank"},{"family":"González","given":"Arantxa"},{"family":"Heymans","given":"Stephane"},{"family":"Pellicori","given":"Pierpaolo"},{"family":"Petutschnigg","given":"Johannes"},{"family":"Verdonschot","given":"Job A.J."},{"family":"Rossignol","given":"Patrick"},{"family":"Cleland","given":"John G.F."},{"family":"Zannad","given":"Faiez"},{"family":"Girerd","given":"Nicolas"},{"literal":"the HOMAGE Trial Committees and Investigators"}],"issued":{"date-parts":[["2024",5]]}}},{"id":185,"uris":["http://zotero.org/users/15043523/items/SHFLSARP"],"itemData":{"id":185,"type":"article-journal","container-title":"Nature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S."}],"issued":{"date-parts":[["2025",1,12]]}}},{"id":179,"uris":["http://zotero.org/users/15043523/items/HEN7KQ54"],"itemData":{"id":179,"type":"article-journal","container-title":"Herzschrittmachertherapie + Elektrophysiologie","DOI":"10.1007/s00399-017-0551-x","ISSN":"0938-7412, 1435-1544","issue":"1","journalAbbreviation":"Herzschr Elektrophys","language":"en","page":"70-75","source":"DOI.org (Crossref)","title":"Proteomics and transcriptomics in atrial fibrillation","volume":"29","author":[{"family":"Sühling","given":"Marc"},{"family":"Wolke","given":"Carmen"},{"family":"Scharf","given":"Christian"},{"family":"Lendeckel","given":"Uwe"}],"issued":{"date-parts":[["2018",3]]}}},{"id":210,"uris":["http://zotero.org/users/15043523/items/CJNS9FID"],"itemData":{"id":210,"type":"article-journal","abstract":"Abstract\n            Impaired left atrial (LA) function in heart failure with preserved ejection fraction (HFpEF) is associated with adverse outcomes. A subgroup of HFpEF may have LA myopathy out of proportion to left ventricular (LV) dysfunction; therefore, we sought to characterize HFpEF patients with disproportionate LA myopathy. In the prospective, multicenter, Prevalence of Microvascular Dysfunction in HFpEF study, we defined disproportionate LA myopathy based on degree of LA reservoir strain abnormality in relation to LV myopathy (LV global longitudinal strain [GLS]) by calculating the residuals from a linear regression of LA reservoir strain and LV GLS. We evaluated associations of disproportionate LA myopathy with hemodynamics and performed a plasma proteomic analysis to identify proteins associated with disproportionate LA myopathy; proteins were validated in an independent sample. Disproportionate LA myopathy correlated with better LV diastolic function but was associated with lower stroke volume reserve after passive leg raise independent of atrial fibrillation (AF). Additionally, disproportionate LA myopathy was associated with higher pulmonary artery systolic pressure, higher pulmonary vascular resistance, and lower coronary flow reserve. Of 248 proteins, we identified and validated 5 proteins (involved in cardiomyocyte stretch, extracellular matrix remodeling, and inflammation) that were associated with disproportionate LA myopathy independent of AF. In HFpEF, LA myopathy may exist out of proportion to LV myopathy. Disproportionate LA myopathy is a distinct HFpEF subtype associated with worse hemodynamics and a distinct proteomic signature, independent of AF.","container-title":"Scientific Reports","DOI":"10.1038/s41598-021-84133-9","ISSN":"2045-2322","issue":"1","journalAbbreviation":"Sci Rep","language":"en","page":"4885","source":"DOI.org (Crossref)","title":"Disproportionate left atrial myopathy in heart failure with preserved ejection fraction among participants of the PROMIS-HFpEF study","volume":"11","author":[{"family":"Patel","given":"Ravi B."},{"family":"Lam","given":"Carolyn S. P."},{"family":"Svedlund","given":"Sara"},{"family":"Saraste","given":"Antti"},{"family":"Hage","given":"Camilla"},{"family":"Tan","given":"Ru-San"},{"family":"Beussink-Nelson","given":"Lauren"},{"family":"Tromp","given":"Jasper"},{"family":"Sanchez","given":"Cynthia"},{"family":"Njoroge","given":"Joyce"},{"family":"Swat","given":"Stanley A."},{"family":"Faxén","given":"Ulrika Ljung"},{"family":"Fermer","given":"Maria Lagerstrom"},{"family":"Venkateshvaran","given":"Ashwin"},{"family":"Gan","given":"Li-Ming"},{"family":"Lund","given":"Lars H."},{"family":"Shah","given":"Sanjiv J."}],"issued":{"date-parts":[["2021",3,1]]}}}],"schema":"https://github.com/citation-style-language/schema/raw/master/csl-citation.json"} </w:instrText>
      </w:r>
      <w:r w:rsidR="007A4B43">
        <w:rPr>
          <w:lang w:val="en-US"/>
        </w:rPr>
        <w:fldChar w:fldCharType="separate"/>
      </w:r>
      <w:r w:rsidR="00D400BA" w:rsidRPr="00D400BA">
        <w:rPr>
          <w:rFonts w:ascii="Aptos" w:hAnsi="Aptos" w:cs="Times New Roman"/>
          <w:kern w:val="0"/>
          <w:lang w:val="en-US"/>
        </w:rPr>
        <w:t>(4–7)</w:t>
      </w:r>
      <w:r w:rsidR="007A4B43">
        <w:rPr>
          <w:lang w:val="en-US"/>
        </w:rPr>
        <w:fldChar w:fldCharType="end"/>
      </w:r>
    </w:p>
    <w:p w14:paraId="72958730" w14:textId="77777777" w:rsidR="007C604C" w:rsidRDefault="007C604C" w:rsidP="007C604C">
      <w:pPr>
        <w:pStyle w:val="Geenafstand"/>
        <w:rPr>
          <w:lang w:val="en-US"/>
        </w:rPr>
      </w:pPr>
    </w:p>
    <w:p w14:paraId="160E7C08" w14:textId="0AA37FBC" w:rsidR="00E51E42" w:rsidRPr="00014B53" w:rsidRDefault="007C604C" w:rsidP="007C604C">
      <w:pPr>
        <w:pStyle w:val="Geenafstand"/>
        <w:rPr>
          <w:lang w:val="en-US"/>
        </w:rPr>
      </w:pPr>
      <w:r>
        <w:rPr>
          <w:lang w:val="en-US"/>
        </w:rPr>
        <w:t>Continuing research on</w:t>
      </w:r>
      <w:r w:rsidR="00FC590A">
        <w:rPr>
          <w:lang w:val="en-US"/>
        </w:rPr>
        <w:t xml:space="preserve"> the proteins involved in left atrial remodeling may improve our ability to diagnose, monitor, and eventually treat </w:t>
      </w:r>
      <w:r w:rsidR="00A36F7E">
        <w:rPr>
          <w:lang w:val="en-US"/>
        </w:rPr>
        <w:t>CVD</w:t>
      </w:r>
      <w:r w:rsidR="00FC590A">
        <w:rPr>
          <w:lang w:val="en-US"/>
        </w:rPr>
        <w:t xml:space="preserve"> more effectively. </w:t>
      </w:r>
      <w:r w:rsidR="00E51E42">
        <w:rPr>
          <w:lang w:val="en-US"/>
        </w:rPr>
        <w:t xml:space="preserve"> </w:t>
      </w:r>
    </w:p>
    <w:p w14:paraId="7F47BBB7" w14:textId="77777777" w:rsidR="001741C8" w:rsidRDefault="001741C8" w:rsidP="005660BF">
      <w:pPr>
        <w:pStyle w:val="Geenafstand"/>
        <w:rPr>
          <w:lang w:val="en-US"/>
        </w:rPr>
      </w:pPr>
    </w:p>
    <w:p w14:paraId="5F3CBCFB" w14:textId="77777777" w:rsidR="001741C8" w:rsidRDefault="001741C8" w:rsidP="005660BF">
      <w:pPr>
        <w:pStyle w:val="Geenafstand"/>
        <w:rPr>
          <w:lang w:val="en-US"/>
        </w:rPr>
      </w:pPr>
    </w:p>
    <w:p w14:paraId="5B4F1170" w14:textId="339958B8" w:rsidR="002E6967" w:rsidRDefault="002E6967">
      <w:pPr>
        <w:rPr>
          <w:lang w:val="en-US"/>
        </w:rPr>
      </w:pPr>
      <w:r>
        <w:rPr>
          <w:lang w:val="en-US"/>
        </w:rPr>
        <w:br w:type="page"/>
      </w:r>
    </w:p>
    <w:sdt>
      <w:sdtPr>
        <w:rPr>
          <w:rFonts w:asciiTheme="minorHAnsi" w:eastAsiaTheme="minorHAnsi" w:hAnsiTheme="minorHAnsi" w:cstheme="minorBidi"/>
          <w:color w:val="auto"/>
          <w:kern w:val="2"/>
          <w:sz w:val="22"/>
          <w:szCs w:val="22"/>
          <w:lang w:eastAsia="en-US"/>
          <w14:ligatures w14:val="standardContextual"/>
        </w:rPr>
        <w:id w:val="1465304962"/>
        <w:docPartObj>
          <w:docPartGallery w:val="Table of Contents"/>
          <w:docPartUnique/>
        </w:docPartObj>
      </w:sdtPr>
      <w:sdtEndPr>
        <w:rPr>
          <w:b/>
          <w:bCs/>
        </w:rPr>
      </w:sdtEndPr>
      <w:sdtContent>
        <w:p w14:paraId="17253602" w14:textId="5A810FAE" w:rsidR="004B449E" w:rsidRPr="002B282B" w:rsidRDefault="004B449E">
          <w:pPr>
            <w:pStyle w:val="Kopvaninhoudsopgave"/>
            <w:rPr>
              <w:lang w:val="en-US"/>
            </w:rPr>
          </w:pPr>
          <w:r w:rsidRPr="002B282B">
            <w:rPr>
              <w:lang w:val="en-US"/>
            </w:rPr>
            <w:t>Index</w:t>
          </w:r>
        </w:p>
        <w:p w14:paraId="7506A459" w14:textId="3858EDA1" w:rsidR="009819CC" w:rsidRPr="00380C94" w:rsidRDefault="004B449E">
          <w:pPr>
            <w:pStyle w:val="Inhopg2"/>
            <w:tabs>
              <w:tab w:val="right" w:leader="dot" w:pos="9062"/>
            </w:tabs>
            <w:rPr>
              <w:rFonts w:eastAsiaTheme="minorEastAsia"/>
              <w:noProof/>
              <w:sz w:val="24"/>
              <w:szCs w:val="24"/>
              <w:lang w:val="en-US" w:eastAsia="nl-NL"/>
            </w:rPr>
          </w:pPr>
          <w:r>
            <w:fldChar w:fldCharType="begin"/>
          </w:r>
          <w:r w:rsidRPr="002B282B">
            <w:rPr>
              <w:lang w:val="en-US"/>
            </w:rPr>
            <w:instrText xml:space="preserve"> TOC \o "1-3" \h \z \u </w:instrText>
          </w:r>
          <w:r>
            <w:fldChar w:fldCharType="separate"/>
          </w:r>
          <w:hyperlink w:anchor="_Toc201930758" w:history="1">
            <w:r w:rsidR="009819CC" w:rsidRPr="00ED21DD">
              <w:rPr>
                <w:rStyle w:val="Hyperlink"/>
                <w:noProof/>
                <w:lang w:val="en-US"/>
              </w:rPr>
              <w:t>Abstract</w:t>
            </w:r>
            <w:r w:rsidR="009819CC" w:rsidRPr="00380C94">
              <w:rPr>
                <w:noProof/>
                <w:webHidden/>
                <w:lang w:val="en-US"/>
              </w:rPr>
              <w:tab/>
            </w:r>
            <w:r w:rsidR="009819CC">
              <w:rPr>
                <w:noProof/>
                <w:webHidden/>
              </w:rPr>
              <w:fldChar w:fldCharType="begin"/>
            </w:r>
            <w:r w:rsidR="009819CC" w:rsidRPr="00380C94">
              <w:rPr>
                <w:noProof/>
                <w:webHidden/>
                <w:lang w:val="en-US"/>
              </w:rPr>
              <w:instrText xml:space="preserve"> PAGEREF _Toc201930758 \h </w:instrText>
            </w:r>
            <w:r w:rsidR="009819CC">
              <w:rPr>
                <w:noProof/>
                <w:webHidden/>
              </w:rPr>
            </w:r>
            <w:r w:rsidR="009819CC">
              <w:rPr>
                <w:noProof/>
                <w:webHidden/>
              </w:rPr>
              <w:fldChar w:fldCharType="separate"/>
            </w:r>
            <w:r w:rsidR="004B25F9" w:rsidRPr="00380C94">
              <w:rPr>
                <w:noProof/>
                <w:webHidden/>
                <w:lang w:val="en-US"/>
              </w:rPr>
              <w:t>1</w:t>
            </w:r>
            <w:r w:rsidR="009819CC">
              <w:rPr>
                <w:noProof/>
                <w:webHidden/>
              </w:rPr>
              <w:fldChar w:fldCharType="end"/>
            </w:r>
          </w:hyperlink>
        </w:p>
        <w:p w14:paraId="1ADBE7FE" w14:textId="6E97FE42" w:rsidR="009819CC" w:rsidRPr="00380C94" w:rsidRDefault="009819CC">
          <w:pPr>
            <w:pStyle w:val="Inhopg2"/>
            <w:tabs>
              <w:tab w:val="right" w:leader="dot" w:pos="9062"/>
            </w:tabs>
            <w:rPr>
              <w:rFonts w:eastAsiaTheme="minorEastAsia"/>
              <w:noProof/>
              <w:sz w:val="24"/>
              <w:szCs w:val="24"/>
              <w:lang w:val="en-US" w:eastAsia="nl-NL"/>
            </w:rPr>
          </w:pPr>
          <w:hyperlink w:anchor="_Toc201930759" w:history="1">
            <w:r w:rsidRPr="00ED21DD">
              <w:rPr>
                <w:rStyle w:val="Hyperlink"/>
                <w:noProof/>
                <w:lang w:val="en-US"/>
              </w:rPr>
              <w:t>Keywords</w:t>
            </w:r>
            <w:r w:rsidRPr="00380C94">
              <w:rPr>
                <w:noProof/>
                <w:webHidden/>
                <w:lang w:val="en-US"/>
              </w:rPr>
              <w:tab/>
            </w:r>
            <w:r>
              <w:rPr>
                <w:noProof/>
                <w:webHidden/>
              </w:rPr>
              <w:fldChar w:fldCharType="begin"/>
            </w:r>
            <w:r w:rsidRPr="00380C94">
              <w:rPr>
                <w:noProof/>
                <w:webHidden/>
                <w:lang w:val="en-US"/>
              </w:rPr>
              <w:instrText xml:space="preserve"> PAGEREF _Toc201930759 \h </w:instrText>
            </w:r>
            <w:r>
              <w:rPr>
                <w:noProof/>
                <w:webHidden/>
              </w:rPr>
            </w:r>
            <w:r>
              <w:rPr>
                <w:noProof/>
                <w:webHidden/>
              </w:rPr>
              <w:fldChar w:fldCharType="separate"/>
            </w:r>
            <w:r w:rsidR="004B25F9" w:rsidRPr="00380C94">
              <w:rPr>
                <w:noProof/>
                <w:webHidden/>
                <w:lang w:val="en-US"/>
              </w:rPr>
              <w:t>1</w:t>
            </w:r>
            <w:r>
              <w:rPr>
                <w:noProof/>
                <w:webHidden/>
              </w:rPr>
              <w:fldChar w:fldCharType="end"/>
            </w:r>
          </w:hyperlink>
        </w:p>
        <w:p w14:paraId="015FB6D8" w14:textId="652D430F" w:rsidR="009819CC" w:rsidRPr="00380C94" w:rsidRDefault="009819CC">
          <w:pPr>
            <w:pStyle w:val="Inhopg2"/>
            <w:tabs>
              <w:tab w:val="right" w:leader="dot" w:pos="9062"/>
            </w:tabs>
            <w:rPr>
              <w:rFonts w:eastAsiaTheme="minorEastAsia"/>
              <w:noProof/>
              <w:sz w:val="24"/>
              <w:szCs w:val="24"/>
              <w:lang w:val="en-US" w:eastAsia="nl-NL"/>
            </w:rPr>
          </w:pPr>
          <w:hyperlink w:anchor="_Toc201930760" w:history="1">
            <w:r w:rsidRPr="00ED21DD">
              <w:rPr>
                <w:rStyle w:val="Hyperlink"/>
                <w:noProof/>
                <w:lang w:val="en-US"/>
              </w:rPr>
              <w:t>List of abbreviations</w:t>
            </w:r>
            <w:r w:rsidRPr="00380C94">
              <w:rPr>
                <w:noProof/>
                <w:webHidden/>
                <w:lang w:val="en-US"/>
              </w:rPr>
              <w:tab/>
            </w:r>
            <w:r>
              <w:rPr>
                <w:noProof/>
                <w:webHidden/>
              </w:rPr>
              <w:fldChar w:fldCharType="begin"/>
            </w:r>
            <w:r w:rsidRPr="00380C94">
              <w:rPr>
                <w:noProof/>
                <w:webHidden/>
                <w:lang w:val="en-US"/>
              </w:rPr>
              <w:instrText xml:space="preserve"> PAGEREF _Toc201930760 \h </w:instrText>
            </w:r>
            <w:r>
              <w:rPr>
                <w:noProof/>
                <w:webHidden/>
              </w:rPr>
            </w:r>
            <w:r>
              <w:rPr>
                <w:noProof/>
                <w:webHidden/>
              </w:rPr>
              <w:fldChar w:fldCharType="separate"/>
            </w:r>
            <w:r w:rsidR="004B25F9" w:rsidRPr="00380C94">
              <w:rPr>
                <w:noProof/>
                <w:webHidden/>
                <w:lang w:val="en-US"/>
              </w:rPr>
              <w:t>2</w:t>
            </w:r>
            <w:r>
              <w:rPr>
                <w:noProof/>
                <w:webHidden/>
              </w:rPr>
              <w:fldChar w:fldCharType="end"/>
            </w:r>
          </w:hyperlink>
        </w:p>
        <w:p w14:paraId="4FF63F74" w14:textId="0AEAB7C4" w:rsidR="009819CC" w:rsidRPr="00380C94" w:rsidRDefault="009819CC">
          <w:pPr>
            <w:pStyle w:val="Inhopg2"/>
            <w:tabs>
              <w:tab w:val="right" w:leader="dot" w:pos="9062"/>
            </w:tabs>
            <w:rPr>
              <w:rFonts w:eastAsiaTheme="minorEastAsia"/>
              <w:noProof/>
              <w:sz w:val="24"/>
              <w:szCs w:val="24"/>
              <w:lang w:val="en-US" w:eastAsia="nl-NL"/>
            </w:rPr>
          </w:pPr>
          <w:hyperlink w:anchor="_Toc201930761" w:history="1">
            <w:r w:rsidRPr="00ED21DD">
              <w:rPr>
                <w:rStyle w:val="Hyperlink"/>
                <w:noProof/>
                <w:lang w:val="en-US"/>
              </w:rPr>
              <w:t>Plain language summary</w:t>
            </w:r>
            <w:r w:rsidRPr="00380C94">
              <w:rPr>
                <w:noProof/>
                <w:webHidden/>
                <w:lang w:val="en-US"/>
              </w:rPr>
              <w:tab/>
            </w:r>
            <w:r>
              <w:rPr>
                <w:noProof/>
                <w:webHidden/>
              </w:rPr>
              <w:fldChar w:fldCharType="begin"/>
            </w:r>
            <w:r w:rsidRPr="00380C94">
              <w:rPr>
                <w:noProof/>
                <w:webHidden/>
                <w:lang w:val="en-US"/>
              </w:rPr>
              <w:instrText xml:space="preserve"> PAGEREF _Toc201930761 \h </w:instrText>
            </w:r>
            <w:r>
              <w:rPr>
                <w:noProof/>
                <w:webHidden/>
              </w:rPr>
            </w:r>
            <w:r>
              <w:rPr>
                <w:noProof/>
                <w:webHidden/>
              </w:rPr>
              <w:fldChar w:fldCharType="separate"/>
            </w:r>
            <w:r w:rsidR="004B25F9" w:rsidRPr="00380C94">
              <w:rPr>
                <w:noProof/>
                <w:webHidden/>
                <w:lang w:val="en-US"/>
              </w:rPr>
              <w:t>3</w:t>
            </w:r>
            <w:r>
              <w:rPr>
                <w:noProof/>
                <w:webHidden/>
              </w:rPr>
              <w:fldChar w:fldCharType="end"/>
            </w:r>
          </w:hyperlink>
        </w:p>
        <w:p w14:paraId="34ED2DD1" w14:textId="1D7A32A2" w:rsidR="009819CC" w:rsidRPr="00380C94" w:rsidRDefault="009819CC">
          <w:pPr>
            <w:pStyle w:val="Inhopg2"/>
            <w:tabs>
              <w:tab w:val="right" w:leader="dot" w:pos="9062"/>
            </w:tabs>
            <w:rPr>
              <w:rFonts w:eastAsiaTheme="minorEastAsia"/>
              <w:noProof/>
              <w:sz w:val="24"/>
              <w:szCs w:val="24"/>
              <w:lang w:val="en-US" w:eastAsia="nl-NL"/>
            </w:rPr>
          </w:pPr>
          <w:hyperlink w:anchor="_Toc201930762" w:history="1">
            <w:r w:rsidRPr="00ED21DD">
              <w:rPr>
                <w:rStyle w:val="Hyperlink"/>
                <w:noProof/>
                <w:lang w:val="en-US"/>
              </w:rPr>
              <w:t>Introduction</w:t>
            </w:r>
            <w:r w:rsidRPr="00380C94">
              <w:rPr>
                <w:noProof/>
                <w:webHidden/>
                <w:lang w:val="en-US"/>
              </w:rPr>
              <w:tab/>
            </w:r>
            <w:r>
              <w:rPr>
                <w:noProof/>
                <w:webHidden/>
              </w:rPr>
              <w:fldChar w:fldCharType="begin"/>
            </w:r>
            <w:r w:rsidRPr="00380C94">
              <w:rPr>
                <w:noProof/>
                <w:webHidden/>
                <w:lang w:val="en-US"/>
              </w:rPr>
              <w:instrText xml:space="preserve"> PAGEREF _Toc201930762 \h </w:instrText>
            </w:r>
            <w:r>
              <w:rPr>
                <w:noProof/>
                <w:webHidden/>
              </w:rPr>
            </w:r>
            <w:r>
              <w:rPr>
                <w:noProof/>
                <w:webHidden/>
              </w:rPr>
              <w:fldChar w:fldCharType="separate"/>
            </w:r>
            <w:r w:rsidR="004B25F9" w:rsidRPr="00380C94">
              <w:rPr>
                <w:noProof/>
                <w:webHidden/>
                <w:lang w:val="en-US"/>
              </w:rPr>
              <w:t>5</w:t>
            </w:r>
            <w:r>
              <w:rPr>
                <w:noProof/>
                <w:webHidden/>
              </w:rPr>
              <w:fldChar w:fldCharType="end"/>
            </w:r>
          </w:hyperlink>
        </w:p>
        <w:p w14:paraId="0A0386B7" w14:textId="223131A4" w:rsidR="009819CC" w:rsidRPr="00380C94" w:rsidRDefault="009819CC">
          <w:pPr>
            <w:pStyle w:val="Inhopg2"/>
            <w:tabs>
              <w:tab w:val="right" w:leader="dot" w:pos="9062"/>
            </w:tabs>
            <w:rPr>
              <w:rFonts w:eastAsiaTheme="minorEastAsia"/>
              <w:noProof/>
              <w:sz w:val="24"/>
              <w:szCs w:val="24"/>
              <w:lang w:val="en-US" w:eastAsia="nl-NL"/>
            </w:rPr>
          </w:pPr>
          <w:hyperlink w:anchor="_Toc201930763" w:history="1">
            <w:r w:rsidRPr="00ED21DD">
              <w:rPr>
                <w:rStyle w:val="Hyperlink"/>
                <w:noProof/>
                <w:lang w:val="en-US"/>
              </w:rPr>
              <w:t>Methodology: literature search strategy</w:t>
            </w:r>
            <w:r w:rsidRPr="00380C94">
              <w:rPr>
                <w:noProof/>
                <w:webHidden/>
                <w:lang w:val="en-US"/>
              </w:rPr>
              <w:tab/>
            </w:r>
            <w:r>
              <w:rPr>
                <w:noProof/>
                <w:webHidden/>
              </w:rPr>
              <w:fldChar w:fldCharType="begin"/>
            </w:r>
            <w:r w:rsidRPr="00380C94">
              <w:rPr>
                <w:noProof/>
                <w:webHidden/>
                <w:lang w:val="en-US"/>
              </w:rPr>
              <w:instrText xml:space="preserve"> PAGEREF _Toc201930763 \h </w:instrText>
            </w:r>
            <w:r>
              <w:rPr>
                <w:noProof/>
                <w:webHidden/>
              </w:rPr>
            </w:r>
            <w:r>
              <w:rPr>
                <w:noProof/>
                <w:webHidden/>
              </w:rPr>
              <w:fldChar w:fldCharType="separate"/>
            </w:r>
            <w:r w:rsidR="004B25F9" w:rsidRPr="00380C94">
              <w:rPr>
                <w:noProof/>
                <w:webHidden/>
                <w:lang w:val="en-US"/>
              </w:rPr>
              <w:t>7</w:t>
            </w:r>
            <w:r>
              <w:rPr>
                <w:noProof/>
                <w:webHidden/>
              </w:rPr>
              <w:fldChar w:fldCharType="end"/>
            </w:r>
          </w:hyperlink>
        </w:p>
        <w:p w14:paraId="4453E183" w14:textId="3CAA83D2" w:rsidR="009819CC" w:rsidRPr="00380C94" w:rsidRDefault="009819CC">
          <w:pPr>
            <w:pStyle w:val="Inhopg2"/>
            <w:tabs>
              <w:tab w:val="right" w:leader="dot" w:pos="9062"/>
            </w:tabs>
            <w:rPr>
              <w:rFonts w:eastAsiaTheme="minorEastAsia"/>
              <w:noProof/>
              <w:sz w:val="24"/>
              <w:szCs w:val="24"/>
              <w:lang w:val="en-US" w:eastAsia="nl-NL"/>
            </w:rPr>
          </w:pPr>
          <w:hyperlink w:anchor="_Toc201930764" w:history="1">
            <w:r w:rsidRPr="00ED21DD">
              <w:rPr>
                <w:rStyle w:val="Hyperlink"/>
                <w:noProof/>
                <w:lang w:val="en-US"/>
              </w:rPr>
              <w:t>Results</w:t>
            </w:r>
            <w:r w:rsidRPr="00380C94">
              <w:rPr>
                <w:noProof/>
                <w:webHidden/>
                <w:lang w:val="en-US"/>
              </w:rPr>
              <w:tab/>
            </w:r>
            <w:r>
              <w:rPr>
                <w:noProof/>
                <w:webHidden/>
              </w:rPr>
              <w:fldChar w:fldCharType="begin"/>
            </w:r>
            <w:r w:rsidRPr="00380C94">
              <w:rPr>
                <w:noProof/>
                <w:webHidden/>
                <w:lang w:val="en-US"/>
              </w:rPr>
              <w:instrText xml:space="preserve"> PAGEREF _Toc201930764 \h </w:instrText>
            </w:r>
            <w:r>
              <w:rPr>
                <w:noProof/>
                <w:webHidden/>
              </w:rPr>
            </w:r>
            <w:r>
              <w:rPr>
                <w:noProof/>
                <w:webHidden/>
              </w:rPr>
              <w:fldChar w:fldCharType="separate"/>
            </w:r>
            <w:r w:rsidR="004B25F9" w:rsidRPr="00380C94">
              <w:rPr>
                <w:noProof/>
                <w:webHidden/>
                <w:lang w:val="en-US"/>
              </w:rPr>
              <w:t>8</w:t>
            </w:r>
            <w:r>
              <w:rPr>
                <w:noProof/>
                <w:webHidden/>
              </w:rPr>
              <w:fldChar w:fldCharType="end"/>
            </w:r>
          </w:hyperlink>
        </w:p>
        <w:p w14:paraId="60FF3FEC" w14:textId="51CC9331" w:rsidR="009819CC" w:rsidRPr="00380C94" w:rsidRDefault="009819CC">
          <w:pPr>
            <w:pStyle w:val="Inhopg2"/>
            <w:tabs>
              <w:tab w:val="right" w:leader="dot" w:pos="9062"/>
            </w:tabs>
            <w:rPr>
              <w:rFonts w:eastAsiaTheme="minorEastAsia"/>
              <w:noProof/>
              <w:sz w:val="24"/>
              <w:szCs w:val="24"/>
              <w:lang w:val="en-US" w:eastAsia="nl-NL"/>
            </w:rPr>
          </w:pPr>
          <w:hyperlink w:anchor="_Toc201930765" w:history="1">
            <w:r w:rsidRPr="00ED21DD">
              <w:rPr>
                <w:rStyle w:val="Hyperlink"/>
                <w:noProof/>
                <w:lang w:val="en-US"/>
              </w:rPr>
              <w:t>Discussion</w:t>
            </w:r>
            <w:r w:rsidRPr="00380C94">
              <w:rPr>
                <w:noProof/>
                <w:webHidden/>
                <w:lang w:val="en-US"/>
              </w:rPr>
              <w:tab/>
            </w:r>
            <w:r>
              <w:rPr>
                <w:noProof/>
                <w:webHidden/>
              </w:rPr>
              <w:fldChar w:fldCharType="begin"/>
            </w:r>
            <w:r w:rsidRPr="00380C94">
              <w:rPr>
                <w:noProof/>
                <w:webHidden/>
                <w:lang w:val="en-US"/>
              </w:rPr>
              <w:instrText xml:space="preserve"> PAGEREF _Toc201930765 \h </w:instrText>
            </w:r>
            <w:r>
              <w:rPr>
                <w:noProof/>
                <w:webHidden/>
              </w:rPr>
            </w:r>
            <w:r>
              <w:rPr>
                <w:noProof/>
                <w:webHidden/>
              </w:rPr>
              <w:fldChar w:fldCharType="separate"/>
            </w:r>
            <w:r w:rsidR="004B25F9" w:rsidRPr="00380C94">
              <w:rPr>
                <w:noProof/>
                <w:webHidden/>
                <w:lang w:val="en-US"/>
              </w:rPr>
              <w:t>11</w:t>
            </w:r>
            <w:r>
              <w:rPr>
                <w:noProof/>
                <w:webHidden/>
              </w:rPr>
              <w:fldChar w:fldCharType="end"/>
            </w:r>
          </w:hyperlink>
        </w:p>
        <w:p w14:paraId="3B4418B3" w14:textId="60CD92E7" w:rsidR="009819CC" w:rsidRPr="00380C94" w:rsidRDefault="009819CC">
          <w:pPr>
            <w:pStyle w:val="Inhopg2"/>
            <w:tabs>
              <w:tab w:val="right" w:leader="dot" w:pos="9062"/>
            </w:tabs>
            <w:rPr>
              <w:rFonts w:eastAsiaTheme="minorEastAsia"/>
              <w:noProof/>
              <w:sz w:val="24"/>
              <w:szCs w:val="24"/>
              <w:lang w:val="en-US" w:eastAsia="nl-NL"/>
            </w:rPr>
          </w:pPr>
          <w:hyperlink w:anchor="_Toc201930766" w:history="1">
            <w:r w:rsidRPr="00ED21DD">
              <w:rPr>
                <w:rStyle w:val="Hyperlink"/>
                <w:noProof/>
                <w:lang w:val="en-US"/>
              </w:rPr>
              <w:t>References</w:t>
            </w:r>
            <w:r w:rsidRPr="00380C94">
              <w:rPr>
                <w:noProof/>
                <w:webHidden/>
                <w:lang w:val="en-US"/>
              </w:rPr>
              <w:tab/>
            </w:r>
            <w:r>
              <w:rPr>
                <w:noProof/>
                <w:webHidden/>
              </w:rPr>
              <w:fldChar w:fldCharType="begin"/>
            </w:r>
            <w:r w:rsidRPr="00380C94">
              <w:rPr>
                <w:noProof/>
                <w:webHidden/>
                <w:lang w:val="en-US"/>
              </w:rPr>
              <w:instrText xml:space="preserve"> PAGEREF _Toc201930766 \h </w:instrText>
            </w:r>
            <w:r>
              <w:rPr>
                <w:noProof/>
                <w:webHidden/>
              </w:rPr>
            </w:r>
            <w:r>
              <w:rPr>
                <w:noProof/>
                <w:webHidden/>
              </w:rPr>
              <w:fldChar w:fldCharType="separate"/>
            </w:r>
            <w:r w:rsidR="004B25F9" w:rsidRPr="00380C94">
              <w:rPr>
                <w:noProof/>
                <w:webHidden/>
                <w:lang w:val="en-US"/>
              </w:rPr>
              <w:t>14</w:t>
            </w:r>
            <w:r>
              <w:rPr>
                <w:noProof/>
                <w:webHidden/>
              </w:rPr>
              <w:fldChar w:fldCharType="end"/>
            </w:r>
          </w:hyperlink>
        </w:p>
        <w:p w14:paraId="3E746E4F" w14:textId="3D886706" w:rsidR="009819CC" w:rsidRPr="00380C94" w:rsidRDefault="009819CC">
          <w:pPr>
            <w:pStyle w:val="Inhopg2"/>
            <w:tabs>
              <w:tab w:val="right" w:leader="dot" w:pos="9062"/>
            </w:tabs>
            <w:rPr>
              <w:rFonts w:eastAsiaTheme="minorEastAsia"/>
              <w:noProof/>
              <w:sz w:val="24"/>
              <w:szCs w:val="24"/>
              <w:lang w:val="en-US" w:eastAsia="nl-NL"/>
            </w:rPr>
          </w:pPr>
          <w:hyperlink w:anchor="_Toc201930767" w:history="1">
            <w:r w:rsidRPr="00ED21DD">
              <w:rPr>
                <w:rStyle w:val="Hyperlink"/>
                <w:noProof/>
                <w:lang w:val="en-US"/>
              </w:rPr>
              <w:t>Supplementary 1: list of protein abbreviations</w:t>
            </w:r>
            <w:r w:rsidRPr="00380C94">
              <w:rPr>
                <w:noProof/>
                <w:webHidden/>
                <w:lang w:val="en-US"/>
              </w:rPr>
              <w:tab/>
            </w:r>
            <w:r>
              <w:rPr>
                <w:noProof/>
                <w:webHidden/>
              </w:rPr>
              <w:fldChar w:fldCharType="begin"/>
            </w:r>
            <w:r w:rsidRPr="00380C94">
              <w:rPr>
                <w:noProof/>
                <w:webHidden/>
                <w:lang w:val="en-US"/>
              </w:rPr>
              <w:instrText xml:space="preserve"> PAGEREF _Toc201930767 \h </w:instrText>
            </w:r>
            <w:r>
              <w:rPr>
                <w:noProof/>
                <w:webHidden/>
              </w:rPr>
            </w:r>
            <w:r>
              <w:rPr>
                <w:noProof/>
                <w:webHidden/>
              </w:rPr>
              <w:fldChar w:fldCharType="separate"/>
            </w:r>
            <w:r w:rsidR="004B25F9" w:rsidRPr="00380C94">
              <w:rPr>
                <w:noProof/>
                <w:webHidden/>
                <w:lang w:val="en-US"/>
              </w:rPr>
              <w:t>16</w:t>
            </w:r>
            <w:r>
              <w:rPr>
                <w:noProof/>
                <w:webHidden/>
              </w:rPr>
              <w:fldChar w:fldCharType="end"/>
            </w:r>
          </w:hyperlink>
        </w:p>
        <w:p w14:paraId="13B89A07" w14:textId="58599D59" w:rsidR="009819CC" w:rsidRPr="00380C94" w:rsidRDefault="009819CC">
          <w:pPr>
            <w:pStyle w:val="Inhopg2"/>
            <w:tabs>
              <w:tab w:val="right" w:leader="dot" w:pos="9062"/>
            </w:tabs>
            <w:rPr>
              <w:rFonts w:eastAsiaTheme="minorEastAsia"/>
              <w:noProof/>
              <w:sz w:val="24"/>
              <w:szCs w:val="24"/>
              <w:lang w:val="en-US" w:eastAsia="nl-NL"/>
            </w:rPr>
          </w:pPr>
          <w:hyperlink w:anchor="_Toc201930768" w:history="1">
            <w:r w:rsidRPr="00ED21DD">
              <w:rPr>
                <w:rStyle w:val="Hyperlink"/>
                <w:noProof/>
                <w:lang w:val="en-US"/>
              </w:rPr>
              <w:t>Supplementary 2: proteomic profile of the left atrium in cardiac disease</w:t>
            </w:r>
            <w:r w:rsidRPr="00380C94">
              <w:rPr>
                <w:noProof/>
                <w:webHidden/>
                <w:lang w:val="en-US"/>
              </w:rPr>
              <w:tab/>
            </w:r>
            <w:r>
              <w:rPr>
                <w:noProof/>
                <w:webHidden/>
              </w:rPr>
              <w:fldChar w:fldCharType="begin"/>
            </w:r>
            <w:r w:rsidRPr="00380C94">
              <w:rPr>
                <w:noProof/>
                <w:webHidden/>
                <w:lang w:val="en-US"/>
              </w:rPr>
              <w:instrText xml:space="preserve"> PAGEREF _Toc201930768 \h </w:instrText>
            </w:r>
            <w:r>
              <w:rPr>
                <w:noProof/>
                <w:webHidden/>
              </w:rPr>
            </w:r>
            <w:r>
              <w:rPr>
                <w:noProof/>
                <w:webHidden/>
              </w:rPr>
              <w:fldChar w:fldCharType="separate"/>
            </w:r>
            <w:r w:rsidR="004B25F9" w:rsidRPr="00380C94">
              <w:rPr>
                <w:noProof/>
                <w:webHidden/>
                <w:lang w:val="en-US"/>
              </w:rPr>
              <w:t>17</w:t>
            </w:r>
            <w:r>
              <w:rPr>
                <w:noProof/>
                <w:webHidden/>
              </w:rPr>
              <w:fldChar w:fldCharType="end"/>
            </w:r>
          </w:hyperlink>
        </w:p>
        <w:p w14:paraId="0995B881" w14:textId="2BF9C367" w:rsidR="004B449E" w:rsidRPr="002B282B" w:rsidRDefault="004B449E">
          <w:pPr>
            <w:rPr>
              <w:lang w:val="en-US"/>
            </w:rPr>
          </w:pPr>
          <w:r>
            <w:rPr>
              <w:b/>
              <w:bCs/>
            </w:rPr>
            <w:fldChar w:fldCharType="end"/>
          </w:r>
        </w:p>
      </w:sdtContent>
    </w:sdt>
    <w:p w14:paraId="435F2267" w14:textId="0000EEA6" w:rsidR="00F73147" w:rsidRDefault="00F73147" w:rsidP="00755DE2">
      <w:pPr>
        <w:pStyle w:val="Geenafstand"/>
        <w:rPr>
          <w:lang w:val="en-US"/>
        </w:rPr>
      </w:pPr>
      <w:r>
        <w:rPr>
          <w:lang w:val="en-US"/>
        </w:rPr>
        <w:br w:type="page"/>
      </w:r>
    </w:p>
    <w:p w14:paraId="33FB66D7" w14:textId="50E38481" w:rsidR="00F73147" w:rsidRDefault="00F73147" w:rsidP="00F73147">
      <w:pPr>
        <w:pStyle w:val="Kop2"/>
        <w:rPr>
          <w:lang w:val="en-US"/>
        </w:rPr>
      </w:pPr>
      <w:bookmarkStart w:id="5" w:name="_Toc201930762"/>
      <w:r>
        <w:rPr>
          <w:lang w:val="en-US"/>
        </w:rPr>
        <w:lastRenderedPageBreak/>
        <w:t>Introduction</w:t>
      </w:r>
      <w:bookmarkEnd w:id="5"/>
    </w:p>
    <w:p w14:paraId="717F123C" w14:textId="1A7FDD0A" w:rsidR="00DC0FE5" w:rsidRPr="00DC0FE5" w:rsidRDefault="00DC0FE5" w:rsidP="00D97A10">
      <w:pPr>
        <w:pStyle w:val="Geenafstand"/>
        <w:rPr>
          <w:b/>
          <w:bCs/>
          <w:lang w:val="en-US"/>
        </w:rPr>
      </w:pPr>
      <w:r>
        <w:rPr>
          <w:b/>
          <w:bCs/>
          <w:lang w:val="en-US"/>
        </w:rPr>
        <w:t>Cardiovascular disease burden and the role of LA as a biomarker</w:t>
      </w:r>
    </w:p>
    <w:p w14:paraId="09D3BCE5" w14:textId="74944F14" w:rsidR="00B75DB1" w:rsidRPr="00252783" w:rsidRDefault="00D97A10" w:rsidP="00D97A10">
      <w:pPr>
        <w:pStyle w:val="Geenafstand"/>
        <w:rPr>
          <w:lang w:val="en-US"/>
        </w:rPr>
      </w:pPr>
      <w:r>
        <w:rPr>
          <w:lang w:val="en-US"/>
        </w:rPr>
        <w:t>Cardiovascular disease</w:t>
      </w:r>
      <w:r w:rsidR="00A36F7E">
        <w:rPr>
          <w:lang w:val="en-US"/>
        </w:rPr>
        <w:t xml:space="preserve"> (CVD)</w:t>
      </w:r>
      <w:r>
        <w:rPr>
          <w:lang w:val="en-US"/>
        </w:rPr>
        <w:t xml:space="preserve"> </w:t>
      </w:r>
      <w:r w:rsidR="003D13EB">
        <w:rPr>
          <w:lang w:val="en-US"/>
        </w:rPr>
        <w:t>remains a leading global cause of mortality, driven by aging populations and rising prevalence of risk factors like hypertension, obesity, and diabetes.</w:t>
      </w:r>
      <w:r w:rsidR="00C464A6">
        <w:rPr>
          <w:lang w:val="en-US"/>
        </w:rPr>
        <w:t xml:space="preserve"> </w:t>
      </w:r>
      <w:r w:rsidR="00C464A6">
        <w:rPr>
          <w:lang w:val="en-US"/>
        </w:rPr>
        <w:fldChar w:fldCharType="begin"/>
      </w:r>
      <w:r w:rsidR="00C464A6">
        <w:rPr>
          <w:lang w:val="en-US"/>
        </w:rPr>
        <w:instrText xml:space="preserve"> ADDIN ZOTERO_ITEM CSL_CITATION {"citationID":"tvsWdeJb","properties":{"formattedCitation":"(1)","plainCitation":"(1)","noteIndex":0},"citationItems":[{"id":212,"uris":["http://zotero.org/users/15043523/items/RZCS6AFY"],"itemData":{"id":212,"type":"article-journal","abstract":"Cardiovascular disease is the leading cause of death and disability worldwide. Early detection and treatment of cardiovascular disease are crucial for patient survival and long-term health. Despite advances in cardiovascular disease biomarkers, the prevalence of cardiovascular disease continues to increase worldwide as the global population ages. To address this problem, novel biomarkers that are more sensitive and specific to cardiovascular diseases must be developed and incorporated into clinical practice. Exosomes are promising biomarkers for cardiovascular disease. These small vesicles are produced and released into body fluids by all cells and carry specific information that can be correlated with disease progression. This article reviews the advantages and limitations of existing biomarkers for cardiovascular disease, such as cardiac troponin and cytokines, and discusses recent evidence suggesting the promise of exosomes as cardiovascular disease biomarkers.","container-title":"Texas Heart Institute Journal","DOI":"10.14503/THIJ-23-8178","ISSN":"1526-6702, 0730-2347","issue":"5","language":"en","license":"https://creativecommons.org/licenses/by-nc/4.0/","page":"e238178","source":"DOI.org (Crossref)","title":"New Biomarkers for Cardiovascular Disease","volume":"50","author":[{"family":"Kim","given":"Stephanie J."},{"family":"Mesquita","given":"Fernanda C. P."},{"family":"Hochman-Mendez","given":"Camila"}],"issued":{"date-parts":[["2023",10,16]]}}}],"schema":"https://github.com/citation-style-language/schema/raw/master/csl-citation.json"} </w:instrText>
      </w:r>
      <w:r w:rsidR="00C464A6">
        <w:rPr>
          <w:lang w:val="en-US"/>
        </w:rPr>
        <w:fldChar w:fldCharType="separate"/>
      </w:r>
      <w:r w:rsidR="00C464A6" w:rsidRPr="00C464A6">
        <w:rPr>
          <w:rFonts w:ascii="Aptos" w:hAnsi="Aptos"/>
          <w:lang w:val="en-US"/>
        </w:rPr>
        <w:t>(1)</w:t>
      </w:r>
      <w:r w:rsidR="00C464A6">
        <w:rPr>
          <w:lang w:val="en-US"/>
        </w:rPr>
        <w:fldChar w:fldCharType="end"/>
      </w:r>
      <w:r w:rsidR="003D13EB">
        <w:rPr>
          <w:lang w:val="en-US"/>
        </w:rPr>
        <w:t xml:space="preserve"> </w:t>
      </w:r>
      <w:r w:rsidR="00B75DB1">
        <w:rPr>
          <w:lang w:val="en-US"/>
        </w:rPr>
        <w:t>Among cardiovascular conditions, heart failure with preserved ejection fraction (</w:t>
      </w:r>
      <w:proofErr w:type="spellStart"/>
      <w:r w:rsidR="00B75DB1">
        <w:rPr>
          <w:lang w:val="en-US"/>
        </w:rPr>
        <w:t>HFpEF</w:t>
      </w:r>
      <w:proofErr w:type="spellEnd"/>
      <w:r w:rsidR="00B75DB1">
        <w:rPr>
          <w:lang w:val="en-US"/>
        </w:rPr>
        <w:t>) is increasingly common, yet remains poorly understood, and therapeutic options are limited to SGLT-2 inhibitors.</w:t>
      </w:r>
      <w:r w:rsidR="00B75DB1" w:rsidRPr="007E69AA">
        <w:rPr>
          <w:lang w:val="en-US"/>
        </w:rPr>
        <w:t xml:space="preserve"> </w:t>
      </w:r>
      <w:r w:rsidR="007E69AA" w:rsidRPr="007E69AA">
        <w:rPr>
          <w:lang w:val="en-US"/>
        </w:rPr>
        <w:fldChar w:fldCharType="begin"/>
      </w:r>
      <w:r w:rsidR="007E69AA">
        <w:rPr>
          <w:lang w:val="en-US"/>
        </w:rPr>
        <w:instrText xml:space="preserve"> ADDIN ZOTERO_ITEM CSL_CITATION {"citationID":"wgXIU5fa","properties":{"formattedCitation":"(15\\uc0\\u8211{}17)","plainCitation":"(15–17)","noteIndex":0},"citationItems":[{"id":189,"uris":["http://zotero.org/users/15043523/items/4JPIWV85"],"itemData":{"id":189,"type":"article-journal","abstract":"It has been reported at the 2022 European Society of Cardiology Congress that the DELIVER trial has met its primary outcome – a relative reduction of 18% in a composite of worsening heart failure (HF) or cardiovascular death. These results, added to evidence from previously reported pivotal trials with sodium-glucose cotransporter-2 inhibitors (SGLT2is) in patients with reduced and preserved heart failure (HF), provide compelling evidence of the benefit of SGLT2is across the HF spectrum, irrespective of ejection fraction. New diagnostic algorithms that are quick and easy to implement at the point of care are needed for quick diagnosis and implementation of these drugs. Ejection fraction may come later for proper phenotyping.","container-title":"European Cardiology Review","DOI":"10.15420/ecr.2022.44","ISSN":"17583764, 17583756","journalAbbreviation":"Eur Cardiol","language":"en","license":"https://creativecommons.org/licenses/by-nc/4.0/legalcode","page":"e30","source":"DOI.org (Crossref)","title":"The DELIVER Trial: The Beginning of the End of Ejection Fraction Tyranny","title-short":"The DELIVER Trial","volume":"17","author":[{"family":"Bayes-Genis","given":"Antoni"}],"issued":{"date-parts":[["2022",12,20]]}}},{"id":165,"uris":["http://zotero.org/users/15043523/items/E3YXPCBL"],"itemData":{"id":165,"type":"article-journal","container-title":"International Journal of Cardiology","DOI":"10.1016/j.ijcard.2020.09.078","ISSN":"01675273","journalAbbreviation":"International Journal of Cardiology","language":"en","page":"197-198","source":"DOI.org (Crossref)","title":"Left atrial strain: A key element for the evaluation of patients with HFpEF","title-short":"Left atrial strain","volume":"323","author":[{"family":"Cameli","given":"Matteo"},{"family":"Pastore","given":"Maria Concetta"},{"family":"Mandoli","given":"Giulia Elena"}],"issued":{"date-parts":[["2021",1]]}}},{"id":161,"uris":["http://zotero.org/users/15043523/items/Z24FMYNJ"],"itemData":{"id":161,"type":"article-journal","container-title":"JACC: Heart Failure","DOI":"10.1016/j.jchf.2018.04.004","ISSN":"22131779","issue":"8","journalAbbreviation":"JACC: Heart Failure","language":"en","page":"676-677","source":"DOI.org (Crossref)","title":"Left Atrial Pressure","volume":"6","author":[{"family":"Hasenfuss","given":"Gerd"}],"issued":{"date-parts":[["2018",8]]}}}],"schema":"https://github.com/citation-style-language/schema/raw/master/csl-citation.json"} </w:instrText>
      </w:r>
      <w:r w:rsidR="007E69AA" w:rsidRPr="007E69AA">
        <w:rPr>
          <w:lang w:val="en-US"/>
        </w:rPr>
        <w:fldChar w:fldCharType="separate"/>
      </w:r>
      <w:r w:rsidR="007E69AA" w:rsidRPr="007E69AA">
        <w:rPr>
          <w:rFonts w:ascii="Aptos" w:hAnsi="Aptos" w:cs="Times New Roman"/>
          <w:kern w:val="0"/>
          <w:lang w:val="en-US"/>
        </w:rPr>
        <w:t>(15–17)</w:t>
      </w:r>
      <w:r w:rsidR="007E69AA" w:rsidRPr="007E69AA">
        <w:rPr>
          <w:lang w:val="en-US"/>
        </w:rPr>
        <w:fldChar w:fldCharType="end"/>
      </w:r>
      <w:r w:rsidR="007E69AA" w:rsidRPr="007E69AA">
        <w:rPr>
          <w:lang w:val="en-US"/>
        </w:rPr>
        <w:t>.</w:t>
      </w:r>
      <w:r w:rsidR="007E69AA">
        <w:rPr>
          <w:lang w:val="en-US"/>
        </w:rPr>
        <w:t xml:space="preserve"> </w:t>
      </w:r>
      <w:r w:rsidR="00943430">
        <w:rPr>
          <w:lang w:val="en-US"/>
        </w:rPr>
        <w:t xml:space="preserve">Often related to </w:t>
      </w:r>
      <w:proofErr w:type="spellStart"/>
      <w:r w:rsidR="00943430">
        <w:rPr>
          <w:lang w:val="en-US"/>
        </w:rPr>
        <w:t>HFpEF</w:t>
      </w:r>
      <w:proofErr w:type="spellEnd"/>
      <w:r w:rsidR="00943430">
        <w:rPr>
          <w:lang w:val="en-US"/>
        </w:rPr>
        <w:t xml:space="preserve"> is</w:t>
      </w:r>
      <w:r w:rsidR="007E69AA">
        <w:rPr>
          <w:lang w:val="en-US"/>
        </w:rPr>
        <w:t xml:space="preserve"> atrial fibrillation (AF)</w:t>
      </w:r>
      <w:r w:rsidR="00943430">
        <w:rPr>
          <w:lang w:val="en-US"/>
        </w:rPr>
        <w:t>, the</w:t>
      </w:r>
      <w:r w:rsidR="007E69AA">
        <w:rPr>
          <w:lang w:val="en-US"/>
        </w:rPr>
        <w:t xml:space="preserve"> most </w:t>
      </w:r>
      <w:r w:rsidR="00943430">
        <w:rPr>
          <w:lang w:val="en-US"/>
        </w:rPr>
        <w:t>common</w:t>
      </w:r>
      <w:r w:rsidR="007E69AA">
        <w:rPr>
          <w:lang w:val="en-US"/>
        </w:rPr>
        <w:t xml:space="preserve"> arrhythmia. </w:t>
      </w:r>
      <w:r w:rsidR="00252783">
        <w:rPr>
          <w:lang w:val="en-US"/>
        </w:rPr>
        <w:t>AF</w:t>
      </w:r>
      <w:r w:rsidR="00942849">
        <w:rPr>
          <w:lang w:val="en-US"/>
        </w:rPr>
        <w:t xml:space="preserve"> can lead to cardiac</w:t>
      </w:r>
      <w:r w:rsidR="007E69AA">
        <w:rPr>
          <w:lang w:val="en-US"/>
        </w:rPr>
        <w:t xml:space="preserve"> structural remodeling</w:t>
      </w:r>
      <w:r w:rsidR="00942849">
        <w:rPr>
          <w:lang w:val="en-US"/>
        </w:rPr>
        <w:t xml:space="preserve"> and eventually HF, but can also be a consequence of HF.</w:t>
      </w:r>
      <w:r w:rsidR="007E69AA">
        <w:rPr>
          <w:lang w:val="en-US"/>
        </w:rPr>
        <w:t xml:space="preserve"> </w:t>
      </w:r>
      <w:r w:rsidR="007E69AA">
        <w:rPr>
          <w:lang w:val="en-US"/>
        </w:rPr>
        <w:fldChar w:fldCharType="begin"/>
      </w:r>
      <w:r w:rsidR="00CA482C">
        <w:rPr>
          <w:lang w:val="en-US"/>
        </w:rPr>
        <w:instrText xml:space="preserve"> ADDIN ZOTERO_ITEM CSL_CITATION {"citationID":"bDzIwDLZ","properties":{"formattedCitation":"(3)","plainCitation":"(3)","dontUpdate":true,"noteIndex":0},"citationItems":[{"id":121,"uris":["http://zotero.org/users/15043523/items/M2DRP5KS"],"itemData":{"id":121,"type":"article-journal","container-title":"Frontiers in Physiology","DOI":"10.3389/fphys.2020.573433","ISSN":"1664-042X","journalAbbreviation":"Front. Physiol.","language":"en","page":"573433","source":"DOI.org (Crossref)","title":"Proteomic Analysis of Atrial Appendages Revealed the Pathophysiological Changes of Atrial Fibrillation","volume":"11","author":[{"family":"Liu","given":"Ban"},{"family":"Li","given":"Xiang"},{"family":"Zhao","given":"Cuimei"},{"family":"Wang","given":"Yuliang"},{"family":"Lv","given":"Mengwei"},{"family":"Shi","given":"Xin"},{"family":"Han","given":"Chunyan"},{"family":"Pandey","given":"Pratik"},{"family":"Qian","given":"Chunhua"},{"family":"Guo","given":"Changfa"},{"family":"Zhang","given":"Yangyang"}],"issued":{"date-parts":[["2020",9,16]]}}}],"schema":"https://github.com/citation-style-language/schema/raw/master/csl-citation.json"} </w:instrText>
      </w:r>
      <w:r w:rsidR="007E69AA">
        <w:rPr>
          <w:lang w:val="en-US"/>
        </w:rPr>
        <w:fldChar w:fldCharType="separate"/>
      </w:r>
      <w:r w:rsidR="007E69AA" w:rsidRPr="007E69AA">
        <w:rPr>
          <w:rFonts w:ascii="Aptos" w:hAnsi="Aptos"/>
          <w:lang w:val="en-US"/>
        </w:rPr>
        <w:t>(3</w:t>
      </w:r>
      <w:r w:rsidR="007E69AA">
        <w:rPr>
          <w:lang w:val="en-US"/>
        </w:rPr>
        <w:fldChar w:fldCharType="end"/>
      </w:r>
      <w:r w:rsidR="00F13413">
        <w:rPr>
          <w:lang w:val="en-US"/>
        </w:rPr>
        <w:t>,</w:t>
      </w:r>
      <w:r w:rsidR="00252783">
        <w:rPr>
          <w:i/>
          <w:iCs/>
          <w:lang w:val="en-US"/>
        </w:rPr>
        <w:fldChar w:fldCharType="begin"/>
      </w:r>
      <w:r w:rsidR="00CA482C">
        <w:rPr>
          <w:i/>
          <w:iCs/>
          <w:lang w:val="en-US"/>
        </w:rPr>
        <w:instrText xml:space="preserve"> ADDIN ZOTERO_ITEM CSL_CITATION {"citationID":"fcK1JI2f","properties":{"formattedCitation":"(16)","plainCitation":"(16)","dontUpdate":true,"noteIndex":0},"citationItems":[{"id":165,"uris":["http://zotero.org/users/15043523/items/E3YXPCBL"],"itemData":{"id":165,"type":"article-journal","container-title":"International Journal of Cardiology","DOI":"10.1016/j.ijcard.2020.09.078","ISSN":"01675273","journalAbbreviation":"International Journal of Cardiology","language":"en","page":"197-198","source":"DOI.org (Crossref)","title":"Left atrial strain: A key element for the evaluation of patients with HFpEF","title-short":"Left atrial strain","volume":"323","author":[{"family":"Cameli","given":"Matteo"},{"family":"Pastore","given":"Maria Concetta"},{"family":"Mandoli","given":"Giulia Elena"}],"issued":{"date-parts":[["2021",1]]}}}],"schema":"https://github.com/citation-style-language/schema/raw/master/csl-citation.json"} </w:instrText>
      </w:r>
      <w:r w:rsidR="00252783">
        <w:rPr>
          <w:i/>
          <w:iCs/>
          <w:lang w:val="en-US"/>
        </w:rPr>
        <w:fldChar w:fldCharType="separate"/>
      </w:r>
      <w:r w:rsidR="00252783" w:rsidRPr="007E69AA">
        <w:rPr>
          <w:rFonts w:ascii="Aptos" w:hAnsi="Aptos"/>
          <w:lang w:val="en-US"/>
        </w:rPr>
        <w:t>16)</w:t>
      </w:r>
      <w:r w:rsidR="00252783">
        <w:rPr>
          <w:i/>
          <w:iCs/>
          <w:lang w:val="en-US"/>
        </w:rPr>
        <w:fldChar w:fldCharType="end"/>
      </w:r>
      <w:r w:rsidR="00252783">
        <w:rPr>
          <w:i/>
          <w:iCs/>
          <w:lang w:val="en-US"/>
        </w:rPr>
        <w:t xml:space="preserve"> </w:t>
      </w:r>
      <w:r w:rsidR="00252783">
        <w:rPr>
          <w:lang w:val="en-US"/>
        </w:rPr>
        <w:t xml:space="preserve">LA dysfunction is an important factor in the pathophysiology of </w:t>
      </w:r>
      <w:proofErr w:type="spellStart"/>
      <w:r w:rsidR="00252783">
        <w:rPr>
          <w:lang w:val="en-US"/>
        </w:rPr>
        <w:t>HFpEF</w:t>
      </w:r>
      <w:proofErr w:type="spellEnd"/>
      <w:r w:rsidR="00252783">
        <w:rPr>
          <w:lang w:val="en-US"/>
        </w:rPr>
        <w:t>, since LA enlargement is a surrogate marker for</w:t>
      </w:r>
      <w:r w:rsidR="00942849">
        <w:rPr>
          <w:lang w:val="en-US"/>
        </w:rPr>
        <w:t xml:space="preserve"> increased LA pressure and</w:t>
      </w:r>
      <w:r w:rsidR="00252783">
        <w:rPr>
          <w:lang w:val="en-US"/>
        </w:rPr>
        <w:t xml:space="preserve"> left ventricular diastolic dysfunction (LVDD). </w:t>
      </w:r>
      <w:r w:rsidR="00252783">
        <w:rPr>
          <w:lang w:val="en-US"/>
        </w:rPr>
        <w:fldChar w:fldCharType="begin"/>
      </w:r>
      <w:r w:rsidR="00C37BB3">
        <w:rPr>
          <w:lang w:val="en-US"/>
        </w:rPr>
        <w:instrText xml:space="preserve"> ADDIN ZOTERO_ITEM CSL_CITATION {"citationID":"7pc096Nx","properties":{"formattedCitation":"(13,16,18)","plainCitation":"(13,16,18)","noteIndex":0},"citationItems":[{"id":165,"uris":["http://zotero.org/users/15043523/items/E3YXPCBL"],"itemData":{"id":165,"type":"article-journal","container-title":"International Journal of Cardiology","DOI":"10.1016/j.ijcard.2020.09.078","ISSN":"01675273","journalAbbreviation":"International Journal of Cardiology","language":"en","page":"197-198","source":"DOI.org (Crossref)","title":"Left atrial strain: A key element for the evaluation of patients with HFpEF","title-short":"Left atrial strain","volume":"323","author":[{"family":"Cameli","given":"Matteo"},{"family":"Pastore","given":"Maria Concetta"},{"family":"Mandoli","given":"Giulia Elena"}],"issued":{"date-parts":[["2021",1]]}}},{"id":163,"uris":["http://zotero.org/users/15043523/items/IMGSVMZU"],"itemData":{"id":163,"type":"article-journal","abstract":"Left atrial (LA) structure and function in heart failure with reduced (HFrEF) versus preserved ejection fraction (HFpEF) is only established in small studies. Therefore, we conducted a systematic review of LA structure and function in order to find differences between patients with HFrEF and HFpEF. English literature on LA structure and function using echocardiography was reviewed to calculate pooled prevalence and weighted mean differences (WMD). A total of 61 studies, comprising 8806 patients with HFrEF and 9928 patients with HFpEF, were included. The pooled prevalence of atrial fibrillation (AF) was 34.4% versus 42.8% in the acute inpatient setting, and 20.1% versus 33.1% in the chronic outpatient setting when comparing between HFrEF and HFpEF. LA volume index (LAVi), LA reservoir global longitudinal strain (LAGLSR), and E/e’ was 59.7 versus 52.7 ml/m2, 9.0% versus 18.9%, and 18.5 versus 14.0 in the acute inpatient setting, and 48.3 versus 38.2 ml/m2, 12.8% versus 23.4%, and 16.9 versus 13.5 in the chronic outpatient setting when comparing HFrEF versus HFpEF, respectively. The relationship between LAVi and LAGLSR was significant in HFpEF, but not in HFrEF. Also, in those studies that directly compared patients with HFrEF versus HFpEF, those with HFrEF had worse LAGLSR [WMD = 16.3% (22.05,8.61); p &lt; 0.001], and higher E/e’ [WMD = −0.40 (−0.56, −0.24); p &lt; 0.05], while LAVi was comparable. When focusing on acute hospitalized patients, E/e’ was comparable between patients with HFrEF and HFpEF. Despite the higher burden of AF in HFpEF, patients with HFrEF had worse LA global function. Left atrial myopathy is not specifically related to HFpEF.","container-title":"Heart Failure Reviews","DOI":"10.1007/s10741-021-10204-8","ISSN":"1382-4147, 1573-7322","issue":"5","journalAbbreviation":"Heart Fail Rev","language":"en","license":"https://creativecommons.org/licenses/by/4.0","note":"publisher: Springer Science and Business Media LLC","page":"1933-1955","source":"Crossref","title":"Left atrial structure and function in heart failure with reduced (HFrEF) versus preserved ejection fraction (HFpEF): systematic review and meta-analysis","title-short":"Left atrial structure and function in heart failure with reduced (HFrEF) versus preserved ejection fraction (HFpEF)","volume":"27","author":[{"family":"Jin","given":"Xuanyi"},{"family":"Nauta","given":"Jan F."},{"family":"Hung","given":"Chung-Lieh"},{"family":"Ouwerkerk","given":"Wouter"},{"family":"Teng","given":"Tiew-Hwa Katherine"},{"family":"Voors","given":"Adriaan A."},{"family":"Lam","given":"Carolyn Sp."},{"family":"Van Melle","given":"Joost P."}],"issued":{"date-parts":[["2022",9]]}}},{"id":123,"uris":["http://zotero.org/users/15043523/items/E3KYTICH"],"itemData":{"id":123,"type":"article-journal","abstract":"In heart failure with preserved ejection fraction (HFpEF), left atrial enlargement is a surrogate marker reflecting chronic left ventricular diastolic dysfunction. As a result, the left atrial volume is often evaluated in daily clinical practice to determine the presence of left ventricular diastolic dysfunction. However, recent studies have shown that left atrial dysfunction is an important factor contributing to the pathogenesis of HFpEF, and it is expected to become one of the therapeutic targets of HFpEF, rather than just a surrogate marker. Echocardiography plays a central role in the identification of left atrial dysfunction and remodeling in HFpEF. In this review, we describe an approach to the evaluation of left atrial function in HFpEF using echocardiography.","container-title":"International Heart Journal","DOI":"10.1536/ihj.22-659","ISSN":"1349-2365, 1349-3299","issue":"1","journalAbbreviation":"Int. Heart J.","language":"en","page":"4-9","source":"DOI.org (Crossref)","title":"Linkage of Left Atrial Function to Heart Failure with Preserved Ejection Fraction","volume":"64","author":[{"family":"Zheng","given":"Robert"},{"family":"Kusunose","given":"Kenya"}],"issued":{"date-parts":[["2023",3,31]]}}}],"schema":"https://github.com/citation-style-language/schema/raw/master/csl-citation.json"} </w:instrText>
      </w:r>
      <w:r w:rsidR="00252783">
        <w:rPr>
          <w:lang w:val="en-US"/>
        </w:rPr>
        <w:fldChar w:fldCharType="separate"/>
      </w:r>
      <w:r w:rsidR="00C37BB3" w:rsidRPr="00C37BB3">
        <w:rPr>
          <w:rFonts w:ascii="Aptos" w:hAnsi="Aptos"/>
          <w:lang w:val="en-US"/>
        </w:rPr>
        <w:t>(13,16,18)</w:t>
      </w:r>
      <w:r w:rsidR="00252783">
        <w:rPr>
          <w:lang w:val="en-US"/>
        </w:rPr>
        <w:fldChar w:fldCharType="end"/>
      </w:r>
      <w:r w:rsidR="00252783">
        <w:rPr>
          <w:lang w:val="en-US"/>
        </w:rPr>
        <w:t xml:space="preserve"> </w:t>
      </w:r>
      <w:r w:rsidR="00942849">
        <w:rPr>
          <w:lang w:val="en-US"/>
        </w:rPr>
        <w:t xml:space="preserve">LVDD is the preclinical stage of </w:t>
      </w:r>
      <w:proofErr w:type="spellStart"/>
      <w:r w:rsidR="00942849">
        <w:rPr>
          <w:lang w:val="en-US"/>
        </w:rPr>
        <w:t>HFpEF</w:t>
      </w:r>
      <w:proofErr w:type="spellEnd"/>
      <w:r w:rsidR="00942849">
        <w:rPr>
          <w:lang w:val="en-US"/>
        </w:rPr>
        <w:t xml:space="preserve"> and can be defined as</w:t>
      </w:r>
      <w:r w:rsidR="00F13413">
        <w:rPr>
          <w:lang w:val="en-US"/>
        </w:rPr>
        <w:t xml:space="preserve"> the inability of the left ventricle (LV) to receive the appropriate volume of blood and maintain adequate cardiac </w:t>
      </w:r>
      <w:r w:rsidR="00CA482C">
        <w:rPr>
          <w:lang w:val="en-US"/>
        </w:rPr>
        <w:t xml:space="preserve">stroke. </w:t>
      </w:r>
      <w:r w:rsidR="004152EE">
        <w:rPr>
          <w:lang w:val="en-US"/>
        </w:rPr>
        <w:t>L</w:t>
      </w:r>
      <w:r w:rsidR="00B75DB1">
        <w:rPr>
          <w:lang w:val="en-US"/>
        </w:rPr>
        <w:t>VDD</w:t>
      </w:r>
      <w:r w:rsidR="004152EE">
        <w:rPr>
          <w:lang w:val="en-US"/>
        </w:rPr>
        <w:t xml:space="preserve"> is</w:t>
      </w:r>
      <w:r w:rsidR="00B75DB1">
        <w:rPr>
          <w:lang w:val="en-US"/>
        </w:rPr>
        <w:t xml:space="preserve"> independently associated with increased morbidity and mortality.</w:t>
      </w:r>
      <w:r w:rsidR="00CA482C">
        <w:rPr>
          <w:lang w:val="en-US"/>
        </w:rPr>
        <w:t xml:space="preserve"> </w:t>
      </w:r>
      <w:r w:rsidR="00CA482C">
        <w:rPr>
          <w:lang w:val="en-US"/>
        </w:rPr>
        <w:fldChar w:fldCharType="begin"/>
      </w:r>
      <w:r w:rsidR="00CA482C">
        <w:rPr>
          <w:lang w:val="en-US"/>
        </w:rPr>
        <w:instrText xml:space="preserve"> ADDIN ZOTERO_ITEM CSL_CITATION {"citationID":"W3yIxptl","properties":{"formattedCitation":"(19)","plainCitation":"(19)","noteIndex":0},"citationItems":[{"id":216,"uris":["http://zotero.org/users/15043523/items/SHBPJ9JW"],"itemData":{"id":216,"type":"article-journal","container-title":"Journal of Cardiothoracic and Vascular Anesthesia","DOI":"10.1053/j.jvca.2024.06.042","ISSN":"10530770","issue":"10","journalAbbreviation":"Journal of Cardiothoracic and Vascular Anesthesia","language":"en","page":"2459-2470","source":"DOI.org (Crossref)","title":"Left Ventricular Diastolic Dysfunction in Cardiac Surgery: A Narrative Review","title-short":"Left Ventricular Diastolic Dysfunction in Cardiac Surgery","volume":"38","author":[{"family":"Efremov","given":"Sergey"},{"family":"Zagatina","given":"Angela"},{"family":"Filippov","given":"Alexey"},{"family":"Ryadinskiy","given":"Mikhail"},{"family":"Novikov","given":"Maxim"},{"family":"Shmatov","given":"Dmitry"}],"issued":{"date-parts":[["2024",10]]}}}],"schema":"https://github.com/citation-style-language/schema/raw/master/csl-citation.json"} </w:instrText>
      </w:r>
      <w:r w:rsidR="00CA482C">
        <w:rPr>
          <w:lang w:val="en-US"/>
        </w:rPr>
        <w:fldChar w:fldCharType="separate"/>
      </w:r>
      <w:r w:rsidR="00CA482C" w:rsidRPr="00CA482C">
        <w:rPr>
          <w:rFonts w:ascii="Aptos" w:hAnsi="Aptos"/>
          <w:lang w:val="en-US"/>
        </w:rPr>
        <w:t>(19)</w:t>
      </w:r>
      <w:r w:rsidR="00CA482C">
        <w:rPr>
          <w:lang w:val="en-US"/>
        </w:rPr>
        <w:fldChar w:fldCharType="end"/>
      </w:r>
      <w:r w:rsidR="00B75DB1">
        <w:rPr>
          <w:lang w:val="en-US"/>
        </w:rPr>
        <w:t xml:space="preserve"> Echocardiographic measures of left atrial (LA) size and mechanical function </w:t>
      </w:r>
      <w:r w:rsidR="004152EE">
        <w:rPr>
          <w:lang w:val="en-US"/>
        </w:rPr>
        <w:t xml:space="preserve">are </w:t>
      </w:r>
      <w:r w:rsidR="00B75DB1">
        <w:rPr>
          <w:lang w:val="en-US"/>
        </w:rPr>
        <w:t>a</w:t>
      </w:r>
      <w:r w:rsidR="004152EE">
        <w:rPr>
          <w:lang w:val="en-US"/>
        </w:rPr>
        <w:t xml:space="preserve"> crucial component of</w:t>
      </w:r>
      <w:r w:rsidR="00B75DB1">
        <w:rPr>
          <w:lang w:val="en-US"/>
        </w:rPr>
        <w:t xml:space="preserve"> LVDD</w:t>
      </w:r>
      <w:r w:rsidR="004152EE">
        <w:rPr>
          <w:lang w:val="en-US"/>
        </w:rPr>
        <w:t xml:space="preserve"> assessment</w:t>
      </w:r>
      <w:r w:rsidR="00B75DB1" w:rsidRPr="000633F6">
        <w:rPr>
          <w:lang w:val="en-US"/>
        </w:rPr>
        <w:t xml:space="preserve">. </w:t>
      </w:r>
      <w:r w:rsidR="000633F6" w:rsidRPr="000633F6">
        <w:rPr>
          <w:lang w:val="en-US"/>
        </w:rPr>
        <w:fldChar w:fldCharType="begin"/>
      </w:r>
      <w:r w:rsidR="000633F6" w:rsidRPr="000633F6">
        <w:rPr>
          <w:lang w:val="en-US"/>
        </w:rPr>
        <w:instrText xml:space="preserve"> ADDIN ZOTERO_ITEM CSL_CITATION {"citationID":"bZiSHlBU","properties":{"formattedCitation":"(2,12)","plainCitation":"(2,12)","noteIndex":0},"citationItems":[{"id":159,"uris":["http://zotero.org/users/15043523/items/DLQBTU6F"],"itemData":{"id":159,"type":"article-journal","container-title":"European Heart Journal - Cardiovascular Imaging","DOI":"10.1093/ehjci/jeab259","ISSN":"2047-2404, 2047-2412","issue":"1","language":"en","license":"https://academic.oup.com/journals/pages/open_access/funder_policies/chorus/standard_publication_model","page":"1-1","source":"DOI.org (Crossref)","title":"Focus on the left atrium in cardiac disease","volume":"23","author":[{"family":"Smiseth","given":"Otto A"},{"family":"Maurer","given":"Gerald"}],"issued":{"date-parts":[["2021",12,18]]}}},{"id":119,"uris":["http://zotero.org/users/15043523/items/9BRYTIGT"],"itemData":{"id":119,"type":"article-journal","container-title":"Journal of the American Society of Echocardiography","DOI":"10.1016/j.echo.2020.03.021","ISSN":"08947317","issue":"8","journalAbbreviation":"Journal of the American Society of Echocardiography","language":"en","page":"934-952","source":"DOI.org (Crossref)","title":"Evaluation of Left Atrial Size and Function: Relevance for Clinical Practice","title-short":"Evaluation of Left Atrial Size and Function","volume":"33","author":[{"family":"Thomas","given":"Liza"},{"family":"Muraru","given":"Denisa"},{"family":"Popescu","given":"Bogdan A."},{"family":"Sitges","given":"Marta"},{"family":"Rosca","given":"Monica"},{"family":"Pedrizzetti","given":"Gianni"},{"family":"Henein","given":"Michael Y."},{"family":"Donal","given":"Erwan"},{"family":"Badano","given":"Luigi P."}],"issued":{"date-parts":[["2020",8]]}}}],"schema":"https://github.com/citation-style-language/schema/raw/master/csl-citation.json"} </w:instrText>
      </w:r>
      <w:r w:rsidR="000633F6" w:rsidRPr="000633F6">
        <w:rPr>
          <w:lang w:val="en-US"/>
        </w:rPr>
        <w:fldChar w:fldCharType="separate"/>
      </w:r>
      <w:r w:rsidR="000633F6" w:rsidRPr="00834DEE">
        <w:rPr>
          <w:rFonts w:ascii="Aptos" w:hAnsi="Aptos"/>
          <w:lang w:val="en-US"/>
        </w:rPr>
        <w:t>(2,12)</w:t>
      </w:r>
      <w:r w:rsidR="000633F6" w:rsidRPr="000633F6">
        <w:rPr>
          <w:lang w:val="en-US"/>
        </w:rPr>
        <w:fldChar w:fldCharType="end"/>
      </w:r>
    </w:p>
    <w:p w14:paraId="1A85AFB0" w14:textId="36424855" w:rsidR="00B75DB1" w:rsidRDefault="00243C7D" w:rsidP="007A5C8F">
      <w:pPr>
        <w:pStyle w:val="Geenafstand"/>
        <w:rPr>
          <w:lang w:val="en-US"/>
        </w:rPr>
      </w:pPr>
      <w:r>
        <w:rPr>
          <w:lang w:val="en-US"/>
        </w:rPr>
        <w:t xml:space="preserve">Recent </w:t>
      </w:r>
      <w:r w:rsidR="00B75DB1">
        <w:rPr>
          <w:lang w:val="en-US"/>
        </w:rPr>
        <w:t xml:space="preserve">advancements in proteomics- an analytical approach that simultaneously profiles numerous proteins- provide a unique window into molecular processes underlying LA structural and functional changes. By identifying protein signatures linked to early pathological remodeling, proteomics can highlight novel targets for diagnostic and therapeutic strategies. </w:t>
      </w:r>
      <w:r w:rsidR="00B75DB1">
        <w:rPr>
          <w:lang w:val="en-US"/>
        </w:rPr>
        <w:fldChar w:fldCharType="begin"/>
      </w:r>
      <w:r w:rsidR="00CA482C">
        <w:rPr>
          <w:lang w:val="en-US"/>
        </w:rPr>
        <w:instrText xml:space="preserve"> ADDIN ZOTERO_ITEM CSL_CITATION {"citationID":"WOw0MeBw","properties":{"formattedCitation":"(20)","plainCitation":"(20)","noteIndex":0},"citationItems":[{"id":171,"uris":["http://zotero.org/users/15043523/items/RF8ZF3H8"],"itemData":{"id":171,"type":"article-journal","abstract":"Despite improvements in cardiovascular care in recent decades, cardiovascular disease (CVD) remains a leading cause of death worldwide. At its core, CVD is a largely preventable disease with diligent risk factor management and early detection. As highlighted in the American Heart Association’s Life’sEssential8, physical activity plays a central role in CVD prevention at an individual and population level. Despite pervasive knowledge of the numerous cardiovascular and non-cardiovascular health benefits of physical activity, physical activity has steadily decreased over time and unfavorable changes in physical activity occur throughout people’s lives. Here, we use a lifecourse framework to examine the evidence reporting on the association of physical activity with CVD. From in utero to older adults, we review and discuss the evidence detailing how physical activity may prevent incident CVD and mitigate CVD related morbidity and mortality across all life stages.","container-title":"Circulation Research","DOI":"10.1161/CIRCRESAHA.123.322121","ISSN":"0009-7330, 1524-4571","issue":"12","journalAbbreviation":"Circulation Research","language":"en","page":"1725-1740","source":"DOI.org (Crossref)","title":"Physical Activity Over the Lifecourse and Cardiovascular Disease","volume":"132","author":[{"family":"Perry","given":"Andrew S."},{"family":"Dooley","given":"Erin E."},{"family":"Master","given":"Hiral"},{"family":"Spartano","given":"Nicole L."},{"family":"Brittain","given":"Evan L."},{"family":"Pettee Gabriel","given":"Kelley"}],"issued":{"date-parts":[["2023",6,9]]}}}],"schema":"https://github.com/citation-style-language/schema/raw/master/csl-citation.json"} </w:instrText>
      </w:r>
      <w:r w:rsidR="00B75DB1">
        <w:rPr>
          <w:lang w:val="en-US"/>
        </w:rPr>
        <w:fldChar w:fldCharType="separate"/>
      </w:r>
      <w:r w:rsidR="00CA482C" w:rsidRPr="004F115F">
        <w:rPr>
          <w:rFonts w:ascii="Aptos" w:hAnsi="Aptos"/>
          <w:lang w:val="en-US"/>
        </w:rPr>
        <w:t>(20)</w:t>
      </w:r>
      <w:r w:rsidR="00B75DB1">
        <w:rPr>
          <w:lang w:val="en-US"/>
        </w:rPr>
        <w:fldChar w:fldCharType="end"/>
      </w:r>
    </w:p>
    <w:p w14:paraId="06A4B686" w14:textId="007F6867" w:rsidR="003D13EB" w:rsidRDefault="003D13EB" w:rsidP="007A5C8F">
      <w:pPr>
        <w:pStyle w:val="Geenafstand"/>
        <w:rPr>
          <w:lang w:val="en-US"/>
        </w:rPr>
      </w:pPr>
    </w:p>
    <w:p w14:paraId="711CCA07" w14:textId="02D03D9C" w:rsidR="003D13EB" w:rsidRPr="003D13EB" w:rsidRDefault="00090185" w:rsidP="007A5C8F">
      <w:pPr>
        <w:pStyle w:val="Geenafstand"/>
        <w:rPr>
          <w:b/>
          <w:bCs/>
          <w:lang w:val="en-US"/>
        </w:rPr>
      </w:pPr>
      <w:r>
        <w:rPr>
          <w:b/>
          <w:bCs/>
          <w:lang w:val="en-US"/>
        </w:rPr>
        <w:t>LA s</w:t>
      </w:r>
      <w:r w:rsidR="003D13EB">
        <w:rPr>
          <w:b/>
          <w:bCs/>
          <w:lang w:val="en-US"/>
        </w:rPr>
        <w:t>tructure and function</w:t>
      </w:r>
    </w:p>
    <w:p w14:paraId="5E85B1B6" w14:textId="29ECBEA7" w:rsidR="00243C7D" w:rsidRDefault="00930038" w:rsidP="00243C7D">
      <w:pPr>
        <w:pStyle w:val="Geenafstand"/>
        <w:rPr>
          <w:lang w:val="en-US"/>
        </w:rPr>
      </w:pPr>
      <w:r>
        <w:rPr>
          <w:lang w:val="en-US"/>
        </w:rPr>
        <w:t xml:space="preserve">The LA is an easily expandable thin-walled </w:t>
      </w:r>
      <w:r w:rsidR="004F115F">
        <w:rPr>
          <w:lang w:val="en-US"/>
        </w:rPr>
        <w:t>chamber, it</w:t>
      </w:r>
      <w:r>
        <w:rPr>
          <w:lang w:val="en-US"/>
        </w:rPr>
        <w:t xml:space="preserve"> plays a crucial role in LV filling</w:t>
      </w:r>
      <w:r w:rsidR="004F115F">
        <w:rPr>
          <w:lang w:val="en-US"/>
        </w:rPr>
        <w:t>,</w:t>
      </w:r>
      <w:r>
        <w:rPr>
          <w:lang w:val="en-US"/>
        </w:rPr>
        <w:t xml:space="preserve"> and optimizing cardiac output through interaction with</w:t>
      </w:r>
      <w:r w:rsidR="004F115F">
        <w:rPr>
          <w:lang w:val="en-US"/>
        </w:rPr>
        <w:t xml:space="preserve"> either pulmonary veins and </w:t>
      </w:r>
      <w:r>
        <w:rPr>
          <w:lang w:val="en-US"/>
        </w:rPr>
        <w:t>LV through the entire cardiac cycle</w:t>
      </w:r>
      <w:r>
        <w:rPr>
          <w:i/>
          <w:iCs/>
          <w:lang w:val="en-US"/>
        </w:rPr>
        <w:t xml:space="preserve">. </w:t>
      </w:r>
      <w:r>
        <w:rPr>
          <w:i/>
          <w:iCs/>
          <w:lang w:val="en-US"/>
        </w:rPr>
        <w:fldChar w:fldCharType="begin"/>
      </w:r>
      <w:r w:rsidR="00566C6A">
        <w:rPr>
          <w:i/>
          <w:iCs/>
          <w:lang w:val="en-US"/>
        </w:rPr>
        <w:instrText xml:space="preserve"> ADDIN ZOTERO_ITEM CSL_CITATION {"citationID":"7eDnGbYw","properties":{"formattedCitation":"(12,13)","plainCitation":"(12,13)","noteIndex":0},"citationItems":[{"id":163,"uris":["http://zotero.org/users/15043523/items/IMGSVMZU"],"itemData":{"id":163,"type":"article-journal","abstract":"Left atrial (LA) structure and function in heart failure with reduced (HFrEF) versus preserved ejection fraction (HFpEF) is only established in small studies. Therefore, we conducted a systematic review of LA structure and function in order to find differences between patients with HFrEF and HFpEF. English literature on LA structure and function using echocardiography was reviewed to calculate pooled prevalence and weighted mean differences (WMD). A total of 61 studies, comprising 8806 patients with HFrEF and 9928 patients with HFpEF, were included. The pooled prevalence of atrial fibrillation (AF) was 34.4% versus 42.8% in the acute inpatient setting, and 20.1% versus 33.1% in the chronic outpatient setting when comparing between HFrEF and HFpEF. LA volume index (LAVi), LA reservoir global longitudinal strain (LAGLSR), and E/e’ was 59.7 versus 52.7 ml/m2, 9.0% versus 18.9%, and 18.5 versus 14.0 in the acute inpatient setting, and 48.3 versus 38.2 ml/m2, 12.8% versus 23.4%, and 16.9 versus 13.5 in the chronic outpatient setting when comparing HFrEF versus HFpEF, respectively. The relationship between LAVi and LAGLSR was significant in HFpEF, but not in HFrEF. Also, in those studies that directly compared patients with HFrEF versus HFpEF, those with HFrEF had worse LAGLSR [WMD = 16.3% (22.05,8.61); p &lt; 0.001], and higher E/e’ [WMD = −0.40 (−0.56, −0.24); p &lt; 0.05], while LAVi was comparable. When focusing on acute hospitalized patients, E/e’ was comparable between patients with HFrEF and HFpEF. Despite the higher burden of AF in HFpEF, patients with HFrEF had worse LA global function. Left atrial myopathy is not specifically related to HFpEF.","container-title":"Heart Failure Reviews","DOI":"10.1007/s10741-021-10204-8","ISSN":"1382-4147, 1573-7322","issue":"5","journalAbbreviation":"Heart Fail Rev","language":"en","license":"https://creativecommons.org/licenses/by/4.0","note":"publisher: Springer Science and Business Media LLC","page":"1933-1955","source":"Crossref","title":"Left atrial structure and function in heart failure with reduced (HFrEF) versus preserved ejection fraction (HFpEF): systematic review and meta-analysis","title-short":"Left atrial structure and function in heart failure with reduced (HFrEF) versus preserved ejection fraction (HFpEF)","volume":"27","author":[{"family":"Jin","given":"Xuanyi"},{"family":"Nauta","given":"Jan F."},{"family":"Hung","given":"Chung-Lieh"},{"family":"Ouwerkerk","given":"Wouter"},{"family":"Teng","given":"Tiew-Hwa Katherine"},{"family":"Voors","given":"Adriaan A."},{"family":"Lam","given":"Carolyn Sp."},{"family":"Van Melle","given":"Joost P."}],"issued":{"date-parts":[["2022",9]]}}},{"id":159,"uris":["http://zotero.org/users/15043523/items/DLQBTU6F"],"itemData":{"id":159,"type":"article-journal","container-title":"European Heart Journal - Cardiovascular Imaging","DOI":"10.1093/ehjci/jeab259","ISSN":"2047-2404, 2047-2412","issue":"1","language":"en","license":"https://academic.oup.com/journals/pages/open_access/funder_policies/chorus/standard_publication_model","page":"1-1","source":"DOI.org (Crossref)","title":"Focus on the left atrium in cardiac disease","volume":"23","author":[{"family":"Smiseth","given":"Otto A"},{"family":"Maurer","given":"Gerald"}],"issued":{"date-parts":[["2021",12,18]]}}}],"schema":"https://github.com/citation-style-language/schema/raw/master/csl-citation.json"} </w:instrText>
      </w:r>
      <w:r>
        <w:rPr>
          <w:i/>
          <w:iCs/>
          <w:lang w:val="en-US"/>
        </w:rPr>
        <w:fldChar w:fldCharType="separate"/>
      </w:r>
      <w:r w:rsidR="00566C6A" w:rsidRPr="00566C6A">
        <w:rPr>
          <w:rFonts w:ascii="Aptos" w:hAnsi="Aptos"/>
          <w:lang w:val="en-US"/>
        </w:rPr>
        <w:t>(12,13)</w:t>
      </w:r>
      <w:r>
        <w:rPr>
          <w:i/>
          <w:iCs/>
          <w:lang w:val="en-US"/>
        </w:rPr>
        <w:fldChar w:fldCharType="end"/>
      </w:r>
      <w:r>
        <w:rPr>
          <w:i/>
          <w:iCs/>
          <w:lang w:val="en-US"/>
        </w:rPr>
        <w:t xml:space="preserve"> </w:t>
      </w:r>
      <w:r>
        <w:rPr>
          <w:lang w:val="en-US"/>
        </w:rPr>
        <w:t>It</w:t>
      </w:r>
      <w:r w:rsidR="007A5C8F">
        <w:rPr>
          <w:lang w:val="en-US"/>
        </w:rPr>
        <w:t xml:space="preserve"> </w:t>
      </w:r>
      <w:r w:rsidR="004152EE">
        <w:rPr>
          <w:lang w:val="en-US"/>
        </w:rPr>
        <w:t>has</w:t>
      </w:r>
      <w:r w:rsidR="007A5C8F">
        <w:rPr>
          <w:lang w:val="en-US"/>
        </w:rPr>
        <w:t xml:space="preserve"> three main functions</w:t>
      </w:r>
      <w:r w:rsidR="004152EE">
        <w:rPr>
          <w:lang w:val="en-US"/>
        </w:rPr>
        <w:t>:</w:t>
      </w:r>
      <w:r w:rsidR="007A5C8F">
        <w:rPr>
          <w:lang w:val="en-US"/>
        </w:rPr>
        <w:t xml:space="preserve"> mechanical, endocrine and regulatory. The mechanical function </w:t>
      </w:r>
      <w:r w:rsidR="00E338F5">
        <w:rPr>
          <w:lang w:val="en-US"/>
        </w:rPr>
        <w:t>includes</w:t>
      </w:r>
      <w:r w:rsidR="007A5C8F">
        <w:rPr>
          <w:lang w:val="en-US"/>
        </w:rPr>
        <w:t xml:space="preserve"> the reservoir</w:t>
      </w:r>
      <w:r w:rsidR="00CA482C">
        <w:rPr>
          <w:lang w:val="en-US"/>
        </w:rPr>
        <w:t xml:space="preserve"> function: </w:t>
      </w:r>
      <w:r w:rsidR="00243C7D">
        <w:rPr>
          <w:lang w:val="en-US"/>
        </w:rPr>
        <w:t xml:space="preserve">receiving oxygenated </w:t>
      </w:r>
      <w:r w:rsidR="00137AE8">
        <w:rPr>
          <w:lang w:val="en-US"/>
        </w:rPr>
        <w:t>blood from the pulmonary veins during the ventricular systole</w:t>
      </w:r>
      <w:r w:rsidR="007A5C8F">
        <w:rPr>
          <w:lang w:val="en-US"/>
        </w:rPr>
        <w:t>, conduit</w:t>
      </w:r>
      <w:r w:rsidR="00CA482C">
        <w:rPr>
          <w:lang w:val="en-US"/>
        </w:rPr>
        <w:t xml:space="preserve"> function:</w:t>
      </w:r>
      <w:r w:rsidR="007A5C8F">
        <w:rPr>
          <w:lang w:val="en-US"/>
        </w:rPr>
        <w:t xml:space="preserve"> </w:t>
      </w:r>
      <w:r w:rsidR="00137AE8">
        <w:rPr>
          <w:lang w:val="en-US"/>
        </w:rPr>
        <w:t xml:space="preserve">blood flow into the ventricle during early diastole, affected by LA and LV compliance </w:t>
      </w:r>
      <w:r w:rsidR="007A5C8F">
        <w:rPr>
          <w:lang w:val="en-US"/>
        </w:rPr>
        <w:t xml:space="preserve">and </w:t>
      </w:r>
      <w:r w:rsidR="00CA482C">
        <w:rPr>
          <w:lang w:val="en-US"/>
        </w:rPr>
        <w:t xml:space="preserve"> the </w:t>
      </w:r>
      <w:r w:rsidR="007A5C8F">
        <w:rPr>
          <w:lang w:val="en-US"/>
        </w:rPr>
        <w:t>booster</w:t>
      </w:r>
      <w:r w:rsidR="00CA482C">
        <w:rPr>
          <w:lang w:val="en-US"/>
        </w:rPr>
        <w:t xml:space="preserve"> function:</w:t>
      </w:r>
      <w:r w:rsidR="00137AE8">
        <w:rPr>
          <w:lang w:val="en-US"/>
        </w:rPr>
        <w:t xml:space="preserve"> contraction of the atrium during </w:t>
      </w:r>
      <w:r w:rsidR="00137AE8" w:rsidRPr="001E2F19">
        <w:rPr>
          <w:lang w:val="en-US"/>
        </w:rPr>
        <w:t>the late diastole</w:t>
      </w:r>
      <w:r w:rsidR="00E338F5" w:rsidRPr="001E2F19">
        <w:rPr>
          <w:lang w:val="en-US"/>
        </w:rPr>
        <w:t>,</w:t>
      </w:r>
      <w:r w:rsidR="007A5C8F" w:rsidRPr="001E2F19">
        <w:rPr>
          <w:lang w:val="en-US"/>
        </w:rPr>
        <w:t xml:space="preserve"> based on the corresponding LA phase in the cardiac cycle. </w:t>
      </w:r>
      <w:r w:rsidR="007A5C8F" w:rsidRPr="00CA482C">
        <w:rPr>
          <w:lang w:val="en-US"/>
        </w:rPr>
        <w:fldChar w:fldCharType="begin"/>
      </w:r>
      <w:r w:rsidR="00C37BB3" w:rsidRPr="00CA482C">
        <w:rPr>
          <w:lang w:val="en-US"/>
        </w:rPr>
        <w:instrText xml:space="preserve"> ADDIN ZOTERO_ITEM CSL_CITATION {"citationID":"yd9lmyNd","properties":{"formattedCitation":"(13,18)","plainCitation":"(13,18)","noteIndex":0},"citationItems":[{"id":163,"uris":["http://zotero.org/users/15043523/items/IMGSVMZU"],"itemData":{"id":163,"type":"article-journal","abstract":"Left atrial (LA) structure and function in heart failure with reduced (HFrEF) versus preserved ejection fraction (HFpEF) is only established in small studies. Therefore, we conducted a systematic review of LA structure and function in order to find differences between patients with HFrEF and HFpEF. English literature on LA structure and function using echocardiography was reviewed to calculate pooled prevalence and weighted mean differences (WMD). A total of 61 studies, comprising 8806 patients with HFrEF and 9928 patients with HFpEF, were included. The pooled prevalence of atrial fibrillation (AF) was 34.4% versus 42.8% in the acute inpatient setting, and 20.1% versus 33.1% in the chronic outpatient setting when comparing between HFrEF and HFpEF. LA volume index (LAVi), LA reservoir global longitudinal strain (LAGLSR), and E/e’ was 59.7 versus 52.7 ml/m2, 9.0% versus 18.9%, and 18.5 versus 14.0 in the acute inpatient setting, and 48.3 versus 38.2 ml/m2, 12.8% versus 23.4%, and 16.9 versus 13.5 in the chronic outpatient setting when comparing HFrEF versus HFpEF, respectively. The relationship between LAVi and LAGLSR was significant in HFpEF, but not in HFrEF. Also, in those studies that directly compared patients with HFrEF versus HFpEF, those with HFrEF had worse LAGLSR [WMD = 16.3% (22.05,8.61); p &lt; 0.001], and higher E/e’ [WMD = −0.40 (−0.56, −0.24); p &lt; 0.05], while LAVi was comparable. When focusing on acute hospitalized patients, E/e’ was comparable between patients with HFrEF and HFpEF. Despite the higher burden of AF in HFpEF, patients with HFrEF had worse LA global function. Left atrial myopathy is not specifically related to HFpEF.","container-title":"Heart Failure Reviews","DOI":"10.1007/s10741-021-10204-8","ISSN":"1382-4147, 1573-7322","issue":"5","journalAbbreviation":"Heart Fail Rev","language":"en","license":"https://creativecommons.org/licenses/by/4.0","note":"publisher: Springer Science and Business Media LLC","page":"1933-1955","source":"Crossref","title":"Left atrial structure and function in heart failure with reduced (HFrEF) versus preserved ejection fraction (HFpEF): systematic review and meta-analysis","title-short":"Left atrial structure and function in heart failure with reduced (HFrEF) versus preserved ejection fraction (HFpEF)","volume":"27","author":[{"family":"Jin","given":"Xuanyi"},{"family":"Nauta","given":"Jan F."},{"family":"Hung","given":"Chung-Lieh"},{"family":"Ouwerkerk","given":"Wouter"},{"family":"Teng","given":"Tiew-Hwa Katherine"},{"family":"Voors","given":"Adriaan A."},{"family":"Lam","given":"Carolyn Sp."},{"family":"Van Melle","given":"Joost P."}],"issued":{"date-parts":[["2022",9]]}}},{"id":123,"uris":["http://zotero.org/users/15043523/items/E3KYTICH"],"itemData":{"id":123,"type":"article-journal","abstract":"In heart failure with preserved ejection fraction (HFpEF), left atrial enlargement is a surrogate marker reflecting chronic left ventricular diastolic dysfunction. As a result, the left atrial volume is often evaluated in daily clinical practice to determine the presence of left ventricular diastolic dysfunction. However, recent studies have shown that left atrial dysfunction is an important factor contributing to the pathogenesis of HFpEF, and it is expected to become one of the therapeutic targets of HFpEF, rather than just a surrogate marker. Echocardiography plays a central role in the identification of left atrial dysfunction and remodeling in HFpEF. In this review, we describe an approach to the evaluation of left atrial function in HFpEF using echocardiography.","container-title":"International Heart Journal","DOI":"10.1536/ihj.22-659","ISSN":"1349-2365, 1349-3299","issue":"1","journalAbbreviation":"Int. Heart J.","language":"en","page":"4-9","source":"DOI.org (Crossref)","title":"Linkage of Left Atrial Function to Heart Failure with Preserved Ejection Fraction","volume":"64","author":[{"family":"Zheng","given":"Robert"},{"family":"Kusunose","given":"Kenya"}],"issued":{"date-parts":[["2023",3,31]]}}}],"schema":"https://github.com/citation-style-language/schema/raw/master/csl-citation.json"} </w:instrText>
      </w:r>
      <w:r w:rsidR="007A5C8F" w:rsidRPr="00CA482C">
        <w:rPr>
          <w:lang w:val="en-US"/>
        </w:rPr>
        <w:fldChar w:fldCharType="separate"/>
      </w:r>
      <w:r w:rsidR="00C37BB3" w:rsidRPr="00CA482C">
        <w:rPr>
          <w:rFonts w:ascii="Aptos" w:hAnsi="Aptos"/>
          <w:lang w:val="en-US"/>
        </w:rPr>
        <w:t>(13,18)</w:t>
      </w:r>
      <w:r w:rsidR="007A5C8F" w:rsidRPr="00CA482C">
        <w:rPr>
          <w:lang w:val="en-US"/>
        </w:rPr>
        <w:fldChar w:fldCharType="end"/>
      </w:r>
      <w:r w:rsidR="00137AE8" w:rsidRPr="00CA482C">
        <w:rPr>
          <w:lang w:val="en-US"/>
        </w:rPr>
        <w:t xml:space="preserve"> The endocrine function includes the synthesis and secretion of atrial natriuretic peptides</w:t>
      </w:r>
      <w:r w:rsidR="00E338F5" w:rsidRPr="00CA482C">
        <w:rPr>
          <w:lang w:val="en-US"/>
        </w:rPr>
        <w:t>, and t</w:t>
      </w:r>
      <w:r w:rsidR="00137AE8" w:rsidRPr="00CA482C">
        <w:rPr>
          <w:lang w:val="en-US"/>
        </w:rPr>
        <w:t>he regulatory function includes autonomic nervous system activity, reflex control of circulation, regulation of vasopressin secretion and more.</w:t>
      </w:r>
      <w:r w:rsidR="00155BEA" w:rsidRPr="00CA482C">
        <w:rPr>
          <w:lang w:val="en-US"/>
        </w:rPr>
        <w:t xml:space="preserve"> </w:t>
      </w:r>
      <w:r w:rsidR="00155BEA" w:rsidRPr="001E2F19">
        <w:rPr>
          <w:lang w:val="en-US"/>
        </w:rPr>
        <w:t>All functions are closely intertwined and tightly coupled with one another, dysfunction of one</w:t>
      </w:r>
      <w:r w:rsidR="00155BEA">
        <w:rPr>
          <w:lang w:val="en-US"/>
        </w:rPr>
        <w:t xml:space="preserve"> may result in dysfunction of another, creating a cycle.</w:t>
      </w:r>
      <w:r w:rsidR="00137AE8">
        <w:rPr>
          <w:lang w:val="en-US"/>
        </w:rPr>
        <w:t xml:space="preserve"> </w:t>
      </w:r>
      <w:r w:rsidR="00137AE8">
        <w:rPr>
          <w:lang w:val="en-US"/>
        </w:rPr>
        <w:fldChar w:fldCharType="begin"/>
      </w:r>
      <w:r w:rsidR="00C37BB3">
        <w:rPr>
          <w:lang w:val="en-US"/>
        </w:rPr>
        <w:instrText xml:space="preserve"> ADDIN ZOTERO_ITEM CSL_CITATION {"citationID":"xIucvzMd","properties":{"formattedCitation":"(13,18)","plainCitation":"(13,18)","noteIndex":0},"citationItems":[{"id":163,"uris":["http://zotero.org/users/15043523/items/IMGSVMZU"],"itemData":{"id":163,"type":"article-journal","abstract":"Left atrial (LA) structure and function in heart failure with reduced (HFrEF) versus preserved ejection fraction (HFpEF) is only established in small studies. Therefore, we conducted a systematic review of LA structure and function in order to find differences between patients with HFrEF and HFpEF. English literature on LA structure and function using echocardiography was reviewed to calculate pooled prevalence and weighted mean differences (WMD). A total of 61 studies, comprising 8806 patients with HFrEF and 9928 patients with HFpEF, were included. The pooled prevalence of atrial fibrillation (AF) was 34.4% versus 42.8% in the acute inpatient setting, and 20.1% versus 33.1% in the chronic outpatient setting when comparing between HFrEF and HFpEF. LA volume index (LAVi), LA reservoir global longitudinal strain (LAGLSR), and E/e’ was 59.7 versus 52.7 ml/m2, 9.0% versus 18.9%, and 18.5 versus 14.0 in the acute inpatient setting, and 48.3 versus 38.2 ml/m2, 12.8% versus 23.4%, and 16.9 versus 13.5 in the chronic outpatient setting when comparing HFrEF versus HFpEF, respectively. The relationship between LAVi and LAGLSR was significant in HFpEF, but not in HFrEF. Also, in those studies that directly compared patients with HFrEF versus HFpEF, those with HFrEF had worse LAGLSR [WMD = 16.3% (22.05,8.61); p &lt; 0.001], and higher E/e’ [WMD = −0.40 (−0.56, −0.24); p &lt; 0.05], while LAVi was comparable. When focusing on acute hospitalized patients, E/e’ was comparable between patients with HFrEF and HFpEF. Despite the higher burden of AF in HFpEF, patients with HFrEF had worse LA global function. Left atrial myopathy is not specifically related to HFpEF.","container-title":"Heart Failure Reviews","DOI":"10.1007/s10741-021-10204-8","ISSN":"1382-4147, 1573-7322","issue":"5","journalAbbreviation":"Heart Fail Rev","language":"en","license":"https://creativecommons.org/licenses/by/4.0","note":"publisher: Springer Science and Business Media LLC","page":"1933-1955","source":"Crossref","title":"Left atrial structure and function in heart failure with reduced (HFrEF) versus preserved ejection fraction (HFpEF): systematic review and meta-analysis","title-short":"Left atrial structure and function in heart failure with reduced (HFrEF) versus preserved ejection fraction (HFpEF)","volume":"27","author":[{"family":"Jin","given":"Xuanyi"},{"family":"Nauta","given":"Jan F."},{"family":"Hung","given":"Chung-Lieh"},{"family":"Ouwerkerk","given":"Wouter"},{"family":"Teng","given":"Tiew-Hwa Katherine"},{"family":"Voors","given":"Adriaan A."},{"family":"Lam","given":"Carolyn Sp."},{"family":"Van Melle","given":"Joost P."}],"issued":{"date-parts":[["2022",9]]}}},{"id":123,"uris":["http://zotero.org/users/15043523/items/E3KYTICH"],"itemData":{"id":123,"type":"article-journal","abstract":"In heart failure with preserved ejection fraction (HFpEF), left atrial enlargement is a surrogate marker reflecting chronic left ventricular diastolic dysfunction. As a result, the left atrial volume is often evaluated in daily clinical practice to determine the presence of left ventricular diastolic dysfunction. However, recent studies have shown that left atrial dysfunction is an important factor contributing to the pathogenesis of HFpEF, and it is expected to become one of the therapeutic targets of HFpEF, rather than just a surrogate marker. Echocardiography plays a central role in the identification of left atrial dysfunction and remodeling in HFpEF. In this review, we describe an approach to the evaluation of left atrial function in HFpEF using echocardiography.","container-title":"International Heart Journal","DOI":"10.1536/ihj.22-659","ISSN":"1349-2365, 1349-3299","issue":"1","journalAbbreviation":"Int. Heart J.","language":"en","page":"4-9","source":"DOI.org (Crossref)","title":"Linkage of Left Atrial Function to Heart Failure with Preserved Ejection Fraction","volume":"64","author":[{"family":"Zheng","given":"Robert"},{"family":"Kusunose","given":"Kenya"}],"issued":{"date-parts":[["2023",3,31]]}}}],"schema":"https://github.com/citation-style-language/schema/raw/master/csl-citation.json"} </w:instrText>
      </w:r>
      <w:r w:rsidR="00137AE8">
        <w:rPr>
          <w:lang w:val="en-US"/>
        </w:rPr>
        <w:fldChar w:fldCharType="separate"/>
      </w:r>
      <w:r w:rsidR="00C37BB3" w:rsidRPr="00C37BB3">
        <w:rPr>
          <w:rFonts w:ascii="Aptos" w:hAnsi="Aptos"/>
          <w:lang w:val="en-US"/>
        </w:rPr>
        <w:t>(13,18)</w:t>
      </w:r>
      <w:r w:rsidR="00137AE8">
        <w:rPr>
          <w:lang w:val="en-US"/>
        </w:rPr>
        <w:fldChar w:fldCharType="end"/>
      </w:r>
      <w:r w:rsidR="00CA482C">
        <w:rPr>
          <w:lang w:val="en-US"/>
        </w:rPr>
        <w:t xml:space="preserve"> </w:t>
      </w:r>
      <w:r w:rsidR="00E338F5">
        <w:rPr>
          <w:lang w:val="en-US"/>
        </w:rPr>
        <w:t>A</w:t>
      </w:r>
      <w:r w:rsidR="00137AE8">
        <w:rPr>
          <w:lang w:val="en-US"/>
        </w:rPr>
        <w:t>trial functions can be negatively affected by electrophysiological, architectural, contractile and structural changes</w:t>
      </w:r>
      <w:r w:rsidR="00E338F5">
        <w:rPr>
          <w:lang w:val="en-US"/>
        </w:rPr>
        <w:t>, occurring when</w:t>
      </w:r>
      <w:r w:rsidR="00137AE8">
        <w:rPr>
          <w:lang w:val="en-US"/>
        </w:rPr>
        <w:t xml:space="preserve"> cardiomyocytes are damaged caused by hypertension, metabolic disorders, systemic inflammation and valvular heart diseases. </w:t>
      </w:r>
      <w:r w:rsidR="00137AE8">
        <w:rPr>
          <w:lang w:val="en-US"/>
        </w:rPr>
        <w:fldChar w:fldCharType="begin"/>
      </w:r>
      <w:r w:rsidR="00C37BB3">
        <w:rPr>
          <w:lang w:val="en-US"/>
        </w:rPr>
        <w:instrText xml:space="preserve"> ADDIN ZOTERO_ITEM CSL_CITATION {"citationID":"FiKpxkCG","properties":{"formattedCitation":"(18)","plainCitation":"(18)","noteIndex":0},"citationItems":[{"id":123,"uris":["http://zotero.org/users/15043523/items/E3KYTICH"],"itemData":{"id":123,"type":"article-journal","abstract":"In heart failure with preserved ejection fraction (HFpEF), left atrial enlargement is a surrogate marker reflecting chronic left ventricular diastolic dysfunction. As a result, the left atrial volume is often evaluated in daily clinical practice to determine the presence of left ventricular diastolic dysfunction. However, recent studies have shown that left atrial dysfunction is an important factor contributing to the pathogenesis of HFpEF, and it is expected to become one of the therapeutic targets of HFpEF, rather than just a surrogate marker. Echocardiography plays a central role in the identification of left atrial dysfunction and remodeling in HFpEF. In this review, we describe an approach to the evaluation of left atrial function in HFpEF using echocardiography.","container-title":"International Heart Journal","DOI":"10.1536/ihj.22-659","ISSN":"1349-2365, 1349-3299","issue":"1","journalAbbreviation":"Int. Heart J.","language":"en","page":"4-9","source":"DOI.org (Crossref)","title":"Linkage of Left Atrial Function to Heart Failure with Preserved Ejection Fraction","volume":"64","author":[{"family":"Zheng","given":"Robert"},{"family":"Kusunose","given":"Kenya"}],"issued":{"date-parts":[["2023",3,31]]}}}],"schema":"https://github.com/citation-style-language/schema/raw/master/csl-citation.json"} </w:instrText>
      </w:r>
      <w:r w:rsidR="00137AE8">
        <w:rPr>
          <w:lang w:val="en-US"/>
        </w:rPr>
        <w:fldChar w:fldCharType="separate"/>
      </w:r>
      <w:r w:rsidR="00C37BB3" w:rsidRPr="00C37BB3">
        <w:rPr>
          <w:rFonts w:ascii="Aptos" w:hAnsi="Aptos"/>
          <w:lang w:val="en-US"/>
        </w:rPr>
        <w:t>(18)</w:t>
      </w:r>
      <w:r w:rsidR="00137AE8">
        <w:rPr>
          <w:lang w:val="en-US"/>
        </w:rPr>
        <w:fldChar w:fldCharType="end"/>
      </w:r>
      <w:r w:rsidR="00137AE8">
        <w:rPr>
          <w:lang w:val="en-US"/>
        </w:rPr>
        <w:t xml:space="preserve"> </w:t>
      </w:r>
    </w:p>
    <w:p w14:paraId="596749F3" w14:textId="77777777" w:rsidR="007A6E8C" w:rsidRDefault="007A6E8C" w:rsidP="001F3FF6">
      <w:pPr>
        <w:pStyle w:val="Geenafstand"/>
        <w:rPr>
          <w:lang w:val="en-US"/>
        </w:rPr>
      </w:pPr>
    </w:p>
    <w:p w14:paraId="21156604" w14:textId="77777777" w:rsidR="00252783" w:rsidRPr="00252783" w:rsidRDefault="00943430" w:rsidP="00252783">
      <w:pPr>
        <w:pStyle w:val="Geenafstand"/>
        <w:rPr>
          <w:b/>
          <w:bCs/>
          <w:lang w:val="en-US"/>
        </w:rPr>
      </w:pPr>
      <w:bookmarkStart w:id="6" w:name="_Hlk200536339"/>
      <w:r w:rsidRPr="00252783">
        <w:rPr>
          <w:b/>
          <w:bCs/>
          <w:lang w:val="en-US"/>
        </w:rPr>
        <w:t xml:space="preserve">Assessment of LA function parameters </w:t>
      </w:r>
    </w:p>
    <w:p w14:paraId="59B9DF30" w14:textId="02B63B0C" w:rsidR="00943430" w:rsidRPr="00A0422F" w:rsidRDefault="00943430" w:rsidP="00943430">
      <w:pPr>
        <w:pStyle w:val="Geenafstand"/>
        <w:rPr>
          <w:b/>
          <w:bCs/>
          <w:lang w:val="en-US"/>
        </w:rPr>
      </w:pPr>
      <w:r>
        <w:rPr>
          <w:lang w:val="en-US"/>
        </w:rPr>
        <w:t>LA</w:t>
      </w:r>
      <w:r w:rsidR="004152EE">
        <w:rPr>
          <w:lang w:val="en-US"/>
        </w:rPr>
        <w:t xml:space="preserve"> increases with the severity of LVDD, and </w:t>
      </w:r>
      <w:r>
        <w:rPr>
          <w:lang w:val="en-US"/>
        </w:rPr>
        <w:t>can be measured non-invasively using two- or three dimensional echocardiography (2DE and 3DE)</w:t>
      </w:r>
      <w:r w:rsidR="00CA482C">
        <w:rPr>
          <w:lang w:val="en-US"/>
        </w:rPr>
        <w:t xml:space="preserve">. The LA volume can be calculated for each phase, and the most common used is the maximal volume, measured at the end of LA systole. </w:t>
      </w:r>
      <w:r>
        <w:rPr>
          <w:lang w:val="en-US"/>
        </w:rPr>
        <w:t xml:space="preserve">Body size is a determinant of LA size, and </w:t>
      </w:r>
      <w:r w:rsidR="004152EE">
        <w:rPr>
          <w:lang w:val="en-US"/>
        </w:rPr>
        <w:t xml:space="preserve">overall </w:t>
      </w:r>
      <w:r>
        <w:rPr>
          <w:lang w:val="en-US"/>
        </w:rPr>
        <w:t>absolute LA volumes of men are higher than of women. Indexation of LA size to body surface area (</w:t>
      </w:r>
      <w:proofErr w:type="spellStart"/>
      <w:r>
        <w:rPr>
          <w:lang w:val="en-US"/>
        </w:rPr>
        <w:t>LAVi</w:t>
      </w:r>
      <w:proofErr w:type="spellEnd"/>
      <w:r>
        <w:rPr>
          <w:lang w:val="en-US"/>
        </w:rPr>
        <w:t xml:space="preserve">) corrects for the effect of sex and body size. </w:t>
      </w:r>
      <w:r>
        <w:rPr>
          <w:lang w:val="en-US"/>
        </w:rPr>
        <w:fldChar w:fldCharType="begin"/>
      </w:r>
      <w:r>
        <w:rPr>
          <w:lang w:val="en-US"/>
        </w:rPr>
        <w:instrText xml:space="preserve"> ADDIN ZOTERO_ITEM CSL_CITATION {"citationID":"V3Z0MNPe","properties":{"formattedCitation":"(2)","plainCitation":"(2)","noteIndex":0},"citationItems":[{"id":119,"uris":["http://zotero.org/users/15043523/items/9BRYTIGT"],"itemData":{"id":119,"type":"article-journal","container-title":"Journal of the American Society of Echocardiography","DOI":"10.1016/j.echo.2020.03.021","ISSN":"08947317","issue":"8","journalAbbreviation":"Journal of the American Society of Echocardiography","language":"en","page":"934-952","source":"DOI.org (Crossref)","title":"Evaluation of Left Atrial Size and Function: Relevance for Clinical Practice","title-short":"Evaluation of Left Atrial Size and Function","volume":"33","author":[{"family":"Thomas","given":"Liza"},{"family":"Muraru","given":"Denisa"},{"family":"Popescu","given":"Bogdan A."},{"family":"Sitges","given":"Marta"},{"family":"Rosca","given":"Monica"},{"family":"Pedrizzetti","given":"Gianni"},{"family":"Henein","given":"Michael Y."},{"family":"Donal","given":"Erwan"},{"family":"Badano","given":"Luigi P."}],"issued":{"date-parts":[["2020",8]]}}}],"schema":"https://github.com/citation-style-language/schema/raw/master/csl-citation.json"} </w:instrText>
      </w:r>
      <w:r>
        <w:rPr>
          <w:lang w:val="en-US"/>
        </w:rPr>
        <w:fldChar w:fldCharType="separate"/>
      </w:r>
      <w:r w:rsidRPr="0057134F">
        <w:rPr>
          <w:rFonts w:ascii="Aptos" w:hAnsi="Aptos"/>
          <w:lang w:val="en-US"/>
        </w:rPr>
        <w:t>(2)</w:t>
      </w:r>
      <w:r>
        <w:rPr>
          <w:lang w:val="en-US"/>
        </w:rPr>
        <w:fldChar w:fldCharType="end"/>
      </w:r>
      <w:r>
        <w:rPr>
          <w:lang w:val="en-US"/>
        </w:rPr>
        <w:t xml:space="preserve"> Prior to changes in LA volume, the LA function may demonstrate alterations. To investigate LA function, 2DE and 3DE, cardiac computed tomography (CT) or cardiac magnetic resonance (CMR) can be used, followed by calculations for LA reservoir, conduit or contraction functions. </w:t>
      </w:r>
      <w:r w:rsidR="00D2206C">
        <w:rPr>
          <w:lang w:val="en-US"/>
        </w:rPr>
        <w:t xml:space="preserve">An estimate of LA function, can be provided using pulsed-wave or tissue Doppler sampling, assessing the </w:t>
      </w:r>
      <w:proofErr w:type="spellStart"/>
      <w:r w:rsidR="00D2206C">
        <w:rPr>
          <w:lang w:val="en-US"/>
        </w:rPr>
        <w:t>transmitral</w:t>
      </w:r>
      <w:proofErr w:type="spellEnd"/>
      <w:r w:rsidR="00D2206C">
        <w:rPr>
          <w:lang w:val="en-US"/>
        </w:rPr>
        <w:t xml:space="preserve"> inflow pattern.</w:t>
      </w:r>
      <w:r>
        <w:rPr>
          <w:lang w:val="en-US"/>
        </w:rPr>
        <w:t xml:space="preserve"> The magnitude and rate of LA myocardial deformation are measured by strain and strain rate</w:t>
      </w:r>
      <w:r w:rsidR="004152EE">
        <w:rPr>
          <w:lang w:val="en-US"/>
        </w:rPr>
        <w:t xml:space="preserve"> by 2D speckle tracking echocardiography, a technique that</w:t>
      </w:r>
      <w:r w:rsidR="00D2206C">
        <w:rPr>
          <w:lang w:val="en-US"/>
        </w:rPr>
        <w:t xml:space="preserve"> tracks the natural acoustic markers frame by frame within the region of inte</w:t>
      </w:r>
      <w:r w:rsidR="00D2206C" w:rsidRPr="00D2206C">
        <w:rPr>
          <w:lang w:val="en-US"/>
        </w:rPr>
        <w:t>rest</w:t>
      </w:r>
      <w:r w:rsidRPr="00D2206C">
        <w:rPr>
          <w:lang w:val="en-US"/>
        </w:rPr>
        <w:t>.</w:t>
      </w:r>
      <w:r>
        <w:rPr>
          <w:lang w:val="en-US"/>
        </w:rPr>
        <w:t xml:space="preserve"> </w:t>
      </w:r>
      <w:r>
        <w:rPr>
          <w:lang w:val="en-US"/>
        </w:rPr>
        <w:lastRenderedPageBreak/>
        <w:t>Strain measurements allow discrimination between active myocardial deformation and passive wall motion. L</w:t>
      </w:r>
      <w:r w:rsidR="00DA0CF5">
        <w:rPr>
          <w:lang w:val="en-US"/>
        </w:rPr>
        <w:t>A</w:t>
      </w:r>
      <w:r>
        <w:rPr>
          <w:lang w:val="en-US"/>
        </w:rPr>
        <w:t xml:space="preserve"> strain by echocardiography is particularly relevant to evaluate the reservoir component of LA phasic function, and can be obtained by 2D speckle-tracking echocardiography. T</w:t>
      </w:r>
      <w:r w:rsidR="00D2206C">
        <w:rPr>
          <w:lang w:val="en-US"/>
        </w:rPr>
        <w:t>he</w:t>
      </w:r>
      <w:r>
        <w:rPr>
          <w:lang w:val="en-US"/>
        </w:rPr>
        <w:t xml:space="preserve"> recommended strain parameter of LA function is the global longitudinal strain. LA strain parameters</w:t>
      </w:r>
      <w:r w:rsidR="004152EE">
        <w:rPr>
          <w:lang w:val="en-US"/>
        </w:rPr>
        <w:t xml:space="preserve"> are considered novel markers of</w:t>
      </w:r>
      <w:r>
        <w:rPr>
          <w:lang w:val="en-US"/>
        </w:rPr>
        <w:t xml:space="preserve"> LVDD.</w:t>
      </w:r>
      <w:r>
        <w:rPr>
          <w:b/>
          <w:bCs/>
          <w:lang w:val="en-US"/>
        </w:rPr>
        <w:fldChar w:fldCharType="begin"/>
      </w:r>
      <w:r>
        <w:rPr>
          <w:b/>
          <w:bCs/>
          <w:lang w:val="en-US"/>
        </w:rPr>
        <w:instrText xml:space="preserve"> ADDIN ZOTERO_ITEM CSL_CITATION {"citationID":"X5sY31II","properties":{"formattedCitation":"(2)","plainCitation":"(2)","noteIndex":0},"citationItems":[{"id":119,"uris":["http://zotero.org/users/15043523/items/9BRYTIGT"],"itemData":{"id":119,"type":"article-journal","container-title":"Journal of the American Society of Echocardiography","DOI":"10.1016/j.echo.2020.03.021","ISSN":"08947317","issue":"8","journalAbbreviation":"Journal of the American Society of Echocardiography","language":"en","page":"934-952","source":"DOI.org (Crossref)","title":"Evaluation of Left Atrial Size and Function: Relevance for Clinical Practice","title-short":"Evaluation of Left Atrial Size and Function","volume":"33","author":[{"family":"Thomas","given":"Liza"},{"family":"Muraru","given":"Denisa"},{"family":"Popescu","given":"Bogdan A."},{"family":"Sitges","given":"Marta"},{"family":"Rosca","given":"Monica"},{"family":"Pedrizzetti","given":"Gianni"},{"family":"Henein","given":"Michael Y."},{"family":"Donal","given":"Erwan"},{"family":"Badano","given":"Luigi P."}],"issued":{"date-parts":[["2020",8]]}}}],"schema":"https://github.com/citation-style-language/schema/raw/master/csl-citation.json"} </w:instrText>
      </w:r>
      <w:r>
        <w:rPr>
          <w:b/>
          <w:bCs/>
          <w:lang w:val="en-US"/>
        </w:rPr>
        <w:fldChar w:fldCharType="separate"/>
      </w:r>
      <w:r w:rsidRPr="00665359">
        <w:rPr>
          <w:rFonts w:ascii="Aptos" w:hAnsi="Aptos"/>
          <w:lang w:val="en-US"/>
        </w:rPr>
        <w:t>(2)</w:t>
      </w:r>
      <w:r>
        <w:rPr>
          <w:b/>
          <w:bCs/>
          <w:lang w:val="en-US"/>
        </w:rPr>
        <w:fldChar w:fldCharType="end"/>
      </w:r>
      <w:bookmarkEnd w:id="6"/>
    </w:p>
    <w:p w14:paraId="2EC8835A" w14:textId="77777777" w:rsidR="00943430" w:rsidRDefault="00943430" w:rsidP="006A3491">
      <w:pPr>
        <w:pStyle w:val="Geenafstand"/>
        <w:rPr>
          <w:lang w:val="en-US"/>
        </w:rPr>
      </w:pPr>
    </w:p>
    <w:p w14:paraId="360695D4" w14:textId="792060EF" w:rsidR="007A6E8C" w:rsidRPr="007A6E8C" w:rsidRDefault="007A6E8C" w:rsidP="006A3491">
      <w:pPr>
        <w:pStyle w:val="Geenafstand"/>
        <w:rPr>
          <w:b/>
          <w:bCs/>
          <w:lang w:val="en-US"/>
        </w:rPr>
      </w:pPr>
      <w:r>
        <w:rPr>
          <w:b/>
          <w:bCs/>
          <w:lang w:val="en-US"/>
        </w:rPr>
        <w:t xml:space="preserve">Importance and promise of proteomics in understanding LA remodeling </w:t>
      </w:r>
    </w:p>
    <w:p w14:paraId="06773768" w14:textId="4D365761" w:rsidR="00005C2A" w:rsidRPr="00C55A3C" w:rsidRDefault="007A6E8C" w:rsidP="00005C2A">
      <w:pPr>
        <w:pStyle w:val="Geenafstand"/>
        <w:rPr>
          <w:lang w:val="en-US"/>
        </w:rPr>
      </w:pPr>
      <w:r>
        <w:rPr>
          <w:lang w:val="en-US"/>
        </w:rPr>
        <w:t xml:space="preserve">Despite widespread clinical recognition of LA remodeling as a powerful prognostic biomarker, the molecular mechanisms driving LA structural and functional alterations remain incompletely characterized. </w:t>
      </w:r>
      <w:r w:rsidR="00090185">
        <w:rPr>
          <w:lang w:val="en-US"/>
        </w:rPr>
        <w:fldChar w:fldCharType="begin"/>
      </w:r>
      <w:r w:rsidR="00090185">
        <w:rPr>
          <w:lang w:val="en-US"/>
        </w:rPr>
        <w:instrText xml:space="preserve"> ADDIN ZOTERO_ITEM CSL_CITATION {"citationID":"xuPNBtzD","properties":{"formattedCitation":"(2)","plainCitation":"(2)","noteIndex":0},"citationItems":[{"id":119,"uris":["http://zotero.org/users/15043523/items/9BRYTIGT"],"itemData":{"id":119,"type":"article-journal","container-title":"Journal of the American Society of Echocardiography","DOI":"10.1016/j.echo.2020.03.021","ISSN":"08947317","issue":"8","journalAbbreviation":"Journal of the American Society of Echocardiography","language":"en","page":"934-952","source":"DOI.org (Crossref)","title":"Evaluation of Left Atrial Size and Function: Relevance for Clinical Practice","title-short":"Evaluation of Left Atrial Size and Function","volume":"33","author":[{"family":"Thomas","given":"Liza"},{"family":"Muraru","given":"Denisa"},{"family":"Popescu","given":"Bogdan A."},{"family":"Sitges","given":"Marta"},{"family":"Rosca","given":"Monica"},{"family":"Pedrizzetti","given":"Gianni"},{"family":"Henein","given":"Michael Y."},{"family":"Donal","given":"Erwan"},{"family":"Badano","given":"Luigi P."}],"issued":{"date-parts":[["2020",8]]}}}],"schema":"https://github.com/citation-style-language/schema/raw/master/csl-citation.json"} </w:instrText>
      </w:r>
      <w:r w:rsidR="00090185">
        <w:rPr>
          <w:lang w:val="en-US"/>
        </w:rPr>
        <w:fldChar w:fldCharType="separate"/>
      </w:r>
      <w:r w:rsidR="00090185" w:rsidRPr="00090185">
        <w:rPr>
          <w:rFonts w:ascii="Aptos" w:hAnsi="Aptos"/>
          <w:lang w:val="en-US"/>
        </w:rPr>
        <w:t>(2)</w:t>
      </w:r>
      <w:r w:rsidR="00090185">
        <w:rPr>
          <w:lang w:val="en-US"/>
        </w:rPr>
        <w:fldChar w:fldCharType="end"/>
      </w:r>
      <w:r>
        <w:rPr>
          <w:lang w:val="en-US"/>
        </w:rPr>
        <w:t xml:space="preserve"> Proteomics, which involves comprehensive profiling of circulating and tissue-derived proteins, offers a novel and sensitive approach to uncover molecular changes associated with LA dysfunction well before structural alterations become clinically evident. </w:t>
      </w:r>
      <w:r>
        <w:rPr>
          <w:lang w:val="en-US"/>
        </w:rPr>
        <w:fldChar w:fldCharType="begin"/>
      </w:r>
      <w:r w:rsidR="00D400BA">
        <w:rPr>
          <w:lang w:val="en-US"/>
        </w:rPr>
        <w:instrText xml:space="preserve"> ADDIN ZOTERO_ITEM CSL_CITATION {"citationID":"KE3QAWKx","properties":{"formattedCitation":"(3)","plainCitation":"(3)","noteIndex":0},"citationItems":[{"id":121,"uris":["http://zotero.org/users/15043523/items/M2DRP5KS"],"itemData":{"id":121,"type":"article-journal","container-title":"Frontiers in Physiology","DOI":"10.3389/fphys.2020.573433","ISSN":"1664-042X","journalAbbreviation":"Front. Physiol.","language":"en","page":"573433","source":"DOI.org (Crossref)","title":"Proteomic Analysis of Atrial Appendages Revealed the Pathophysiological Changes of Atrial Fibrillation","volume":"11","author":[{"family":"Liu","given":"Ban"},{"family":"Li","given":"Xiang"},{"family":"Zhao","given":"Cuimei"},{"family":"Wang","given":"Yuliang"},{"family":"Lv","given":"Mengwei"},{"family":"Shi","given":"Xin"},{"family":"Han","given":"Chunyan"},{"family":"Pandey","given":"Pratik"},{"family":"Qian","given":"Chunhua"},{"family":"Guo","given":"Changfa"},{"family":"Zhang","given":"Yangyang"}],"issued":{"date-parts":[["2020",9,16]]}}}],"schema":"https://github.com/citation-style-language/schema/raw/master/csl-citation.json"} </w:instrText>
      </w:r>
      <w:r>
        <w:rPr>
          <w:lang w:val="en-US"/>
        </w:rPr>
        <w:fldChar w:fldCharType="separate"/>
      </w:r>
      <w:r w:rsidR="00D400BA" w:rsidRPr="00D400BA">
        <w:rPr>
          <w:rFonts w:ascii="Aptos" w:hAnsi="Aptos"/>
          <w:lang w:val="en-US"/>
        </w:rPr>
        <w:t>(3)</w:t>
      </w:r>
      <w:r>
        <w:rPr>
          <w:lang w:val="en-US"/>
        </w:rPr>
        <w:fldChar w:fldCharType="end"/>
      </w:r>
      <w:r>
        <w:rPr>
          <w:lang w:val="en-US"/>
        </w:rPr>
        <w:t xml:space="preserve"> Proteomic analyses enable the identification of distinct molecular signatures reflective of early pathological events </w:t>
      </w:r>
      <w:r w:rsidR="00F858E4">
        <w:rPr>
          <w:lang w:val="en-US"/>
        </w:rPr>
        <w:t>and disease phenotypes, providing valuable targets for diagnostic biomarkers and therapeutic interventions.</w:t>
      </w:r>
      <w:r w:rsidR="001D0EEE">
        <w:rPr>
          <w:lang w:val="en-US"/>
        </w:rPr>
        <w:t xml:space="preserve"> </w:t>
      </w:r>
      <w:r w:rsidR="001D0EEE">
        <w:rPr>
          <w:lang w:val="en-US"/>
        </w:rPr>
        <w:fldChar w:fldCharType="begin"/>
      </w:r>
      <w:r w:rsidR="00D400BA">
        <w:rPr>
          <w:lang w:val="en-US"/>
        </w:rPr>
        <w:instrText xml:space="preserve"> ADDIN ZOTERO_ITEM CSL_CITATION {"citationID":"4Z00Q0fh","properties":{"formattedCitation":"(3)","plainCitation":"(3)","noteIndex":0},"citationItems":[{"id":121,"uris":["http://zotero.org/users/15043523/items/M2DRP5KS"],"itemData":{"id":121,"type":"article-journal","container-title":"Frontiers in Physiology","DOI":"10.3389/fphys.2020.573433","ISSN":"1664-042X","journalAbbreviation":"Front. Physiol.","language":"en","page":"573433","source":"DOI.org (Crossref)","title":"Proteomic Analysis of Atrial Appendages Revealed the Pathophysiological Changes of Atrial Fibrillation","volume":"11","author":[{"family":"Liu","given":"Ban"},{"family":"Li","given":"Xiang"},{"family":"Zhao","given":"Cuimei"},{"family":"Wang","given":"Yuliang"},{"family":"Lv","given":"Mengwei"},{"family":"Shi","given":"Xin"},{"family":"Han","given":"Chunyan"},{"family":"Pandey","given":"Pratik"},{"family":"Qian","given":"Chunhua"},{"family":"Guo","given":"Changfa"},{"family":"Zhang","given":"Yangyang"}],"issued":{"date-parts":[["2020",9,16]]}}}],"schema":"https://github.com/citation-style-language/schema/raw/master/csl-citation.json"} </w:instrText>
      </w:r>
      <w:r w:rsidR="001D0EEE">
        <w:rPr>
          <w:lang w:val="en-US"/>
        </w:rPr>
        <w:fldChar w:fldCharType="separate"/>
      </w:r>
      <w:r w:rsidR="00D400BA" w:rsidRPr="00D400BA">
        <w:rPr>
          <w:rFonts w:ascii="Aptos" w:hAnsi="Aptos"/>
          <w:lang w:val="en-US"/>
        </w:rPr>
        <w:t>(3)</w:t>
      </w:r>
      <w:r w:rsidR="001D0EEE">
        <w:rPr>
          <w:lang w:val="en-US"/>
        </w:rPr>
        <w:fldChar w:fldCharType="end"/>
      </w:r>
      <w:r w:rsidR="00F858E4">
        <w:rPr>
          <w:lang w:val="en-US"/>
        </w:rPr>
        <w:t xml:space="preserve"> </w:t>
      </w:r>
      <w:r w:rsidR="00F858E4" w:rsidRPr="003D38C4">
        <w:rPr>
          <w:lang w:val="en-US"/>
        </w:rPr>
        <w:t>However, comprehensive proteomic profiles characterizing subtle, early-stage alterations in LA mechanical properties remain largely unexplored. Understanding</w:t>
      </w:r>
      <w:r w:rsidR="00F858E4">
        <w:rPr>
          <w:lang w:val="en-US"/>
        </w:rPr>
        <w:t xml:space="preserve"> these proteomic alterations preceding or accompanying mechanical dysfunction can significantly enhance early diagnosis, risk stratification, and development of personalized therapies for </w:t>
      </w:r>
      <w:r w:rsidR="00A36F7E">
        <w:rPr>
          <w:lang w:val="en-US"/>
        </w:rPr>
        <w:t>CVD</w:t>
      </w:r>
      <w:r w:rsidR="00F858E4">
        <w:rPr>
          <w:lang w:val="en-US"/>
        </w:rPr>
        <w:t xml:space="preserve"> such as AF and </w:t>
      </w:r>
      <w:proofErr w:type="spellStart"/>
      <w:r w:rsidR="00F858E4">
        <w:rPr>
          <w:lang w:val="en-US"/>
        </w:rPr>
        <w:t>HFpEF</w:t>
      </w:r>
      <w:proofErr w:type="spellEnd"/>
      <w:r w:rsidR="00F858E4">
        <w:rPr>
          <w:lang w:val="en-US"/>
        </w:rPr>
        <w:t xml:space="preserve">. Therefore, identifying and validating proteomic markers associated with LA mechanics represent promising avenues for future cardiovascular research and clinical translation. </w:t>
      </w:r>
    </w:p>
    <w:p w14:paraId="72C278FC" w14:textId="4AAD418A" w:rsidR="001D0EEE" w:rsidRDefault="00AE5F91" w:rsidP="00931DB9">
      <w:pPr>
        <w:pStyle w:val="Geenafstand"/>
        <w:rPr>
          <w:lang w:val="en-US"/>
        </w:rPr>
      </w:pPr>
      <w:r>
        <w:rPr>
          <w:lang w:val="en-US"/>
        </w:rPr>
        <w:t xml:space="preserve">This review </w:t>
      </w:r>
      <w:r w:rsidR="001D0EEE">
        <w:rPr>
          <w:lang w:val="en-US"/>
        </w:rPr>
        <w:t xml:space="preserve">aims to summarize current evidence on proteomic signatures associated with </w:t>
      </w:r>
      <w:r w:rsidR="00E2512B">
        <w:rPr>
          <w:lang w:val="en-US"/>
        </w:rPr>
        <w:t xml:space="preserve">LA </w:t>
      </w:r>
      <w:r w:rsidR="004152EE">
        <w:rPr>
          <w:lang w:val="en-US"/>
        </w:rPr>
        <w:t xml:space="preserve">remodeling and </w:t>
      </w:r>
      <w:r w:rsidR="001D0EEE">
        <w:rPr>
          <w:lang w:val="en-US"/>
        </w:rPr>
        <w:t xml:space="preserve">mechanical dysfunction in </w:t>
      </w:r>
      <w:r w:rsidR="00A36F7E">
        <w:rPr>
          <w:lang w:val="en-US"/>
        </w:rPr>
        <w:t>CVD</w:t>
      </w:r>
      <w:r w:rsidR="001D0EEE">
        <w:rPr>
          <w:lang w:val="en-US"/>
        </w:rPr>
        <w:t xml:space="preserve">, emphasizing their diagnostic and therapeutic potential. We discuss current insights into LA proteomics in </w:t>
      </w:r>
      <w:r w:rsidR="00A36F7E">
        <w:rPr>
          <w:lang w:val="en-US"/>
        </w:rPr>
        <w:t>CVD</w:t>
      </w:r>
      <w:r w:rsidR="001D0EEE">
        <w:rPr>
          <w:lang w:val="en-US"/>
        </w:rPr>
        <w:t xml:space="preserve">, notably AF, LVDD and </w:t>
      </w:r>
      <w:proofErr w:type="spellStart"/>
      <w:r w:rsidR="001D0EEE">
        <w:rPr>
          <w:lang w:val="en-US"/>
        </w:rPr>
        <w:t>HFpEF</w:t>
      </w:r>
      <w:proofErr w:type="spellEnd"/>
      <w:r w:rsidR="001D0EEE">
        <w:rPr>
          <w:lang w:val="en-US"/>
        </w:rPr>
        <w:t xml:space="preserve">, highlighting key identified protein biomarkers, existing knowledge gaps, </w:t>
      </w:r>
      <w:r w:rsidR="00F225F9">
        <w:rPr>
          <w:lang w:val="en-US"/>
        </w:rPr>
        <w:t xml:space="preserve">and propose directions for future research. </w:t>
      </w:r>
    </w:p>
    <w:p w14:paraId="0970DA29" w14:textId="77777777" w:rsidR="003445A8" w:rsidRDefault="003445A8" w:rsidP="003445A8">
      <w:pPr>
        <w:pStyle w:val="Geenafstand"/>
        <w:rPr>
          <w:b/>
          <w:bCs/>
          <w:lang w:val="en-US"/>
        </w:rPr>
      </w:pPr>
      <w:bookmarkStart w:id="7" w:name="_Hlk200527269"/>
    </w:p>
    <w:p w14:paraId="4B60E783" w14:textId="77777777" w:rsidR="003445A8" w:rsidRDefault="003445A8">
      <w:pPr>
        <w:rPr>
          <w:rFonts w:asciiTheme="majorHAnsi" w:eastAsiaTheme="majorEastAsia" w:hAnsiTheme="majorHAnsi" w:cstheme="majorBidi"/>
          <w:color w:val="0F4761" w:themeColor="accent1" w:themeShade="BF"/>
          <w:sz w:val="32"/>
          <w:szCs w:val="32"/>
          <w:lang w:val="en-US"/>
        </w:rPr>
      </w:pPr>
      <w:r>
        <w:rPr>
          <w:lang w:val="en-US"/>
        </w:rPr>
        <w:br w:type="page"/>
      </w:r>
    </w:p>
    <w:p w14:paraId="3B862CCA" w14:textId="69F3DC8C" w:rsidR="00412D18" w:rsidRPr="00E51E42" w:rsidRDefault="00412D18" w:rsidP="003445A8">
      <w:pPr>
        <w:pStyle w:val="Kop2"/>
        <w:rPr>
          <w:lang w:val="en-US"/>
        </w:rPr>
      </w:pPr>
      <w:bookmarkStart w:id="8" w:name="_Toc201930763"/>
      <w:r w:rsidRPr="00E51E42">
        <w:rPr>
          <w:lang w:val="en-US"/>
        </w:rPr>
        <w:lastRenderedPageBreak/>
        <w:t>Methodology: literature search strategy</w:t>
      </w:r>
      <w:bookmarkEnd w:id="8"/>
    </w:p>
    <w:p w14:paraId="44B23C75" w14:textId="6E77216D" w:rsidR="00B26FC5" w:rsidRDefault="00B26FC5" w:rsidP="00412D18">
      <w:pPr>
        <w:pStyle w:val="Geenafstand"/>
        <w:rPr>
          <w:lang w:val="en-US"/>
        </w:rPr>
      </w:pPr>
      <w:r>
        <w:rPr>
          <w:lang w:val="en-US"/>
        </w:rPr>
        <w:t>A literature search was</w:t>
      </w:r>
      <w:r w:rsidR="00412D18">
        <w:rPr>
          <w:i/>
          <w:iCs/>
          <w:lang w:val="en-US"/>
        </w:rPr>
        <w:t xml:space="preserve"> </w:t>
      </w:r>
      <w:r w:rsidR="00412D18">
        <w:rPr>
          <w:lang w:val="en-US"/>
        </w:rPr>
        <w:t xml:space="preserve">performed in the </w:t>
      </w:r>
      <w:r>
        <w:rPr>
          <w:lang w:val="en-US"/>
        </w:rPr>
        <w:t xml:space="preserve">biomedical literature from MEDLINE and life science journals available on PubMed from inception through May 2025. This search was limited to articles in the English language. Articles were found with the initial search of which search terms were mainly composed of </w:t>
      </w:r>
      <w:r w:rsidR="001418B2">
        <w:rPr>
          <w:lang w:val="en-US"/>
        </w:rPr>
        <w:t xml:space="preserve">combinations of </w:t>
      </w:r>
      <w:r>
        <w:rPr>
          <w:lang w:val="en-US"/>
        </w:rPr>
        <w:t>‘left atrial’ ‘LA structure’</w:t>
      </w:r>
      <w:r w:rsidR="001418B2">
        <w:rPr>
          <w:lang w:val="en-US"/>
        </w:rPr>
        <w:t>,</w:t>
      </w:r>
      <w:r>
        <w:rPr>
          <w:lang w:val="en-US"/>
        </w:rPr>
        <w:t xml:space="preserve"> ‘LA function’</w:t>
      </w:r>
      <w:r w:rsidR="001418B2">
        <w:rPr>
          <w:lang w:val="en-US"/>
        </w:rPr>
        <w:t>,</w:t>
      </w:r>
      <w:r>
        <w:rPr>
          <w:lang w:val="en-US"/>
        </w:rPr>
        <w:t xml:space="preserve"> ‘LA remodeling’</w:t>
      </w:r>
      <w:r w:rsidR="001418B2">
        <w:rPr>
          <w:lang w:val="en-US"/>
        </w:rPr>
        <w:t>,</w:t>
      </w:r>
      <w:r>
        <w:rPr>
          <w:lang w:val="en-US"/>
        </w:rPr>
        <w:t xml:space="preserve"> ‘LA proteomics’</w:t>
      </w:r>
      <w:r w:rsidR="001418B2">
        <w:rPr>
          <w:lang w:val="en-US"/>
        </w:rPr>
        <w:t>,</w:t>
      </w:r>
      <w:r>
        <w:rPr>
          <w:lang w:val="en-US"/>
        </w:rPr>
        <w:t xml:space="preserve"> ‘</w:t>
      </w:r>
      <w:proofErr w:type="spellStart"/>
      <w:r>
        <w:rPr>
          <w:lang w:val="en-US"/>
        </w:rPr>
        <w:t>HFpEF</w:t>
      </w:r>
      <w:proofErr w:type="spellEnd"/>
      <w:r>
        <w:rPr>
          <w:lang w:val="en-US"/>
        </w:rPr>
        <w:t>’</w:t>
      </w:r>
      <w:r w:rsidR="001418B2">
        <w:rPr>
          <w:lang w:val="en-US"/>
        </w:rPr>
        <w:t>,</w:t>
      </w:r>
      <w:r>
        <w:rPr>
          <w:lang w:val="en-US"/>
        </w:rPr>
        <w:t xml:space="preserve"> ‘AF’</w:t>
      </w:r>
      <w:r w:rsidR="001418B2">
        <w:rPr>
          <w:lang w:val="en-US"/>
        </w:rPr>
        <w:t xml:space="preserve"> and ‘biomarker’ and the outcome domain as LA structures and proteomics. </w:t>
      </w:r>
    </w:p>
    <w:p w14:paraId="790C3D4B" w14:textId="69B6FC54" w:rsidR="00712FE0" w:rsidRDefault="00712FE0" w:rsidP="00412D18">
      <w:pPr>
        <w:pStyle w:val="Geenafstand"/>
        <w:rPr>
          <w:lang w:val="en-US"/>
        </w:rPr>
      </w:pPr>
      <w:r>
        <w:rPr>
          <w:lang w:val="en-US"/>
        </w:rPr>
        <w:t xml:space="preserve">Relevant studies were selected </w:t>
      </w:r>
      <w:r w:rsidR="00C03429">
        <w:rPr>
          <w:lang w:val="en-US"/>
        </w:rPr>
        <w:t>based on:</w:t>
      </w:r>
    </w:p>
    <w:p w14:paraId="199B0D8E" w14:textId="2C0E146B" w:rsidR="00C03429" w:rsidRDefault="00C03429" w:rsidP="00C03429">
      <w:pPr>
        <w:pStyle w:val="Geenafstand"/>
        <w:numPr>
          <w:ilvl w:val="0"/>
          <w:numId w:val="30"/>
        </w:numPr>
        <w:rPr>
          <w:lang w:val="en-US"/>
        </w:rPr>
      </w:pPr>
      <w:r>
        <w:rPr>
          <w:lang w:val="en-US"/>
        </w:rPr>
        <w:t>S</w:t>
      </w:r>
      <w:r w:rsidR="00C575FA">
        <w:rPr>
          <w:lang w:val="en-US"/>
        </w:rPr>
        <w:t>tudy population</w:t>
      </w:r>
      <w:r>
        <w:rPr>
          <w:lang w:val="en-US"/>
        </w:rPr>
        <w:t>:</w:t>
      </w:r>
      <w:r w:rsidR="00C575FA">
        <w:rPr>
          <w:lang w:val="en-US"/>
        </w:rPr>
        <w:t xml:space="preserve"> </w:t>
      </w:r>
      <w:r>
        <w:rPr>
          <w:lang w:val="en-US"/>
        </w:rPr>
        <w:t xml:space="preserve">we </w:t>
      </w:r>
      <w:r w:rsidR="00C575FA">
        <w:rPr>
          <w:lang w:val="en-US"/>
        </w:rPr>
        <w:t xml:space="preserve">included </w:t>
      </w:r>
      <w:r>
        <w:rPr>
          <w:lang w:val="en-US"/>
        </w:rPr>
        <w:t xml:space="preserve">studies performed on </w:t>
      </w:r>
      <w:r w:rsidR="00C575FA">
        <w:rPr>
          <w:lang w:val="en-US"/>
        </w:rPr>
        <w:t xml:space="preserve">individuals at risk of, or diagnosed with CVD with known LA dysfunction, like HF, paroxysmal or permanent AF and symptomatic severe atherosclerotic stenosis </w:t>
      </w:r>
    </w:p>
    <w:p w14:paraId="740C187D" w14:textId="2B64D880" w:rsidR="00C03429" w:rsidRDefault="00C03429" w:rsidP="00C03429">
      <w:pPr>
        <w:pStyle w:val="Geenafstand"/>
        <w:numPr>
          <w:ilvl w:val="0"/>
          <w:numId w:val="30"/>
        </w:numPr>
        <w:rPr>
          <w:lang w:val="en-US"/>
        </w:rPr>
      </w:pPr>
      <w:r>
        <w:rPr>
          <w:lang w:val="en-US"/>
        </w:rPr>
        <w:t>Outcome variables: studies reporting</w:t>
      </w:r>
      <w:r w:rsidR="00570165">
        <w:rPr>
          <w:lang w:val="en-US"/>
        </w:rPr>
        <w:t xml:space="preserve"> information on LA size and function, suc</w:t>
      </w:r>
      <w:r w:rsidR="00DA0CF5">
        <w:rPr>
          <w:lang w:val="en-US"/>
        </w:rPr>
        <w:t xml:space="preserve">h as </w:t>
      </w:r>
      <w:proofErr w:type="spellStart"/>
      <w:r w:rsidR="00E2512B">
        <w:rPr>
          <w:lang w:val="en-US"/>
        </w:rPr>
        <w:t>LAV</w:t>
      </w:r>
      <w:r w:rsidR="00DA0CF5">
        <w:rPr>
          <w:lang w:val="en-US"/>
        </w:rPr>
        <w:t>i</w:t>
      </w:r>
      <w:proofErr w:type="spellEnd"/>
      <w:r w:rsidR="00570165">
        <w:rPr>
          <w:lang w:val="en-US"/>
        </w:rPr>
        <w:t xml:space="preserve">, LA </w:t>
      </w:r>
      <w:r w:rsidR="00E2512B">
        <w:rPr>
          <w:lang w:val="en-US"/>
        </w:rPr>
        <w:t>diameter/area</w:t>
      </w:r>
      <w:r w:rsidR="00570165">
        <w:rPr>
          <w:lang w:val="en-US"/>
        </w:rPr>
        <w:t>, LA strain</w:t>
      </w:r>
      <w:r>
        <w:rPr>
          <w:lang w:val="en-US"/>
        </w:rPr>
        <w:t xml:space="preserve"> (</w:t>
      </w:r>
      <w:r w:rsidR="008F1FC5">
        <w:rPr>
          <w:lang w:val="en-US"/>
        </w:rPr>
        <w:t>peak atrial longitudinal strain</w:t>
      </w:r>
      <w:r w:rsidR="00457615">
        <w:rPr>
          <w:lang w:val="en-US"/>
        </w:rPr>
        <w:t>: PALS</w:t>
      </w:r>
      <w:r w:rsidR="008F1FC5">
        <w:rPr>
          <w:lang w:val="en-US"/>
        </w:rPr>
        <w:t>, peak atrial contraction strain</w:t>
      </w:r>
      <w:r w:rsidR="00457615">
        <w:rPr>
          <w:lang w:val="en-US"/>
        </w:rPr>
        <w:t>: PACS</w:t>
      </w:r>
      <w:r w:rsidR="008F1FC5">
        <w:rPr>
          <w:lang w:val="en-US"/>
        </w:rPr>
        <w:t xml:space="preserve"> of LA reservoir strain</w:t>
      </w:r>
      <w:r>
        <w:rPr>
          <w:lang w:val="en-US"/>
        </w:rPr>
        <w:t>)</w:t>
      </w:r>
      <w:r w:rsidR="008F1FC5">
        <w:rPr>
          <w:lang w:val="en-US"/>
        </w:rPr>
        <w:t>.</w:t>
      </w:r>
      <w:r>
        <w:rPr>
          <w:lang w:val="en-US"/>
        </w:rPr>
        <w:t xml:space="preserve"> These parameters were m</w:t>
      </w:r>
      <w:r w:rsidR="008F1FC5">
        <w:rPr>
          <w:lang w:val="en-US"/>
        </w:rPr>
        <w:t>ainly determined using echocardiography</w:t>
      </w:r>
      <w:r w:rsidR="008B5F03">
        <w:rPr>
          <w:lang w:val="en-US"/>
        </w:rPr>
        <w:t xml:space="preserve">, namely </w:t>
      </w:r>
      <w:r w:rsidR="00E2512B">
        <w:rPr>
          <w:lang w:val="en-US"/>
        </w:rPr>
        <w:t>2- and 3-dimensional echocardiography and</w:t>
      </w:r>
      <w:r w:rsidR="008F1FC5">
        <w:rPr>
          <w:lang w:val="en-US"/>
        </w:rPr>
        <w:t xml:space="preserve"> </w:t>
      </w:r>
      <w:r w:rsidR="00E2512B">
        <w:rPr>
          <w:lang w:val="en-US"/>
        </w:rPr>
        <w:t>s</w:t>
      </w:r>
      <w:r w:rsidR="008F1FC5">
        <w:rPr>
          <w:lang w:val="en-US"/>
        </w:rPr>
        <w:t>peckle-tracking analysis</w:t>
      </w:r>
      <w:r w:rsidR="00E2512B">
        <w:rPr>
          <w:lang w:val="en-US"/>
        </w:rPr>
        <w:t xml:space="preserve">. </w:t>
      </w:r>
    </w:p>
    <w:p w14:paraId="70A59020" w14:textId="77777777" w:rsidR="00C03429" w:rsidRDefault="00C03429" w:rsidP="00C03429">
      <w:pPr>
        <w:pStyle w:val="Geenafstand"/>
        <w:numPr>
          <w:ilvl w:val="0"/>
          <w:numId w:val="30"/>
        </w:numPr>
        <w:rPr>
          <w:lang w:val="en-US"/>
        </w:rPr>
      </w:pPr>
      <w:r>
        <w:rPr>
          <w:lang w:val="en-US"/>
        </w:rPr>
        <w:t xml:space="preserve">Proteomics: </w:t>
      </w:r>
      <w:r w:rsidR="008F1FC5">
        <w:rPr>
          <w:lang w:val="en-US"/>
        </w:rPr>
        <w:t xml:space="preserve">proteomic data could be tissue or plasma proteomics. </w:t>
      </w:r>
    </w:p>
    <w:p w14:paraId="13AF1D77" w14:textId="5C8B4FE6" w:rsidR="00570165" w:rsidRPr="00C03429" w:rsidRDefault="00C03429" w:rsidP="00C03429">
      <w:pPr>
        <w:pStyle w:val="Geenafstand"/>
        <w:rPr>
          <w:lang w:val="en-US"/>
        </w:rPr>
      </w:pPr>
      <w:r>
        <w:rPr>
          <w:lang w:val="en-US"/>
        </w:rPr>
        <w:t xml:space="preserve">Studies on </w:t>
      </w:r>
      <w:r w:rsidR="008F1FC5" w:rsidRPr="00C03429">
        <w:rPr>
          <w:lang w:val="en-US"/>
        </w:rPr>
        <w:t xml:space="preserve">the right atrium or </w:t>
      </w:r>
      <w:r>
        <w:rPr>
          <w:lang w:val="en-US"/>
        </w:rPr>
        <w:t xml:space="preserve">including </w:t>
      </w:r>
      <w:r w:rsidR="008F1FC5" w:rsidRPr="00C03429">
        <w:rPr>
          <w:lang w:val="en-US"/>
        </w:rPr>
        <w:t>necropsy samples,</w:t>
      </w:r>
      <w:r>
        <w:rPr>
          <w:lang w:val="en-US"/>
        </w:rPr>
        <w:t xml:space="preserve"> were excluded</w:t>
      </w:r>
      <w:r w:rsidR="008F1FC5" w:rsidRPr="00C03429">
        <w:rPr>
          <w:lang w:val="en-US"/>
        </w:rPr>
        <w:t xml:space="preserve">. </w:t>
      </w:r>
      <w:r w:rsidR="008F1FC5" w:rsidRPr="00C03429">
        <w:rPr>
          <w:lang w:val="en-US"/>
        </w:rPr>
        <w:fldChar w:fldCharType="begin"/>
      </w:r>
      <w:r w:rsidR="008F1FC5" w:rsidRPr="00C03429">
        <w:rPr>
          <w:lang w:val="en-US"/>
        </w:rPr>
        <w:instrText xml:space="preserve"> ADDIN ZOTERO_ITEM CSL_CITATION {"citationID":"6osBzkLq","properties":{"formattedCitation":"(9)","plainCitation":"(9)","noteIndex":0},"citationItems":[{"id":196,"uris":["http://zotero.org/users/15043523/items/V5VC6PG5"],"itemData":{"id":196,"type":"article-journal","container-title":"Molecular &amp; Cellular Proteomics","DOI":"10.1074/mcp.RA119.001878","ISSN":"15359476","issue":"7","journalAbbreviation":"Molecular &amp; Cellular Proteomics","language":"en","license":"https://www.elsevier.com/tdm/userlicense/1.0/","page":"1132-1144","source":"DOI.org (Crossref)","title":"Quantitative Proteomics of Human Heart Samples Collected In Vivo Reveal the Remodeled Protein Landscape of Dilated Left Atrium Without Atrial Fibrillation","volume":"19","author":[{"family":"Linscheid","given":"Nora"},{"family":"Poulsen","given":"Pi Camilla"},{"family":"Pedersen","given":"Ida Dalgaard"},{"family":"Gregers","given":"Emilie"},{"family":"Svendsen","given":"Jesper Hastrup"},{"family":"Olesen","given":"Morten Salling"},{"family":"Olsen","given":"Jesper Velgaard"},{"family":"Delmar","given":"Mario"},{"family":"Lundby","given":"Alicia"}],"issued":{"date-parts":[["2020",7]]}}}],"schema":"https://github.com/citation-style-language/schema/raw/master/csl-citation.json"} </w:instrText>
      </w:r>
      <w:r w:rsidR="008F1FC5" w:rsidRPr="00C03429">
        <w:rPr>
          <w:lang w:val="en-US"/>
        </w:rPr>
        <w:fldChar w:fldCharType="separate"/>
      </w:r>
      <w:r w:rsidR="008F1FC5" w:rsidRPr="00C03429">
        <w:rPr>
          <w:rFonts w:ascii="Aptos" w:hAnsi="Aptos"/>
          <w:lang w:val="en-US"/>
        </w:rPr>
        <w:t>(9)</w:t>
      </w:r>
      <w:r w:rsidR="008F1FC5" w:rsidRPr="00C03429">
        <w:rPr>
          <w:lang w:val="en-US"/>
        </w:rPr>
        <w:fldChar w:fldCharType="end"/>
      </w:r>
      <w:r w:rsidR="008F1FC5" w:rsidRPr="00C03429">
        <w:rPr>
          <w:lang w:val="en-US"/>
        </w:rPr>
        <w:t xml:space="preserve"> </w:t>
      </w:r>
    </w:p>
    <w:bookmarkEnd w:id="7"/>
    <w:p w14:paraId="2976B37A" w14:textId="77777777" w:rsidR="006F0AAE" w:rsidRPr="008F1FC5" w:rsidRDefault="006F0AAE" w:rsidP="00412D18">
      <w:pPr>
        <w:pStyle w:val="Geenafstand"/>
        <w:rPr>
          <w:lang w:val="en-US"/>
        </w:rPr>
      </w:pPr>
    </w:p>
    <w:p w14:paraId="2039F189" w14:textId="77777777" w:rsidR="003445A8" w:rsidRDefault="003445A8">
      <w:pPr>
        <w:rPr>
          <w:rFonts w:asciiTheme="majorHAnsi" w:eastAsiaTheme="majorEastAsia" w:hAnsiTheme="majorHAnsi" w:cstheme="majorBidi"/>
          <w:color w:val="0F4761" w:themeColor="accent1" w:themeShade="BF"/>
          <w:sz w:val="32"/>
          <w:szCs w:val="32"/>
          <w:lang w:val="en-US"/>
        </w:rPr>
      </w:pPr>
      <w:r>
        <w:rPr>
          <w:lang w:val="en-US"/>
        </w:rPr>
        <w:br w:type="page"/>
      </w:r>
    </w:p>
    <w:p w14:paraId="4E1736AA" w14:textId="6C0CF199" w:rsidR="004168F5" w:rsidRDefault="00E2512B" w:rsidP="00E51E42">
      <w:pPr>
        <w:pStyle w:val="Kop2"/>
        <w:rPr>
          <w:lang w:val="en-US"/>
        </w:rPr>
      </w:pPr>
      <w:bookmarkStart w:id="9" w:name="_Toc201930764"/>
      <w:r>
        <w:rPr>
          <w:lang w:val="en-US"/>
        </w:rPr>
        <w:lastRenderedPageBreak/>
        <w:t>Results</w:t>
      </w:r>
      <w:bookmarkEnd w:id="9"/>
    </w:p>
    <w:p w14:paraId="1EA3D339" w14:textId="4CE5C89D" w:rsidR="00871EFD" w:rsidRDefault="00871EFD" w:rsidP="004B7652">
      <w:pPr>
        <w:pStyle w:val="Geenafstand"/>
        <w:rPr>
          <w:lang w:val="en-US"/>
        </w:rPr>
      </w:pPr>
      <w:r>
        <w:rPr>
          <w:lang w:val="en-US"/>
        </w:rPr>
        <w:t xml:space="preserve">In total, five papers were included that investigated the association between proteomics and LA remodeling and dysfunction in CVD. These include the association between LA proteomics and </w:t>
      </w:r>
      <w:proofErr w:type="spellStart"/>
      <w:r>
        <w:rPr>
          <w:lang w:val="en-US"/>
        </w:rPr>
        <w:t>LAVi</w:t>
      </w:r>
      <w:proofErr w:type="spellEnd"/>
      <w:r>
        <w:rPr>
          <w:lang w:val="en-US"/>
        </w:rPr>
        <w:t xml:space="preserve"> in people at risk of HF or </w:t>
      </w:r>
      <w:r w:rsidR="00DC74E9">
        <w:rPr>
          <w:lang w:val="en-US"/>
        </w:rPr>
        <w:t xml:space="preserve">in </w:t>
      </w:r>
      <w:r>
        <w:rPr>
          <w:lang w:val="en-US"/>
        </w:rPr>
        <w:t xml:space="preserve">the MESA cohort </w:t>
      </w:r>
      <w:r w:rsidRPr="00457615">
        <w:rPr>
          <w:lang w:val="en-US"/>
        </w:rPr>
        <w:fldChar w:fldCharType="begin"/>
      </w:r>
      <w:r>
        <w:rPr>
          <w:lang w:val="en-US"/>
        </w:rPr>
        <w:instrText xml:space="preserve"> ADDIN ZOTERO_ITEM CSL_CITATION {"citationID":"OZKTObvJ","properties":{"formattedCitation":"(4,5)","plainCitation":"(4,5)","noteIndex":0},"citationItems":[{"id":169,"uris":["http://zotero.org/users/15043523/items/GTG846LB"],"itemData":{"id":169,"type":"article-journal","abstract":"Aims\n              High left ventricular filling pressure increases left atrial volume and causes myocardial fibrosis, which may decrease with spironolactone. We studied clinical and proteomic characteristics associated with left atrial volume indexed by body surface area (LAVi), and whether LAVi influences the response to spironolactone on biomarker expression and clinical variables.\n            \n            \n              Methods and results\n              \n                In the HOMAGE trial, where people at risk of heart failure were randomized to spironolactone or control, we analysed 421 participants with available LAVi and 276 proteomic measurements (Olink) at baseline, month 1 and 9 (mean age 73</w:instrText>
      </w:r>
      <w:r>
        <w:rPr>
          <w:rFonts w:ascii="Arial" w:hAnsi="Arial" w:cs="Arial"/>
          <w:lang w:val="en-US"/>
        </w:rPr>
        <w:instrText> </w:instrText>
      </w:r>
      <w:r>
        <w:rPr>
          <w:rFonts w:ascii="Aptos" w:hAnsi="Aptos" w:cs="Aptos"/>
          <w:lang w:val="en-US"/>
        </w:rPr>
        <w:instrText>±</w:instrText>
      </w:r>
      <w:r>
        <w:rPr>
          <w:rFonts w:ascii="Arial" w:hAnsi="Arial" w:cs="Arial"/>
          <w:lang w:val="en-US"/>
        </w:rPr>
        <w:instrText> </w:instrText>
      </w:r>
      <w:r>
        <w:rPr>
          <w:lang w:val="en-US"/>
        </w:rPr>
        <w:instrText>6</w:instrText>
      </w:r>
      <w:r>
        <w:rPr>
          <w:rFonts w:ascii="Arial" w:hAnsi="Arial" w:cs="Arial"/>
          <w:lang w:val="en-US"/>
        </w:rPr>
        <w:instrText> </w:instrText>
      </w:r>
      <w:r>
        <w:rPr>
          <w:lang w:val="en-US"/>
        </w:rPr>
        <w:instrText>years; women 26%; LAVi 32</w:instrText>
      </w:r>
      <w:r>
        <w:rPr>
          <w:rFonts w:ascii="Arial" w:hAnsi="Arial" w:cs="Arial"/>
          <w:lang w:val="en-US"/>
        </w:rPr>
        <w:instrText> </w:instrText>
      </w:r>
      <w:r>
        <w:rPr>
          <w:rFonts w:ascii="Aptos" w:hAnsi="Aptos" w:cs="Aptos"/>
          <w:lang w:val="en-US"/>
        </w:rPr>
        <w:instrText>±</w:instrText>
      </w:r>
      <w:r>
        <w:rPr>
          <w:rFonts w:ascii="Arial" w:hAnsi="Arial" w:cs="Arial"/>
          <w:lang w:val="en-US"/>
        </w:rPr>
        <w:instrText> </w:instrText>
      </w:r>
      <w:r>
        <w:rPr>
          <w:lang w:val="en-US"/>
        </w:rPr>
        <w:instrText>9</w:instrText>
      </w:r>
      <w:r>
        <w:rPr>
          <w:rFonts w:ascii="Arial" w:hAnsi="Arial" w:cs="Arial"/>
          <w:lang w:val="en-US"/>
        </w:rPr>
        <w:instrText> </w:instrText>
      </w:r>
      <w:r>
        <w:rPr>
          <w:lang w:val="en-US"/>
        </w:rPr>
        <w:instrText>ml/m\n                2\n                ). Circulating proteins associated with LAVi were also assessed in asymptomatic individuals from a population</w:instrText>
      </w:r>
      <w:r>
        <w:rPr>
          <w:rFonts w:ascii="Cambria Math" w:hAnsi="Cambria Math" w:cs="Cambria Math"/>
          <w:lang w:val="en-US"/>
        </w:rPr>
        <w:instrText>‐</w:instrText>
      </w:r>
      <w:r>
        <w:rPr>
          <w:lang w:val="en-US"/>
        </w:rPr>
        <w:instrText xml:space="preserve">based cohort (STANISLAS;\n                n\n                </w:instrText>
      </w:r>
      <w:r>
        <w:rPr>
          <w:rFonts w:ascii="Arial" w:hAnsi="Arial" w:cs="Arial"/>
          <w:lang w:val="en-US"/>
        </w:rPr>
        <w:instrText> </w:instrText>
      </w:r>
      <w:r>
        <w:rPr>
          <w:lang w:val="en-US"/>
        </w:rPr>
        <w:instrText>=</w:instrText>
      </w:r>
      <w:r>
        <w:rPr>
          <w:rFonts w:ascii="Arial" w:hAnsi="Arial" w:cs="Arial"/>
          <w:lang w:val="en-US"/>
        </w:rPr>
        <w:instrText> </w:instrText>
      </w:r>
      <w:r>
        <w:rPr>
          <w:lang w:val="en-US"/>
        </w:rPr>
        <w:instrText>1640; mean age 49</w:instrText>
      </w:r>
      <w:r>
        <w:rPr>
          <w:rFonts w:ascii="Arial" w:hAnsi="Arial" w:cs="Arial"/>
          <w:lang w:val="en-US"/>
        </w:rPr>
        <w:instrText> </w:instrText>
      </w:r>
      <w:r>
        <w:rPr>
          <w:rFonts w:ascii="Aptos" w:hAnsi="Aptos" w:cs="Aptos"/>
          <w:lang w:val="en-US"/>
        </w:rPr>
        <w:instrText>±</w:instrText>
      </w:r>
      <w:r>
        <w:rPr>
          <w:rFonts w:ascii="Arial" w:hAnsi="Arial" w:cs="Arial"/>
          <w:lang w:val="en-US"/>
        </w:rPr>
        <w:instrText> </w:instrText>
      </w:r>
      <w:r>
        <w:rPr>
          <w:lang w:val="en-US"/>
        </w:rPr>
        <w:instrText>14</w:instrText>
      </w:r>
      <w:r>
        <w:rPr>
          <w:rFonts w:ascii="Arial" w:hAnsi="Arial" w:cs="Arial"/>
          <w:lang w:val="en-US"/>
        </w:rPr>
        <w:instrText> </w:instrText>
      </w:r>
      <w:r>
        <w:rPr>
          <w:lang w:val="en-US"/>
        </w:rPr>
        <w:instrText>years; women 51%; LAVi 23</w:instrText>
      </w:r>
      <w:r>
        <w:rPr>
          <w:rFonts w:ascii="Arial" w:hAnsi="Arial" w:cs="Arial"/>
          <w:lang w:val="en-US"/>
        </w:rPr>
        <w:instrText> </w:instrText>
      </w:r>
      <w:r>
        <w:rPr>
          <w:rFonts w:ascii="Aptos" w:hAnsi="Aptos" w:cs="Aptos"/>
          <w:lang w:val="en-US"/>
        </w:rPr>
        <w:instrText>±</w:instrText>
      </w:r>
      <w:r>
        <w:rPr>
          <w:rFonts w:ascii="Arial" w:hAnsi="Arial" w:cs="Arial"/>
          <w:lang w:val="en-US"/>
        </w:rPr>
        <w:instrText> </w:instrText>
      </w:r>
      <w:r>
        <w:rPr>
          <w:lang w:val="en-US"/>
        </w:rPr>
        <w:instrText>7</w:instrText>
      </w:r>
      <w:r>
        <w:rPr>
          <w:rFonts w:ascii="Arial" w:hAnsi="Arial" w:cs="Arial"/>
          <w:lang w:val="en-US"/>
        </w:rPr>
        <w:instrText> </w:instrText>
      </w:r>
      <w:r>
        <w:rPr>
          <w:lang w:val="en-US"/>
        </w:rPr>
        <w:instrText>ml/m\n                2\n                ). In both studies, greater LAVi was significantly associated with greater left ventricular masses and volumes. In HOMAGE, after adjustment and correction for multiple testing, greater LAVi was associated with higher concentrations of matrix metallopeptidase</w:instrText>
      </w:r>
      <w:r>
        <w:rPr>
          <w:rFonts w:ascii="Cambria Math" w:hAnsi="Cambria Math" w:cs="Cambria Math"/>
          <w:lang w:val="en-US"/>
        </w:rPr>
        <w:instrText>‐</w:instrText>
      </w:r>
      <w:r>
        <w:rPr>
          <w:lang w:val="en-US"/>
        </w:rPr>
        <w:instrText>2 (MMP</w:instrText>
      </w:r>
      <w:r>
        <w:rPr>
          <w:rFonts w:ascii="Cambria Math" w:hAnsi="Cambria Math" w:cs="Cambria Math"/>
          <w:lang w:val="en-US"/>
        </w:rPr>
        <w:instrText>‐</w:instrText>
      </w:r>
      <w:r>
        <w:rPr>
          <w:lang w:val="en-US"/>
        </w:rPr>
        <w:instrText>2), insulin</w:instrText>
      </w:r>
      <w:r>
        <w:rPr>
          <w:rFonts w:ascii="Cambria Math" w:hAnsi="Cambria Math" w:cs="Cambria Math"/>
          <w:lang w:val="en-US"/>
        </w:rPr>
        <w:instrText>‐</w:instrText>
      </w:r>
      <w:r>
        <w:rPr>
          <w:lang w:val="en-US"/>
        </w:rPr>
        <w:instrText>like growth factor binding protein</w:instrText>
      </w:r>
      <w:r>
        <w:rPr>
          <w:rFonts w:ascii="Cambria Math" w:hAnsi="Cambria Math" w:cs="Cambria Math"/>
          <w:lang w:val="en-US"/>
        </w:rPr>
        <w:instrText>‐</w:instrText>
      </w:r>
      <w:r>
        <w:rPr>
          <w:lang w:val="en-US"/>
        </w:rPr>
        <w:instrText>2 (IGFBP</w:instrText>
      </w:r>
      <w:r>
        <w:rPr>
          <w:rFonts w:ascii="Cambria Math" w:hAnsi="Cambria Math" w:cs="Cambria Math"/>
          <w:lang w:val="en-US"/>
        </w:rPr>
        <w:instrText>‐</w:instrText>
      </w:r>
      <w:r>
        <w:rPr>
          <w:lang w:val="en-US"/>
        </w:rPr>
        <w:instrText>2) and N</w:instrText>
      </w:r>
      <w:r>
        <w:rPr>
          <w:rFonts w:ascii="Cambria Math" w:hAnsi="Cambria Math" w:cs="Cambria Math"/>
          <w:lang w:val="en-US"/>
        </w:rPr>
        <w:instrText>‐</w:instrText>
      </w:r>
      <w:r>
        <w:rPr>
          <w:lang w:val="en-US"/>
        </w:rPr>
        <w:instrText>terminal pro</w:instrText>
      </w:r>
      <w:r>
        <w:rPr>
          <w:rFonts w:ascii="Cambria Math" w:hAnsi="Cambria Math" w:cs="Cambria Math"/>
          <w:lang w:val="en-US"/>
        </w:rPr>
        <w:instrText>‐</w:instrText>
      </w:r>
      <w:r>
        <w:rPr>
          <w:lang w:val="en-US"/>
        </w:rPr>
        <w:instrText>B</w:instrText>
      </w:r>
      <w:r>
        <w:rPr>
          <w:rFonts w:ascii="Cambria Math" w:hAnsi="Cambria Math" w:cs="Cambria Math"/>
          <w:lang w:val="en-US"/>
        </w:rPr>
        <w:instrText>‐</w:instrText>
      </w:r>
      <w:r>
        <w:rPr>
          <w:lang w:val="en-US"/>
        </w:rPr>
        <w:instrText>type natriuretic peptide (NT</w:instrText>
      </w:r>
      <w:r>
        <w:rPr>
          <w:rFonts w:ascii="Cambria Math" w:hAnsi="Cambria Math" w:cs="Cambria Math"/>
          <w:lang w:val="en-US"/>
        </w:rPr>
        <w:instrText>‐</w:instrText>
      </w:r>
      <w:r>
        <w:rPr>
          <w:lang w:val="en-US"/>
        </w:rPr>
        <w:instrText>proBNP) (false discovery rates [FDR] &lt;0.05). These associations were externally replicated in STANISLAS (all FDR</w:instrText>
      </w:r>
      <w:r>
        <w:rPr>
          <w:rFonts w:ascii="Arial" w:hAnsi="Arial" w:cs="Arial"/>
          <w:lang w:val="en-US"/>
        </w:rPr>
        <w:instrText> </w:instrText>
      </w:r>
      <w:r>
        <w:rPr>
          <w:lang w:val="en-US"/>
        </w:rPr>
        <w:instrText>&lt;0.05). Among these biomarkers, spironolactone decreased concentrations of MMP</w:instrText>
      </w:r>
      <w:r>
        <w:rPr>
          <w:rFonts w:ascii="Cambria Math" w:hAnsi="Cambria Math" w:cs="Cambria Math"/>
          <w:lang w:val="en-US"/>
        </w:rPr>
        <w:instrText>‐</w:instrText>
      </w:r>
      <w:r>
        <w:rPr>
          <w:lang w:val="en-US"/>
        </w:rPr>
        <w:instrText>2 and NT</w:instrText>
      </w:r>
      <w:r>
        <w:rPr>
          <w:rFonts w:ascii="Cambria Math" w:hAnsi="Cambria Math" w:cs="Cambria Math"/>
          <w:lang w:val="en-US"/>
        </w:rPr>
        <w:instrText>‐</w:instrText>
      </w:r>
      <w:r>
        <w:rPr>
          <w:lang w:val="en-US"/>
        </w:rPr>
        <w:instrText xml:space="preserve">proBNP, regardless of baseline LAVi (\n                p\n                interaction\n                </w:instrText>
      </w:r>
      <w:r>
        <w:rPr>
          <w:rFonts w:ascii="Arial" w:hAnsi="Arial" w:cs="Arial"/>
          <w:lang w:val="en-US"/>
        </w:rPr>
        <w:instrText> </w:instrText>
      </w:r>
      <w:r>
        <w:rPr>
          <w:lang w:val="en-US"/>
        </w:rPr>
        <w:instrText>&gt;</w:instrText>
      </w:r>
      <w:r>
        <w:rPr>
          <w:rFonts w:ascii="Arial" w:hAnsi="Arial" w:cs="Arial"/>
          <w:lang w:val="en-US"/>
        </w:rPr>
        <w:instrText> </w:instrText>
      </w:r>
      <w:r>
        <w:rPr>
          <w:lang w:val="en-US"/>
        </w:rPr>
        <w:instrText>0.10). Spironolactone also significantly reduced LAVi, improved left ventricular ejection fraction, lowered E/e', blood pressure and serum procollagen type I C</w:instrText>
      </w:r>
      <w:r>
        <w:rPr>
          <w:rFonts w:ascii="Cambria Math" w:hAnsi="Cambria Math" w:cs="Cambria Math"/>
          <w:lang w:val="en-US"/>
        </w:rPr>
        <w:instrText>‐</w:instrText>
      </w:r>
      <w:r>
        <w:rPr>
          <w:lang w:val="en-US"/>
        </w:rPr>
        <w:instrText xml:space="preserve">terminal propeptide (PICP) concentration, a collagen synthesis marker, regardless of baseline LAVi (\n                p\n                interaction\n                </w:instrText>
      </w:r>
      <w:r>
        <w:rPr>
          <w:rFonts w:ascii="Arial" w:hAnsi="Arial" w:cs="Arial"/>
          <w:lang w:val="en-US"/>
        </w:rPr>
        <w:instrText> </w:instrText>
      </w:r>
      <w:r>
        <w:rPr>
          <w:lang w:val="en-US"/>
        </w:rPr>
        <w:instrText>&gt;</w:instrText>
      </w:r>
      <w:r>
        <w:rPr>
          <w:rFonts w:ascii="Arial" w:hAnsi="Arial" w:cs="Arial"/>
          <w:lang w:val="en-US"/>
        </w:rPr>
        <w:instrText> </w:instrText>
      </w:r>
      <w:r>
        <w:rPr>
          <w:lang w:val="en-US"/>
        </w:rPr>
        <w:instrText>0.10).\n              \n            \n            \n              Conclusion\n              In individuals without heart failure, LAVi was associated with MMP</w:instrText>
      </w:r>
      <w:r>
        <w:rPr>
          <w:rFonts w:ascii="Cambria Math" w:hAnsi="Cambria Math" w:cs="Cambria Math"/>
          <w:lang w:val="en-US"/>
        </w:rPr>
        <w:instrText>‐</w:instrText>
      </w:r>
      <w:r>
        <w:rPr>
          <w:lang w:val="en-US"/>
        </w:rPr>
        <w:instrText>2, IGFBP</w:instrText>
      </w:r>
      <w:r>
        <w:rPr>
          <w:rFonts w:ascii="Cambria Math" w:hAnsi="Cambria Math" w:cs="Cambria Math"/>
          <w:lang w:val="en-US"/>
        </w:rPr>
        <w:instrText>‐</w:instrText>
      </w:r>
      <w:r>
        <w:rPr>
          <w:lang w:val="en-US"/>
        </w:rPr>
        <w:instrText>2 and NT</w:instrText>
      </w:r>
      <w:r>
        <w:rPr>
          <w:rFonts w:ascii="Cambria Math" w:hAnsi="Cambria Math" w:cs="Cambria Math"/>
          <w:lang w:val="en-US"/>
        </w:rPr>
        <w:instrText>‐</w:instrText>
      </w:r>
      <w:r>
        <w:rPr>
          <w:lang w:val="en-US"/>
        </w:rPr>
        <w:instrText>proBNP. Spironolactone reduced these biomarker concentrations as well as LAVi and PICP, irrespective of left atrial size.","container-title":"European Journal of Heart Failure","DOI":"10.1002/ejhf.3202","ISSN":"1388-9842, 1879-0844","issue":"5","journalAbbreviation":"European J of Heart Fail","language":"en","page":"1231-1241","source":"DOI.org (Crossref)","title":"Proteomic profiles of left atrial volume and its influence on response to spironolactone: Findings from the HOMAGE trial and STANISLAS cohort","title-short":"Proteomic profiles of left atrial volume and its influence on response to spironolactone","volume":"26","author":[{"family":"Kobayashi","given":"Masatake"},{"family":"Ferreira","given":"João Pedro"},{"family":"Duarte","given":"Kevin"},{"family":"Bresso","given":"Emmanuel"},{"family":"Huttin","given":"Olivier"},{"family":"Bozec","given":"Erwan"},{"family":"Brunner La Rocca","given":"Hans</w:instrText>
      </w:r>
      <w:r>
        <w:rPr>
          <w:rFonts w:ascii="Cambria Math" w:hAnsi="Cambria Math" w:cs="Cambria Math"/>
          <w:lang w:val="en-US"/>
        </w:rPr>
        <w:instrText>‐</w:instrText>
      </w:r>
      <w:r>
        <w:rPr>
          <w:lang w:val="en-US"/>
        </w:rPr>
        <w:instrText>Peter"},{"family":"Delles","given":"Christian"},{"family":"Clark","given":"Andrew L."},{"family":"Edelmann","given":"Frank"},{"family":"Gonz</w:instrText>
      </w:r>
      <w:r>
        <w:rPr>
          <w:rFonts w:ascii="Aptos" w:hAnsi="Aptos" w:cs="Aptos"/>
          <w:lang w:val="en-US"/>
        </w:rPr>
        <w:instrText>á</w:instrText>
      </w:r>
      <w:r>
        <w:rPr>
          <w:lang w:val="en-US"/>
        </w:rPr>
        <w:instrText xml:space="preserve">lez","given":"Arantxa"},{"family":"Heymans","given":"Stephane"},{"family":"Pellicori","given":"Pierpaolo"},{"family":"Petutschnigg","given":"Johannes"},{"family":"Verdonschot","given":"Job A.J."},{"family":"Rossignol","given":"Patrick"},{"family":"Cleland","given":"John G.F."},{"family":"Zannad","given":"Faiez"},{"family":"Girerd","given":"Nicolas"},{"literal":"the HOMAGE Trial Committees and Investigators"}],"issued":{"date-parts":[["2024",5]]}}},{"id":185,"uris":["http://zotero.org/users/15043523/items/SHFLSARP"],"itemData":{"id":185,"type":"article-journal","container-title":"Nature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S."}],"issued":{"date-parts":[["2025",1,12]]}}}],"schema":"https://github.com/citation-style-language/schema/raw/master/csl-citation.json"} </w:instrText>
      </w:r>
      <w:r w:rsidRPr="00457615">
        <w:rPr>
          <w:lang w:val="en-US"/>
        </w:rPr>
        <w:fldChar w:fldCharType="separate"/>
      </w:r>
      <w:r w:rsidRPr="00871EFD">
        <w:rPr>
          <w:rFonts w:ascii="Aptos" w:hAnsi="Aptos"/>
          <w:lang w:val="en-US"/>
        </w:rPr>
        <w:t>(4,5)</w:t>
      </w:r>
      <w:r w:rsidRPr="00457615">
        <w:rPr>
          <w:lang w:val="en-US"/>
        </w:rPr>
        <w:fldChar w:fldCharType="end"/>
      </w:r>
      <w:r w:rsidR="00DC74E9">
        <w:rPr>
          <w:lang w:val="en-US"/>
        </w:rPr>
        <w:t>;</w:t>
      </w:r>
      <w:r>
        <w:rPr>
          <w:lang w:val="en-US"/>
        </w:rPr>
        <w:t xml:space="preserve"> the </w:t>
      </w:r>
      <w:r w:rsidR="00DC74E9">
        <w:rPr>
          <w:lang w:val="en-US"/>
        </w:rPr>
        <w:t xml:space="preserve">association between LA proteomics and incident AF and incident </w:t>
      </w:r>
      <w:r w:rsidR="00DC74E9" w:rsidRPr="00DC74E9">
        <w:rPr>
          <w:lang w:val="en-US"/>
        </w:rPr>
        <w:t xml:space="preserve">HF in MESA </w:t>
      </w:r>
      <w:r w:rsidR="00DC74E9" w:rsidRPr="00DC74E9">
        <w:rPr>
          <w:lang w:val="en-US"/>
        </w:rPr>
        <w:fldChar w:fldCharType="begin"/>
      </w:r>
      <w:r w:rsidR="00DC74E9" w:rsidRPr="00DC74E9">
        <w:rPr>
          <w:lang w:val="en-US"/>
        </w:rPr>
        <w:instrText xml:space="preserve"> ADDIN ZOTERO_ITEM CSL_CITATION {"citationID":"jG1oBG3Q","properties":{"formattedCitation":"(5)","plainCitation":"(5)","noteIndex":0},"citationItems":[{"id":185,"uris":["http://zotero.org/users/15043523/items/SHFLSARP"],"itemData":{"id":185,"type":"article-journal","container-title":"Nature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S."}],"issued":{"date-parts":[["2025",1,12]]}}}],"schema":"https://github.com/citation-style-language/schema/raw/master/csl-citation.json"} </w:instrText>
      </w:r>
      <w:r w:rsidR="00DC74E9" w:rsidRPr="00DC74E9">
        <w:rPr>
          <w:lang w:val="en-US"/>
        </w:rPr>
        <w:fldChar w:fldCharType="separate"/>
      </w:r>
      <w:r w:rsidR="00DC74E9" w:rsidRPr="00DC74E9">
        <w:rPr>
          <w:rFonts w:ascii="Aptos" w:hAnsi="Aptos"/>
          <w:lang w:val="en-US"/>
        </w:rPr>
        <w:t>(5)</w:t>
      </w:r>
      <w:r w:rsidR="00DC74E9" w:rsidRPr="00DC74E9">
        <w:rPr>
          <w:lang w:val="en-US"/>
        </w:rPr>
        <w:fldChar w:fldCharType="end"/>
      </w:r>
      <w:r w:rsidR="00DC74E9" w:rsidRPr="00DC74E9">
        <w:rPr>
          <w:lang w:val="en-US"/>
        </w:rPr>
        <w:t xml:space="preserve">;  the proteomic profile associated with PALS and PACS in patients with POAF </w:t>
      </w:r>
      <w:r w:rsidR="00DC74E9" w:rsidRPr="00DC74E9">
        <w:rPr>
          <w:lang w:val="en-US"/>
        </w:rPr>
        <w:fldChar w:fldCharType="begin"/>
      </w:r>
      <w:r w:rsidR="00DC74E9" w:rsidRPr="00DC74E9">
        <w:rPr>
          <w:lang w:val="en-US"/>
        </w:rPr>
        <w:instrText xml:space="preserve"> ADDIN ZOTERO_ITEM CSL_CITATION {"citationID":"FsBYvaKg","properties":{"formattedCitation":"(10)","plainCitation":"(10)","noteIndex":0},"citationItems":[{"id":183,"uris":["http://zotero.org/users/15043523/items/RF8ZQY7U"],"itemData":{"id":183,"type":"article-journal","abstract":"Abstract\n            \n              Aims\n              Epicardial adipose tissue (EAT) volume and attenuation on computed tomography (CT) have been associated with atrial fibrillation. Beyond these conventional CT measures, radiomics allows extraction of high-dimensional data and deep quantitative adipose tissue phenotyping, which may capture its underlying biology. We aimed to explore the EAT proteomic and CT-radiomic signatures associated with impaired left atrial (LA) remodelling and post-operative atrial fibrillation (POAF).\n            \n            \n              Methods and results\n              We prospectively included 132 patients with severe aortic stenosis with no prior atrial fibrillation referred for aortic valve replacement. Pre-operative non-contrast CT images were obtained for extraction of EAT volume and other radiomic features describing EAT texture. The LA function was assessed by 2D-speckle-tracking echocardiography peak atrial longitudinal strain and peak atrial contraction strain. The EAT biopsies were performed during surgery for proteomic analysis by sequential windowed acquisition of all theoretical fragment ion mass spectra (SWATH-MS). The POAF incidence was monitored from surgery until discharge. Impaired LA function and incident POAF were associated with EAT up-regulation of inflammatory and thrombotic proteins, and down-regulation of cardioprotective proteins with anti-inflammatory and anti-lipotoxic properties. The EAT volume was independently associated with LA enlargement, impaired function, and POAF risk. On CT images, EAT texture of patients with POAF was heterogeneous and exhibited higher maximum grey-level values than sinus rhythm patients, which correlated with up-regulation of inflammatory and down-regulation of lipid droplet-formation EAT proteins. The CT radiomics of EAT provided an area under the curve of 0.80 (95% confidence interval: 0.68–0.92) for discrimination between patients with POAF and sinus rhythm.\n            \n            \n              Conclusion\n              Pre-operative CT-radiomic profile of EAT detected adverse EAT proteomics and identified patients at risk of developing POAF.","container-title":"European Heart Journal - Cardiovascular Imaging","DOI":"10.1093/ehjci/jeac092","ISSN":"2047-2404, 2047-2412","issue":"9","language":"en","license":"https://academic.oup.com/journals/pages/open_access/funder_policies/chorus/standard_publication_model","page":"1248-1259","source":"DOI.org (Crossref)","title":"Decoding the radiomic and proteomic phenotype of epicardial adipose tissue associated with adverse left atrial remodelling and post-operative atrial fibrillation in aortic stenosis","volume":"23","author":[{"family":"Mancio","given":"Jennifer"},{"family":"Sousa-Nunes","given":"Fabio"},{"family":"Martins","given":"Rafael"},{"family":"Fragao-Marques","given":"Mariana"},{"family":"Conceicao","given":"Gloria"},{"family":"Pessoa-Amorim","given":"Guilherme"},{"family":"Barros","given":"Antonio S"},{"family":"Santa","given":"Catia"},{"family":"Ferreira","given":"Wilson"},{"family":"Carvalho","given":"Monica"},{"family":"Miranda","given":"Isabel M"},{"family":"Vitorino","given":"Rui"},{"family":"Falcao-Pires","given":"Ines"},{"family":"Manadas","given":"Bruno"},{"family":"Ribeiro","given":"Vasco Gama"},{"family":"Leite-Moreira","given":"Adelino"},{"family":"Bettencourt","given":"Nuno"},{"family":"Fontes-Carvalho","given":"Ricardo"}],"issued":{"date-parts":[["2022",8,22]]}}}],"schema":"https://github.com/citation-style-language/schema/raw/master/csl-citation.json"} </w:instrText>
      </w:r>
      <w:r w:rsidR="00DC74E9" w:rsidRPr="00DC74E9">
        <w:rPr>
          <w:lang w:val="en-US"/>
        </w:rPr>
        <w:fldChar w:fldCharType="separate"/>
      </w:r>
      <w:r w:rsidR="00DC74E9" w:rsidRPr="00DC74E9">
        <w:rPr>
          <w:rFonts w:ascii="Aptos" w:hAnsi="Aptos"/>
          <w:lang w:val="en-US"/>
        </w:rPr>
        <w:t>(10)</w:t>
      </w:r>
      <w:r w:rsidR="00DC74E9" w:rsidRPr="00DC74E9">
        <w:rPr>
          <w:lang w:val="en-US"/>
        </w:rPr>
        <w:fldChar w:fldCharType="end"/>
      </w:r>
      <w:r w:rsidR="00DC74E9" w:rsidRPr="00DC74E9">
        <w:rPr>
          <w:lang w:val="en-US"/>
        </w:rPr>
        <w:t xml:space="preserve">; the proteomic profile associated with AF </w:t>
      </w:r>
      <w:r w:rsidR="00DC74E9" w:rsidRPr="00DC74E9">
        <w:rPr>
          <w:lang w:val="en-US"/>
        </w:rPr>
        <w:fldChar w:fldCharType="begin"/>
      </w:r>
      <w:r w:rsidR="00DC74E9" w:rsidRPr="00DC74E9">
        <w:rPr>
          <w:lang w:val="en-US"/>
        </w:rPr>
        <w:instrText xml:space="preserve"> ADDIN ZOTERO_ITEM CSL_CITATION {"citationID":"bRDBwdXp","properties":{"formattedCitation":"(3)","plainCitation":"(3)","noteIndex":0},"citationItems":[{"id":121,"uris":["http://zotero.org/users/15043523/items/M2DRP5KS"],"itemData":{"id":121,"type":"article-journal","container-title":"Frontiers in Physiology","DOI":"10.3389/fphys.2020.573433","ISSN":"1664-042X","journalAbbreviation":"Front. Physiol.","language":"en","page":"573433","source":"DOI.org (Crossref)","title":"Proteomic Analysis of Atrial Appendages Revealed the Pathophysiological Changes of Atrial Fibrillation","volume":"11","author":[{"family":"Liu","given":"Ban"},{"family":"Li","given":"Xiang"},{"family":"Zhao","given":"Cuimei"},{"family":"Wang","given":"Yuliang"},{"family":"Lv","given":"Mengwei"},{"family":"Shi","given":"Xin"},{"family":"Han","given":"Chunyan"},{"family":"Pandey","given":"Pratik"},{"family":"Qian","given":"Chunhua"},{"family":"Guo","given":"Changfa"},{"family":"Zhang","given":"Yangyang"}],"issued":{"date-parts":[["2020",9,16]]}}}],"schema":"https://github.com/citation-style-language/schema/raw/master/csl-citation.json"} </w:instrText>
      </w:r>
      <w:r w:rsidR="00DC74E9" w:rsidRPr="00DC74E9">
        <w:rPr>
          <w:lang w:val="en-US"/>
        </w:rPr>
        <w:fldChar w:fldCharType="separate"/>
      </w:r>
      <w:r w:rsidR="00DC74E9" w:rsidRPr="00DC74E9">
        <w:rPr>
          <w:rFonts w:ascii="Aptos" w:hAnsi="Aptos"/>
          <w:lang w:val="en-US"/>
        </w:rPr>
        <w:t>(3)</w:t>
      </w:r>
      <w:r w:rsidR="00DC74E9" w:rsidRPr="00DC74E9">
        <w:rPr>
          <w:lang w:val="en-US"/>
        </w:rPr>
        <w:fldChar w:fldCharType="end"/>
      </w:r>
      <w:r w:rsidR="00DC74E9" w:rsidRPr="00DC74E9">
        <w:rPr>
          <w:lang w:val="en-US"/>
        </w:rPr>
        <w:t xml:space="preserve">; and the proteomic profile of patients with chronic </w:t>
      </w:r>
      <w:proofErr w:type="spellStart"/>
      <w:r w:rsidR="00DC74E9" w:rsidRPr="00DC74E9">
        <w:rPr>
          <w:lang w:val="en-US"/>
        </w:rPr>
        <w:t>HFpEF</w:t>
      </w:r>
      <w:proofErr w:type="spellEnd"/>
      <w:r w:rsidR="00DC74E9" w:rsidRPr="00DC74E9">
        <w:rPr>
          <w:lang w:val="en-US"/>
        </w:rPr>
        <w:t xml:space="preserve"> associated with disproportionate LA myopathy, based on LA reservoir strain data </w:t>
      </w:r>
      <w:r w:rsidR="00DC74E9" w:rsidRPr="00DC74E9">
        <w:rPr>
          <w:lang w:val="en-US"/>
        </w:rPr>
        <w:fldChar w:fldCharType="begin"/>
      </w:r>
      <w:r w:rsidR="00DC74E9" w:rsidRPr="00DC74E9">
        <w:rPr>
          <w:lang w:val="en-US"/>
        </w:rPr>
        <w:instrText xml:space="preserve"> ADDIN ZOTERO_ITEM CSL_CITATION {"citationID":"S5LfMvTg","properties":{"formattedCitation":"(7)","plainCitation":"(7)","noteIndex":0},"citationItems":[{"id":210,"uris":["http://zotero.org/users/15043523/items/CJNS9FID"],"itemData":{"id":210,"type":"article-journal","abstract":"Abstract\n            Impaired left atrial (LA) function in heart failure with preserved ejection fraction (HFpEF) is associated with adverse outcomes. A subgroup of HFpEF may have LA myopathy out of proportion to left ventricular (LV) dysfunction; therefore, we sought to characterize HFpEF patients with disproportionate LA myopathy. In the prospective, multicenter, Prevalence of Microvascular Dysfunction in HFpEF study, we defined disproportionate LA myopathy based on degree of LA reservoir strain abnormality in relation to LV myopathy (LV global longitudinal strain [GLS]) by calculating the residuals from a linear regression of LA reservoir strain and LV GLS. We evaluated associations of disproportionate LA myopathy with hemodynamics and performed a plasma proteomic analysis to identify proteins associated with disproportionate LA myopathy; proteins were validated in an independent sample. Disproportionate LA myopathy correlated with better LV diastolic function but was associated with lower stroke volume reserve after passive leg raise independent of atrial fibrillation (AF). Additionally, disproportionate LA myopathy was associated with higher pulmonary artery systolic pressure, higher pulmonary vascular resistance, and lower coronary flow reserve. Of 248 proteins, we identified and validated 5 proteins (involved in cardiomyocyte stretch, extracellular matrix remodeling, and inflammation) that were associated with disproportionate LA myopathy independent of AF. In HFpEF, LA myopathy may exist out of proportion to LV myopathy. Disproportionate LA myopathy is a distinct HFpEF subtype associated with worse hemodynamics and a distinct proteomic signature, independent of AF.","container-title":"Scientific Reports","DOI":"10.1038/s41598-021-84133-9","ISSN":"2045-2322","issue":"1","journalAbbreviation":"Sci Rep","language":"en","page":"4885","source":"DOI.org (Crossref)","title":"Disproportionate left atrial myopathy in heart failure with preserved ejection fraction among participants of the PROMIS-HFpEF study","volume":"11","author":[{"family":"Patel","given":"Ravi B."},{"family":"Lam","given":"Carolyn S. P."},{"family":"Svedlund","given":"Sara"},{"family":"Saraste","given":"Antti"},{"family":"Hage","given":"Camilla"},{"family":"Tan","given":"Ru-San"},{"family":"Beussink-Nelson","given":"Lauren"},{"family":"Tromp","given":"Jasper"},{"family":"Sanchez","given":"Cynthia"},{"family":"Njoroge","given":"Joyce"},{"family":"Swat","given":"Stanley A."},{"family":"Faxén","given":"Ulrika Ljung"},{"family":"Fermer","given":"Maria Lagerstrom"},{"family":"Venkateshvaran","given":"Ashwin"},{"family":"Gan","given":"Li-Ming"},{"family":"Lund","given":"Lars H."},{"family":"Shah","given":"Sanjiv J."}],"issued":{"date-parts":[["2021",3,1]]}}}],"schema":"https://github.com/citation-style-language/schema/raw/master/csl-citation.json"} </w:instrText>
      </w:r>
      <w:r w:rsidR="00DC74E9" w:rsidRPr="00DC74E9">
        <w:rPr>
          <w:lang w:val="en-US"/>
        </w:rPr>
        <w:fldChar w:fldCharType="separate"/>
      </w:r>
      <w:r w:rsidR="00DC74E9" w:rsidRPr="00DC74E9">
        <w:rPr>
          <w:rFonts w:ascii="Aptos" w:hAnsi="Aptos"/>
          <w:lang w:val="en-US"/>
        </w:rPr>
        <w:t>(7)</w:t>
      </w:r>
      <w:r w:rsidR="00DC74E9" w:rsidRPr="00DC74E9">
        <w:rPr>
          <w:lang w:val="en-US"/>
        </w:rPr>
        <w:fldChar w:fldCharType="end"/>
      </w:r>
      <w:r w:rsidR="00DC74E9" w:rsidRPr="00DC74E9">
        <w:rPr>
          <w:lang w:val="en-US"/>
        </w:rPr>
        <w:t>.</w:t>
      </w:r>
      <w:r w:rsidR="00DC74E9">
        <w:rPr>
          <w:lang w:val="en-US"/>
        </w:rPr>
        <w:t xml:space="preserve"> </w:t>
      </w:r>
    </w:p>
    <w:p w14:paraId="52EEA28D" w14:textId="15C0C074" w:rsidR="00871EFD" w:rsidRPr="00871EFD" w:rsidRDefault="00871EFD" w:rsidP="004B7652">
      <w:pPr>
        <w:pStyle w:val="Geenafstand"/>
        <w:rPr>
          <w:lang w:val="en-US"/>
        </w:rPr>
      </w:pPr>
      <w:r>
        <w:rPr>
          <w:lang w:val="en-US"/>
        </w:rPr>
        <w:t xml:space="preserve">Overall, the reviewed studies consistently </w:t>
      </w:r>
      <w:r w:rsidRPr="00871EFD">
        <w:rPr>
          <w:lang w:val="en-US"/>
        </w:rPr>
        <w:t>implicated extracellular matrix remodeling, inflammatory pathways, and metabolic dysregulation in left atrial dysfunction. NT-</w:t>
      </w:r>
      <w:proofErr w:type="spellStart"/>
      <w:r w:rsidRPr="00871EFD">
        <w:rPr>
          <w:lang w:val="en-US"/>
        </w:rPr>
        <w:t>proBNP</w:t>
      </w:r>
      <w:proofErr w:type="spellEnd"/>
      <w:r w:rsidRPr="00871EFD">
        <w:rPr>
          <w:lang w:val="en-US"/>
        </w:rPr>
        <w:t xml:space="preserve"> emerged as the most frequently associated biomarker, while other recurrent proteins included MMPs, IGFBPs, and markers of oxidative stress. Despite variation in methodology, these findings point toward common biological themes in atrial remodeling across </w:t>
      </w:r>
      <w:proofErr w:type="spellStart"/>
      <w:r w:rsidRPr="00871EFD">
        <w:rPr>
          <w:lang w:val="en-US"/>
        </w:rPr>
        <w:t>HFpEF</w:t>
      </w:r>
      <w:proofErr w:type="spellEnd"/>
      <w:r w:rsidRPr="00871EFD">
        <w:rPr>
          <w:lang w:val="en-US"/>
        </w:rPr>
        <w:t xml:space="preserve"> and AF populations</w:t>
      </w:r>
      <w:r>
        <w:rPr>
          <w:lang w:val="en-US"/>
        </w:rPr>
        <w:t xml:space="preserve">. </w:t>
      </w:r>
    </w:p>
    <w:p w14:paraId="332A1F4F" w14:textId="6BBC819C" w:rsidR="00560E9D" w:rsidRPr="00560E9D" w:rsidRDefault="00560E9D" w:rsidP="004B7652">
      <w:pPr>
        <w:pStyle w:val="Geenafstand"/>
        <w:rPr>
          <w:lang w:val="en-US"/>
        </w:rPr>
      </w:pPr>
    </w:p>
    <w:p w14:paraId="0613BFA7" w14:textId="78676F6A" w:rsidR="0049295D" w:rsidRDefault="0049295D" w:rsidP="004B7652">
      <w:pPr>
        <w:pStyle w:val="Geenafstand"/>
        <w:rPr>
          <w:b/>
          <w:bCs/>
          <w:lang w:val="en-US"/>
        </w:rPr>
      </w:pPr>
      <w:r>
        <w:rPr>
          <w:b/>
          <w:bCs/>
          <w:lang w:val="en-US"/>
        </w:rPr>
        <w:t>Key biomarkers associated with left atrial dysfunction</w:t>
      </w:r>
    </w:p>
    <w:p w14:paraId="41F129A0" w14:textId="032ED5B8" w:rsidR="0049295D" w:rsidRDefault="0049295D" w:rsidP="0049295D">
      <w:pPr>
        <w:pStyle w:val="Geenafstand"/>
        <w:rPr>
          <w:lang w:val="en-US"/>
        </w:rPr>
      </w:pPr>
      <w:r>
        <w:rPr>
          <w:lang w:val="en-US"/>
        </w:rPr>
        <w:t xml:space="preserve">Across multiple studies, </w:t>
      </w:r>
      <w:r w:rsidR="003445A8">
        <w:rPr>
          <w:lang w:val="en-US"/>
        </w:rPr>
        <w:t>N-terminal pro-B-type natriuretic peptide (</w:t>
      </w:r>
      <w:r>
        <w:rPr>
          <w:lang w:val="en-US"/>
        </w:rPr>
        <w:t>NT-</w:t>
      </w:r>
      <w:proofErr w:type="spellStart"/>
      <w:r>
        <w:rPr>
          <w:lang w:val="en-US"/>
        </w:rPr>
        <w:t>proBNP</w:t>
      </w:r>
      <w:proofErr w:type="spellEnd"/>
      <w:r w:rsidR="003445A8">
        <w:rPr>
          <w:lang w:val="en-US"/>
        </w:rPr>
        <w:t>)</w:t>
      </w:r>
      <w:r>
        <w:rPr>
          <w:lang w:val="en-US"/>
        </w:rPr>
        <w:t xml:space="preserve"> consistently emerged as a key biomarker of LA stress and dysfunction.</w:t>
      </w:r>
      <w:r w:rsidR="0061126D">
        <w:rPr>
          <w:lang w:val="en-US"/>
        </w:rPr>
        <w:t xml:space="preserve"> </w:t>
      </w:r>
      <w:r w:rsidR="0061126D">
        <w:rPr>
          <w:lang w:val="en-US"/>
        </w:rPr>
        <w:fldChar w:fldCharType="begin"/>
      </w:r>
      <w:r w:rsidR="0061126D">
        <w:rPr>
          <w:lang w:val="en-US"/>
        </w:rPr>
        <w:instrText xml:space="preserve"> ADDIN ZOTERO_ITEM CSL_CITATION {"citationID":"26DQpgyX","properties":{"formattedCitation":"(4\\uc0\\u8211{}7)","plainCitation":"(4–7)","noteIndex":0},"citationItems":[{"id":169,"uris":["http://zotero.org/users/15043523/items/GTG846LB"],"itemData":{"id":169,"type":"article-journal","abstract":"Aims\n              High left ventricular filling pressure increases left atrial volume and causes myocardial fibrosis, which may decrease with spironolactone. We studied clinical and proteomic characteristics associated with left atrial volume indexed by body surface area (LAVi), and whether LAVi influences the response to spironolactone on biomarker expression and clinical variables.\n            \n            \n              Methods and results\n              \n                In the HOMAGE trial, where people at risk of heart failure were randomized to spironolactone or control, we analysed 421 participants with available LAVi and 276 proteomic measurements (Olink) at baseline, month 1 and 9 (mean age 73</w:instrText>
      </w:r>
      <w:r w:rsidR="0061126D">
        <w:rPr>
          <w:rFonts w:ascii="Arial" w:hAnsi="Arial" w:cs="Arial"/>
          <w:lang w:val="en-US"/>
        </w:rPr>
        <w:instrText> </w:instrText>
      </w:r>
      <w:r w:rsidR="0061126D">
        <w:rPr>
          <w:rFonts w:ascii="Aptos" w:hAnsi="Aptos" w:cs="Aptos"/>
          <w:lang w:val="en-US"/>
        </w:rPr>
        <w:instrText>±</w:instrText>
      </w:r>
      <w:r w:rsidR="0061126D">
        <w:rPr>
          <w:rFonts w:ascii="Arial" w:hAnsi="Arial" w:cs="Arial"/>
          <w:lang w:val="en-US"/>
        </w:rPr>
        <w:instrText> </w:instrText>
      </w:r>
      <w:r w:rsidR="0061126D">
        <w:rPr>
          <w:lang w:val="en-US"/>
        </w:rPr>
        <w:instrText>6</w:instrText>
      </w:r>
      <w:r w:rsidR="0061126D">
        <w:rPr>
          <w:rFonts w:ascii="Arial" w:hAnsi="Arial" w:cs="Arial"/>
          <w:lang w:val="en-US"/>
        </w:rPr>
        <w:instrText> </w:instrText>
      </w:r>
      <w:r w:rsidR="0061126D">
        <w:rPr>
          <w:lang w:val="en-US"/>
        </w:rPr>
        <w:instrText>years; women 26%; LAVi 32</w:instrText>
      </w:r>
      <w:r w:rsidR="0061126D">
        <w:rPr>
          <w:rFonts w:ascii="Arial" w:hAnsi="Arial" w:cs="Arial"/>
          <w:lang w:val="en-US"/>
        </w:rPr>
        <w:instrText> </w:instrText>
      </w:r>
      <w:r w:rsidR="0061126D">
        <w:rPr>
          <w:rFonts w:ascii="Aptos" w:hAnsi="Aptos" w:cs="Aptos"/>
          <w:lang w:val="en-US"/>
        </w:rPr>
        <w:instrText>±</w:instrText>
      </w:r>
      <w:r w:rsidR="0061126D">
        <w:rPr>
          <w:rFonts w:ascii="Arial" w:hAnsi="Arial" w:cs="Arial"/>
          <w:lang w:val="en-US"/>
        </w:rPr>
        <w:instrText> </w:instrText>
      </w:r>
      <w:r w:rsidR="0061126D">
        <w:rPr>
          <w:lang w:val="en-US"/>
        </w:rPr>
        <w:instrText>9</w:instrText>
      </w:r>
      <w:r w:rsidR="0061126D">
        <w:rPr>
          <w:rFonts w:ascii="Arial" w:hAnsi="Arial" w:cs="Arial"/>
          <w:lang w:val="en-US"/>
        </w:rPr>
        <w:instrText> </w:instrText>
      </w:r>
      <w:r w:rsidR="0061126D">
        <w:rPr>
          <w:lang w:val="en-US"/>
        </w:rPr>
        <w:instrText>ml/m\n                2\n                ). Circulating proteins associated with LAVi were also assessed in asymptomatic individuals from a population</w:instrText>
      </w:r>
      <w:r w:rsidR="0061126D">
        <w:rPr>
          <w:rFonts w:ascii="Cambria Math" w:hAnsi="Cambria Math" w:cs="Cambria Math"/>
          <w:lang w:val="en-US"/>
        </w:rPr>
        <w:instrText>‐</w:instrText>
      </w:r>
      <w:r w:rsidR="0061126D">
        <w:rPr>
          <w:lang w:val="en-US"/>
        </w:rPr>
        <w:instrText xml:space="preserve">based cohort (STANISLAS;\n                n\n                </w:instrText>
      </w:r>
      <w:r w:rsidR="0061126D">
        <w:rPr>
          <w:rFonts w:ascii="Arial" w:hAnsi="Arial" w:cs="Arial"/>
          <w:lang w:val="en-US"/>
        </w:rPr>
        <w:instrText> </w:instrText>
      </w:r>
      <w:r w:rsidR="0061126D">
        <w:rPr>
          <w:lang w:val="en-US"/>
        </w:rPr>
        <w:instrText>=</w:instrText>
      </w:r>
      <w:r w:rsidR="0061126D">
        <w:rPr>
          <w:rFonts w:ascii="Arial" w:hAnsi="Arial" w:cs="Arial"/>
          <w:lang w:val="en-US"/>
        </w:rPr>
        <w:instrText> </w:instrText>
      </w:r>
      <w:r w:rsidR="0061126D">
        <w:rPr>
          <w:lang w:val="en-US"/>
        </w:rPr>
        <w:instrText>1640; mean age 49</w:instrText>
      </w:r>
      <w:r w:rsidR="0061126D">
        <w:rPr>
          <w:rFonts w:ascii="Arial" w:hAnsi="Arial" w:cs="Arial"/>
          <w:lang w:val="en-US"/>
        </w:rPr>
        <w:instrText> </w:instrText>
      </w:r>
      <w:r w:rsidR="0061126D">
        <w:rPr>
          <w:lang w:val="en-US"/>
        </w:rPr>
        <w:instrText>±</w:instrText>
      </w:r>
      <w:r w:rsidR="0061126D">
        <w:rPr>
          <w:rFonts w:ascii="Arial" w:hAnsi="Arial" w:cs="Arial"/>
          <w:lang w:val="en-US"/>
        </w:rPr>
        <w:instrText> </w:instrText>
      </w:r>
      <w:r w:rsidR="0061126D">
        <w:rPr>
          <w:lang w:val="en-US"/>
        </w:rPr>
        <w:instrText>14</w:instrText>
      </w:r>
      <w:r w:rsidR="0061126D">
        <w:rPr>
          <w:rFonts w:ascii="Arial" w:hAnsi="Arial" w:cs="Arial"/>
          <w:lang w:val="en-US"/>
        </w:rPr>
        <w:instrText> </w:instrText>
      </w:r>
      <w:r w:rsidR="0061126D">
        <w:rPr>
          <w:lang w:val="en-US"/>
        </w:rPr>
        <w:instrText>years; women 51%; LAVi 23</w:instrText>
      </w:r>
      <w:r w:rsidR="0061126D">
        <w:rPr>
          <w:rFonts w:ascii="Arial" w:hAnsi="Arial" w:cs="Arial"/>
          <w:lang w:val="en-US"/>
        </w:rPr>
        <w:instrText> </w:instrText>
      </w:r>
      <w:r w:rsidR="0061126D">
        <w:rPr>
          <w:rFonts w:ascii="Aptos" w:hAnsi="Aptos" w:cs="Aptos"/>
          <w:lang w:val="en-US"/>
        </w:rPr>
        <w:instrText>±</w:instrText>
      </w:r>
      <w:r w:rsidR="0061126D">
        <w:rPr>
          <w:rFonts w:ascii="Arial" w:hAnsi="Arial" w:cs="Arial"/>
          <w:lang w:val="en-US"/>
        </w:rPr>
        <w:instrText> </w:instrText>
      </w:r>
      <w:r w:rsidR="0061126D">
        <w:rPr>
          <w:lang w:val="en-US"/>
        </w:rPr>
        <w:instrText>7</w:instrText>
      </w:r>
      <w:r w:rsidR="0061126D">
        <w:rPr>
          <w:rFonts w:ascii="Arial" w:hAnsi="Arial" w:cs="Arial"/>
          <w:lang w:val="en-US"/>
        </w:rPr>
        <w:instrText> </w:instrText>
      </w:r>
      <w:r w:rsidR="0061126D">
        <w:rPr>
          <w:lang w:val="en-US"/>
        </w:rPr>
        <w:instrText>ml/m\n                2\n                ). In both studies, greater LAVi was significantly associated with greater left ventricular masses and volumes. In HOMAGE, after adjustment and correction for multiple testing, greater LAVi was associated with higher concentrations of matrix metallopeptidase</w:instrText>
      </w:r>
      <w:r w:rsidR="0061126D">
        <w:rPr>
          <w:rFonts w:ascii="Cambria Math" w:hAnsi="Cambria Math" w:cs="Cambria Math"/>
          <w:lang w:val="en-US"/>
        </w:rPr>
        <w:instrText>‐</w:instrText>
      </w:r>
      <w:r w:rsidR="0061126D">
        <w:rPr>
          <w:lang w:val="en-US"/>
        </w:rPr>
        <w:instrText>2 (MMP</w:instrText>
      </w:r>
      <w:r w:rsidR="0061126D">
        <w:rPr>
          <w:rFonts w:ascii="Cambria Math" w:hAnsi="Cambria Math" w:cs="Cambria Math"/>
          <w:lang w:val="en-US"/>
        </w:rPr>
        <w:instrText>‐</w:instrText>
      </w:r>
      <w:r w:rsidR="0061126D">
        <w:rPr>
          <w:lang w:val="en-US"/>
        </w:rPr>
        <w:instrText>2), insulin</w:instrText>
      </w:r>
      <w:r w:rsidR="0061126D">
        <w:rPr>
          <w:rFonts w:ascii="Cambria Math" w:hAnsi="Cambria Math" w:cs="Cambria Math"/>
          <w:lang w:val="en-US"/>
        </w:rPr>
        <w:instrText>‐</w:instrText>
      </w:r>
      <w:r w:rsidR="0061126D">
        <w:rPr>
          <w:lang w:val="en-US"/>
        </w:rPr>
        <w:instrText>like growth factor binding protein</w:instrText>
      </w:r>
      <w:r w:rsidR="0061126D">
        <w:rPr>
          <w:rFonts w:ascii="Cambria Math" w:hAnsi="Cambria Math" w:cs="Cambria Math"/>
          <w:lang w:val="en-US"/>
        </w:rPr>
        <w:instrText>‐</w:instrText>
      </w:r>
      <w:r w:rsidR="0061126D">
        <w:rPr>
          <w:lang w:val="en-US"/>
        </w:rPr>
        <w:instrText>2 (IGFBP</w:instrText>
      </w:r>
      <w:r w:rsidR="0061126D">
        <w:rPr>
          <w:rFonts w:ascii="Cambria Math" w:hAnsi="Cambria Math" w:cs="Cambria Math"/>
          <w:lang w:val="en-US"/>
        </w:rPr>
        <w:instrText>‐</w:instrText>
      </w:r>
      <w:r w:rsidR="0061126D">
        <w:rPr>
          <w:lang w:val="en-US"/>
        </w:rPr>
        <w:instrText>2) and N</w:instrText>
      </w:r>
      <w:r w:rsidR="0061126D">
        <w:rPr>
          <w:rFonts w:ascii="Cambria Math" w:hAnsi="Cambria Math" w:cs="Cambria Math"/>
          <w:lang w:val="en-US"/>
        </w:rPr>
        <w:instrText>‐</w:instrText>
      </w:r>
      <w:r w:rsidR="0061126D">
        <w:rPr>
          <w:lang w:val="en-US"/>
        </w:rPr>
        <w:instrText>terminal pro</w:instrText>
      </w:r>
      <w:r w:rsidR="0061126D">
        <w:rPr>
          <w:rFonts w:ascii="Cambria Math" w:hAnsi="Cambria Math" w:cs="Cambria Math"/>
          <w:lang w:val="en-US"/>
        </w:rPr>
        <w:instrText>‐</w:instrText>
      </w:r>
      <w:r w:rsidR="0061126D">
        <w:rPr>
          <w:lang w:val="en-US"/>
        </w:rPr>
        <w:instrText>B</w:instrText>
      </w:r>
      <w:r w:rsidR="0061126D">
        <w:rPr>
          <w:rFonts w:ascii="Cambria Math" w:hAnsi="Cambria Math" w:cs="Cambria Math"/>
          <w:lang w:val="en-US"/>
        </w:rPr>
        <w:instrText>‐</w:instrText>
      </w:r>
      <w:r w:rsidR="0061126D">
        <w:rPr>
          <w:lang w:val="en-US"/>
        </w:rPr>
        <w:instrText>type natriuretic peptide (NT</w:instrText>
      </w:r>
      <w:r w:rsidR="0061126D">
        <w:rPr>
          <w:rFonts w:ascii="Cambria Math" w:hAnsi="Cambria Math" w:cs="Cambria Math"/>
          <w:lang w:val="en-US"/>
        </w:rPr>
        <w:instrText>‐</w:instrText>
      </w:r>
      <w:r w:rsidR="0061126D">
        <w:rPr>
          <w:lang w:val="en-US"/>
        </w:rPr>
        <w:instrText>proBNP) (false discovery rates [FDR] &lt;0.05). These associations were externally replicated in STANISLAS (all FDR</w:instrText>
      </w:r>
      <w:r w:rsidR="0061126D">
        <w:rPr>
          <w:rFonts w:ascii="Arial" w:hAnsi="Arial" w:cs="Arial"/>
          <w:lang w:val="en-US"/>
        </w:rPr>
        <w:instrText> </w:instrText>
      </w:r>
      <w:r w:rsidR="0061126D">
        <w:rPr>
          <w:lang w:val="en-US"/>
        </w:rPr>
        <w:instrText>&lt;0.05). Among these biomarkers, spironolactone decreased concentrations of MMP</w:instrText>
      </w:r>
      <w:r w:rsidR="0061126D">
        <w:rPr>
          <w:rFonts w:ascii="Cambria Math" w:hAnsi="Cambria Math" w:cs="Cambria Math"/>
          <w:lang w:val="en-US"/>
        </w:rPr>
        <w:instrText>‐</w:instrText>
      </w:r>
      <w:r w:rsidR="0061126D">
        <w:rPr>
          <w:lang w:val="en-US"/>
        </w:rPr>
        <w:instrText>2 and NT</w:instrText>
      </w:r>
      <w:r w:rsidR="0061126D">
        <w:rPr>
          <w:rFonts w:ascii="Cambria Math" w:hAnsi="Cambria Math" w:cs="Cambria Math"/>
          <w:lang w:val="en-US"/>
        </w:rPr>
        <w:instrText>‐</w:instrText>
      </w:r>
      <w:r w:rsidR="0061126D">
        <w:rPr>
          <w:lang w:val="en-US"/>
        </w:rPr>
        <w:instrText xml:space="preserve">proBNP, regardless of baseline LAVi (\n                p\n                interaction\n                </w:instrText>
      </w:r>
      <w:r w:rsidR="0061126D">
        <w:rPr>
          <w:rFonts w:ascii="Arial" w:hAnsi="Arial" w:cs="Arial"/>
          <w:lang w:val="en-US"/>
        </w:rPr>
        <w:instrText> </w:instrText>
      </w:r>
      <w:r w:rsidR="0061126D">
        <w:rPr>
          <w:lang w:val="en-US"/>
        </w:rPr>
        <w:instrText>&gt;</w:instrText>
      </w:r>
      <w:r w:rsidR="0061126D">
        <w:rPr>
          <w:rFonts w:ascii="Arial" w:hAnsi="Arial" w:cs="Arial"/>
          <w:lang w:val="en-US"/>
        </w:rPr>
        <w:instrText> </w:instrText>
      </w:r>
      <w:r w:rsidR="0061126D">
        <w:rPr>
          <w:lang w:val="en-US"/>
        </w:rPr>
        <w:instrText>0.10). Spironolactone also significantly reduced LAVi, improved left ventricular ejection fraction, lowered E/e', blood pressure and serum procollagen type I C</w:instrText>
      </w:r>
      <w:r w:rsidR="0061126D">
        <w:rPr>
          <w:rFonts w:ascii="Cambria Math" w:hAnsi="Cambria Math" w:cs="Cambria Math"/>
          <w:lang w:val="en-US"/>
        </w:rPr>
        <w:instrText>‐</w:instrText>
      </w:r>
      <w:r w:rsidR="0061126D">
        <w:rPr>
          <w:lang w:val="en-US"/>
        </w:rPr>
        <w:instrText xml:space="preserve">terminal propeptide (PICP) concentration, a collagen synthesis marker, regardless of baseline LAVi (\n                p\n                interaction\n                </w:instrText>
      </w:r>
      <w:r w:rsidR="0061126D">
        <w:rPr>
          <w:rFonts w:ascii="Arial" w:hAnsi="Arial" w:cs="Arial"/>
          <w:lang w:val="en-US"/>
        </w:rPr>
        <w:instrText> </w:instrText>
      </w:r>
      <w:r w:rsidR="0061126D">
        <w:rPr>
          <w:lang w:val="en-US"/>
        </w:rPr>
        <w:instrText>&gt;</w:instrText>
      </w:r>
      <w:r w:rsidR="0061126D">
        <w:rPr>
          <w:rFonts w:ascii="Arial" w:hAnsi="Arial" w:cs="Arial"/>
          <w:lang w:val="en-US"/>
        </w:rPr>
        <w:instrText> </w:instrText>
      </w:r>
      <w:r w:rsidR="0061126D">
        <w:rPr>
          <w:lang w:val="en-US"/>
        </w:rPr>
        <w:instrText>0.10).\n              \n            \n            \n              Conclusion\n              In individuals without heart failure, LAVi was associated with MMP</w:instrText>
      </w:r>
      <w:r w:rsidR="0061126D">
        <w:rPr>
          <w:rFonts w:ascii="Cambria Math" w:hAnsi="Cambria Math" w:cs="Cambria Math"/>
          <w:lang w:val="en-US"/>
        </w:rPr>
        <w:instrText>‐</w:instrText>
      </w:r>
      <w:r w:rsidR="0061126D">
        <w:rPr>
          <w:lang w:val="en-US"/>
        </w:rPr>
        <w:instrText>2, IGFBP</w:instrText>
      </w:r>
      <w:r w:rsidR="0061126D">
        <w:rPr>
          <w:rFonts w:ascii="Cambria Math" w:hAnsi="Cambria Math" w:cs="Cambria Math"/>
          <w:lang w:val="en-US"/>
        </w:rPr>
        <w:instrText>‐</w:instrText>
      </w:r>
      <w:r w:rsidR="0061126D">
        <w:rPr>
          <w:lang w:val="en-US"/>
        </w:rPr>
        <w:instrText>2 and NT</w:instrText>
      </w:r>
      <w:r w:rsidR="0061126D">
        <w:rPr>
          <w:rFonts w:ascii="Cambria Math" w:hAnsi="Cambria Math" w:cs="Cambria Math"/>
          <w:lang w:val="en-US"/>
        </w:rPr>
        <w:instrText>‐</w:instrText>
      </w:r>
      <w:r w:rsidR="0061126D">
        <w:rPr>
          <w:lang w:val="en-US"/>
        </w:rPr>
        <w:instrText>proBNP. Spironolactone reduced these biomarker concentrations as well as LAVi and PICP, irrespective of left atrial size.","container-title":"European Journal of Heart Failure","DOI":"10.1002/ejhf.3202","ISSN":"1388-9842, 1879-0844","issue":"5","journalAbbreviation":"European J of Heart Fail","language":"en","page":"1231-1241","source":"DOI.org (Crossref)","title":"Proteomic profiles of left atrial volume and its influence on response to spironolactone: Findings from the HOMAGE trial and STANISLAS cohort","title-short":"Proteomic profiles of left atrial volume and its influence on response to spironolactone","volume":"26","author":[{"family":"Kobayashi","given":"Masatake"},{"family":"Ferreira","given":"João Pedro"},{"family":"Duarte","given":"Kevin"},{"family":"Bresso","given":"Emmanuel"},{"family":"Huttin","given":"Olivier"},{"family":"Bozec","given":"Erwan"},{"family":"Brunner La Rocca","given":"Hans</w:instrText>
      </w:r>
      <w:r w:rsidR="0061126D">
        <w:rPr>
          <w:rFonts w:ascii="Cambria Math" w:hAnsi="Cambria Math" w:cs="Cambria Math"/>
          <w:lang w:val="en-US"/>
        </w:rPr>
        <w:instrText>‐</w:instrText>
      </w:r>
      <w:r w:rsidR="0061126D">
        <w:rPr>
          <w:lang w:val="en-US"/>
        </w:rPr>
        <w:instrText xml:space="preserve">Peter"},{"family":"Delles","given":"Christian"},{"family":"Clark","given":"Andrew L."},{"family":"Edelmann","given":"Frank"},{"family":"González","given":"Arantxa"},{"family":"Heymans","given":"Stephane"},{"family":"Pellicori","given":"Pierpaolo"},{"family":"Petutschnigg","given":"Johannes"},{"family":"Verdonschot","given":"Job A.J."},{"family":"Rossignol","given":"Patrick"},{"family":"Cleland","given":"John G.F."},{"family":"Zannad","given":"Faiez"},{"family":"Girerd","given":"Nicolas"},{"literal":"the HOMAGE Trial Committees and Investigators"}],"issued":{"date-parts":[["2024",5]]}}},{"id":185,"uris":["http://zotero.org/users/15043523/items/SHFLSARP"],"itemData":{"id":185,"type":"article-journal","container-title":"Nature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S."}],"issued":{"date-parts":[["2025",1,12]]}}},{"id":179,"uris":["http://zotero.org/users/15043523/items/HEN7KQ54"],"itemData":{"id":179,"type":"article-journal","container-title":"Herzschrittmachertherapie + Elektrophysiologie","DOI":"10.1007/s00399-017-0551-x","ISSN":"0938-7412, 1435-1544","issue":"1","journalAbbreviation":"Herzschr Elektrophys","language":"en","page":"70-75","source":"DOI.org (Crossref)","title":"Proteomics and transcriptomics in atrial fibrillation","volume":"29","author":[{"family":"Sühling","given":"Marc"},{"family":"Wolke","given":"Carmen"},{"family":"Scharf","given":"Christian"},{"family":"Lendeckel","given":"Uwe"}],"issued":{"date-parts":[["2018",3]]}}},{"id":210,"uris":["http://zotero.org/users/15043523/items/CJNS9FID"],"itemData":{"id":210,"type":"article-journal","abstract":"Abstract\n            Impaired left atrial (LA) function in heart failure with preserved ejection fraction (HFpEF) is associated with adverse outcomes. A subgroup of HFpEF may have LA myopathy out of proportion to left ventricular (LV) dysfunction; therefore, we sought to characterize HFpEF patients with disproportionate LA myopathy. In the prospective, multicenter, Prevalence of Microvascular Dysfunction in HFpEF study, we defined disproportionate LA myopathy based on degree of LA reservoir strain abnormality in relation to LV myopathy (LV global longitudinal strain [GLS]) by calculating the residuals from a linear regression of LA reservoir strain and LV GLS. We evaluated associations of disproportionate LA myopathy with hemodynamics and performed a plasma proteomic analysis to identify proteins associated with disproportionate LA myopathy; proteins were validated in an independent sample. Disproportionate LA myopathy correlated with better LV diastolic function but was associated with lower stroke volume reserve after passive leg raise independent of atrial fibrillation (AF). Additionally, disproportionate LA myopathy was associated with higher pulmonary artery systolic pressure, higher pulmonary vascular resistance, and lower coronary flow reserve. Of 248 proteins, we identified and validated 5 proteins (involved in cardiomyocyte stretch, extracellular matrix remodeling, and inflammation) that were associated with disproportionate LA myopathy independent of AF. In HFpEF, LA myopathy may exist out of proportion to LV myopathy. Disproportionate LA myopathy is a distinct HFpEF subtype associated with worse hemodynamics and a distinct proteomic signature, independent of AF.","container-title":"Scientific Reports","DOI":"10.1038/s41598-021-84133-9","ISSN":"2045-2322","issue":"1","journalAbbreviation":"Sci Rep","language":"en","page":"4885","source":"DOI.org (Crossref)","title":"Disproportionate left atrial myopathy in heart failure with preserved ejection fraction among participants of the PROMIS-HFpEF study","volume":"11","author":[{"family":"Patel","given":"Ravi B."},{"family":"Lam","given":"Carolyn S. P."},{"family":"Svedlund","given":"Sara"},{"family":"Saraste","given":"Antti"},{"family":"Hage","given":"Camilla"},{"family":"Tan","given":"Ru-San"},{"family":"Beussink-Nelson","given":"Lauren"},{"family":"Tromp","given":"Jasper"},{"family":"Sanchez","given":"Cynthia"},{"family":"Njoroge","given":"Joyce"},{"family":"Swat","given":"Stanley A."},{"family":"Faxén","given":"Ulrika Ljung"},{"family":"Fermer","given":"Maria Lagerstrom"},{"family":"Venkateshvaran","given":"Ashwin"},{"family":"Gan","given":"Li-Ming"},{"family":"Lund","given":"Lars H."},{"family":"Shah","given":"Sanjiv J."}],"issued":{"date-parts":[["2021",3,1]]}}}],"schema":"https://github.com/citation-style-language/schema/raw/master/csl-citation.json"} </w:instrText>
      </w:r>
      <w:r w:rsidR="0061126D">
        <w:rPr>
          <w:lang w:val="en-US"/>
        </w:rPr>
        <w:fldChar w:fldCharType="separate"/>
      </w:r>
      <w:r w:rsidR="0061126D" w:rsidRPr="0049295D">
        <w:rPr>
          <w:rFonts w:ascii="Aptos" w:hAnsi="Aptos" w:cs="Times New Roman"/>
          <w:kern w:val="0"/>
          <w:lang w:val="en-US"/>
        </w:rPr>
        <w:t>(4–7)</w:t>
      </w:r>
      <w:r w:rsidR="0061126D">
        <w:rPr>
          <w:lang w:val="en-US"/>
        </w:rPr>
        <w:fldChar w:fldCharType="end"/>
      </w:r>
      <w:r w:rsidR="0061126D">
        <w:rPr>
          <w:lang w:val="en-US"/>
        </w:rPr>
        <w:t xml:space="preserve"> NT-</w:t>
      </w:r>
      <w:proofErr w:type="spellStart"/>
      <w:r w:rsidR="0061126D">
        <w:rPr>
          <w:lang w:val="en-US"/>
        </w:rPr>
        <w:t>proBNP</w:t>
      </w:r>
      <w:proofErr w:type="spellEnd"/>
      <w:r w:rsidR="0061126D">
        <w:rPr>
          <w:lang w:val="en-US"/>
        </w:rPr>
        <w:t xml:space="preserve"> is the remaining part of the prohormone </w:t>
      </w:r>
      <w:proofErr w:type="spellStart"/>
      <w:r w:rsidR="0061126D">
        <w:rPr>
          <w:lang w:val="en-US"/>
        </w:rPr>
        <w:t>proBNP</w:t>
      </w:r>
      <w:proofErr w:type="spellEnd"/>
      <w:r w:rsidR="0061126D">
        <w:rPr>
          <w:lang w:val="en-US"/>
        </w:rPr>
        <w:t xml:space="preserve"> that splits into biologically active cardiac</w:t>
      </w:r>
      <w:r w:rsidR="009C4EED">
        <w:rPr>
          <w:lang w:val="en-US"/>
        </w:rPr>
        <w:t xml:space="preserve"> B-type</w:t>
      </w:r>
      <w:r w:rsidR="0061126D">
        <w:rPr>
          <w:lang w:val="en-US"/>
        </w:rPr>
        <w:t xml:space="preserve"> natriuretic peptide </w:t>
      </w:r>
      <w:r w:rsidR="008B5F03">
        <w:rPr>
          <w:lang w:val="en-US"/>
        </w:rPr>
        <w:t>(</w:t>
      </w:r>
      <w:r w:rsidR="0061126D">
        <w:rPr>
          <w:lang w:val="en-US"/>
        </w:rPr>
        <w:t>BNP</w:t>
      </w:r>
      <w:r w:rsidR="008B5F03">
        <w:rPr>
          <w:lang w:val="en-US"/>
        </w:rPr>
        <w:t>)</w:t>
      </w:r>
      <w:r w:rsidR="0061126D">
        <w:rPr>
          <w:lang w:val="en-US"/>
        </w:rPr>
        <w:t xml:space="preserve">, as response to myocyte stretch. BNP secretion is stimulated in HF by increased wall stretch, neurohormonal activation and hypoxia. The atrium is the main cardiac production site of BNP. </w:t>
      </w:r>
      <w:r w:rsidR="0061126D">
        <w:rPr>
          <w:lang w:val="en-US"/>
        </w:rPr>
        <w:fldChar w:fldCharType="begin"/>
      </w:r>
      <w:r w:rsidR="00CA482C">
        <w:rPr>
          <w:lang w:val="en-US"/>
        </w:rPr>
        <w:instrText xml:space="preserve"> ADDIN ZOTERO_ITEM CSL_CITATION {"citationID":"EKo4OS2Y","properties":{"formattedCitation":"(21)","plainCitation":"(21)","noteIndex":0},"citationItems":[{"id":192,"uris":["http://zotero.org/users/15043523/items/Y2THNXY9"],"itemData":{"id":192,"type":"article-journal","abstract":"Brain natriuretic peptide (BNP) was isolated originally from porcine brain extracts but was soon deﬁned as a cardiac natriuretic hormone. Together with the highly homologous atrial natriuretic peptide, it forms a dual natriuretic peptide system of the heart.","container-title":"Journal of Cardiac Failure","DOI":"10.1016/j.cardfail.2005.04.019","ISSN":"10719164","issue":"5","journalAbbreviation":"Journal of Cardiac Failure","language":"en","license":"https://www.elsevier.com/tdm/userlicense/1.0/","page":"S81-S83","source":"DOI.org (Crossref)","title":"NT-ProBNP: The Mechanism Behind the Marker","title-short":"NT-ProBNP","volume":"11","author":[{"family":"Hall","given":"Christian"}],"issued":{"date-parts":[["2005",6]]}}}],"schema":"https://github.com/citation-style-language/schema/raw/master/csl-citation.json"} </w:instrText>
      </w:r>
      <w:r w:rsidR="0061126D">
        <w:rPr>
          <w:lang w:val="en-US"/>
        </w:rPr>
        <w:fldChar w:fldCharType="separate"/>
      </w:r>
      <w:r w:rsidR="00CA482C" w:rsidRPr="00CA482C">
        <w:rPr>
          <w:rFonts w:ascii="Aptos" w:hAnsi="Aptos"/>
          <w:lang w:val="en-US"/>
        </w:rPr>
        <w:t>(21)</w:t>
      </w:r>
      <w:r w:rsidR="0061126D">
        <w:rPr>
          <w:lang w:val="en-US"/>
        </w:rPr>
        <w:fldChar w:fldCharType="end"/>
      </w:r>
      <w:r w:rsidR="0061126D">
        <w:rPr>
          <w:lang w:val="en-US"/>
        </w:rPr>
        <w:t xml:space="preserve"> </w:t>
      </w:r>
      <w:r>
        <w:rPr>
          <w:lang w:val="en-US"/>
        </w:rPr>
        <w:t>Elevated NT-</w:t>
      </w:r>
      <w:proofErr w:type="spellStart"/>
      <w:r>
        <w:rPr>
          <w:lang w:val="en-US"/>
        </w:rPr>
        <w:t>proBNP</w:t>
      </w:r>
      <w:proofErr w:type="spellEnd"/>
      <w:r>
        <w:rPr>
          <w:lang w:val="en-US"/>
        </w:rPr>
        <w:t xml:space="preserve"> levels were associated with increased </w:t>
      </w:r>
      <w:proofErr w:type="spellStart"/>
      <w:r>
        <w:rPr>
          <w:lang w:val="en-US"/>
        </w:rPr>
        <w:t>LAVi</w:t>
      </w:r>
      <w:proofErr w:type="spellEnd"/>
      <w:r>
        <w:rPr>
          <w:lang w:val="en-US"/>
        </w:rPr>
        <w:t xml:space="preserve"> in both high-risk populations </w:t>
      </w:r>
      <w:r w:rsidR="00A800C4">
        <w:rPr>
          <w:lang w:val="en-US"/>
        </w:rPr>
        <w:t xml:space="preserve">of HF and AF, </w:t>
      </w:r>
      <w:r>
        <w:rPr>
          <w:lang w:val="en-US"/>
        </w:rPr>
        <w:t xml:space="preserve">patients with </w:t>
      </w:r>
      <w:proofErr w:type="spellStart"/>
      <w:r>
        <w:rPr>
          <w:lang w:val="en-US"/>
        </w:rPr>
        <w:t>HFpEF</w:t>
      </w:r>
      <w:proofErr w:type="spellEnd"/>
      <w:r>
        <w:rPr>
          <w:lang w:val="en-US"/>
        </w:rPr>
        <w:t xml:space="preserve">, and were also predictive of AF onset. Its robustness across conditions and sample types (plasma and tissue) underscores its utility as a general marker of LA </w:t>
      </w:r>
      <w:r w:rsidR="00121C96">
        <w:rPr>
          <w:lang w:val="en-US"/>
        </w:rPr>
        <w:t xml:space="preserve">remodeling and </w:t>
      </w:r>
      <w:r>
        <w:rPr>
          <w:lang w:val="en-US"/>
        </w:rPr>
        <w:t xml:space="preserve">mechanical strain. </w:t>
      </w:r>
      <w:r>
        <w:rPr>
          <w:lang w:val="en-US"/>
        </w:rPr>
        <w:fldChar w:fldCharType="begin"/>
      </w:r>
      <w:r w:rsidR="00086765">
        <w:rPr>
          <w:lang w:val="en-US"/>
        </w:rPr>
        <w:instrText xml:space="preserve"> ADDIN ZOTERO_ITEM CSL_CITATION {"citationID":"6OinEBmJ","properties":{"formattedCitation":"(4\\uc0\\u8211{}7)","plainCitation":"(4–7)","noteIndex":0},"citationItems":[{"id":169,"uris":["http://zotero.org/users/15043523/items/GTG846LB"],"itemData":{"id":169,"type":"article-journal","abstract":"Aims\n              High left ventricular filling pressure increases left atrial volume and causes myocardial fibrosis, which may decrease with spironolactone. We studied clinical and proteomic characteristics associated with left atrial volume indexed by body surface area (LAVi), and whether LAVi influences the response to spironolactone on biomarker expression and clinical variables.\n            \n            \n              Methods and results\n              \n                In the HOMAGE trial, where people at risk of heart failure were randomized to spironolactone or control, we analysed 421 participants with available LAVi and 276 proteomic measurements (Olink) at baseline, month 1 and 9 (mean age 73</w:instrText>
      </w:r>
      <w:r w:rsidR="00086765">
        <w:rPr>
          <w:rFonts w:ascii="Arial" w:hAnsi="Arial" w:cs="Arial"/>
          <w:lang w:val="en-US"/>
        </w:rPr>
        <w:instrText> </w:instrText>
      </w:r>
      <w:r w:rsidR="00086765">
        <w:rPr>
          <w:rFonts w:ascii="Aptos" w:hAnsi="Aptos" w:cs="Aptos"/>
          <w:lang w:val="en-US"/>
        </w:rPr>
        <w:instrText>±</w:instrText>
      </w:r>
      <w:r w:rsidR="00086765">
        <w:rPr>
          <w:rFonts w:ascii="Arial" w:hAnsi="Arial" w:cs="Arial"/>
          <w:lang w:val="en-US"/>
        </w:rPr>
        <w:instrText> </w:instrText>
      </w:r>
      <w:r w:rsidR="00086765">
        <w:rPr>
          <w:lang w:val="en-US"/>
        </w:rPr>
        <w:instrText>6</w:instrText>
      </w:r>
      <w:r w:rsidR="00086765">
        <w:rPr>
          <w:rFonts w:ascii="Arial" w:hAnsi="Arial" w:cs="Arial"/>
          <w:lang w:val="en-US"/>
        </w:rPr>
        <w:instrText> </w:instrText>
      </w:r>
      <w:r w:rsidR="00086765">
        <w:rPr>
          <w:lang w:val="en-US"/>
        </w:rPr>
        <w:instrText>years; women 26%; LAVi 32</w:instrText>
      </w:r>
      <w:r w:rsidR="00086765">
        <w:rPr>
          <w:rFonts w:ascii="Arial" w:hAnsi="Arial" w:cs="Arial"/>
          <w:lang w:val="en-US"/>
        </w:rPr>
        <w:instrText> </w:instrText>
      </w:r>
      <w:r w:rsidR="00086765">
        <w:rPr>
          <w:rFonts w:ascii="Aptos" w:hAnsi="Aptos" w:cs="Aptos"/>
          <w:lang w:val="en-US"/>
        </w:rPr>
        <w:instrText>±</w:instrText>
      </w:r>
      <w:r w:rsidR="00086765">
        <w:rPr>
          <w:rFonts w:ascii="Arial" w:hAnsi="Arial" w:cs="Arial"/>
          <w:lang w:val="en-US"/>
        </w:rPr>
        <w:instrText> </w:instrText>
      </w:r>
      <w:r w:rsidR="00086765">
        <w:rPr>
          <w:lang w:val="en-US"/>
        </w:rPr>
        <w:instrText>9</w:instrText>
      </w:r>
      <w:r w:rsidR="00086765">
        <w:rPr>
          <w:rFonts w:ascii="Arial" w:hAnsi="Arial" w:cs="Arial"/>
          <w:lang w:val="en-US"/>
        </w:rPr>
        <w:instrText> </w:instrText>
      </w:r>
      <w:r w:rsidR="00086765">
        <w:rPr>
          <w:lang w:val="en-US"/>
        </w:rPr>
        <w:instrText>ml/m\n                2\n                ). Circulating proteins associated with LAVi were also assessed in asymptomatic individuals from a population</w:instrText>
      </w:r>
      <w:r w:rsidR="00086765">
        <w:rPr>
          <w:rFonts w:ascii="Cambria Math" w:hAnsi="Cambria Math" w:cs="Cambria Math"/>
          <w:lang w:val="en-US"/>
        </w:rPr>
        <w:instrText>‐</w:instrText>
      </w:r>
      <w:r w:rsidR="00086765">
        <w:rPr>
          <w:lang w:val="en-US"/>
        </w:rPr>
        <w:instrText xml:space="preserve">based cohort (STANISLAS;\n                n\n                </w:instrText>
      </w:r>
      <w:r w:rsidR="00086765">
        <w:rPr>
          <w:rFonts w:ascii="Arial" w:hAnsi="Arial" w:cs="Arial"/>
          <w:lang w:val="en-US"/>
        </w:rPr>
        <w:instrText> </w:instrText>
      </w:r>
      <w:r w:rsidR="00086765">
        <w:rPr>
          <w:lang w:val="en-US"/>
        </w:rPr>
        <w:instrText>=</w:instrText>
      </w:r>
      <w:r w:rsidR="00086765">
        <w:rPr>
          <w:rFonts w:ascii="Arial" w:hAnsi="Arial" w:cs="Arial"/>
          <w:lang w:val="en-US"/>
        </w:rPr>
        <w:instrText> </w:instrText>
      </w:r>
      <w:r w:rsidR="00086765">
        <w:rPr>
          <w:lang w:val="en-US"/>
        </w:rPr>
        <w:instrText>1640; mean age 49</w:instrText>
      </w:r>
      <w:r w:rsidR="00086765">
        <w:rPr>
          <w:rFonts w:ascii="Arial" w:hAnsi="Arial" w:cs="Arial"/>
          <w:lang w:val="en-US"/>
        </w:rPr>
        <w:instrText> </w:instrText>
      </w:r>
      <w:r w:rsidR="00086765">
        <w:rPr>
          <w:lang w:val="en-US"/>
        </w:rPr>
        <w:instrText>±</w:instrText>
      </w:r>
      <w:r w:rsidR="00086765">
        <w:rPr>
          <w:rFonts w:ascii="Arial" w:hAnsi="Arial" w:cs="Arial"/>
          <w:lang w:val="en-US"/>
        </w:rPr>
        <w:instrText> </w:instrText>
      </w:r>
      <w:r w:rsidR="00086765">
        <w:rPr>
          <w:lang w:val="en-US"/>
        </w:rPr>
        <w:instrText>14</w:instrText>
      </w:r>
      <w:r w:rsidR="00086765">
        <w:rPr>
          <w:rFonts w:ascii="Arial" w:hAnsi="Arial" w:cs="Arial"/>
          <w:lang w:val="en-US"/>
        </w:rPr>
        <w:instrText> </w:instrText>
      </w:r>
      <w:r w:rsidR="00086765">
        <w:rPr>
          <w:lang w:val="en-US"/>
        </w:rPr>
        <w:instrText>years; women 51%; LAVi 23</w:instrText>
      </w:r>
      <w:r w:rsidR="00086765">
        <w:rPr>
          <w:rFonts w:ascii="Arial" w:hAnsi="Arial" w:cs="Arial"/>
          <w:lang w:val="en-US"/>
        </w:rPr>
        <w:instrText> </w:instrText>
      </w:r>
      <w:r w:rsidR="00086765">
        <w:rPr>
          <w:rFonts w:ascii="Aptos" w:hAnsi="Aptos" w:cs="Aptos"/>
          <w:lang w:val="en-US"/>
        </w:rPr>
        <w:instrText>±</w:instrText>
      </w:r>
      <w:r w:rsidR="00086765">
        <w:rPr>
          <w:rFonts w:ascii="Arial" w:hAnsi="Arial" w:cs="Arial"/>
          <w:lang w:val="en-US"/>
        </w:rPr>
        <w:instrText> </w:instrText>
      </w:r>
      <w:r w:rsidR="00086765">
        <w:rPr>
          <w:lang w:val="en-US"/>
        </w:rPr>
        <w:instrText>7</w:instrText>
      </w:r>
      <w:r w:rsidR="00086765">
        <w:rPr>
          <w:rFonts w:ascii="Arial" w:hAnsi="Arial" w:cs="Arial"/>
          <w:lang w:val="en-US"/>
        </w:rPr>
        <w:instrText> </w:instrText>
      </w:r>
      <w:r w:rsidR="00086765">
        <w:rPr>
          <w:lang w:val="en-US"/>
        </w:rPr>
        <w:instrText>ml/m\n                2\n                ). In both studies, greater LAVi was significantly associated with greater left ventricular masses and volumes. In HOMAGE, after adjustment and correction for multiple testing, greater LAVi was associated with higher concentrations of matrix metallopeptidase</w:instrText>
      </w:r>
      <w:r w:rsidR="00086765">
        <w:rPr>
          <w:rFonts w:ascii="Cambria Math" w:hAnsi="Cambria Math" w:cs="Cambria Math"/>
          <w:lang w:val="en-US"/>
        </w:rPr>
        <w:instrText>‐</w:instrText>
      </w:r>
      <w:r w:rsidR="00086765">
        <w:rPr>
          <w:lang w:val="en-US"/>
        </w:rPr>
        <w:instrText>2 (MMP</w:instrText>
      </w:r>
      <w:r w:rsidR="00086765">
        <w:rPr>
          <w:rFonts w:ascii="Cambria Math" w:hAnsi="Cambria Math" w:cs="Cambria Math"/>
          <w:lang w:val="en-US"/>
        </w:rPr>
        <w:instrText>‐</w:instrText>
      </w:r>
      <w:r w:rsidR="00086765">
        <w:rPr>
          <w:lang w:val="en-US"/>
        </w:rPr>
        <w:instrText>2), insulin</w:instrText>
      </w:r>
      <w:r w:rsidR="00086765">
        <w:rPr>
          <w:rFonts w:ascii="Cambria Math" w:hAnsi="Cambria Math" w:cs="Cambria Math"/>
          <w:lang w:val="en-US"/>
        </w:rPr>
        <w:instrText>‐</w:instrText>
      </w:r>
      <w:r w:rsidR="00086765">
        <w:rPr>
          <w:lang w:val="en-US"/>
        </w:rPr>
        <w:instrText>like growth factor binding protein</w:instrText>
      </w:r>
      <w:r w:rsidR="00086765">
        <w:rPr>
          <w:rFonts w:ascii="Cambria Math" w:hAnsi="Cambria Math" w:cs="Cambria Math"/>
          <w:lang w:val="en-US"/>
        </w:rPr>
        <w:instrText>‐</w:instrText>
      </w:r>
      <w:r w:rsidR="00086765">
        <w:rPr>
          <w:lang w:val="en-US"/>
        </w:rPr>
        <w:instrText>2 (IGFBP</w:instrText>
      </w:r>
      <w:r w:rsidR="00086765">
        <w:rPr>
          <w:rFonts w:ascii="Cambria Math" w:hAnsi="Cambria Math" w:cs="Cambria Math"/>
          <w:lang w:val="en-US"/>
        </w:rPr>
        <w:instrText>‐</w:instrText>
      </w:r>
      <w:r w:rsidR="00086765">
        <w:rPr>
          <w:lang w:val="en-US"/>
        </w:rPr>
        <w:instrText>2) and N</w:instrText>
      </w:r>
      <w:r w:rsidR="00086765">
        <w:rPr>
          <w:rFonts w:ascii="Cambria Math" w:hAnsi="Cambria Math" w:cs="Cambria Math"/>
          <w:lang w:val="en-US"/>
        </w:rPr>
        <w:instrText>‐</w:instrText>
      </w:r>
      <w:r w:rsidR="00086765">
        <w:rPr>
          <w:lang w:val="en-US"/>
        </w:rPr>
        <w:instrText>terminal pro</w:instrText>
      </w:r>
      <w:r w:rsidR="00086765">
        <w:rPr>
          <w:rFonts w:ascii="Cambria Math" w:hAnsi="Cambria Math" w:cs="Cambria Math"/>
          <w:lang w:val="en-US"/>
        </w:rPr>
        <w:instrText>‐</w:instrText>
      </w:r>
      <w:r w:rsidR="00086765">
        <w:rPr>
          <w:lang w:val="en-US"/>
        </w:rPr>
        <w:instrText>B</w:instrText>
      </w:r>
      <w:r w:rsidR="00086765">
        <w:rPr>
          <w:rFonts w:ascii="Cambria Math" w:hAnsi="Cambria Math" w:cs="Cambria Math"/>
          <w:lang w:val="en-US"/>
        </w:rPr>
        <w:instrText>‐</w:instrText>
      </w:r>
      <w:r w:rsidR="00086765">
        <w:rPr>
          <w:lang w:val="en-US"/>
        </w:rPr>
        <w:instrText>type natriuretic peptide (NT</w:instrText>
      </w:r>
      <w:r w:rsidR="00086765">
        <w:rPr>
          <w:rFonts w:ascii="Cambria Math" w:hAnsi="Cambria Math" w:cs="Cambria Math"/>
          <w:lang w:val="en-US"/>
        </w:rPr>
        <w:instrText>‐</w:instrText>
      </w:r>
      <w:r w:rsidR="00086765">
        <w:rPr>
          <w:lang w:val="en-US"/>
        </w:rPr>
        <w:instrText>proBNP) (false discovery rates [FDR] &lt;0.05). These associations were externally replicated in STANISLAS (all FDR</w:instrText>
      </w:r>
      <w:r w:rsidR="00086765">
        <w:rPr>
          <w:rFonts w:ascii="Arial" w:hAnsi="Arial" w:cs="Arial"/>
          <w:lang w:val="en-US"/>
        </w:rPr>
        <w:instrText> </w:instrText>
      </w:r>
      <w:r w:rsidR="00086765">
        <w:rPr>
          <w:lang w:val="en-US"/>
        </w:rPr>
        <w:instrText>&lt;0.05). Among these biomarkers, spironolactone decreased concentrations of MMP</w:instrText>
      </w:r>
      <w:r w:rsidR="00086765">
        <w:rPr>
          <w:rFonts w:ascii="Cambria Math" w:hAnsi="Cambria Math" w:cs="Cambria Math"/>
          <w:lang w:val="en-US"/>
        </w:rPr>
        <w:instrText>‐</w:instrText>
      </w:r>
      <w:r w:rsidR="00086765">
        <w:rPr>
          <w:lang w:val="en-US"/>
        </w:rPr>
        <w:instrText>2 and NT</w:instrText>
      </w:r>
      <w:r w:rsidR="00086765">
        <w:rPr>
          <w:rFonts w:ascii="Cambria Math" w:hAnsi="Cambria Math" w:cs="Cambria Math"/>
          <w:lang w:val="en-US"/>
        </w:rPr>
        <w:instrText>‐</w:instrText>
      </w:r>
      <w:r w:rsidR="00086765">
        <w:rPr>
          <w:lang w:val="en-US"/>
        </w:rPr>
        <w:instrText xml:space="preserve">proBNP, regardless of baseline LAVi (\n                p\n                interaction\n                </w:instrText>
      </w:r>
      <w:r w:rsidR="00086765">
        <w:rPr>
          <w:rFonts w:ascii="Arial" w:hAnsi="Arial" w:cs="Arial"/>
          <w:lang w:val="en-US"/>
        </w:rPr>
        <w:instrText> </w:instrText>
      </w:r>
      <w:r w:rsidR="00086765">
        <w:rPr>
          <w:lang w:val="en-US"/>
        </w:rPr>
        <w:instrText>&gt;</w:instrText>
      </w:r>
      <w:r w:rsidR="00086765">
        <w:rPr>
          <w:rFonts w:ascii="Arial" w:hAnsi="Arial" w:cs="Arial"/>
          <w:lang w:val="en-US"/>
        </w:rPr>
        <w:instrText> </w:instrText>
      </w:r>
      <w:r w:rsidR="00086765">
        <w:rPr>
          <w:lang w:val="en-US"/>
        </w:rPr>
        <w:instrText>0.10). Spironolactone also significantly reduced LAVi, improved left ventricular ejection fraction, lowered E/e', blood pressure and serum procollagen type I C</w:instrText>
      </w:r>
      <w:r w:rsidR="00086765">
        <w:rPr>
          <w:rFonts w:ascii="Cambria Math" w:hAnsi="Cambria Math" w:cs="Cambria Math"/>
          <w:lang w:val="en-US"/>
        </w:rPr>
        <w:instrText>‐</w:instrText>
      </w:r>
      <w:r w:rsidR="00086765">
        <w:rPr>
          <w:lang w:val="en-US"/>
        </w:rPr>
        <w:instrText xml:space="preserve">terminal propeptide (PICP) concentration, a collagen synthesis marker, regardless of baseline LAVi (\n                p\n                interaction\n                </w:instrText>
      </w:r>
      <w:r w:rsidR="00086765">
        <w:rPr>
          <w:rFonts w:ascii="Arial" w:hAnsi="Arial" w:cs="Arial"/>
          <w:lang w:val="en-US"/>
        </w:rPr>
        <w:instrText> </w:instrText>
      </w:r>
      <w:r w:rsidR="00086765">
        <w:rPr>
          <w:lang w:val="en-US"/>
        </w:rPr>
        <w:instrText>&gt;</w:instrText>
      </w:r>
      <w:r w:rsidR="00086765">
        <w:rPr>
          <w:rFonts w:ascii="Arial" w:hAnsi="Arial" w:cs="Arial"/>
          <w:lang w:val="en-US"/>
        </w:rPr>
        <w:instrText> </w:instrText>
      </w:r>
      <w:r w:rsidR="00086765">
        <w:rPr>
          <w:lang w:val="en-US"/>
        </w:rPr>
        <w:instrText>0.10).\n              \n            \n            \n              Conclusion\n              In individuals without heart failure, LAVi was associated with MMP</w:instrText>
      </w:r>
      <w:r w:rsidR="00086765">
        <w:rPr>
          <w:rFonts w:ascii="Cambria Math" w:hAnsi="Cambria Math" w:cs="Cambria Math"/>
          <w:lang w:val="en-US"/>
        </w:rPr>
        <w:instrText>‐</w:instrText>
      </w:r>
      <w:r w:rsidR="00086765">
        <w:rPr>
          <w:lang w:val="en-US"/>
        </w:rPr>
        <w:instrText>2, IGFBP</w:instrText>
      </w:r>
      <w:r w:rsidR="00086765">
        <w:rPr>
          <w:rFonts w:ascii="Cambria Math" w:hAnsi="Cambria Math" w:cs="Cambria Math"/>
          <w:lang w:val="en-US"/>
        </w:rPr>
        <w:instrText>‐</w:instrText>
      </w:r>
      <w:r w:rsidR="00086765">
        <w:rPr>
          <w:lang w:val="en-US"/>
        </w:rPr>
        <w:instrText>2 and NT</w:instrText>
      </w:r>
      <w:r w:rsidR="00086765">
        <w:rPr>
          <w:rFonts w:ascii="Cambria Math" w:hAnsi="Cambria Math" w:cs="Cambria Math"/>
          <w:lang w:val="en-US"/>
        </w:rPr>
        <w:instrText>‐</w:instrText>
      </w:r>
      <w:r w:rsidR="00086765">
        <w:rPr>
          <w:lang w:val="en-US"/>
        </w:rPr>
        <w:instrText>proBNP. Spironolactone reduced these biomarker concentrations as well as LAVi and PICP, irrespective of left atrial size.","container-title":"European Journal of Heart Failure","DOI":"10.1002/ejhf.3202","ISSN":"1388-9842, 1879-0844","issue":"5","journalAbbreviation":"European J of Heart Fail","language":"en","page":"1231-1241","source":"DOI.org (Crossref)","title":"Proteomic profiles of left atrial volume and its influence on response to spironolactone: Findings from the HOMAGE trial and STANISLAS cohort","title-short":"Proteomic profiles of left atrial volume and its influence on response to spironolactone","volume":"26","author":[{"family":"Kobayashi","given":"Masatake"},{"family":"Ferreira","given":"João Pedro"},{"family":"Duarte","given":"Kevin"},{"family":"Bresso","given":"Emmanuel"},{"family":"Huttin","given":"Olivier"},{"family":"Bozec","given":"Erwan"},{"family":"Brunner La Rocca","given":"Hans</w:instrText>
      </w:r>
      <w:r w:rsidR="00086765">
        <w:rPr>
          <w:rFonts w:ascii="Cambria Math" w:hAnsi="Cambria Math" w:cs="Cambria Math"/>
          <w:lang w:val="en-US"/>
        </w:rPr>
        <w:instrText>‐</w:instrText>
      </w:r>
      <w:r w:rsidR="00086765">
        <w:rPr>
          <w:lang w:val="en-US"/>
        </w:rPr>
        <w:instrText xml:space="preserve">Peter"},{"family":"Delles","given":"Christian"},{"family":"Clark","given":"Andrew L."},{"family":"Edelmann","given":"Frank"},{"family":"González","given":"Arantxa"},{"family":"Heymans","given":"Stephane"},{"family":"Pellicori","given":"Pierpaolo"},{"family":"Petutschnigg","given":"Johannes"},{"family":"Verdonschot","given":"Job A.J."},{"family":"Rossignol","given":"Patrick"},{"family":"Cleland","given":"John G.F."},{"family":"Zannad","given":"Faiez"},{"family":"Girerd","given":"Nicolas"},{"literal":"the HOMAGE Trial Committees and Investigators"}],"issued":{"date-parts":[["2024",5]]}}},{"id":185,"uris":["http://zotero.org/users/15043523/items/SHFLSARP"],"itemData":{"id":185,"type":"article-journal","container-title":"Nature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S."}],"issued":{"date-parts":[["2025",1,12]]}}},{"id":179,"uris":["http://zotero.org/users/15043523/items/HEN7KQ54"],"itemData":{"id":179,"type":"article-journal","container-title":"Herzschrittmachertherapie + Elektrophysiologie","DOI":"10.1007/s00399-017-0551-x","ISSN":"0938-7412, 1435-1544","issue":"1","journalAbbreviation":"Herzschr Elektrophys","language":"en","page":"70-75","source":"DOI.org (Crossref)","title":"Proteomics and transcriptomics in atrial fibrillation","volume":"29","author":[{"family":"Sühling","given":"Marc"},{"family":"Wolke","given":"Carmen"},{"family":"Scharf","given":"Christian"},{"family":"Lendeckel","given":"Uwe"}],"issued":{"date-parts":[["2018",3]]}}},{"id":210,"uris":["http://zotero.org/users/15043523/items/CJNS9FID"],"itemData":{"id":210,"type":"article-journal","abstract":"Abstract\n            Impaired left atrial (LA) function in heart failure with preserved ejection fraction (HFpEF) is associated with adverse outcomes. A subgroup of HFpEF may have LA myopathy out of proportion to left ventricular (LV) dysfunction; therefore, we sought to characterize HFpEF patients with disproportionate LA myopathy. In the prospective, multicenter, Prevalence of Microvascular Dysfunction in HFpEF study, we defined disproportionate LA myopathy based on degree of LA reservoir strain abnormality in relation to LV myopathy (LV global longitudinal strain [GLS]) by calculating the residuals from a linear regression of LA reservoir strain and LV GLS. We evaluated associations of disproportionate LA myopathy with hemodynamics and performed a plasma proteomic analysis to identify proteins associated with disproportionate LA myopathy; proteins were validated in an independent sample. Disproportionate LA myopathy correlated with better LV diastolic function but was associated with lower stroke volume reserve after passive leg raise independent of atrial fibrillation (AF). Additionally, disproportionate LA myopathy was associated with higher pulmonary artery systolic pressure, higher pulmonary vascular resistance, and lower coronary flow reserve. Of 248 proteins, we identified and validated 5 proteins (involved in cardiomyocyte stretch, extracellular matrix remodeling, and inflammation) that were associated with disproportionate LA myopathy independent of AF. In HFpEF, LA myopathy may exist out of proportion to LV myopathy. Disproportionate LA myopathy is a distinct HFpEF subtype associated with worse hemodynamics and a distinct proteomic signature, independent of AF.","container-title":"Scientific Reports","DOI":"10.1038/s41598-021-84133-9","ISSN":"2045-2322","issue":"1","journalAbbreviation":"Sci Rep","language":"en","page":"4885","source":"DOI.org (Crossref)","title":"Disproportionate left atrial myopathy in heart failure with preserved ejection fraction among participants of the PROMIS-HFpEF study","volume":"11","author":[{"family":"Patel","given":"Ravi B."},{"family":"Lam","given":"Carolyn S. P."},{"family":"Svedlund","given":"Sara"},{"family":"Saraste","given":"Antti"},{"family":"Hage","given":"Camilla"},{"family":"Tan","given":"Ru-San"},{"family":"Beussink-Nelson","given":"Lauren"},{"family":"Tromp","given":"Jasper"},{"family":"Sanchez","given":"Cynthia"},{"family":"Njoroge","given":"Joyce"},{"family":"Swat","given":"Stanley A."},{"family":"Faxén","given":"Ulrika Ljung"},{"family":"Fermer","given":"Maria Lagerstrom"},{"family":"Venkateshvaran","given":"Ashwin"},{"family":"Gan","given":"Li-Ming"},{"family":"Lund","given":"Lars H."},{"family":"Shah","given":"Sanjiv J."}],"issued":{"date-parts":[["2021",3,1]]}}}],"schema":"https://github.com/citation-style-language/schema/raw/master/csl-citation.json"} </w:instrText>
      </w:r>
      <w:r>
        <w:rPr>
          <w:lang w:val="en-US"/>
        </w:rPr>
        <w:fldChar w:fldCharType="separate"/>
      </w:r>
      <w:r w:rsidRPr="0049295D">
        <w:rPr>
          <w:rFonts w:ascii="Aptos" w:hAnsi="Aptos" w:cs="Times New Roman"/>
          <w:kern w:val="0"/>
          <w:lang w:val="en-US"/>
        </w:rPr>
        <w:t>(4–7)</w:t>
      </w:r>
      <w:r>
        <w:rPr>
          <w:lang w:val="en-US"/>
        </w:rPr>
        <w:fldChar w:fldCharType="end"/>
      </w:r>
      <w:r w:rsidR="0061126D">
        <w:rPr>
          <w:lang w:val="en-US"/>
        </w:rPr>
        <w:t xml:space="preserve"> It</w:t>
      </w:r>
      <w:r w:rsidR="0061126D" w:rsidRPr="0061126D">
        <w:rPr>
          <w:lang w:val="en-US"/>
        </w:rPr>
        <w:t xml:space="preserve"> is most widely used as a biomarker for </w:t>
      </w:r>
      <w:proofErr w:type="spellStart"/>
      <w:r w:rsidR="0061126D" w:rsidRPr="0061126D">
        <w:rPr>
          <w:lang w:val="en-US"/>
        </w:rPr>
        <w:t>HFpEF</w:t>
      </w:r>
      <w:proofErr w:type="spellEnd"/>
      <w:r w:rsidR="0061126D" w:rsidRPr="0061126D">
        <w:rPr>
          <w:lang w:val="en-US"/>
        </w:rPr>
        <w:t xml:space="preserve">, due to its elevated plasma concentration and its longer circulating half-life compared to BNP. </w:t>
      </w:r>
      <w:r w:rsidR="0061126D" w:rsidRPr="0061126D">
        <w:rPr>
          <w:lang w:val="en-US"/>
        </w:rPr>
        <w:fldChar w:fldCharType="begin"/>
      </w:r>
      <w:r w:rsidR="0061126D" w:rsidRPr="0061126D">
        <w:rPr>
          <w:lang w:val="en-US"/>
        </w:rPr>
        <w:instrText xml:space="preserve"> ADDIN ZOTERO_ITEM CSL_CITATION {"citationID":"lmm9kPhi","properties":{"formattedCitation":"(8)","plainCitation":"(8)","noteIndex":0},"citationItems":[{"id":177,"uris":["http://zotero.org/users/15043523/items/55USJASM"],"itemData":{"id":177,"type":"article-journal","abstract":"Background—N-terminal-pro natriuretic peptide (NT-proBNP) levels are variably elevated in heart failure with preserved ejection fraction (HFpEF), even in the presence of increased left ventricular filling pressures. NT-proBNP levels are prognostic in HFpEF, and have been used as an inclusion criterion for several recent randomized clinical trials. However, the underlying biologic differences between HFpEF participants with high and low NT-proBNP levels remain to be fully understood.\nMethods—We measured 4,928 proteins using an aptamer-based proteomic assay (SOMAScan®) in available plasma samples from 2 cohorts: (1) Participants with HFpEF enrolled in the Penn Heart Failure Study (PHFS, n=253); (2) TOPCAT trial participants in the Americas (n=218). We assessed the relationship between SOMAScan®-derived plasma NT-proBNP and levels of other proteins available in the SOMAScan® assay version 4 using robust linear regression, with correction for multiple comparisons, followed by pathway analysis.\nResults—NT-proBNP levels exhibited prominent proteome-wide associations in PHFS and TOPCAT cohorts. Proteins most strongly associated with NT-proBNP in both cohorts included sushi, von Willebrand factor type-A, EGF and pentraxin domain containing-1 (SVEP1; βTOPCAT=0.539; P&lt;0.0001; βPHFS=0.516; P&lt;0.0001), and angiopoietin-2 (ANGPT2; βTOPCAT=0.571; P&lt;0.0001; βPHFS=0.459; P&lt;0.0001). Canonical pathway analysis demonstrated consistent associations with multiple pathways related to fibrosis and inflammation. These included hepatic fibrosis and inhibition of matrix metalloproteases. Analyses using cut-points corresponding to estimated quantitative concentrations of 360 pg/ml (and 480 pg/ml in atrial fibrillation) revealed similar proteomic associations.\nConclusions—Circulating NT-proBNP levels exhibit prominent proteomic associations in HFpEF. Our findings suggest that higher NT-proBNP levels in HFpEF are a marker of fibrosis and inflammation. These findings will aid the interpretation of NT-proBNP levels in HFpEF and may guide the selection of participants in future HFpEF clinical trials.","container-title":"Journal of the American College of Cardiology","DOI":"10.1016/S0735-1097(23)00775-1","ISSN":"07351097","issue":"8","journalAbbreviation":"Journal of the American College of Cardiology","language":"en","page":"331","source":"DOI.org (Crossref)","title":"PROTEOMIC ASSOCIATIONS OF N-TERMINAL (NT)-PRO HORMONE BNP (NT-PROBNP) IN HEART FAILURE WITH PRESERVED EJECTION FRACTION (HFPEF)","volume":"81","author":[{"family":"Salman","given":"Oday"},{"family":"Zhao","given":"Lei"},{"family":"Zamani","given":"Payman"},{"family":"Cohen","given":"Jordana"},{"family":"Gunawardhana","given":"Kushan"},{"family":"Kammerhoff","given":"Karl"},{"family":"Greenawalt","given":"Danielle"},{"family":"Wang","given":"Zhaoqing"},{"family":"Rietzschel","given":"Ernst R."},{"family":"Van Empel","given":"Vanessa"},{"family":"Richards","given":"A. Mark"},{"family":"Doughty","given":"Rob N."},{"family":"Javaheri","given":"Ali"},{"family":"Schafer","given":"Peter"},{"family":"Borentain","given":"Maria"},{"family":"Seiffert","given":"Dietmar"},{"family":"Chang","given":"Ching-Pin"},{"family":"Chang","given":"Ching-Pin"},{"family":"Gordon","given":"David"},{"family":"Ramirez-Valle","given":"Francisco"},{"family":"Mann","given":"Douglas L."},{"family":"Cappola","given":"Thomas P."},{"family":"Chirinos","given":"Julio A."}],"issued":{"date-parts":[["2023",3]]}}}],"schema":"https://github.com/citation-style-language/schema/raw/master/csl-citation.json"} </w:instrText>
      </w:r>
      <w:r w:rsidR="0061126D" w:rsidRPr="0061126D">
        <w:rPr>
          <w:lang w:val="en-US"/>
        </w:rPr>
        <w:fldChar w:fldCharType="separate"/>
      </w:r>
      <w:r w:rsidR="0061126D" w:rsidRPr="0061126D">
        <w:rPr>
          <w:rFonts w:ascii="Aptos" w:hAnsi="Aptos"/>
          <w:lang w:val="en-US"/>
        </w:rPr>
        <w:t>(8)</w:t>
      </w:r>
      <w:r w:rsidR="0061126D" w:rsidRPr="0061126D">
        <w:rPr>
          <w:lang w:val="en-US"/>
        </w:rPr>
        <w:fldChar w:fldCharType="end"/>
      </w:r>
    </w:p>
    <w:p w14:paraId="74443758" w14:textId="77777777" w:rsidR="0049295D" w:rsidRDefault="0049295D" w:rsidP="0049295D">
      <w:pPr>
        <w:pStyle w:val="Geenafstand"/>
        <w:rPr>
          <w:lang w:val="en-US"/>
        </w:rPr>
      </w:pPr>
    </w:p>
    <w:p w14:paraId="3A8EEE6D" w14:textId="4EEAD569" w:rsidR="0049295D" w:rsidRDefault="0049295D" w:rsidP="0049295D">
      <w:pPr>
        <w:pStyle w:val="Geenafstand"/>
        <w:rPr>
          <w:lang w:val="en-US"/>
        </w:rPr>
      </w:pPr>
      <w:r>
        <w:rPr>
          <w:lang w:val="en-US"/>
        </w:rPr>
        <w:t xml:space="preserve">Two other proteins- MMP-2 and IGFBP-2- were </w:t>
      </w:r>
      <w:r w:rsidR="00DC2602">
        <w:rPr>
          <w:lang w:val="en-US"/>
        </w:rPr>
        <w:t xml:space="preserve">associated with </w:t>
      </w:r>
      <w:proofErr w:type="spellStart"/>
      <w:r w:rsidR="00DC2602">
        <w:rPr>
          <w:lang w:val="en-US"/>
        </w:rPr>
        <w:t>LAVi</w:t>
      </w:r>
      <w:proofErr w:type="spellEnd"/>
      <w:r w:rsidR="00DC2602">
        <w:rPr>
          <w:lang w:val="en-US"/>
        </w:rPr>
        <w:t xml:space="preserve"> and </w:t>
      </w:r>
      <w:r>
        <w:rPr>
          <w:lang w:val="en-US"/>
        </w:rPr>
        <w:t>linked to LA remodeling. These proteins were enriched in studies focusing on patients at risk for HF, and were associated with extracellular matri</w:t>
      </w:r>
      <w:r w:rsidR="0085165C">
        <w:rPr>
          <w:lang w:val="en-US"/>
        </w:rPr>
        <w:t>x (ECM)</w:t>
      </w:r>
      <w:r>
        <w:rPr>
          <w:lang w:val="en-US"/>
        </w:rPr>
        <w:t xml:space="preserve"> remodeling and inflammation respectively. </w:t>
      </w:r>
      <w:r w:rsidR="00A76A3E">
        <w:rPr>
          <w:lang w:val="en-US"/>
        </w:rPr>
        <w:t xml:space="preserve">MMP-2, for example, was implicated in atrial fibrosis and linked to AF risk via its interaction with connexin-43. IGFBP-2, often involved in metabolic and inflammatory regulation, has also been suggested as a </w:t>
      </w:r>
      <w:r w:rsidR="00DC2602">
        <w:rPr>
          <w:lang w:val="en-US"/>
        </w:rPr>
        <w:t xml:space="preserve">diagnostic and </w:t>
      </w:r>
      <w:r w:rsidR="00A76A3E">
        <w:rPr>
          <w:lang w:val="en-US"/>
        </w:rPr>
        <w:t xml:space="preserve">prognostic marker in </w:t>
      </w:r>
      <w:r w:rsidR="00121C96">
        <w:rPr>
          <w:lang w:val="en-US"/>
        </w:rPr>
        <w:t>HF</w:t>
      </w:r>
      <w:r w:rsidR="00A76A3E">
        <w:rPr>
          <w:lang w:val="en-US"/>
        </w:rPr>
        <w:t xml:space="preserve">. </w:t>
      </w:r>
      <w:r w:rsidR="00DC2602">
        <w:rPr>
          <w:lang w:val="en-US"/>
        </w:rPr>
        <w:fldChar w:fldCharType="begin"/>
      </w:r>
      <w:r w:rsidR="00DC2602">
        <w:rPr>
          <w:lang w:val="en-US"/>
        </w:rPr>
        <w:instrText xml:space="preserve"> ADDIN ZOTERO_ITEM CSL_CITATION {"citationID":"IC2cWEYl","properties":{"formattedCitation":"(4)","plainCitation":"(4)","noteIndex":0},"citationItems":[{"id":169,"uris":["http://zotero.org/users/15043523/items/GTG846LB"],"itemData":{"id":169,"type":"article-journal","abstract":"Aims\n              High left ventricular filling pressure increases left atrial volume and causes myocardial fibrosis, which may decrease with spironolactone. We studied clinical and proteomic characteristics associated with left atrial volume indexed by body surface area (LAVi), and whether LAVi influences the response to spironolactone on biomarker expression and clinical variables.\n            \n            \n              Methods and results\n              \n                In the HOMAGE trial, where people at risk of heart failure were randomized to spironolactone or control, we analysed 421 participants with available LAVi and 276 proteomic measurements (Olink) at baseline, month 1 and 9 (mean age 73</w:instrText>
      </w:r>
      <w:r w:rsidR="00DC2602">
        <w:rPr>
          <w:rFonts w:ascii="Arial" w:hAnsi="Arial" w:cs="Arial"/>
          <w:lang w:val="en-US"/>
        </w:rPr>
        <w:instrText> </w:instrText>
      </w:r>
      <w:r w:rsidR="00DC2602">
        <w:rPr>
          <w:rFonts w:ascii="Aptos" w:hAnsi="Aptos" w:cs="Aptos"/>
          <w:lang w:val="en-US"/>
        </w:rPr>
        <w:instrText>±</w:instrText>
      </w:r>
      <w:r w:rsidR="00DC2602">
        <w:rPr>
          <w:rFonts w:ascii="Arial" w:hAnsi="Arial" w:cs="Arial"/>
          <w:lang w:val="en-US"/>
        </w:rPr>
        <w:instrText> </w:instrText>
      </w:r>
      <w:r w:rsidR="00DC2602">
        <w:rPr>
          <w:lang w:val="en-US"/>
        </w:rPr>
        <w:instrText>6</w:instrText>
      </w:r>
      <w:r w:rsidR="00DC2602">
        <w:rPr>
          <w:rFonts w:ascii="Arial" w:hAnsi="Arial" w:cs="Arial"/>
          <w:lang w:val="en-US"/>
        </w:rPr>
        <w:instrText> </w:instrText>
      </w:r>
      <w:r w:rsidR="00DC2602">
        <w:rPr>
          <w:lang w:val="en-US"/>
        </w:rPr>
        <w:instrText>years; women 26%; LAVi 32</w:instrText>
      </w:r>
      <w:r w:rsidR="00DC2602">
        <w:rPr>
          <w:rFonts w:ascii="Arial" w:hAnsi="Arial" w:cs="Arial"/>
          <w:lang w:val="en-US"/>
        </w:rPr>
        <w:instrText> </w:instrText>
      </w:r>
      <w:r w:rsidR="00DC2602">
        <w:rPr>
          <w:rFonts w:ascii="Aptos" w:hAnsi="Aptos" w:cs="Aptos"/>
          <w:lang w:val="en-US"/>
        </w:rPr>
        <w:instrText>±</w:instrText>
      </w:r>
      <w:r w:rsidR="00DC2602">
        <w:rPr>
          <w:rFonts w:ascii="Arial" w:hAnsi="Arial" w:cs="Arial"/>
          <w:lang w:val="en-US"/>
        </w:rPr>
        <w:instrText> </w:instrText>
      </w:r>
      <w:r w:rsidR="00DC2602">
        <w:rPr>
          <w:lang w:val="en-US"/>
        </w:rPr>
        <w:instrText>9</w:instrText>
      </w:r>
      <w:r w:rsidR="00DC2602">
        <w:rPr>
          <w:rFonts w:ascii="Arial" w:hAnsi="Arial" w:cs="Arial"/>
          <w:lang w:val="en-US"/>
        </w:rPr>
        <w:instrText> </w:instrText>
      </w:r>
      <w:r w:rsidR="00DC2602">
        <w:rPr>
          <w:lang w:val="en-US"/>
        </w:rPr>
        <w:instrText>ml/m\n                2\n                ). Circulating proteins associated with LAVi were also assessed in asymptomatic individuals from a population</w:instrText>
      </w:r>
      <w:r w:rsidR="00DC2602">
        <w:rPr>
          <w:rFonts w:ascii="Cambria Math" w:hAnsi="Cambria Math" w:cs="Cambria Math"/>
          <w:lang w:val="en-US"/>
        </w:rPr>
        <w:instrText>‐</w:instrText>
      </w:r>
      <w:r w:rsidR="00DC2602">
        <w:rPr>
          <w:lang w:val="en-US"/>
        </w:rPr>
        <w:instrText xml:space="preserve">based cohort (STANISLAS;\n                n\n                </w:instrText>
      </w:r>
      <w:r w:rsidR="00DC2602">
        <w:rPr>
          <w:rFonts w:ascii="Arial" w:hAnsi="Arial" w:cs="Arial"/>
          <w:lang w:val="en-US"/>
        </w:rPr>
        <w:instrText> </w:instrText>
      </w:r>
      <w:r w:rsidR="00DC2602">
        <w:rPr>
          <w:lang w:val="en-US"/>
        </w:rPr>
        <w:instrText>=</w:instrText>
      </w:r>
      <w:r w:rsidR="00DC2602">
        <w:rPr>
          <w:rFonts w:ascii="Arial" w:hAnsi="Arial" w:cs="Arial"/>
          <w:lang w:val="en-US"/>
        </w:rPr>
        <w:instrText> </w:instrText>
      </w:r>
      <w:r w:rsidR="00DC2602">
        <w:rPr>
          <w:lang w:val="en-US"/>
        </w:rPr>
        <w:instrText>1640; mean age 49</w:instrText>
      </w:r>
      <w:r w:rsidR="00DC2602">
        <w:rPr>
          <w:rFonts w:ascii="Arial" w:hAnsi="Arial" w:cs="Arial"/>
          <w:lang w:val="en-US"/>
        </w:rPr>
        <w:instrText> </w:instrText>
      </w:r>
      <w:r w:rsidR="00DC2602">
        <w:rPr>
          <w:rFonts w:ascii="Aptos" w:hAnsi="Aptos" w:cs="Aptos"/>
          <w:lang w:val="en-US"/>
        </w:rPr>
        <w:instrText>±</w:instrText>
      </w:r>
      <w:r w:rsidR="00DC2602">
        <w:rPr>
          <w:rFonts w:ascii="Arial" w:hAnsi="Arial" w:cs="Arial"/>
          <w:lang w:val="en-US"/>
        </w:rPr>
        <w:instrText> </w:instrText>
      </w:r>
      <w:r w:rsidR="00DC2602">
        <w:rPr>
          <w:lang w:val="en-US"/>
        </w:rPr>
        <w:instrText>14</w:instrText>
      </w:r>
      <w:r w:rsidR="00DC2602">
        <w:rPr>
          <w:rFonts w:ascii="Arial" w:hAnsi="Arial" w:cs="Arial"/>
          <w:lang w:val="en-US"/>
        </w:rPr>
        <w:instrText> </w:instrText>
      </w:r>
      <w:r w:rsidR="00DC2602">
        <w:rPr>
          <w:lang w:val="en-US"/>
        </w:rPr>
        <w:instrText>years; women 51%; LAVi 23</w:instrText>
      </w:r>
      <w:r w:rsidR="00DC2602">
        <w:rPr>
          <w:rFonts w:ascii="Arial" w:hAnsi="Arial" w:cs="Arial"/>
          <w:lang w:val="en-US"/>
        </w:rPr>
        <w:instrText> </w:instrText>
      </w:r>
      <w:r w:rsidR="00DC2602">
        <w:rPr>
          <w:rFonts w:ascii="Aptos" w:hAnsi="Aptos" w:cs="Aptos"/>
          <w:lang w:val="en-US"/>
        </w:rPr>
        <w:instrText>±</w:instrText>
      </w:r>
      <w:r w:rsidR="00DC2602">
        <w:rPr>
          <w:rFonts w:ascii="Arial" w:hAnsi="Arial" w:cs="Arial"/>
          <w:lang w:val="en-US"/>
        </w:rPr>
        <w:instrText> </w:instrText>
      </w:r>
      <w:r w:rsidR="00DC2602">
        <w:rPr>
          <w:lang w:val="en-US"/>
        </w:rPr>
        <w:instrText>7</w:instrText>
      </w:r>
      <w:r w:rsidR="00DC2602">
        <w:rPr>
          <w:rFonts w:ascii="Arial" w:hAnsi="Arial" w:cs="Arial"/>
          <w:lang w:val="en-US"/>
        </w:rPr>
        <w:instrText> </w:instrText>
      </w:r>
      <w:r w:rsidR="00DC2602">
        <w:rPr>
          <w:lang w:val="en-US"/>
        </w:rPr>
        <w:instrText>ml/m\n                2\n                ). In both studies, greater LAVi was significantly associated with greater left ventricular masses and volumes. In HOMAGE, after adjustment and correction for multiple testing, greater LAVi was associated with higher concentrations of matrix metallopeptidase</w:instrText>
      </w:r>
      <w:r w:rsidR="00DC2602">
        <w:rPr>
          <w:rFonts w:ascii="Cambria Math" w:hAnsi="Cambria Math" w:cs="Cambria Math"/>
          <w:lang w:val="en-US"/>
        </w:rPr>
        <w:instrText>‐</w:instrText>
      </w:r>
      <w:r w:rsidR="00DC2602">
        <w:rPr>
          <w:lang w:val="en-US"/>
        </w:rPr>
        <w:instrText>2 (MMP</w:instrText>
      </w:r>
      <w:r w:rsidR="00DC2602">
        <w:rPr>
          <w:rFonts w:ascii="Cambria Math" w:hAnsi="Cambria Math" w:cs="Cambria Math"/>
          <w:lang w:val="en-US"/>
        </w:rPr>
        <w:instrText>‐</w:instrText>
      </w:r>
      <w:r w:rsidR="00DC2602">
        <w:rPr>
          <w:lang w:val="en-US"/>
        </w:rPr>
        <w:instrText>2), insulin</w:instrText>
      </w:r>
      <w:r w:rsidR="00DC2602">
        <w:rPr>
          <w:rFonts w:ascii="Cambria Math" w:hAnsi="Cambria Math" w:cs="Cambria Math"/>
          <w:lang w:val="en-US"/>
        </w:rPr>
        <w:instrText>‐</w:instrText>
      </w:r>
      <w:r w:rsidR="00DC2602">
        <w:rPr>
          <w:lang w:val="en-US"/>
        </w:rPr>
        <w:instrText>like growth factor binding protein</w:instrText>
      </w:r>
      <w:r w:rsidR="00DC2602">
        <w:rPr>
          <w:rFonts w:ascii="Cambria Math" w:hAnsi="Cambria Math" w:cs="Cambria Math"/>
          <w:lang w:val="en-US"/>
        </w:rPr>
        <w:instrText>‐</w:instrText>
      </w:r>
      <w:r w:rsidR="00DC2602">
        <w:rPr>
          <w:lang w:val="en-US"/>
        </w:rPr>
        <w:instrText>2 (IGFBP</w:instrText>
      </w:r>
      <w:r w:rsidR="00DC2602">
        <w:rPr>
          <w:rFonts w:ascii="Cambria Math" w:hAnsi="Cambria Math" w:cs="Cambria Math"/>
          <w:lang w:val="en-US"/>
        </w:rPr>
        <w:instrText>‐</w:instrText>
      </w:r>
      <w:r w:rsidR="00DC2602">
        <w:rPr>
          <w:lang w:val="en-US"/>
        </w:rPr>
        <w:instrText>2) and N</w:instrText>
      </w:r>
      <w:r w:rsidR="00DC2602">
        <w:rPr>
          <w:rFonts w:ascii="Cambria Math" w:hAnsi="Cambria Math" w:cs="Cambria Math"/>
          <w:lang w:val="en-US"/>
        </w:rPr>
        <w:instrText>‐</w:instrText>
      </w:r>
      <w:r w:rsidR="00DC2602">
        <w:rPr>
          <w:lang w:val="en-US"/>
        </w:rPr>
        <w:instrText>terminal pro</w:instrText>
      </w:r>
      <w:r w:rsidR="00DC2602">
        <w:rPr>
          <w:rFonts w:ascii="Cambria Math" w:hAnsi="Cambria Math" w:cs="Cambria Math"/>
          <w:lang w:val="en-US"/>
        </w:rPr>
        <w:instrText>‐</w:instrText>
      </w:r>
      <w:r w:rsidR="00DC2602">
        <w:rPr>
          <w:lang w:val="en-US"/>
        </w:rPr>
        <w:instrText>B</w:instrText>
      </w:r>
      <w:r w:rsidR="00DC2602">
        <w:rPr>
          <w:rFonts w:ascii="Cambria Math" w:hAnsi="Cambria Math" w:cs="Cambria Math"/>
          <w:lang w:val="en-US"/>
        </w:rPr>
        <w:instrText>‐</w:instrText>
      </w:r>
      <w:r w:rsidR="00DC2602">
        <w:rPr>
          <w:lang w:val="en-US"/>
        </w:rPr>
        <w:instrText>type natriuretic peptide (NT</w:instrText>
      </w:r>
      <w:r w:rsidR="00DC2602">
        <w:rPr>
          <w:rFonts w:ascii="Cambria Math" w:hAnsi="Cambria Math" w:cs="Cambria Math"/>
          <w:lang w:val="en-US"/>
        </w:rPr>
        <w:instrText>‐</w:instrText>
      </w:r>
      <w:r w:rsidR="00DC2602">
        <w:rPr>
          <w:lang w:val="en-US"/>
        </w:rPr>
        <w:instrText>proBNP) (false discovery rates [FDR] &lt;0.05). These associations were externally replicated in STANISLAS (all FDR</w:instrText>
      </w:r>
      <w:r w:rsidR="00DC2602">
        <w:rPr>
          <w:rFonts w:ascii="Arial" w:hAnsi="Arial" w:cs="Arial"/>
          <w:lang w:val="en-US"/>
        </w:rPr>
        <w:instrText> </w:instrText>
      </w:r>
      <w:r w:rsidR="00DC2602">
        <w:rPr>
          <w:lang w:val="en-US"/>
        </w:rPr>
        <w:instrText>&lt;0.05). Among these biomarkers, spironolactone decreased concentrations of MMP</w:instrText>
      </w:r>
      <w:r w:rsidR="00DC2602">
        <w:rPr>
          <w:rFonts w:ascii="Cambria Math" w:hAnsi="Cambria Math" w:cs="Cambria Math"/>
          <w:lang w:val="en-US"/>
        </w:rPr>
        <w:instrText>‐</w:instrText>
      </w:r>
      <w:r w:rsidR="00DC2602">
        <w:rPr>
          <w:lang w:val="en-US"/>
        </w:rPr>
        <w:instrText>2 and NT</w:instrText>
      </w:r>
      <w:r w:rsidR="00DC2602">
        <w:rPr>
          <w:rFonts w:ascii="Cambria Math" w:hAnsi="Cambria Math" w:cs="Cambria Math"/>
          <w:lang w:val="en-US"/>
        </w:rPr>
        <w:instrText>‐</w:instrText>
      </w:r>
      <w:r w:rsidR="00DC2602">
        <w:rPr>
          <w:lang w:val="en-US"/>
        </w:rPr>
        <w:instrText xml:space="preserve">proBNP, regardless of baseline LAVi (\n                p\n                interaction\n                </w:instrText>
      </w:r>
      <w:r w:rsidR="00DC2602">
        <w:rPr>
          <w:rFonts w:ascii="Arial" w:hAnsi="Arial" w:cs="Arial"/>
          <w:lang w:val="en-US"/>
        </w:rPr>
        <w:instrText> </w:instrText>
      </w:r>
      <w:r w:rsidR="00DC2602">
        <w:rPr>
          <w:lang w:val="en-US"/>
        </w:rPr>
        <w:instrText>&gt;</w:instrText>
      </w:r>
      <w:r w:rsidR="00DC2602">
        <w:rPr>
          <w:rFonts w:ascii="Arial" w:hAnsi="Arial" w:cs="Arial"/>
          <w:lang w:val="en-US"/>
        </w:rPr>
        <w:instrText> </w:instrText>
      </w:r>
      <w:r w:rsidR="00DC2602">
        <w:rPr>
          <w:lang w:val="en-US"/>
        </w:rPr>
        <w:instrText>0.10). Spironolactone also significantly reduced LAVi, improved left ventricular ejection fraction, lowered E/e', blood pressure and serum procollagen type I C</w:instrText>
      </w:r>
      <w:r w:rsidR="00DC2602">
        <w:rPr>
          <w:rFonts w:ascii="Cambria Math" w:hAnsi="Cambria Math" w:cs="Cambria Math"/>
          <w:lang w:val="en-US"/>
        </w:rPr>
        <w:instrText>‐</w:instrText>
      </w:r>
      <w:r w:rsidR="00DC2602">
        <w:rPr>
          <w:lang w:val="en-US"/>
        </w:rPr>
        <w:instrText xml:space="preserve">terminal propeptide (PICP) concentration, a collagen synthesis marker, regardless of baseline LAVi (\n                p\n                interaction\n                </w:instrText>
      </w:r>
      <w:r w:rsidR="00DC2602">
        <w:rPr>
          <w:rFonts w:ascii="Arial" w:hAnsi="Arial" w:cs="Arial"/>
          <w:lang w:val="en-US"/>
        </w:rPr>
        <w:instrText> </w:instrText>
      </w:r>
      <w:r w:rsidR="00DC2602">
        <w:rPr>
          <w:lang w:val="en-US"/>
        </w:rPr>
        <w:instrText>&gt;</w:instrText>
      </w:r>
      <w:r w:rsidR="00DC2602">
        <w:rPr>
          <w:rFonts w:ascii="Arial" w:hAnsi="Arial" w:cs="Arial"/>
          <w:lang w:val="en-US"/>
        </w:rPr>
        <w:instrText> </w:instrText>
      </w:r>
      <w:r w:rsidR="00DC2602">
        <w:rPr>
          <w:lang w:val="en-US"/>
        </w:rPr>
        <w:instrText>0.10).\n              \n            \n            \n              Conclusion\n              In individuals without heart failure, LAVi was associated with MMP</w:instrText>
      </w:r>
      <w:r w:rsidR="00DC2602">
        <w:rPr>
          <w:rFonts w:ascii="Cambria Math" w:hAnsi="Cambria Math" w:cs="Cambria Math"/>
          <w:lang w:val="en-US"/>
        </w:rPr>
        <w:instrText>‐</w:instrText>
      </w:r>
      <w:r w:rsidR="00DC2602">
        <w:rPr>
          <w:lang w:val="en-US"/>
        </w:rPr>
        <w:instrText>2, IGFBP</w:instrText>
      </w:r>
      <w:r w:rsidR="00DC2602">
        <w:rPr>
          <w:rFonts w:ascii="Cambria Math" w:hAnsi="Cambria Math" w:cs="Cambria Math"/>
          <w:lang w:val="en-US"/>
        </w:rPr>
        <w:instrText>‐</w:instrText>
      </w:r>
      <w:r w:rsidR="00DC2602">
        <w:rPr>
          <w:lang w:val="en-US"/>
        </w:rPr>
        <w:instrText>2 and NT</w:instrText>
      </w:r>
      <w:r w:rsidR="00DC2602">
        <w:rPr>
          <w:rFonts w:ascii="Cambria Math" w:hAnsi="Cambria Math" w:cs="Cambria Math"/>
          <w:lang w:val="en-US"/>
        </w:rPr>
        <w:instrText>‐</w:instrText>
      </w:r>
      <w:r w:rsidR="00DC2602">
        <w:rPr>
          <w:lang w:val="en-US"/>
        </w:rPr>
        <w:instrText>proBNP. Spironolactone reduced these biomarker concentrations as well as LAVi and PICP, irrespective of left atrial size.","container-title":"European Journal of Heart Failure","DOI":"10.1002/ejhf.3202","ISSN":"1388-9842, 1879-0844","issue":"5","journalAbbreviation":"European J of Heart Fail","language":"en","page":"1231-1241","source":"DOI.org (Crossref)","title":"Proteomic profiles of left atrial volume and its influence on response to spironolactone: Findings from the HOMAGE trial and STANISLAS cohort","title-short":"Proteomic profiles of left atrial volume and its influence on response to spironolactone","volume":"26","author":[{"family":"Kobayashi","given":"Masatake"},{"family":"Ferreira","given":"João Pedro"},{"family":"Duarte","given":"Kevin"},{"family":"Bresso","given":"Emmanuel"},{"family":"Huttin","given":"Olivier"},{"family":"Bozec","given":"Erwan"},{"family":"Brunner La Rocca","given":"Hans</w:instrText>
      </w:r>
      <w:r w:rsidR="00DC2602">
        <w:rPr>
          <w:rFonts w:ascii="Cambria Math" w:hAnsi="Cambria Math" w:cs="Cambria Math"/>
          <w:lang w:val="en-US"/>
        </w:rPr>
        <w:instrText>‐</w:instrText>
      </w:r>
      <w:r w:rsidR="00DC2602">
        <w:rPr>
          <w:lang w:val="en-US"/>
        </w:rPr>
        <w:instrText>Peter"},{"family":"Delles","given":"Christian"},{"family":"Clark","given":"Andrew L."},{"family":"Edelmann","given":"Frank"},{"family":"Gonz</w:instrText>
      </w:r>
      <w:r w:rsidR="00DC2602">
        <w:rPr>
          <w:rFonts w:ascii="Aptos" w:hAnsi="Aptos" w:cs="Aptos"/>
          <w:lang w:val="en-US"/>
        </w:rPr>
        <w:instrText>á</w:instrText>
      </w:r>
      <w:r w:rsidR="00DC2602">
        <w:rPr>
          <w:lang w:val="en-US"/>
        </w:rPr>
        <w:instrText xml:space="preserve">lez","given":"Arantxa"},{"family":"Heymans","given":"Stephane"},{"family":"Pellicori","given":"Pierpaolo"},{"family":"Petutschnigg","given":"Johannes"},{"family":"Verdonschot","given":"Job A.J."},{"family":"Rossignol","given":"Patrick"},{"family":"Cleland","given":"John G.F."},{"family":"Zannad","given":"Faiez"},{"family":"Girerd","given":"Nicolas"},{"literal":"the HOMAGE Trial Committees and Investigators"}],"issued":{"date-parts":[["2024",5]]}}}],"schema":"https://github.com/citation-style-language/schema/raw/master/csl-citation.json"} </w:instrText>
      </w:r>
      <w:r w:rsidR="00DC2602">
        <w:rPr>
          <w:lang w:val="en-US"/>
        </w:rPr>
        <w:fldChar w:fldCharType="separate"/>
      </w:r>
      <w:r w:rsidR="00DC2602" w:rsidRPr="00DC2602">
        <w:rPr>
          <w:rFonts w:ascii="Aptos" w:hAnsi="Aptos"/>
          <w:lang w:val="en-US"/>
        </w:rPr>
        <w:t>(4)</w:t>
      </w:r>
      <w:r w:rsidR="00DC2602">
        <w:rPr>
          <w:lang w:val="en-US"/>
        </w:rPr>
        <w:fldChar w:fldCharType="end"/>
      </w:r>
    </w:p>
    <w:p w14:paraId="28ABF652" w14:textId="282DF97C" w:rsidR="00C27F8C" w:rsidRDefault="003445A8" w:rsidP="00C27F8C">
      <w:pPr>
        <w:pStyle w:val="Geenafstand"/>
        <w:rPr>
          <w:lang w:val="en-US"/>
        </w:rPr>
      </w:pPr>
      <w:r>
        <w:rPr>
          <w:lang w:val="en-US"/>
        </w:rPr>
        <w:t>Additional</w:t>
      </w:r>
      <w:r w:rsidR="00DC2602">
        <w:rPr>
          <w:lang w:val="en-US"/>
        </w:rPr>
        <w:t xml:space="preserve"> proteins</w:t>
      </w:r>
      <w:r>
        <w:rPr>
          <w:lang w:val="en-US"/>
        </w:rPr>
        <w:t>,</w:t>
      </w:r>
      <w:r w:rsidR="00DC2602">
        <w:rPr>
          <w:lang w:val="en-US"/>
        </w:rPr>
        <w:t xml:space="preserve"> </w:t>
      </w:r>
      <w:r w:rsidR="003F41CE">
        <w:rPr>
          <w:lang w:val="en-US"/>
        </w:rPr>
        <w:t>identified with plasma proteomics</w:t>
      </w:r>
      <w:r>
        <w:rPr>
          <w:lang w:val="en-US"/>
        </w:rPr>
        <w:t>,</w:t>
      </w:r>
      <w:r w:rsidR="003F41CE">
        <w:rPr>
          <w:lang w:val="en-US"/>
        </w:rPr>
        <w:t xml:space="preserve"> </w:t>
      </w:r>
      <w:r w:rsidR="00DC2602">
        <w:rPr>
          <w:lang w:val="en-US"/>
        </w:rPr>
        <w:t xml:space="preserve">associated with </w:t>
      </w:r>
      <w:proofErr w:type="spellStart"/>
      <w:r w:rsidR="00DC2602">
        <w:rPr>
          <w:lang w:val="en-US"/>
        </w:rPr>
        <w:t>LAVi</w:t>
      </w:r>
      <w:proofErr w:type="spellEnd"/>
      <w:r w:rsidR="00DC2602">
        <w:rPr>
          <w:lang w:val="en-US"/>
        </w:rPr>
        <w:t xml:space="preserve"> were CLEC14A and COL4A1</w:t>
      </w:r>
      <w:r w:rsidR="00C27F8C">
        <w:rPr>
          <w:lang w:val="en-US"/>
        </w:rPr>
        <w:t xml:space="preserve">, mainly involved in angiogenesis and fibrosis </w:t>
      </w:r>
      <w:r w:rsidR="00C27F8C">
        <w:rPr>
          <w:lang w:val="en-US"/>
        </w:rPr>
        <w:fldChar w:fldCharType="begin"/>
      </w:r>
      <w:r w:rsidR="00C27F8C">
        <w:rPr>
          <w:lang w:val="en-US"/>
        </w:rPr>
        <w:instrText xml:space="preserve"> ADDIN ZOTERO_ITEM CSL_CITATION {"citationID":"BxWhILQL","properties":{"formattedCitation":"(5)","plainCitation":"(5)","noteIndex":0},"citationItems":[{"id":185,"uris":["http://zotero.org/users/15043523/items/SHFLSARP"],"itemData":{"id":185,"type":"article-journal","container-title":"Nature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S."}],"issued":{"date-parts":[["2025",1,12]]}}}],"schema":"https://github.com/citation-style-language/schema/raw/master/csl-citation.json"} </w:instrText>
      </w:r>
      <w:r w:rsidR="00C27F8C">
        <w:rPr>
          <w:lang w:val="en-US"/>
        </w:rPr>
        <w:fldChar w:fldCharType="separate"/>
      </w:r>
      <w:r w:rsidR="00C27F8C" w:rsidRPr="00C27F8C">
        <w:rPr>
          <w:rFonts w:ascii="Aptos" w:hAnsi="Aptos"/>
          <w:lang w:val="en-US"/>
        </w:rPr>
        <w:t>(5)</w:t>
      </w:r>
      <w:r w:rsidR="00C27F8C">
        <w:rPr>
          <w:lang w:val="en-US"/>
        </w:rPr>
        <w:fldChar w:fldCharType="end"/>
      </w:r>
      <w:r w:rsidR="00C27F8C">
        <w:rPr>
          <w:lang w:val="en-US"/>
        </w:rPr>
        <w:t xml:space="preserve">. CLEC14A is a tumor endothelial cell marker protein that plays a role in tumor angiogenesis, </w:t>
      </w:r>
      <w:r w:rsidR="00C27F8C" w:rsidRPr="0085165C">
        <w:rPr>
          <w:lang w:val="en-US"/>
        </w:rPr>
        <w:t xml:space="preserve">including filopodia formation, </w:t>
      </w:r>
      <w:r w:rsidR="004F115F">
        <w:rPr>
          <w:lang w:val="en-US"/>
        </w:rPr>
        <w:t xml:space="preserve">tube formation, endothelial cell migration, and </w:t>
      </w:r>
      <w:r w:rsidR="00C27F8C" w:rsidRPr="0085165C">
        <w:rPr>
          <w:lang w:val="en-US"/>
        </w:rPr>
        <w:t xml:space="preserve">cell-cell adhesion. </w:t>
      </w:r>
      <w:r w:rsidR="00C27F8C">
        <w:rPr>
          <w:lang w:val="en-US"/>
        </w:rPr>
        <w:fldChar w:fldCharType="begin"/>
      </w:r>
      <w:r w:rsidR="00CA482C">
        <w:rPr>
          <w:lang w:val="en-US"/>
        </w:rPr>
        <w:instrText xml:space="preserve"> ADDIN ZOTERO_ITEM CSL_CITATION {"citationID":"vq3blWEb","properties":{"formattedCitation":"(22)","plainCitation":"(22)","noteIndex":0},"citationItems":[{"id":194,"uris":["http://zotero.org/users/15043523/items/X9PFAA7H"],"itemData":{"id":194,"type":"article-journal","abstract":"Abstract\n            \n              CLEC14a (C-type lectin domain family 14 member) is a tumor endothelial cell marker protein that is known to play an important role in tumor angiogenesis, but the basic molecular mechanisms underlying this function have not yet been clearly elucidated. In this study, using various proteomic tools, we isolated a 70-kDa protein that interacts with the C-type lectin-like domain of CLEC14a (CLEC14a-CTLD) and identified it as heat shock protein 70-1A (HSP70-1A). Co-immunoprecipitation showed that HSP70-1A and CLEC14a interact on endothelial cells.\n              In vitro\n              binding analyses identified that HSP70-1A specifically associates with the region between amino acids 43 and 69 of CLEC14a-CTLD. Competitive blocking experiments indicated that this interacting region of CLEC14a-CTLD significantly inhibits HSP70-1A-induced extracellular signal-regulated kinase (ERK) phosphorylation and endothelial tube formation by directly inhibiting CLEC14a-CTLD-mediated endothelial cell-cell contacts. Our data suggest that the specific interaction of HSP70-1A with CLEC14a may play a critical role in HSP70-1A-induced angiogenesis and that the HSP70-1A-interacting region of CLEC14a-CTLD may be a useful tool for inhibiting HSP70-1A-induced angiogenesis.","container-title":"Scientific Reports","DOI":"10.1038/s41598-017-11118-y","ISSN":"2045-2322","issue":"1","journalAbbreviation":"Sci Rep","language":"en","page":"10666","source":"DOI.org (Crossref)","title":"CLEC14a-HSP70-1A interaction regulates HSP70-1A-induced angiogenesis","volume":"7","author":[{"family":"Jang","given":"Jihye"},{"family":"Kim","given":"Mi Ra"},{"family":"Kim","given":"Taek-Keun"},{"family":"Lee","given":"Woo Ran"},{"family":"Kim","given":"Jong Heon"},{"family":"Heo","given":"Kyun"},{"family":"Lee","given":"Sukmook"}],"issued":{"date-parts":[["2017",9,6]]}}}],"schema":"https://github.com/citation-style-language/schema/raw/master/csl-citation.json"} </w:instrText>
      </w:r>
      <w:r w:rsidR="00C27F8C">
        <w:rPr>
          <w:lang w:val="en-US"/>
        </w:rPr>
        <w:fldChar w:fldCharType="separate"/>
      </w:r>
      <w:r w:rsidR="00CA482C" w:rsidRPr="00CA482C">
        <w:rPr>
          <w:rFonts w:ascii="Aptos" w:hAnsi="Aptos"/>
          <w:lang w:val="en-US"/>
        </w:rPr>
        <w:t>(22)</w:t>
      </w:r>
      <w:r w:rsidR="00C27F8C">
        <w:rPr>
          <w:lang w:val="en-US"/>
        </w:rPr>
        <w:fldChar w:fldCharType="end"/>
      </w:r>
      <w:r w:rsidR="00C27F8C">
        <w:rPr>
          <w:lang w:val="en-US"/>
        </w:rPr>
        <w:t xml:space="preserve"> COL4A1 is a component of basement membranes, where it interacts with nearby cells, plays a role in cell movement, cell growth, proliferation, differentiation and the survival of cells. </w:t>
      </w:r>
      <w:r w:rsidR="00C27F8C">
        <w:rPr>
          <w:lang w:val="en-US"/>
        </w:rPr>
        <w:fldChar w:fldCharType="begin"/>
      </w:r>
      <w:r w:rsidR="00CA482C">
        <w:rPr>
          <w:lang w:val="en-US"/>
        </w:rPr>
        <w:instrText xml:space="preserve"> ADDIN ZOTERO_ITEM CSL_CITATION {"citationID":"76qwEsO3","properties":{"formattedCitation":"(23)","plainCitation":"(23)","noteIndex":0},"citationItems":[{"id":198,"uris":["http://zotero.org/users/15043523/items/ULTDGLI5"],"itemData":{"id":198,"type":"chapter","container-title":"Radiopaedia.org","language":"en","note":"DOI: 10.53347/rID-55940","publisher":"Radiopaedia.org","source":"DOI.org (Crossref)","title":"Hereditary angiopathy with nephropathy, aneurysms, and muscle cramps syndrome","URL":"https://radiopaedia.org/articles/55940","author":[{"family":"Sharma","given":"Rohit"},{"family":"Campos","given":"Arlene"},{"family":"Bell","given":"Daniel"}],"accessed":{"date-parts":[["2025",5,29]]},"issued":{"date-parts":[["2017",10,1]]}}}],"schema":"https://github.com/citation-style-language/schema/raw/master/csl-citation.json"} </w:instrText>
      </w:r>
      <w:r w:rsidR="00C27F8C">
        <w:rPr>
          <w:lang w:val="en-US"/>
        </w:rPr>
        <w:fldChar w:fldCharType="separate"/>
      </w:r>
      <w:r w:rsidR="00CA482C" w:rsidRPr="00197416">
        <w:rPr>
          <w:rFonts w:ascii="Aptos" w:hAnsi="Aptos"/>
          <w:lang w:val="en-US"/>
        </w:rPr>
        <w:t>(23)</w:t>
      </w:r>
      <w:r w:rsidR="00C27F8C">
        <w:rPr>
          <w:lang w:val="en-US"/>
        </w:rPr>
        <w:fldChar w:fldCharType="end"/>
      </w:r>
    </w:p>
    <w:p w14:paraId="1DEE541B" w14:textId="79934FB4" w:rsidR="00DC2602" w:rsidRDefault="00DC2602" w:rsidP="00DC2602">
      <w:pPr>
        <w:pStyle w:val="Geenafstand"/>
        <w:rPr>
          <w:lang w:val="en-US"/>
        </w:rPr>
      </w:pPr>
    </w:p>
    <w:p w14:paraId="101963B2" w14:textId="1E0D8F0D" w:rsidR="003F41CE" w:rsidRDefault="003F41CE" w:rsidP="00DC2602">
      <w:pPr>
        <w:pStyle w:val="Geenafstand"/>
        <w:rPr>
          <w:lang w:val="en-US"/>
        </w:rPr>
      </w:pPr>
      <w:r>
        <w:rPr>
          <w:lang w:val="en-US"/>
        </w:rPr>
        <w:t xml:space="preserve">CLEC14A </w:t>
      </w:r>
      <w:r w:rsidR="00121C96">
        <w:rPr>
          <w:lang w:val="en-US"/>
        </w:rPr>
        <w:t>was</w:t>
      </w:r>
      <w:r>
        <w:rPr>
          <w:lang w:val="en-US"/>
        </w:rPr>
        <w:t xml:space="preserve"> not only associated with </w:t>
      </w:r>
      <w:proofErr w:type="spellStart"/>
      <w:r>
        <w:rPr>
          <w:lang w:val="en-US"/>
        </w:rPr>
        <w:t>LAVi</w:t>
      </w:r>
      <w:proofErr w:type="spellEnd"/>
      <w:r>
        <w:rPr>
          <w:lang w:val="en-US"/>
        </w:rPr>
        <w:t xml:space="preserve">, but also with incident HF in </w:t>
      </w:r>
      <w:r w:rsidRPr="003F41CE">
        <w:rPr>
          <w:lang w:val="en-US"/>
        </w:rPr>
        <w:t>the external cohort of older patients without HIV in the Multi-Ethnic Study of Atherosclerosis (MESA</w:t>
      </w:r>
      <w:r>
        <w:rPr>
          <w:lang w:val="en-US"/>
        </w:rPr>
        <w:t xml:space="preserve">). Among other proteins </w:t>
      </w:r>
      <w:r w:rsidR="00086765">
        <w:rPr>
          <w:lang w:val="en-US"/>
        </w:rPr>
        <w:t xml:space="preserve">that play a role in ECM remodeling, angiogenesis, cell growth and differentiation like TNFRSF1B, CRIM1, THBS2 and TIMP1. </w:t>
      </w:r>
      <w:r w:rsidR="003445A8">
        <w:rPr>
          <w:lang w:val="en-US"/>
        </w:rPr>
        <w:t xml:space="preserve">TNFRSF1B is part of </w:t>
      </w:r>
      <w:r w:rsidR="00584B18">
        <w:rPr>
          <w:lang w:val="en-US"/>
        </w:rPr>
        <w:t xml:space="preserve">the tumor necrosis factor receptor superfamily, participating in inflammation; </w:t>
      </w:r>
      <w:r w:rsidR="00086765">
        <w:rPr>
          <w:lang w:val="en-US"/>
        </w:rPr>
        <w:t>CRIM1 modulates the activity of bone morphogenetic proteins, that are known to play a role in disease pathophysiology of HF</w:t>
      </w:r>
      <w:r w:rsidR="00584B18">
        <w:rPr>
          <w:lang w:val="en-US"/>
        </w:rPr>
        <w:t xml:space="preserve"> and THBS2 and TIMP1 are critical regulators or tissue homeostasis and have been extensively implicated in HF pathogenesis.</w:t>
      </w:r>
      <w:r w:rsidR="00086765">
        <w:rPr>
          <w:lang w:val="en-US"/>
        </w:rPr>
        <w:t xml:space="preserve"> </w:t>
      </w:r>
      <w:r w:rsidR="00086765">
        <w:rPr>
          <w:lang w:val="en-US"/>
        </w:rPr>
        <w:fldChar w:fldCharType="begin"/>
      </w:r>
      <w:r w:rsidR="00086765">
        <w:rPr>
          <w:lang w:val="en-US"/>
        </w:rPr>
        <w:instrText xml:space="preserve"> ADDIN ZOTERO_ITEM CSL_CITATION {"citationID":"7Mh0bcAI","properties":{"formattedCitation":"(5)","plainCitation":"(5)","noteIndex":0},"citationItems":[{"id":185,"uris":["http://zotero.org/users/15043523/items/SHFLSARP"],"itemData":{"id":185,"type":"article-journal","container-title":"Nature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S."}],"issued":{"date-parts":[["2025",1,12]]}}}],"schema":"https://github.com/citation-style-language/schema/raw/master/csl-citation.json"} </w:instrText>
      </w:r>
      <w:r w:rsidR="00086765">
        <w:rPr>
          <w:lang w:val="en-US"/>
        </w:rPr>
        <w:fldChar w:fldCharType="separate"/>
      </w:r>
      <w:r w:rsidR="00086765" w:rsidRPr="00086765">
        <w:rPr>
          <w:rFonts w:ascii="Aptos" w:hAnsi="Aptos"/>
          <w:lang w:val="en-US"/>
        </w:rPr>
        <w:t>(5)</w:t>
      </w:r>
      <w:r w:rsidR="00086765">
        <w:rPr>
          <w:lang w:val="en-US"/>
        </w:rPr>
        <w:fldChar w:fldCharType="end"/>
      </w:r>
      <w:r w:rsidR="00086765">
        <w:rPr>
          <w:lang w:val="en-US"/>
        </w:rPr>
        <w:t xml:space="preserve"> Other high-interest proteins for </w:t>
      </w:r>
      <w:proofErr w:type="spellStart"/>
      <w:r w:rsidR="00086765">
        <w:rPr>
          <w:lang w:val="en-US"/>
        </w:rPr>
        <w:t>LAVi</w:t>
      </w:r>
      <w:proofErr w:type="spellEnd"/>
      <w:r w:rsidR="00086765">
        <w:rPr>
          <w:lang w:val="en-US"/>
        </w:rPr>
        <w:t xml:space="preserve"> and incident HF include proteins that participate in tissue homeostasis and immune cell migration - DLL1, ESAM, JAM2 and LAYN – clarified by the role of immune cell recruitment in myocardial response to injury. </w:t>
      </w:r>
      <w:r w:rsidR="00086765">
        <w:rPr>
          <w:lang w:val="en-US"/>
        </w:rPr>
        <w:fldChar w:fldCharType="begin"/>
      </w:r>
      <w:r w:rsidR="00086765">
        <w:rPr>
          <w:lang w:val="en-US"/>
        </w:rPr>
        <w:instrText xml:space="preserve"> ADDIN ZOTERO_ITEM CSL_CITATION {"citationID":"ClTLKl3s","properties":{"formattedCitation":"(5)","plainCitation":"(5)","noteIndex":0},"citationItems":[{"id":185,"uris":["http://zotero.org/users/15043523/items/SHFLSARP"],"itemData":{"id":185,"type":"article-journal","container-title":"Nature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S."}],"issued":{"date-parts":[["2025",1,12]]}}}],"schema":"https://github.com/citation-style-language/schema/raw/master/csl-citation.json"} </w:instrText>
      </w:r>
      <w:r w:rsidR="00086765">
        <w:rPr>
          <w:lang w:val="en-US"/>
        </w:rPr>
        <w:fldChar w:fldCharType="separate"/>
      </w:r>
      <w:r w:rsidR="00086765" w:rsidRPr="00D66440">
        <w:rPr>
          <w:rFonts w:ascii="Aptos" w:hAnsi="Aptos"/>
          <w:lang w:val="en-US"/>
        </w:rPr>
        <w:t>(5)</w:t>
      </w:r>
      <w:r w:rsidR="00086765">
        <w:rPr>
          <w:lang w:val="en-US"/>
        </w:rPr>
        <w:fldChar w:fldCharType="end"/>
      </w:r>
      <w:r w:rsidR="00086765">
        <w:rPr>
          <w:lang w:val="en-US"/>
        </w:rPr>
        <w:t xml:space="preserve"> </w:t>
      </w:r>
    </w:p>
    <w:p w14:paraId="44951CC3" w14:textId="77777777" w:rsidR="00086765" w:rsidRDefault="00086765" w:rsidP="00DC2602">
      <w:pPr>
        <w:pStyle w:val="Geenafstand"/>
        <w:rPr>
          <w:lang w:val="en-US"/>
        </w:rPr>
      </w:pPr>
    </w:p>
    <w:p w14:paraId="0CDA13DE" w14:textId="0E7E71B9" w:rsidR="00086765" w:rsidRPr="003F41CE" w:rsidRDefault="00086765" w:rsidP="00DC2602">
      <w:pPr>
        <w:pStyle w:val="Geenafstand"/>
        <w:rPr>
          <w:lang w:val="en-US"/>
        </w:rPr>
      </w:pPr>
      <w:r>
        <w:rPr>
          <w:lang w:val="en-US"/>
        </w:rPr>
        <w:lastRenderedPageBreak/>
        <w:t xml:space="preserve">Moreover, plasma proteomic analysis </w:t>
      </w:r>
      <w:r w:rsidR="00775AED">
        <w:rPr>
          <w:lang w:val="en-US"/>
        </w:rPr>
        <w:t xml:space="preserve">and clinical analysis of the LA reservoir strain </w:t>
      </w:r>
      <w:r>
        <w:rPr>
          <w:lang w:val="en-US"/>
        </w:rPr>
        <w:t xml:space="preserve">of patients with chronic </w:t>
      </w:r>
      <w:proofErr w:type="spellStart"/>
      <w:r>
        <w:rPr>
          <w:lang w:val="en-US"/>
        </w:rPr>
        <w:t>HFpEF</w:t>
      </w:r>
      <w:proofErr w:type="spellEnd"/>
      <w:r w:rsidR="00775AED">
        <w:rPr>
          <w:lang w:val="en-US"/>
        </w:rPr>
        <w:t xml:space="preserve"> also revealed proteins with functionalities in cardiomyocyte stretch, ECM remodeling, and inflammation</w:t>
      </w:r>
      <w:r w:rsidR="00584B18">
        <w:rPr>
          <w:lang w:val="en-US"/>
        </w:rPr>
        <w:t xml:space="preserve"> to be associated with LA dysfunction in </w:t>
      </w:r>
      <w:proofErr w:type="spellStart"/>
      <w:r w:rsidR="00584B18">
        <w:rPr>
          <w:lang w:val="en-US"/>
        </w:rPr>
        <w:t>HFpEF</w:t>
      </w:r>
      <w:proofErr w:type="spellEnd"/>
      <w:r w:rsidR="00775AED">
        <w:rPr>
          <w:lang w:val="en-US"/>
        </w:rPr>
        <w:t xml:space="preserve">. PRELP and DCN, belonging to a broader family of proteoglycans, are responsible for the regulation of collagen formation. VEGFD is involved in angiogenesis and strongly linked to AF development and TRAP is part of the regulation of the inflammatory response. </w:t>
      </w:r>
      <w:r w:rsidR="00775AED">
        <w:rPr>
          <w:lang w:val="en-US"/>
        </w:rPr>
        <w:fldChar w:fldCharType="begin"/>
      </w:r>
      <w:r w:rsidR="00775AED">
        <w:rPr>
          <w:lang w:val="en-US"/>
        </w:rPr>
        <w:instrText xml:space="preserve"> ADDIN ZOTERO_ITEM CSL_CITATION {"citationID":"nuSugZow","properties":{"formattedCitation":"(7)","plainCitation":"(7)","noteIndex":0},"citationItems":[{"id":210,"uris":["http://zotero.org/users/15043523/items/CJNS9FID"],"itemData":{"id":210,"type":"article-journal","abstract":"Abstract\n            Impaired left atrial (LA) function in heart failure with preserved ejection fraction (HFpEF) is associated with adverse outcomes. A subgroup of HFpEF may have LA myopathy out of proportion to left ventricular (LV) dysfunction; therefore, we sought to characterize HFpEF patients with disproportionate LA myopathy. In the prospective, multicenter, Prevalence of Microvascular Dysfunction in HFpEF study, we defined disproportionate LA myopathy based on degree of LA reservoir strain abnormality in relation to LV myopathy (LV global longitudinal strain [GLS]) by calculating the residuals from a linear regression of LA reservoir strain and LV GLS. We evaluated associations of disproportionate LA myopathy with hemodynamics and performed a plasma proteomic analysis to identify proteins associated with disproportionate LA myopathy; proteins were validated in an independent sample. Disproportionate LA myopathy correlated with better LV diastolic function but was associated with lower stroke volume reserve after passive leg raise independent of atrial fibrillation (AF). Additionally, disproportionate LA myopathy was associated with higher pulmonary artery systolic pressure, higher pulmonary vascular resistance, and lower coronary flow reserve. Of 248 proteins, we identified and validated 5 proteins (involved in cardiomyocyte stretch, extracellular matrix remodeling, and inflammation) that were associated with disproportionate LA myopathy independent of AF. In HFpEF, LA myopathy may exist out of proportion to LV myopathy. Disproportionate LA myopathy is a distinct HFpEF subtype associated with worse hemodynamics and a distinct proteomic signature, independent of AF.","container-title":"Scientific Reports","DOI":"10.1038/s41598-021-84133-9","ISSN":"2045-2322","issue":"1","journalAbbreviation":"Sci Rep","language":"en","page":"4885","source":"DOI.org (Crossref)","title":"Disproportionate left atrial myopathy in heart failure with preserved ejection fraction among participants of the PROMIS-HFpEF study","volume":"11","author":[{"family":"Patel","given":"Ravi B."},{"family":"Lam","given":"Carolyn S. P."},{"family":"Svedlund","given":"Sara"},{"family":"Saraste","given":"Antti"},{"family":"Hage","given":"Camilla"},{"family":"Tan","given":"Ru-San"},{"family":"Beussink-Nelson","given":"Lauren"},{"family":"Tromp","given":"Jasper"},{"family":"Sanchez","given":"Cynthia"},{"family":"Njoroge","given":"Joyce"},{"family":"Swat","given":"Stanley A."},{"family":"Faxén","given":"Ulrika Ljung"},{"family":"Fermer","given":"Maria Lagerstrom"},{"family":"Venkateshvaran","given":"Ashwin"},{"family":"Gan","given":"Li-Ming"},{"family":"Lund","given":"Lars H."},{"family":"Shah","given":"Sanjiv J."}],"issued":{"date-parts":[["2021",3,1]]}}}],"schema":"https://github.com/citation-style-language/schema/raw/master/csl-citation.json"} </w:instrText>
      </w:r>
      <w:r w:rsidR="00775AED">
        <w:rPr>
          <w:lang w:val="en-US"/>
        </w:rPr>
        <w:fldChar w:fldCharType="separate"/>
      </w:r>
      <w:r w:rsidR="00775AED" w:rsidRPr="00775AED">
        <w:rPr>
          <w:rFonts w:ascii="Aptos" w:hAnsi="Aptos"/>
          <w:lang w:val="en-US"/>
        </w:rPr>
        <w:t>(7)</w:t>
      </w:r>
      <w:r w:rsidR="00775AED">
        <w:rPr>
          <w:lang w:val="en-US"/>
        </w:rPr>
        <w:fldChar w:fldCharType="end"/>
      </w:r>
    </w:p>
    <w:p w14:paraId="4A27239D" w14:textId="77777777" w:rsidR="003F41CE" w:rsidRDefault="003F41CE" w:rsidP="00DC2602">
      <w:pPr>
        <w:pStyle w:val="Geenafstand"/>
        <w:rPr>
          <w:lang w:val="en-US"/>
        </w:rPr>
      </w:pPr>
    </w:p>
    <w:p w14:paraId="2C1B3461" w14:textId="048AD48A" w:rsidR="009B5A1C" w:rsidRDefault="009B5A1C" w:rsidP="00DC2602">
      <w:pPr>
        <w:pStyle w:val="Geenafstand"/>
        <w:rPr>
          <w:lang w:val="en-US"/>
        </w:rPr>
      </w:pPr>
      <w:r>
        <w:rPr>
          <w:lang w:val="en-US"/>
        </w:rPr>
        <w:t>In studies focusing on patients with paroxysmal and permanent AF</w:t>
      </w:r>
      <w:r w:rsidR="000805A7">
        <w:rPr>
          <w:lang w:val="en-US"/>
        </w:rPr>
        <w:t xml:space="preserve">, </w:t>
      </w:r>
      <w:r w:rsidR="00E2512B">
        <w:rPr>
          <w:lang w:val="en-US"/>
        </w:rPr>
        <w:t>analyzing</w:t>
      </w:r>
      <w:r w:rsidR="000805A7">
        <w:rPr>
          <w:lang w:val="en-US"/>
        </w:rPr>
        <w:t xml:space="preserve"> the proteomic profile of LAA, they found a clear enrichment of significantly differentially expressed proteins in AF involved in cytoskeletal structure. Including, myosin related proteins, important for muscle contraction (MYL2, MYPPC3, MYL5 and MYH10), fibrinogens for cytoskeleton organization (FIBA and FIBB, laminins for basement membrane structure (LAMB1, LAMC1) and more. Moreover AKR1A1, belonging to the </w:t>
      </w:r>
      <w:proofErr w:type="spellStart"/>
      <w:r w:rsidR="000805A7">
        <w:rPr>
          <w:lang w:val="en-US"/>
        </w:rPr>
        <w:t>aldo</w:t>
      </w:r>
      <w:proofErr w:type="spellEnd"/>
      <w:r w:rsidR="000805A7">
        <w:rPr>
          <w:lang w:val="en-US"/>
        </w:rPr>
        <w:t xml:space="preserve">/keto reductase superfamily and lysosome protein LYZ were identified proteins to be differentially expressed proteins in AF. AKR1A1 and LYZ are involved in apoptosis and necrosis. Finally, H2AFY, related to oxidative stress and inflammation, and YWHAQ, important for ventricular repolarization and therefore part of electrical remodeling were associated with AF in LAA tissues. </w:t>
      </w:r>
      <w:r w:rsidR="000805A7">
        <w:rPr>
          <w:lang w:val="en-US"/>
        </w:rPr>
        <w:fldChar w:fldCharType="begin"/>
      </w:r>
      <w:r w:rsidR="00CA482C">
        <w:rPr>
          <w:lang w:val="en-US"/>
        </w:rPr>
        <w:instrText xml:space="preserve"> ADDIN ZOTERO_ITEM CSL_CITATION {"citationID":"Tvf0UZSQ","properties":{"formattedCitation":"(24)","plainCitation":"(24)","noteIndex":0},"citationItems":[{"id":181,"uris":["http://zotero.org/users/15043523/items/A6V8VXAK"],"itemData":{"id":181,"type":"article-journal","container-title":"Frontiers in Physiology","DOI":"10.3389/fphys.2020.573433","ISSN":"1664-042X","journalAbbreviation":"Front. Physiol.","language":"en","page":"573433","source":"DOI.org (Crossref)","title":"Proteomic Analysis of Atrial Appendages Revealed the Pathophysiological Changes of Atrial Fibrillation","volume":"11","author":[{"family":"Liu","given":"Ban"},{"family":"Li","given":"Xiang"},{"family":"Zhao","given":"Cuimei"},{"family":"Wang","given":"Yuliang"},{"family":"Lv","given":"Mengwei"},{"family":"Shi","given":"Xin"},{"family":"Han","given":"Chunyan"},{"family":"Pandey","given":"Pratik"},{"family":"Qian","given":"Chunhua"},{"family":"Guo","given":"Changfa"},{"family":"Zhang","given":"Yangyang"}],"issued":{"date-parts":[["2020",9,16]]}}}],"schema":"https://github.com/citation-style-language/schema/raw/master/csl-citation.json"} </w:instrText>
      </w:r>
      <w:r w:rsidR="000805A7">
        <w:rPr>
          <w:lang w:val="en-US"/>
        </w:rPr>
        <w:fldChar w:fldCharType="separate"/>
      </w:r>
      <w:r w:rsidR="00CA482C" w:rsidRPr="00EF13F1">
        <w:rPr>
          <w:rFonts w:ascii="Aptos" w:hAnsi="Aptos"/>
          <w:lang w:val="en-US"/>
        </w:rPr>
        <w:t>(24)</w:t>
      </w:r>
      <w:r w:rsidR="000805A7">
        <w:rPr>
          <w:lang w:val="en-US"/>
        </w:rPr>
        <w:fldChar w:fldCharType="end"/>
      </w:r>
    </w:p>
    <w:p w14:paraId="263BCF69" w14:textId="62F16709" w:rsidR="00B26499" w:rsidRDefault="000805A7" w:rsidP="00DC2602">
      <w:pPr>
        <w:pStyle w:val="Geenafstand"/>
        <w:rPr>
          <w:lang w:val="en-US"/>
        </w:rPr>
      </w:pPr>
      <w:r>
        <w:rPr>
          <w:lang w:val="en-US"/>
        </w:rPr>
        <w:t xml:space="preserve">Similarly, proteins related to structural remodeling – such as fibrinogens A and B, and collagens COL1A1 and CO1A2 – were also highlighted in the proteomic profiling of EAT </w:t>
      </w:r>
      <w:r w:rsidR="00A8529F">
        <w:rPr>
          <w:lang w:val="en-US"/>
        </w:rPr>
        <w:t xml:space="preserve">of patients that developed </w:t>
      </w:r>
      <w:r w:rsidR="008B5F03">
        <w:rPr>
          <w:lang w:val="en-US"/>
        </w:rPr>
        <w:t>PO</w:t>
      </w:r>
      <w:r w:rsidR="00A8529F">
        <w:rPr>
          <w:lang w:val="en-US"/>
        </w:rPr>
        <w:t xml:space="preserve">AF. Additionally, inflammatory mediators like complement factor B, AACT, and </w:t>
      </w:r>
      <w:r w:rsidR="00EF13F1" w:rsidRPr="00EF13F1">
        <w:t>α</w:t>
      </w:r>
      <w:r w:rsidR="00A8529F" w:rsidRPr="00A8529F">
        <w:rPr>
          <w:lang w:val="en-US"/>
        </w:rPr>
        <w:t>2M</w:t>
      </w:r>
      <w:r w:rsidR="00A8529F">
        <w:rPr>
          <w:lang w:val="en-US"/>
        </w:rPr>
        <w:t xml:space="preserve"> were upregulated in POAF patients compared to individuals in sinus rhythm. Impaired LA function, investigated with the PALS and PACS associated with EAT proteins revealed the role of inflammation pathways in AF. </w:t>
      </w:r>
      <w:r w:rsidR="00B26499">
        <w:rPr>
          <w:lang w:val="en-US"/>
        </w:rPr>
        <w:t xml:space="preserve">LAC2 and IGHA1 were both found associated with PALS and PACS, whereas Complement C3 only associated with PALS, and GELS only with PACS. Moreover, PALS was positively correlated with PLAN4/CAV1 signaling, involved in lipid droplet formation and cell protection against </w:t>
      </w:r>
      <w:proofErr w:type="spellStart"/>
      <w:r w:rsidR="00B26499">
        <w:rPr>
          <w:lang w:val="en-US"/>
        </w:rPr>
        <w:t>lipotoxicity</w:t>
      </w:r>
      <w:proofErr w:type="spellEnd"/>
      <w:r w:rsidR="00B26499">
        <w:rPr>
          <w:lang w:val="en-US"/>
        </w:rPr>
        <w:t xml:space="preserve">. </w:t>
      </w:r>
      <w:r w:rsidR="00B26499">
        <w:rPr>
          <w:lang w:val="en-US"/>
        </w:rPr>
        <w:fldChar w:fldCharType="begin"/>
      </w:r>
      <w:r w:rsidR="00B26499">
        <w:rPr>
          <w:lang w:val="en-US"/>
        </w:rPr>
        <w:instrText xml:space="preserve"> ADDIN ZOTERO_ITEM CSL_CITATION {"citationID":"w3nXQfAD","properties":{"formattedCitation":"(10)","plainCitation":"(10)","noteIndex":0},"citationItems":[{"id":183,"uris":["http://zotero.org/users/15043523/items/RF8ZQY7U"],"itemData":{"id":183,"type":"article-journal","abstract":"Abstract\n            \n              Aims\n              Epicardial adipose tissue (EAT) volume and attenuation on computed tomography (CT) have been associated with atrial fibrillation. Beyond these conventional CT measures, radiomics allows extraction of high-dimensional data and deep quantitative adipose tissue phenotyping, which may capture its underlying biology. We aimed to explore the EAT proteomic and CT-radiomic signatures associated with impaired left atrial (LA) remodelling and post-operative atrial fibrillation (POAF).\n            \n            \n              Methods and results\n              We prospectively included 132 patients with severe aortic stenosis with no prior atrial fibrillation referred for aortic valve replacement. Pre-operative non-contrast CT images were obtained for extraction of EAT volume and other radiomic features describing EAT texture. The LA function was assessed by 2D-speckle-tracking echocardiography peak atrial longitudinal strain and peak atrial contraction strain. The EAT biopsies were performed during surgery for proteomic analysis by sequential windowed acquisition of all theoretical fragment ion mass spectra (SWATH-MS). The POAF incidence was monitored from surgery until discharge. Impaired LA function and incident POAF were associated with EAT up-regulation of inflammatory and thrombotic proteins, and down-regulation of cardioprotective proteins with anti-inflammatory and anti-lipotoxic properties. The EAT volume was independently associated with LA enlargement, impaired function, and POAF risk. On CT images, EAT texture of patients with POAF was heterogeneous and exhibited higher maximum grey-level values than sinus rhythm patients, which correlated with up-regulation of inflammatory and down-regulation of lipid droplet-formation EAT proteins. The CT radiomics of EAT provided an area under the curve of 0.80 (95% confidence interval: 0.68–0.92) for discrimination between patients with POAF and sinus rhythm.\n            \n            \n              Conclusion\n              Pre-operative CT-radiomic profile of EAT detected adverse EAT proteomics and identified patients at risk of developing POAF.","container-title":"European Heart Journal - Cardiovascular Imaging","DOI":"10.1093/ehjci/jeac092","ISSN":"2047-2404, 2047-2412","issue":"9","language":"en","license":"https://academic.oup.com/journals/pages/open_access/funder_policies/chorus/standard_publication_model","page":"1248-1259","source":"DOI.org (Crossref)","title":"Decoding the radiomic and proteomic phenotype of epicardial adipose tissue associated with adverse left atrial remodelling and post-operative atrial fibrillation in aortic stenosis","volume":"23","author":[{"family":"Mancio","given":"Jennifer"},{"family":"Sousa-Nunes","given":"Fabio"},{"family":"Martins","given":"Rafael"},{"family":"Fragao-Marques","given":"Mariana"},{"family":"Conceicao","given":"Gloria"},{"family":"Pessoa-Amorim","given":"Guilherme"},{"family":"Barros","given":"Antonio S"},{"family":"Santa","given":"Catia"},{"family":"Ferreira","given":"Wilson"},{"family":"Carvalho","given":"Monica"},{"family":"Miranda","given":"Isabel M"},{"family":"Vitorino","given":"Rui"},{"family":"Falcao-Pires","given":"Ines"},{"family":"Manadas","given":"Bruno"},{"family":"Ribeiro","given":"Vasco Gama"},{"family":"Leite-Moreira","given":"Adelino"},{"family":"Bettencourt","given":"Nuno"},{"family":"Fontes-Carvalho","given":"Ricardo"}],"issued":{"date-parts":[["2022",8,22]]}}}],"schema":"https://github.com/citation-style-language/schema/raw/master/csl-citation.json"} </w:instrText>
      </w:r>
      <w:r w:rsidR="00B26499">
        <w:rPr>
          <w:lang w:val="en-US"/>
        </w:rPr>
        <w:fldChar w:fldCharType="separate"/>
      </w:r>
      <w:r w:rsidR="00B26499" w:rsidRPr="00B26499">
        <w:rPr>
          <w:rFonts w:ascii="Aptos" w:hAnsi="Aptos"/>
          <w:lang w:val="en-US"/>
        </w:rPr>
        <w:t>(10)</w:t>
      </w:r>
      <w:r w:rsidR="00B26499">
        <w:rPr>
          <w:lang w:val="en-US"/>
        </w:rPr>
        <w:fldChar w:fldCharType="end"/>
      </w:r>
      <w:r w:rsidR="00B26499">
        <w:rPr>
          <w:lang w:val="en-US"/>
        </w:rPr>
        <w:t xml:space="preserve"> Revealing proteins involved mainly in platelet function and ECM organization as potential early risk markers for AF. </w:t>
      </w:r>
    </w:p>
    <w:p w14:paraId="0237F2E5" w14:textId="660CDDCC" w:rsidR="0049295D" w:rsidRDefault="00B26499" w:rsidP="0049295D">
      <w:pPr>
        <w:pStyle w:val="Geenafstand"/>
        <w:rPr>
          <w:lang w:val="en-US"/>
        </w:rPr>
      </w:pPr>
      <w:r>
        <w:rPr>
          <w:lang w:val="en-US"/>
        </w:rPr>
        <w:t xml:space="preserve">A complete overview of the identified proteins involved in LA remodeling in CVD is available in supplementary </w:t>
      </w:r>
      <w:r w:rsidR="00E2512B">
        <w:rPr>
          <w:lang w:val="en-US"/>
        </w:rPr>
        <w:t xml:space="preserve">table </w:t>
      </w:r>
      <w:r w:rsidR="00EF13F1">
        <w:rPr>
          <w:lang w:val="en-US"/>
        </w:rPr>
        <w:t xml:space="preserve">2. </w:t>
      </w:r>
    </w:p>
    <w:p w14:paraId="734DFFF0" w14:textId="77777777" w:rsidR="0049295D" w:rsidRDefault="0049295D" w:rsidP="004B7652">
      <w:pPr>
        <w:pStyle w:val="Geenafstand"/>
        <w:rPr>
          <w:lang w:val="en-US"/>
        </w:rPr>
      </w:pPr>
    </w:p>
    <w:p w14:paraId="0A4F59C3" w14:textId="49688F0D" w:rsidR="0049295D" w:rsidRDefault="0049295D" w:rsidP="004B7652">
      <w:pPr>
        <w:pStyle w:val="Geenafstand"/>
        <w:rPr>
          <w:b/>
          <w:bCs/>
          <w:lang w:val="en-US"/>
        </w:rPr>
      </w:pPr>
      <w:r>
        <w:rPr>
          <w:b/>
          <w:bCs/>
          <w:lang w:val="en-US"/>
        </w:rPr>
        <w:t>Key biological pathways associated with left atrial dysfunction</w:t>
      </w:r>
    </w:p>
    <w:p w14:paraId="49767D6D" w14:textId="527DA6C7" w:rsidR="00D85947" w:rsidRDefault="00121C96" w:rsidP="004B7652">
      <w:pPr>
        <w:pStyle w:val="Geenafstand"/>
        <w:rPr>
          <w:lang w:val="en-US"/>
        </w:rPr>
      </w:pPr>
      <w:r>
        <w:rPr>
          <w:lang w:val="en-US"/>
        </w:rPr>
        <w:t>Proteomic correlates of</w:t>
      </w:r>
      <w:r w:rsidR="00CB248F">
        <w:rPr>
          <w:lang w:val="en-US"/>
        </w:rPr>
        <w:t xml:space="preserve"> LA remodeling </w:t>
      </w:r>
      <w:r>
        <w:rPr>
          <w:lang w:val="en-US"/>
        </w:rPr>
        <w:t>w</w:t>
      </w:r>
      <w:r w:rsidR="00CB248F">
        <w:rPr>
          <w:lang w:val="en-US"/>
        </w:rPr>
        <w:t xml:space="preserve">ere further investigated using protein-protein interaction network analysis and gene ontology studies.  </w:t>
      </w:r>
    </w:p>
    <w:p w14:paraId="7578A51E" w14:textId="7882055D" w:rsidR="00CB248F" w:rsidRPr="00D85947" w:rsidRDefault="00216E06" w:rsidP="004B7652">
      <w:pPr>
        <w:pStyle w:val="Geenafstand"/>
        <w:rPr>
          <w:lang w:val="en-US"/>
        </w:rPr>
      </w:pPr>
      <w:r>
        <w:rPr>
          <w:lang w:val="en-US"/>
        </w:rPr>
        <w:t xml:space="preserve">The ECM remodeling and fibrosis pathways were consistently differentially expressed among high-risk populations and patients with </w:t>
      </w:r>
      <w:proofErr w:type="spellStart"/>
      <w:r>
        <w:rPr>
          <w:lang w:val="en-US"/>
        </w:rPr>
        <w:t>HFpEF</w:t>
      </w:r>
      <w:proofErr w:type="spellEnd"/>
      <w:r>
        <w:rPr>
          <w:lang w:val="en-US"/>
        </w:rPr>
        <w:t xml:space="preserve"> or AF</w:t>
      </w:r>
      <w:r w:rsidR="00121C96">
        <w:rPr>
          <w:lang w:val="en-US"/>
        </w:rPr>
        <w:t>, indicating</w:t>
      </w:r>
      <w:r>
        <w:rPr>
          <w:lang w:val="en-US"/>
        </w:rPr>
        <w:t xml:space="preserve"> the importance of these pathways in LA remodeling. </w:t>
      </w:r>
      <w:r>
        <w:rPr>
          <w:lang w:val="en-US"/>
        </w:rPr>
        <w:fldChar w:fldCharType="begin"/>
      </w:r>
      <w:r w:rsidR="00CA482C">
        <w:rPr>
          <w:lang w:val="en-US"/>
        </w:rPr>
        <w:instrText xml:space="preserve"> ADDIN ZOTERO_ITEM CSL_CITATION {"citationID":"IZIOJOYW","properties":{"formattedCitation":"(4,5,7,10,24)","plainCitation":"(4,5,7,10,24)","noteIndex":0},"citationItems":[{"id":169,"uris":["http://zotero.org/users/15043523/items/GTG846LB"],"itemData":{"id":169,"type":"article-journal","abstract":"Aims\n              High left ventricular filling pressure increases left atrial volume and causes myocardial fibrosis, which may decrease with spironolactone. We studied clinical and proteomic characteristics associated with left atrial volume indexed by body surface area (LAVi), and whether LAVi influences the response to spironolactone on biomarker expression and clinical variables.\n            \n            \n              Methods and results\n              \n                In the HOMAGE trial, where people at risk of heart failure were randomized to spironolactone or control, we analysed 421 participants with available LAVi and 276 proteomic measurements (Olink) at baseline, month 1 and 9 (mean age 73</w:instrText>
      </w:r>
      <w:r w:rsidR="00CA482C">
        <w:rPr>
          <w:rFonts w:ascii="Arial" w:hAnsi="Arial" w:cs="Arial"/>
          <w:lang w:val="en-US"/>
        </w:rPr>
        <w:instrText> </w:instrText>
      </w:r>
      <w:r w:rsidR="00CA482C">
        <w:rPr>
          <w:rFonts w:ascii="Aptos" w:hAnsi="Aptos" w:cs="Aptos"/>
          <w:lang w:val="en-US"/>
        </w:rPr>
        <w:instrText>±</w:instrText>
      </w:r>
      <w:r w:rsidR="00CA482C">
        <w:rPr>
          <w:rFonts w:ascii="Arial" w:hAnsi="Arial" w:cs="Arial"/>
          <w:lang w:val="en-US"/>
        </w:rPr>
        <w:instrText> </w:instrText>
      </w:r>
      <w:r w:rsidR="00CA482C">
        <w:rPr>
          <w:lang w:val="en-US"/>
        </w:rPr>
        <w:instrText>6</w:instrText>
      </w:r>
      <w:r w:rsidR="00CA482C">
        <w:rPr>
          <w:rFonts w:ascii="Arial" w:hAnsi="Arial" w:cs="Arial"/>
          <w:lang w:val="en-US"/>
        </w:rPr>
        <w:instrText> </w:instrText>
      </w:r>
      <w:r w:rsidR="00CA482C">
        <w:rPr>
          <w:lang w:val="en-US"/>
        </w:rPr>
        <w:instrText>years; women 26%; LAVi 32</w:instrText>
      </w:r>
      <w:r w:rsidR="00CA482C">
        <w:rPr>
          <w:rFonts w:ascii="Arial" w:hAnsi="Arial" w:cs="Arial"/>
          <w:lang w:val="en-US"/>
        </w:rPr>
        <w:instrText> </w:instrText>
      </w:r>
      <w:r w:rsidR="00CA482C">
        <w:rPr>
          <w:rFonts w:ascii="Aptos" w:hAnsi="Aptos" w:cs="Aptos"/>
          <w:lang w:val="en-US"/>
        </w:rPr>
        <w:instrText>±</w:instrText>
      </w:r>
      <w:r w:rsidR="00CA482C">
        <w:rPr>
          <w:rFonts w:ascii="Arial" w:hAnsi="Arial" w:cs="Arial"/>
          <w:lang w:val="en-US"/>
        </w:rPr>
        <w:instrText> </w:instrText>
      </w:r>
      <w:r w:rsidR="00CA482C">
        <w:rPr>
          <w:lang w:val="en-US"/>
        </w:rPr>
        <w:instrText>9</w:instrText>
      </w:r>
      <w:r w:rsidR="00CA482C">
        <w:rPr>
          <w:rFonts w:ascii="Arial" w:hAnsi="Arial" w:cs="Arial"/>
          <w:lang w:val="en-US"/>
        </w:rPr>
        <w:instrText> </w:instrText>
      </w:r>
      <w:r w:rsidR="00CA482C">
        <w:rPr>
          <w:lang w:val="en-US"/>
        </w:rPr>
        <w:instrText>ml/m\n                2\n                ). Circulating proteins associated with LAVi were also assessed in asymptomatic individuals from a population</w:instrText>
      </w:r>
      <w:r w:rsidR="00CA482C">
        <w:rPr>
          <w:rFonts w:ascii="Cambria Math" w:hAnsi="Cambria Math" w:cs="Cambria Math"/>
          <w:lang w:val="en-US"/>
        </w:rPr>
        <w:instrText>‐</w:instrText>
      </w:r>
      <w:r w:rsidR="00CA482C">
        <w:rPr>
          <w:lang w:val="en-US"/>
        </w:rPr>
        <w:instrText xml:space="preserve">based cohort (STANISLAS;\n                n\n                </w:instrText>
      </w:r>
      <w:r w:rsidR="00CA482C">
        <w:rPr>
          <w:rFonts w:ascii="Arial" w:hAnsi="Arial" w:cs="Arial"/>
          <w:lang w:val="en-US"/>
        </w:rPr>
        <w:instrText> </w:instrText>
      </w:r>
      <w:r w:rsidR="00CA482C">
        <w:rPr>
          <w:lang w:val="en-US"/>
        </w:rPr>
        <w:instrText>=</w:instrText>
      </w:r>
      <w:r w:rsidR="00CA482C">
        <w:rPr>
          <w:rFonts w:ascii="Arial" w:hAnsi="Arial" w:cs="Arial"/>
          <w:lang w:val="en-US"/>
        </w:rPr>
        <w:instrText> </w:instrText>
      </w:r>
      <w:r w:rsidR="00CA482C">
        <w:rPr>
          <w:lang w:val="en-US"/>
        </w:rPr>
        <w:instrText>1640; mean age 49</w:instrText>
      </w:r>
      <w:r w:rsidR="00CA482C">
        <w:rPr>
          <w:rFonts w:ascii="Arial" w:hAnsi="Arial" w:cs="Arial"/>
          <w:lang w:val="en-US"/>
        </w:rPr>
        <w:instrText> </w:instrText>
      </w:r>
      <w:r w:rsidR="00CA482C">
        <w:rPr>
          <w:rFonts w:ascii="Aptos" w:hAnsi="Aptos" w:cs="Aptos"/>
          <w:lang w:val="en-US"/>
        </w:rPr>
        <w:instrText>±</w:instrText>
      </w:r>
      <w:r w:rsidR="00CA482C">
        <w:rPr>
          <w:rFonts w:ascii="Arial" w:hAnsi="Arial" w:cs="Arial"/>
          <w:lang w:val="en-US"/>
        </w:rPr>
        <w:instrText> </w:instrText>
      </w:r>
      <w:r w:rsidR="00CA482C">
        <w:rPr>
          <w:lang w:val="en-US"/>
        </w:rPr>
        <w:instrText>14</w:instrText>
      </w:r>
      <w:r w:rsidR="00CA482C">
        <w:rPr>
          <w:rFonts w:ascii="Arial" w:hAnsi="Arial" w:cs="Arial"/>
          <w:lang w:val="en-US"/>
        </w:rPr>
        <w:instrText> </w:instrText>
      </w:r>
      <w:r w:rsidR="00CA482C">
        <w:rPr>
          <w:lang w:val="en-US"/>
        </w:rPr>
        <w:instrText>years; women 51%; LAVi 23</w:instrText>
      </w:r>
      <w:r w:rsidR="00CA482C">
        <w:rPr>
          <w:rFonts w:ascii="Arial" w:hAnsi="Arial" w:cs="Arial"/>
          <w:lang w:val="en-US"/>
        </w:rPr>
        <w:instrText> </w:instrText>
      </w:r>
      <w:r w:rsidR="00CA482C">
        <w:rPr>
          <w:rFonts w:ascii="Aptos" w:hAnsi="Aptos" w:cs="Aptos"/>
          <w:lang w:val="en-US"/>
        </w:rPr>
        <w:instrText>±</w:instrText>
      </w:r>
      <w:r w:rsidR="00CA482C">
        <w:rPr>
          <w:rFonts w:ascii="Arial" w:hAnsi="Arial" w:cs="Arial"/>
          <w:lang w:val="en-US"/>
        </w:rPr>
        <w:instrText> </w:instrText>
      </w:r>
      <w:r w:rsidR="00CA482C">
        <w:rPr>
          <w:lang w:val="en-US"/>
        </w:rPr>
        <w:instrText>7</w:instrText>
      </w:r>
      <w:r w:rsidR="00CA482C">
        <w:rPr>
          <w:rFonts w:ascii="Arial" w:hAnsi="Arial" w:cs="Arial"/>
          <w:lang w:val="en-US"/>
        </w:rPr>
        <w:instrText> </w:instrText>
      </w:r>
      <w:r w:rsidR="00CA482C">
        <w:rPr>
          <w:lang w:val="en-US"/>
        </w:rPr>
        <w:instrText>ml/m\n                2\n                ). In both studies, greater LAVi was significantly associated with greater left ventricular masses and volumes. In HOMAGE, after adjustment and correction for multiple testing, greater LAVi was associated with higher concentrations of matrix metallopeptidase</w:instrText>
      </w:r>
      <w:r w:rsidR="00CA482C">
        <w:rPr>
          <w:rFonts w:ascii="Cambria Math" w:hAnsi="Cambria Math" w:cs="Cambria Math"/>
          <w:lang w:val="en-US"/>
        </w:rPr>
        <w:instrText>‐</w:instrText>
      </w:r>
      <w:r w:rsidR="00CA482C">
        <w:rPr>
          <w:lang w:val="en-US"/>
        </w:rPr>
        <w:instrText>2 (MMP</w:instrText>
      </w:r>
      <w:r w:rsidR="00CA482C">
        <w:rPr>
          <w:rFonts w:ascii="Cambria Math" w:hAnsi="Cambria Math" w:cs="Cambria Math"/>
          <w:lang w:val="en-US"/>
        </w:rPr>
        <w:instrText>‐</w:instrText>
      </w:r>
      <w:r w:rsidR="00CA482C">
        <w:rPr>
          <w:lang w:val="en-US"/>
        </w:rPr>
        <w:instrText>2), insulin</w:instrText>
      </w:r>
      <w:r w:rsidR="00CA482C">
        <w:rPr>
          <w:rFonts w:ascii="Cambria Math" w:hAnsi="Cambria Math" w:cs="Cambria Math"/>
          <w:lang w:val="en-US"/>
        </w:rPr>
        <w:instrText>‐</w:instrText>
      </w:r>
      <w:r w:rsidR="00CA482C">
        <w:rPr>
          <w:lang w:val="en-US"/>
        </w:rPr>
        <w:instrText>like growth factor binding protein</w:instrText>
      </w:r>
      <w:r w:rsidR="00CA482C">
        <w:rPr>
          <w:rFonts w:ascii="Cambria Math" w:hAnsi="Cambria Math" w:cs="Cambria Math"/>
          <w:lang w:val="en-US"/>
        </w:rPr>
        <w:instrText>‐</w:instrText>
      </w:r>
      <w:r w:rsidR="00CA482C">
        <w:rPr>
          <w:lang w:val="en-US"/>
        </w:rPr>
        <w:instrText>2 (IGFBP</w:instrText>
      </w:r>
      <w:r w:rsidR="00CA482C">
        <w:rPr>
          <w:rFonts w:ascii="Cambria Math" w:hAnsi="Cambria Math" w:cs="Cambria Math"/>
          <w:lang w:val="en-US"/>
        </w:rPr>
        <w:instrText>‐</w:instrText>
      </w:r>
      <w:r w:rsidR="00CA482C">
        <w:rPr>
          <w:lang w:val="en-US"/>
        </w:rPr>
        <w:instrText>2) and N</w:instrText>
      </w:r>
      <w:r w:rsidR="00CA482C">
        <w:rPr>
          <w:rFonts w:ascii="Cambria Math" w:hAnsi="Cambria Math" w:cs="Cambria Math"/>
          <w:lang w:val="en-US"/>
        </w:rPr>
        <w:instrText>‐</w:instrText>
      </w:r>
      <w:r w:rsidR="00CA482C">
        <w:rPr>
          <w:lang w:val="en-US"/>
        </w:rPr>
        <w:instrText>terminal pro</w:instrText>
      </w:r>
      <w:r w:rsidR="00CA482C">
        <w:rPr>
          <w:rFonts w:ascii="Cambria Math" w:hAnsi="Cambria Math" w:cs="Cambria Math"/>
          <w:lang w:val="en-US"/>
        </w:rPr>
        <w:instrText>‐</w:instrText>
      </w:r>
      <w:r w:rsidR="00CA482C">
        <w:rPr>
          <w:lang w:val="en-US"/>
        </w:rPr>
        <w:instrText>B</w:instrText>
      </w:r>
      <w:r w:rsidR="00CA482C">
        <w:rPr>
          <w:rFonts w:ascii="Cambria Math" w:hAnsi="Cambria Math" w:cs="Cambria Math"/>
          <w:lang w:val="en-US"/>
        </w:rPr>
        <w:instrText>‐</w:instrText>
      </w:r>
      <w:r w:rsidR="00CA482C">
        <w:rPr>
          <w:lang w:val="en-US"/>
        </w:rPr>
        <w:instrText>type natriuretic peptide (NT</w:instrText>
      </w:r>
      <w:r w:rsidR="00CA482C">
        <w:rPr>
          <w:rFonts w:ascii="Cambria Math" w:hAnsi="Cambria Math" w:cs="Cambria Math"/>
          <w:lang w:val="en-US"/>
        </w:rPr>
        <w:instrText>‐</w:instrText>
      </w:r>
      <w:r w:rsidR="00CA482C">
        <w:rPr>
          <w:lang w:val="en-US"/>
        </w:rPr>
        <w:instrText>proBNP) (false discovery rates [FDR] &lt;0.05). These associations were externally replicated in STANISLAS (all FDR</w:instrText>
      </w:r>
      <w:r w:rsidR="00CA482C">
        <w:rPr>
          <w:rFonts w:ascii="Arial" w:hAnsi="Arial" w:cs="Arial"/>
          <w:lang w:val="en-US"/>
        </w:rPr>
        <w:instrText> </w:instrText>
      </w:r>
      <w:r w:rsidR="00CA482C">
        <w:rPr>
          <w:lang w:val="en-US"/>
        </w:rPr>
        <w:instrText>&lt;0.05). Among these biomarkers, spironolactone decreased concentrations of MMP</w:instrText>
      </w:r>
      <w:r w:rsidR="00CA482C">
        <w:rPr>
          <w:rFonts w:ascii="Cambria Math" w:hAnsi="Cambria Math" w:cs="Cambria Math"/>
          <w:lang w:val="en-US"/>
        </w:rPr>
        <w:instrText>‐</w:instrText>
      </w:r>
      <w:r w:rsidR="00CA482C">
        <w:rPr>
          <w:lang w:val="en-US"/>
        </w:rPr>
        <w:instrText>2 and NT</w:instrText>
      </w:r>
      <w:r w:rsidR="00CA482C">
        <w:rPr>
          <w:rFonts w:ascii="Cambria Math" w:hAnsi="Cambria Math" w:cs="Cambria Math"/>
          <w:lang w:val="en-US"/>
        </w:rPr>
        <w:instrText>‐</w:instrText>
      </w:r>
      <w:r w:rsidR="00CA482C">
        <w:rPr>
          <w:lang w:val="en-US"/>
        </w:rPr>
        <w:instrText xml:space="preserve">proBNP, regardless of baseline LAVi (\n                p\n                interaction\n                </w:instrText>
      </w:r>
      <w:r w:rsidR="00CA482C">
        <w:rPr>
          <w:rFonts w:ascii="Arial" w:hAnsi="Arial" w:cs="Arial"/>
          <w:lang w:val="en-US"/>
        </w:rPr>
        <w:instrText> </w:instrText>
      </w:r>
      <w:r w:rsidR="00CA482C">
        <w:rPr>
          <w:lang w:val="en-US"/>
        </w:rPr>
        <w:instrText>&gt;</w:instrText>
      </w:r>
      <w:r w:rsidR="00CA482C">
        <w:rPr>
          <w:rFonts w:ascii="Arial" w:hAnsi="Arial" w:cs="Arial"/>
          <w:lang w:val="en-US"/>
        </w:rPr>
        <w:instrText> </w:instrText>
      </w:r>
      <w:r w:rsidR="00CA482C">
        <w:rPr>
          <w:lang w:val="en-US"/>
        </w:rPr>
        <w:instrText>0.10). Spironolactone also significantly reduced LAVi, improved left ventricular ejection fraction, lowered E/e', blood pressure and serum procollagen type I C</w:instrText>
      </w:r>
      <w:r w:rsidR="00CA482C">
        <w:rPr>
          <w:rFonts w:ascii="Cambria Math" w:hAnsi="Cambria Math" w:cs="Cambria Math"/>
          <w:lang w:val="en-US"/>
        </w:rPr>
        <w:instrText>‐</w:instrText>
      </w:r>
      <w:r w:rsidR="00CA482C">
        <w:rPr>
          <w:lang w:val="en-US"/>
        </w:rPr>
        <w:instrText xml:space="preserve">terminal propeptide (PICP) concentration, a collagen synthesis marker, regardless of baseline LAVi (\n                p\n                interaction\n                </w:instrText>
      </w:r>
      <w:r w:rsidR="00CA482C">
        <w:rPr>
          <w:rFonts w:ascii="Arial" w:hAnsi="Arial" w:cs="Arial"/>
          <w:lang w:val="en-US"/>
        </w:rPr>
        <w:instrText> </w:instrText>
      </w:r>
      <w:r w:rsidR="00CA482C">
        <w:rPr>
          <w:lang w:val="en-US"/>
        </w:rPr>
        <w:instrText>&gt;</w:instrText>
      </w:r>
      <w:r w:rsidR="00CA482C">
        <w:rPr>
          <w:rFonts w:ascii="Arial" w:hAnsi="Arial" w:cs="Arial"/>
          <w:lang w:val="en-US"/>
        </w:rPr>
        <w:instrText> </w:instrText>
      </w:r>
      <w:r w:rsidR="00CA482C">
        <w:rPr>
          <w:lang w:val="en-US"/>
        </w:rPr>
        <w:instrText>0.10).\n              \n            \n            \n              Conclusion\n              In individuals without heart failure, LAVi was associated with MMP</w:instrText>
      </w:r>
      <w:r w:rsidR="00CA482C">
        <w:rPr>
          <w:rFonts w:ascii="Cambria Math" w:hAnsi="Cambria Math" w:cs="Cambria Math"/>
          <w:lang w:val="en-US"/>
        </w:rPr>
        <w:instrText>‐</w:instrText>
      </w:r>
      <w:r w:rsidR="00CA482C">
        <w:rPr>
          <w:lang w:val="en-US"/>
        </w:rPr>
        <w:instrText>2, IGFBP</w:instrText>
      </w:r>
      <w:r w:rsidR="00CA482C">
        <w:rPr>
          <w:rFonts w:ascii="Cambria Math" w:hAnsi="Cambria Math" w:cs="Cambria Math"/>
          <w:lang w:val="en-US"/>
        </w:rPr>
        <w:instrText>‐</w:instrText>
      </w:r>
      <w:r w:rsidR="00CA482C">
        <w:rPr>
          <w:lang w:val="en-US"/>
        </w:rPr>
        <w:instrText>2 and NT</w:instrText>
      </w:r>
      <w:r w:rsidR="00CA482C">
        <w:rPr>
          <w:rFonts w:ascii="Cambria Math" w:hAnsi="Cambria Math" w:cs="Cambria Math"/>
          <w:lang w:val="en-US"/>
        </w:rPr>
        <w:instrText>‐</w:instrText>
      </w:r>
      <w:r w:rsidR="00CA482C">
        <w:rPr>
          <w:lang w:val="en-US"/>
        </w:rPr>
        <w:instrText>proBNP. Spironolactone reduced these biomarker concentrations as well as LAVi and PICP, irrespective of left atrial size.","container-title":"European Journal of Heart Failure","DOI":"10.1002/ejhf.3202","ISSN":"1388-9842, 1879-0844","issue":"5","journalAbbreviation":"European J of Heart Fail","language":"en","page":"1231-1241","source":"DOI.org (Crossref)","title":"Proteomic profiles of left atrial volume and its influence on response to spironolactone: Findings from the HOMAGE trial and STANISLAS cohort","title-short":"Proteomic profiles of left atrial volume and its influence on response to spironolactone","volume":"26","author":[{"family":"Kobayashi","given":"Masatake"},{"family":"Ferreira","given":"João Pedro"},{"family":"Duarte","given":"Kevin"},{"family":"Bresso","given":"Emmanuel"},{"family":"Huttin","given":"Olivier"},{"family":"Bozec","given":"Erwan"},{"family":"Brunner La Rocca","given":"Hans</w:instrText>
      </w:r>
      <w:r w:rsidR="00CA482C">
        <w:rPr>
          <w:rFonts w:ascii="Cambria Math" w:hAnsi="Cambria Math" w:cs="Cambria Math"/>
          <w:lang w:val="en-US"/>
        </w:rPr>
        <w:instrText>‐</w:instrText>
      </w:r>
      <w:r w:rsidR="00CA482C">
        <w:rPr>
          <w:lang w:val="en-US"/>
        </w:rPr>
        <w:instrText>Peter"},{"family":"Delles","given":"Christian"},{"family":"Clark","given":"Andrew L."},{"family":"Edelmann","given":"Frank"},{"family":"Gonz</w:instrText>
      </w:r>
      <w:r w:rsidR="00CA482C">
        <w:rPr>
          <w:rFonts w:ascii="Aptos" w:hAnsi="Aptos" w:cs="Aptos"/>
          <w:lang w:val="en-US"/>
        </w:rPr>
        <w:instrText>á</w:instrText>
      </w:r>
      <w:r w:rsidR="00CA482C">
        <w:rPr>
          <w:lang w:val="en-US"/>
        </w:rPr>
        <w:instrText xml:space="preserve">lez","given":"Arantxa"},{"family":"Heymans","given":"Stephane"},{"family":"Pellicori","given":"Pierpaolo"},{"family":"Petutschnigg","given":"Johannes"},{"family":"Verdonschot","given":"Job A.J."},{"family":"Rossignol","given":"Patrick"},{"family":"Cleland","given":"John G.F."},{"family":"Zannad","given":"Faiez"},{"family":"Girerd","given":"Nicolas"},{"literal":"the HOMAGE Trial Committees and Investigators"}],"issued":{"date-parts":[["2024",5]]}}},{"id":185,"uris":["http://zotero.org/users/15043523/items/SHFLSARP"],"itemData":{"id":185,"type":"article-journal","container-title":"Nature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S."}],"issued":{"date-parts":[["2025",1,12]]}}},{"id":210,"uris":["http://zotero.org/users/15043523/items/CJNS9FID"],"itemData":{"id":210,"type":"article-journal","abstract":"Abstract\n            Impaired left atrial (LA) function in heart failure with preserved ejection fraction (HFpEF) is associated with adverse outcomes. A subgroup of HFpEF may have LA myopathy out of proportion to left ventricular (LV) dysfunction; therefore, we sought to characterize HFpEF patients with disproportionate LA myopathy. In the prospective, multicenter, Prevalence of Microvascular Dysfunction in HFpEF study, we defined disproportionate LA myopathy based on degree of LA reservoir strain abnormality in relation to LV myopathy (LV global longitudinal strain [GLS]) by calculating the residuals from a linear regression of LA reservoir strain and LV GLS. We evaluated associations of disproportionate LA myopathy with hemodynamics and performed a plasma proteomic analysis to identify proteins associated with disproportionate LA myopathy; proteins were validated in an independent sample. Disproportionate LA myopathy correlated with better LV diastolic function but was associated with lower stroke volume reserve after passive leg raise independent of atrial fibrillation (AF). Additionally, disproportionate LA myopathy was associated with higher pulmonary artery systolic pressure, higher pulmonary vascular resistance, and lower coronary flow reserve. Of 248 proteins, we identified and validated 5 proteins (involved in cardiomyocyte stretch, extracellular matrix remodeling, and inflammation) that were associated with disproportionate LA myopathy independent of AF. In HFpEF, LA myopathy may exist out of proportion to LV myopathy. Disproportionate LA myopathy is a distinct HFpEF subtype associated with worse hemodynamics and a distinct proteomic signature, independent of AF.","container-title":"Scientific Reports","DOI":"10.1038/s41598-021-84133-9","ISSN":"2045-2322","issue":"1","journalAbbreviation":"Sci Rep","language":"en","page":"4885","source":"DOI.org (Crossref)","title":"Disproportionate left atrial myopathy in heart failure with preserved ejection fraction among participants of the PROMIS-HFpEF study","volume":"11","author":[{"family":"Patel","given":"Ravi B."},{"family":"Lam","given":"Carolyn S. P."},{"family":"Svedlund","given":"Sara"},{"family":"Saraste","given":"Antti"},{"family":"Hage","given":"Camilla"},{"family":"Tan","given":"Ru-San"},{"family":"Beussink-Nelson","given":"Lauren"},{"family":"Tromp","given":"Jasper"},{"family":"Sanchez","given":"Cynthia"},{"family":"Njoroge","given":"Joyce"},{"family":"Swat","given":"Stanley A."},{"family":"Faxén","given":"Ulrika Ljung"},{"family":"Fermer","given":"Maria Lagerstrom"},{"family":"Venkateshvaran","given":"Ashwin"},{"family":"Gan","given":"Li-Ming"},{"family":"Lund","given":"Lars H."},{"family":"Shah","given":"Sanjiv J."}],"issued":{"date-parts":[["2021",3,1]]}}},{"id":183,"uris":["http://zotero.org/users/15043523/items/RF8ZQY7U"],"itemData":{"id":183,"type":"article-journal","abstract":"Abstract\n            \n              Aims\n              Epicardial adipose tissue (EAT) volume and attenuation on computed tomography (CT) have been associated with atrial fibrillation. Beyond these conventional CT measures, radiomics allows extraction of high-dimensional data and deep quantitative adipose tissue phenotyping, which may capture its underlying biology. We aimed to explore the EAT proteomic and CT-radiomic signatures associated with impaired left atrial (LA) remodelling and post-operative atrial fibrillation (POAF).\n            \n            \n              Methods and results\n              We prospectively included 132 patients with severe aortic stenosis with no prior atrial fibrillation referred for aortic valve replacement. Pre-operative non-contrast CT images were obtained for extraction of EAT volume and other radiomic features describing EAT texture. The LA function was assessed by 2D-speckle-tracking echocardiography peak atrial longitudinal strain and peak atrial contraction strain. The EAT biopsies were performed during surgery for proteomic analysis by sequential windowed acquisition of all theoretical fragment ion mass spectra (SWATH-MS). The POAF incidence was monitored from surgery until discharge. Impaired LA function and incident POAF were associated with EAT up-regulation of inflammatory and thrombotic proteins, and down-regulation of cardioprotective proteins with anti-inflammatory and anti-lipotoxic properties. The EAT volume was independently associated with LA enlargement, impaired function, and POAF risk. On CT images, EAT texture of patients with POAF was heterogeneous and exhibited higher maximum grey-level values than sinus rhythm patients, which correlated with up-regulation of inflammatory and down-regulation of lipid droplet-formation EAT proteins. The CT radiomics of EAT provided an area under the curve of 0.80 (95% confidence interval: 0.68–0.92) for discrimination between patients with POAF and sinus rhythm.\n            \n            \n              Conclusion\n              Pre-operative CT-radiomic profile of EAT detected adverse EAT proteomics and identified patients at risk of developing POAF.","container-title":"European Heart Journal - Cardiovascular Imaging","DOI":"10.1093/ehjci/jeac092","ISSN":"2047-2404, 2047-2412","issue":"9","language":"en","license":"https://academic.oup.com/journals/pages/open_access/funder_policies/chorus/standard_publication_model","page":"1248-1259","source":"DOI.org (Crossref)","title":"Decoding the radiomic and proteomic phenotype of epicardial adipose tissue associated with adverse left atrial remodelling and post-operative atrial fibrillation in aortic stenosis","volume":"23","author":[{"family":"Mancio","given":"Jennifer"},{"family":"Sousa-Nunes","given":"Fabio"},{"family":"Martins","given":"Rafael"},{"family":"Fragao-Marques","given":"Mariana"},{"family":"Conceicao","given":"Gloria"},{"family":"Pessoa-Amorim","given":"Guilherme"},{"family":"Barros","given":"Antonio S"},{"family":"Santa","given":"Catia"},{"family":"Ferreira","given":"Wilson"},{"family":"Carvalho","given":"Monica"},{"family":"Miranda","given":"Isabel M"},{"family":"Vitorino","given":"Rui"},{"family":"Falcao-Pires","given":"Ines"},{"family":"Manadas","given":"Bruno"},{"family":"Ribeiro","given":"Vasco Gama"},{"family":"Leite-Moreira","given":"Adelino"},{"family":"Bettencourt","given":"Nuno"},{"family":"Fontes-Carvalho","given":"Ricardo"}],"issued":{"date-parts":[["2022",8,22]]}}},{"id":181,"uris":["http://zotero.org/users/15043523/items/A6V8VXAK"],"itemData":{"id":181,"type":"article-journal","container-title":"Frontiers in Physiology","DOI":"10.3389/fphys.2020.573433","ISSN":"1664-042X","journalAbbreviation":"Front. Physiol.","language":"en","page":"573433","source":"DOI.org (Crossref)","title":"Proteomic Analysis of Atrial Appendages Revealed the Pathophysiological Changes of Atrial Fibrillation","volume":"11","author":[{"family":"Liu","given":"Ban"},{"family":"Li","given":"Xiang"},{"family":"Zhao","given":"Cuimei"},{"family":"Wang","given":"Yuliang"},{"family":"Lv","given":"Mengwei"},{"family":"Shi","given":"Xin"},{"family":"Han","given":"Chunyan"},{"family":"Pandey","given":"Pratik"},{"family":"Qian","given":"Chunhua"},{"family":"Guo","given":"Changfa"},{"family":"Zhang","given":"Yangyang"}],"issued":{"date-parts":[["2020",9,16]]}}}],"schema":"https://github.com/citation-style-language/schema/raw/master/csl-citation.json"} </w:instrText>
      </w:r>
      <w:r>
        <w:rPr>
          <w:lang w:val="en-US"/>
        </w:rPr>
        <w:fldChar w:fldCharType="separate"/>
      </w:r>
      <w:r w:rsidR="00CA482C" w:rsidRPr="00CA482C">
        <w:rPr>
          <w:rFonts w:ascii="Aptos" w:hAnsi="Aptos"/>
          <w:lang w:val="en-US"/>
        </w:rPr>
        <w:t>(4,5,7,10,24)</w:t>
      </w:r>
      <w:r>
        <w:rPr>
          <w:lang w:val="en-US"/>
        </w:rPr>
        <w:fldChar w:fldCharType="end"/>
      </w:r>
      <w:r>
        <w:rPr>
          <w:lang w:val="en-US"/>
        </w:rPr>
        <w:t xml:space="preserve"> The structural remodeling pathways are enriched in MMP-s, collagens, fibrinogens and thrombospondins. </w:t>
      </w:r>
    </w:p>
    <w:p w14:paraId="56A2393F" w14:textId="1CF9EFF0" w:rsidR="00C27F8C" w:rsidRDefault="00121C96" w:rsidP="000804D2">
      <w:pPr>
        <w:pStyle w:val="Geenafstand"/>
        <w:rPr>
          <w:lang w:val="en-US"/>
        </w:rPr>
      </w:pPr>
      <w:r>
        <w:rPr>
          <w:lang w:val="en-US"/>
        </w:rPr>
        <w:t>Inflammation was a</w:t>
      </w:r>
      <w:r w:rsidR="000804D2">
        <w:rPr>
          <w:lang w:val="en-US"/>
        </w:rPr>
        <w:t>nother pathway repeatedly linked to LA remodeling.</w:t>
      </w:r>
      <w:r w:rsidR="00F22A5C">
        <w:rPr>
          <w:lang w:val="en-US"/>
        </w:rPr>
        <w:t xml:space="preserve"> </w:t>
      </w:r>
      <w:r w:rsidR="00F22A5C">
        <w:rPr>
          <w:lang w:val="en-US"/>
        </w:rPr>
        <w:fldChar w:fldCharType="begin"/>
      </w:r>
      <w:r w:rsidR="004C2588">
        <w:rPr>
          <w:lang w:val="en-US"/>
        </w:rPr>
        <w:instrText xml:space="preserve"> ADDIN ZOTERO_ITEM CSL_CITATION {"citationID":"523tPOSt","properties":{"formattedCitation":"(5,7,10)","plainCitation":"(5,7,10)","noteIndex":0},"citationItems":[{"id":185,"uris":["http://zotero.org/users/15043523/items/SHFLSARP"],"itemData":{"id":185,"type":"article-journal","container-title":"Nature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S."}],"issued":{"date-parts":[["2025",1,12]]}}},{"id":210,"uris":["http://zotero.org/users/15043523/items/CJNS9FID"],"itemData":{"id":210,"type":"article-journal","abstract":"Abstract\n            Impaired left atrial (LA) function in heart failure with preserved ejection fraction (HFpEF) is associated with adverse outcomes. A subgroup of HFpEF may have LA myopathy out of proportion to left ventricular (LV) dysfunction; therefore, we sought to characterize HFpEF patients with disproportionate LA myopathy. In the prospective, multicenter, Prevalence of Microvascular Dysfunction in HFpEF study, we defined disproportionate LA myopathy based on degree of LA reservoir strain abnormality in relation to LV myopathy (LV global longitudinal strain [GLS]) by calculating the residuals from a linear regression of LA reservoir strain and LV GLS. We evaluated associations of disproportionate LA myopathy with hemodynamics and performed a plasma proteomic analysis to identify proteins associated with disproportionate LA myopathy; proteins were validated in an independent sample. Disproportionate LA myopathy correlated with better LV diastolic function but was associated with lower stroke volume reserve after passive leg raise independent of atrial fibrillation (AF). Additionally, disproportionate LA myopathy was associated with higher pulmonary artery systolic pressure, higher pulmonary vascular resistance, and lower coronary flow reserve. Of 248 proteins, we identified and validated 5 proteins (involved in cardiomyocyte stretch, extracellular matrix remodeling, and inflammation) that were associated with disproportionate LA myopathy independent of AF. In HFpEF, LA myopathy may exist out of proportion to LV myopathy. Disproportionate LA myopathy is a distinct HFpEF subtype associated with worse hemodynamics and a distinct proteomic signature, independent of AF.","container-title":"Scientific Reports","DOI":"10.1038/s41598-021-84133-9","ISSN":"2045-2322","issue":"1","journalAbbreviation":"Sci Rep","language":"en","page":"4885","source":"DOI.org (Crossref)","title":"Disproportionate left atrial myopathy in heart failure with preserved ejection fraction among participants of the PROMIS-HFpEF study","volume":"11","author":[{"family":"Patel","given":"Ravi B."},{"family":"Lam","given":"Carolyn S. P."},{"family":"Svedlund","given":"Sara"},{"family":"Saraste","given":"Antti"},{"family":"Hage","given":"Camilla"},{"family":"Tan","given":"Ru-San"},{"family":"Beussink-Nelson","given":"Lauren"},{"family":"Tromp","given":"Jasper"},{"family":"Sanchez","given":"Cynthia"},{"family":"Njoroge","given":"Joyce"},{"family":"Swat","given":"Stanley A."},{"family":"Faxén","given":"Ulrika Ljung"},{"family":"Fermer","given":"Maria Lagerstrom"},{"family":"Venkateshvaran","given":"Ashwin"},{"family":"Gan","given":"Li-Ming"},{"family":"Lund","given":"Lars H."},{"family":"Shah","given":"Sanjiv J."}],"issued":{"date-parts":[["2021",3,1]]}}},{"id":183,"uris":["http://zotero.org/users/15043523/items/RF8ZQY7U"],"itemData":{"id":183,"type":"article-journal","abstract":"Abstract\n            \n              Aims\n              Epicardial adipose tissue (EAT) volume and attenuation on computed tomography (CT) have been associated with atrial fibrillation. Beyond these conventional CT measures, radiomics allows extraction of high-dimensional data and deep quantitative adipose tissue phenotyping, which may capture its underlying biology. We aimed to explore the EAT proteomic and CT-radiomic signatures associated with impaired left atrial (LA) remodelling and post-operative atrial fibrillation (POAF).\n            \n            \n              Methods and results\n              We prospectively included 132 patients with severe aortic stenosis with no prior atrial fibrillation referred for aortic valve replacement. Pre-operative non-contrast CT images were obtained for extraction of EAT volume and other radiomic features describing EAT texture. The LA function was assessed by 2D-speckle-tracking echocardiography peak atrial longitudinal strain and peak atrial contraction strain. The EAT biopsies were performed during surgery for proteomic analysis by sequential windowed acquisition of all theoretical fragment ion mass spectra (SWATH-MS). The POAF incidence was monitored from surgery until discharge. Impaired LA function and incident POAF were associated with EAT up-regulation of inflammatory and thrombotic proteins, and down-regulation of cardioprotective proteins with anti-inflammatory and anti-lipotoxic properties. The EAT volume was independently associated with LA enlargement, impaired function, and POAF risk. On CT images, EAT texture of patients with POAF was heterogeneous and exhibited higher maximum grey-level values than sinus rhythm patients, which correlated with up-regulation of inflammatory and down-regulation of lipid droplet-formation EAT proteins. The CT radiomics of EAT provided an area under the curve of 0.80 (95% confidence interval: 0.68–0.92) for discrimination between patients with POAF and sinus rhythm.\n            \n            \n              Conclusion\n              Pre-operative CT-radiomic profile of EAT detected adverse EAT proteomics and identified patients at risk of developing POAF.","container-title":"European Heart Journal - Cardiovascular Imaging","DOI":"10.1093/ehjci/jeac092","ISSN":"2047-2404, 2047-2412","issue":"9","language":"en","license":"https://academic.oup.com/journals/pages/open_access/funder_policies/chorus/standard_publication_model","page":"1248-1259","source":"DOI.org (Crossref)","title":"Decoding the radiomic and proteomic phenotype of epicardial adipose tissue associated with adverse left atrial remodelling and post-operative atrial fibrillation in aortic stenosis","volume":"23","author":[{"family":"Mancio","given":"Jennifer"},{"family":"Sousa-Nunes","given":"Fabio"},{"family":"Martins","given":"Rafael"},{"family":"Fragao-Marques","given":"Mariana"},{"family":"Conceicao","given":"Gloria"},{"family":"Pessoa-Amorim","given":"Guilherme"},{"family":"Barros","given":"Antonio S"},{"family":"Santa","given":"Catia"},{"family":"Ferreira","given":"Wilson"},{"family":"Carvalho","given":"Monica"},{"family":"Miranda","given":"Isabel M"},{"family":"Vitorino","given":"Rui"},{"family":"Falcao-Pires","given":"Ines"},{"family":"Manadas","given":"Bruno"},{"family":"Ribeiro","given":"Vasco Gama"},{"family":"Leite-Moreira","given":"Adelino"},{"family":"Bettencourt","given":"Nuno"},{"family":"Fontes-Carvalho","given":"Ricardo"}],"issued":{"date-parts":[["2022",8,22]]}}}],"schema":"https://github.com/citation-style-language/schema/raw/master/csl-citation.json"} </w:instrText>
      </w:r>
      <w:r w:rsidR="00F22A5C">
        <w:rPr>
          <w:lang w:val="en-US"/>
        </w:rPr>
        <w:fldChar w:fldCharType="separate"/>
      </w:r>
      <w:r w:rsidR="004C2588" w:rsidRPr="004C2588">
        <w:rPr>
          <w:rFonts w:ascii="Aptos" w:hAnsi="Aptos"/>
          <w:lang w:val="en-US"/>
        </w:rPr>
        <w:t>(5,7,10)</w:t>
      </w:r>
      <w:r w:rsidR="00F22A5C">
        <w:rPr>
          <w:lang w:val="en-US"/>
        </w:rPr>
        <w:fldChar w:fldCharType="end"/>
      </w:r>
      <w:r w:rsidR="000804D2">
        <w:rPr>
          <w:lang w:val="en-US"/>
        </w:rPr>
        <w:t xml:space="preserve"> In EAT tissues, it is seen that EAT volume is correlated to EAT inflammation which increases the risk of POAF. Looking into the proteomics of EAT tissue and PALS and PACS, associated proteins were most likely to be involved in inflammation. </w:t>
      </w:r>
      <w:r w:rsidR="000804D2">
        <w:rPr>
          <w:lang w:val="en-US"/>
        </w:rPr>
        <w:fldChar w:fldCharType="begin"/>
      </w:r>
      <w:r w:rsidR="000804D2">
        <w:rPr>
          <w:lang w:val="en-US"/>
        </w:rPr>
        <w:instrText xml:space="preserve"> ADDIN ZOTERO_ITEM CSL_CITATION {"citationID":"EHB518Ia","properties":{"formattedCitation":"(10)","plainCitation":"(10)","noteIndex":0},"citationItems":[{"id":183,"uris":["http://zotero.org/users/15043523/items/RF8ZQY7U"],"itemData":{"id":183,"type":"article-journal","abstract":"Abstract\n            \n              Aims\n              Epicardial adipose tissue (EAT) volume and attenuation on computed tomography (CT) have been associated with atrial fibrillation. Beyond these conventional CT measures, radiomics allows extraction of high-dimensional data and deep quantitative adipose tissue phenotyping, which may capture its underlying biology. We aimed to explore the EAT proteomic and CT-radiomic signatures associated with impaired left atrial (LA) remodelling and post-operative atrial fibrillation (POAF).\n            \n            \n              Methods and results\n              We prospectively included 132 patients with severe aortic stenosis with no prior atrial fibrillation referred for aortic valve replacement. Pre-operative non-contrast CT images were obtained for extraction of EAT volume and other radiomic features describing EAT texture. The LA function was assessed by 2D-speckle-tracking echocardiography peak atrial longitudinal strain and peak atrial contraction strain. The EAT biopsies were performed during surgery for proteomic analysis by sequential windowed acquisition of all theoretical fragment ion mass spectra (SWATH-MS). The POAF incidence was monitored from surgery until discharge. Impaired LA function and incident POAF were associated with EAT up-regulation of inflammatory and thrombotic proteins, and down-regulation of cardioprotective proteins with anti-inflammatory and anti-lipotoxic properties. The EAT volume was independently associated with LA enlargement, impaired function, and POAF risk. On CT images, EAT texture of patients with POAF was heterogeneous and exhibited higher maximum grey-level values than sinus rhythm patients, which correlated with up-regulation of inflammatory and down-regulation of lipid droplet-formation EAT proteins. The CT radiomics of EAT provided an area under the curve of 0.80 (95% confidence interval: 0.68–0.92) for discrimination between patients with POAF and sinus rhythm.\n            \n            \n              Conclusion\n              Pre-operative CT-radiomic profile of EAT detected adverse EAT proteomics and identified patients at risk of developing POAF.","container-title":"European Heart Journal - Cardiovascular Imaging","DOI":"10.1093/ehjci/jeac092","ISSN":"2047-2404, 2047-2412","issue":"9","language":"en","license":"https://academic.oup.com/journals/pages/open_access/funder_policies/chorus/standard_publication_model","page":"1248-1259","source":"DOI.org (Crossref)","title":"Decoding the radiomic and proteomic phenotype of epicardial adipose tissue associated with adverse left atrial remodelling and post-operative atrial fibrillation in aortic stenosis","volume":"23","author":[{"family":"Mancio","given":"Jennifer"},{"family":"Sousa-Nunes","given":"Fabio"},{"family":"Martins","given":"Rafael"},{"family":"Fragao-Marques","given":"Mariana"},{"family":"Conceicao","given":"Gloria"},{"family":"Pessoa-Amorim","given":"Guilherme"},{"family":"Barros","given":"Antonio S"},{"family":"Santa","given":"Catia"},{"family":"Ferreira","given":"Wilson"},{"family":"Carvalho","given":"Monica"},{"family":"Miranda","given":"Isabel M"},{"family":"Vitorino","given":"Rui"},{"family":"Falcao-Pires","given":"Ines"},{"family":"Manadas","given":"Bruno"},{"family":"Ribeiro","given":"Vasco Gama"},{"family":"Leite-Moreira","given":"Adelino"},{"family":"Bettencourt","given":"Nuno"},{"family":"Fontes-Carvalho","given":"Ricardo"}],"issued":{"date-parts":[["2022",8,22]]}}}],"schema":"https://github.com/citation-style-language/schema/raw/master/csl-citation.json"} </w:instrText>
      </w:r>
      <w:r w:rsidR="000804D2">
        <w:rPr>
          <w:lang w:val="en-US"/>
        </w:rPr>
        <w:fldChar w:fldCharType="separate"/>
      </w:r>
      <w:r w:rsidR="000804D2" w:rsidRPr="000804D2">
        <w:rPr>
          <w:rFonts w:ascii="Aptos" w:hAnsi="Aptos"/>
          <w:lang w:val="en-US"/>
        </w:rPr>
        <w:t>(10)</w:t>
      </w:r>
      <w:r w:rsidR="000804D2">
        <w:rPr>
          <w:lang w:val="en-US"/>
        </w:rPr>
        <w:fldChar w:fldCharType="end"/>
      </w:r>
      <w:r w:rsidR="000804D2">
        <w:rPr>
          <w:lang w:val="en-US"/>
        </w:rPr>
        <w:t xml:space="preserve"> Moreover, to distinct POAF patients from sinus rhythm patients, inflammatory proteins COB, AACT and </w:t>
      </w:r>
      <w:r w:rsidR="00EF13F1" w:rsidRPr="00EF13F1">
        <w:t>α</w:t>
      </w:r>
      <w:r w:rsidR="000804D2">
        <w:rPr>
          <w:lang w:val="en-US"/>
        </w:rPr>
        <w:t xml:space="preserve">2M </w:t>
      </w:r>
      <w:r w:rsidR="00A73807">
        <w:rPr>
          <w:lang w:val="en-US"/>
        </w:rPr>
        <w:t xml:space="preserve">are suggested as </w:t>
      </w:r>
      <w:r w:rsidR="00F22A5C">
        <w:rPr>
          <w:lang w:val="en-US"/>
        </w:rPr>
        <w:t xml:space="preserve">potential </w:t>
      </w:r>
      <w:r w:rsidR="00A73807">
        <w:rPr>
          <w:lang w:val="en-US"/>
        </w:rPr>
        <w:t xml:space="preserve">markers, alongside collagens and fibrinogens. </w:t>
      </w:r>
      <w:r w:rsidR="00F22A5C">
        <w:rPr>
          <w:lang w:val="en-US"/>
        </w:rPr>
        <w:fldChar w:fldCharType="begin"/>
      </w:r>
      <w:r w:rsidR="00F22A5C">
        <w:rPr>
          <w:lang w:val="en-US"/>
        </w:rPr>
        <w:instrText xml:space="preserve"> ADDIN ZOTERO_ITEM CSL_CITATION {"citationID":"GnFyuddt","properties":{"formattedCitation":"(10)","plainCitation":"(10)","noteIndex":0},"citationItems":[{"id":183,"uris":["http://zotero.org/users/15043523/items/RF8ZQY7U"],"itemData":{"id":183,"type":"article-journal","abstract":"Abstract\n            \n              Aims\n              Epicardial adipose tissue (EAT) volume and attenuation on computed tomography (CT) have been associated with atrial fibrillation. Beyond these conventional CT measures, radiomics allows extraction of high-dimensional data and deep quantitative adipose tissue phenotyping, which may capture its underlying biology. We aimed to explore the EAT proteomic and CT-radiomic signatures associated with impaired left atrial (LA) remodelling and post-operative atrial fibrillation (POAF).\n            \n            \n              Methods and results\n              We prospectively included 132 patients with severe aortic stenosis with no prior atrial fibrillation referred for aortic valve replacement. Pre-operative non-contrast CT images were obtained for extraction of EAT volume and other radiomic features describing EAT texture. The LA function was assessed by 2D-speckle-tracking echocardiography peak atrial longitudinal strain and peak atrial contraction strain. The EAT biopsies were performed during surgery for proteomic analysis by sequential windowed acquisition of all theoretical fragment ion mass spectra (SWATH-MS). The POAF incidence was monitored from surgery until discharge. Impaired LA function and incident POAF were associated with EAT up-regulation of inflammatory and thrombotic proteins, and down-regulation of cardioprotective proteins with anti-inflammatory and anti-lipotoxic properties. The EAT volume was independently associated with LA enlargement, impaired function, and POAF risk. On CT images, EAT texture of patients with POAF was heterogeneous and exhibited higher maximum grey-level values than sinus rhythm patients, which correlated with up-regulation of inflammatory and down-regulation of lipid droplet-formation EAT proteins. The CT radiomics of EAT provided an area under the curve of 0.80 (95% confidence interval: 0.68–0.92) for discrimination between patients with POAF and sinus rhythm.\n            \n            \n              Conclusion\n              Pre-operative CT-radiomic profile of EAT detected adverse EAT proteomics and identified patients at risk of developing POAF.","container-title":"European Heart Journal - Cardiovascular Imaging","DOI":"10.1093/ehjci/jeac092","ISSN":"2047-2404, 2047-2412","issue":"9","language":"en","license":"https://academic.oup.com/journals/pages/open_access/funder_policies/chorus/standard_publication_model","page":"1248-1259","source":"DOI.org (Crossref)","title":"Decoding the radiomic and proteomic phenotype of epicardial adipose tissue associated with adverse left atrial remodelling and post-operative atrial fibrillation in aortic stenosis","volume":"23","author":[{"family":"Mancio","given":"Jennifer"},{"family":"Sousa-Nunes","given":"Fabio"},{"family":"Martins","given":"Rafael"},{"family":"Fragao-Marques","given":"Mariana"},{"family":"Conceicao","given":"Gloria"},{"family":"Pessoa-Amorim","given":"Guilherme"},{"family":"Barros","given":"Antonio S"},{"family":"Santa","given":"Catia"},{"family":"Ferreira","given":"Wilson"},{"family":"Carvalho","given":"Monica"},{"family":"Miranda","given":"Isabel M"},{"family":"Vitorino","given":"Rui"},{"family":"Falcao-Pires","given":"Ines"},{"family":"Manadas","given":"Bruno"},{"family":"Ribeiro","given":"Vasco Gama"},{"family":"Leite-Moreira","given":"Adelino"},{"family":"Bettencourt","given":"Nuno"},{"family":"Fontes-Carvalho","given":"Ricardo"}],"issued":{"date-parts":[["2022",8,22]]}}}],"schema":"https://github.com/citation-style-language/schema/raw/master/csl-citation.json"} </w:instrText>
      </w:r>
      <w:r w:rsidR="00F22A5C">
        <w:rPr>
          <w:lang w:val="en-US"/>
        </w:rPr>
        <w:fldChar w:fldCharType="separate"/>
      </w:r>
      <w:r w:rsidR="00F22A5C" w:rsidRPr="00F22A5C">
        <w:rPr>
          <w:rFonts w:ascii="Aptos" w:hAnsi="Aptos"/>
          <w:lang w:val="en-US"/>
        </w:rPr>
        <w:t>(10)</w:t>
      </w:r>
      <w:r w:rsidR="00F22A5C">
        <w:rPr>
          <w:lang w:val="en-US"/>
        </w:rPr>
        <w:fldChar w:fldCharType="end"/>
      </w:r>
      <w:r w:rsidR="00F22A5C">
        <w:rPr>
          <w:lang w:val="en-US"/>
        </w:rPr>
        <w:t xml:space="preserve"> Moreover, plasma proteomics of chronic </w:t>
      </w:r>
      <w:proofErr w:type="spellStart"/>
      <w:r w:rsidR="00F22A5C">
        <w:rPr>
          <w:lang w:val="en-US"/>
        </w:rPr>
        <w:t>HFpEF</w:t>
      </w:r>
      <w:proofErr w:type="spellEnd"/>
      <w:r w:rsidR="00F22A5C">
        <w:rPr>
          <w:lang w:val="en-US"/>
        </w:rPr>
        <w:t xml:space="preserve"> patients also identified inflammatory proteins, including TRAP. </w:t>
      </w:r>
      <w:r w:rsidR="00F22A5C">
        <w:rPr>
          <w:lang w:val="en-US"/>
        </w:rPr>
        <w:fldChar w:fldCharType="begin"/>
      </w:r>
      <w:r w:rsidR="00F22A5C">
        <w:rPr>
          <w:lang w:val="en-US"/>
        </w:rPr>
        <w:instrText xml:space="preserve"> ADDIN ZOTERO_ITEM CSL_CITATION {"citationID":"plBu56z2","properties":{"formattedCitation":"(7)","plainCitation":"(7)","noteIndex":0},"citationItems":[{"id":210,"uris":["http://zotero.org/users/15043523/items/CJNS9FID"],"itemData":{"id":210,"type":"article-journal","abstract":"Abstract\n            Impaired left atrial (LA) function in heart failure with preserved ejection fraction (HFpEF) is associated with adverse outcomes. A subgroup of HFpEF may have LA myopathy out of proportion to left ventricular (LV) dysfunction; therefore, we sought to characterize HFpEF patients with disproportionate LA myopathy. In the prospective, multicenter, Prevalence of Microvascular Dysfunction in HFpEF study, we defined disproportionate LA myopathy based on degree of LA reservoir strain abnormality in relation to LV myopathy (LV global longitudinal strain [GLS]) by calculating the residuals from a linear regression of LA reservoir strain and LV GLS. We evaluated associations of disproportionate LA myopathy with hemodynamics and performed a plasma proteomic analysis to identify proteins associated with disproportionate LA myopathy; proteins were validated in an independent sample. Disproportionate LA myopathy correlated with better LV diastolic function but was associated with lower stroke volume reserve after passive leg raise independent of atrial fibrillation (AF). Additionally, disproportionate LA myopathy was associated with higher pulmonary artery systolic pressure, higher pulmonary vascular resistance, and lower coronary flow reserve. Of 248 proteins, we identified and validated 5 proteins (involved in cardiomyocyte stretch, extracellular matrix remodeling, and inflammation) that were associated with disproportionate LA myopathy independent of AF. In HFpEF, LA myopathy may exist out of proportion to LV myopathy. Disproportionate LA myopathy is a distinct HFpEF subtype associated with worse hemodynamics and a distinct proteomic signature, independent of AF.","container-title":"Scientific Reports","DOI":"10.1038/s41598-021-84133-9","ISSN":"2045-2322","issue":"1","journalAbbreviation":"Sci Rep","language":"en","page":"4885","source":"DOI.org (Crossref)","title":"Disproportionate left atrial myopathy in heart failure with preserved ejection fraction among participants of the PROMIS-HFpEF study","volume":"11","author":[{"family":"Patel","given":"Ravi B."},{"family":"Lam","given":"Carolyn S. P."},{"family":"Svedlund","given":"Sara"},{"family":"Saraste","given":"Antti"},{"family":"Hage","given":"Camilla"},{"family":"Tan","given":"Ru-San"},{"family":"Beussink-Nelson","given":"Lauren"},{"family":"Tromp","given":"Jasper"},{"family":"Sanchez","given":"Cynthia"},{"family":"Njoroge","given":"Joyce"},{"family":"Swat","given":"Stanley A."},{"family":"Faxén","given":"Ulrika Ljung"},{"family":"Fermer","given":"Maria Lagerstrom"},{"family":"Venkateshvaran","given":"Ashwin"},{"family":"Gan","given":"Li-Ming"},{"family":"Lund","given":"Lars H."},{"family":"Shah","given":"Sanjiv J."}],"issued":{"date-parts":[["2021",3,1]]}}}],"schema":"https://github.com/citation-style-language/schema/raw/master/csl-citation.json"} </w:instrText>
      </w:r>
      <w:r w:rsidR="00F22A5C">
        <w:rPr>
          <w:lang w:val="en-US"/>
        </w:rPr>
        <w:fldChar w:fldCharType="separate"/>
      </w:r>
      <w:r w:rsidR="00F22A5C" w:rsidRPr="00F22A5C">
        <w:rPr>
          <w:rFonts w:ascii="Aptos" w:hAnsi="Aptos"/>
          <w:lang w:val="en-US"/>
        </w:rPr>
        <w:t>(7)</w:t>
      </w:r>
      <w:r w:rsidR="00F22A5C">
        <w:rPr>
          <w:lang w:val="en-US"/>
        </w:rPr>
        <w:fldChar w:fldCharType="end"/>
      </w:r>
    </w:p>
    <w:p w14:paraId="014BAA4D" w14:textId="5E4DFEA3" w:rsidR="00F22A5C" w:rsidRDefault="00F22A5C" w:rsidP="000804D2">
      <w:pPr>
        <w:pStyle w:val="Geenafstand"/>
        <w:rPr>
          <w:lang w:val="en-US"/>
        </w:rPr>
      </w:pPr>
      <w:r>
        <w:rPr>
          <w:lang w:val="en-US"/>
        </w:rPr>
        <w:t>Furthermore, angiogenesis seems to play an important role in LA remodeling</w:t>
      </w:r>
      <w:r w:rsidR="004C2588">
        <w:rPr>
          <w:lang w:val="en-US"/>
        </w:rPr>
        <w:t xml:space="preserve"> </w:t>
      </w:r>
      <w:r w:rsidR="00121C96">
        <w:rPr>
          <w:lang w:val="en-US"/>
        </w:rPr>
        <w:t>and</w:t>
      </w:r>
      <w:r w:rsidR="004C2588">
        <w:rPr>
          <w:lang w:val="en-US"/>
        </w:rPr>
        <w:t xml:space="preserve"> p</w:t>
      </w:r>
      <w:r>
        <w:rPr>
          <w:lang w:val="en-US"/>
        </w:rPr>
        <w:t>roteins like VEGFD</w:t>
      </w:r>
      <w:r w:rsidR="004C2588">
        <w:rPr>
          <w:lang w:val="en-US"/>
        </w:rPr>
        <w:t xml:space="preserve">, TIMP1, THBS2, and </w:t>
      </w:r>
      <w:r>
        <w:rPr>
          <w:lang w:val="en-US"/>
        </w:rPr>
        <w:t>CLEC14A</w:t>
      </w:r>
      <w:r w:rsidR="00121C96">
        <w:rPr>
          <w:lang w:val="en-US"/>
        </w:rPr>
        <w:t xml:space="preserve"> were identified, w</w:t>
      </w:r>
      <w:r w:rsidR="004C2588">
        <w:rPr>
          <w:lang w:val="en-US"/>
        </w:rPr>
        <w:t xml:space="preserve">ith a clear association of CLEC14A with </w:t>
      </w:r>
      <w:proofErr w:type="spellStart"/>
      <w:r w:rsidR="004C2588">
        <w:rPr>
          <w:lang w:val="en-US"/>
        </w:rPr>
        <w:t>LAVi</w:t>
      </w:r>
      <w:proofErr w:type="spellEnd"/>
      <w:r w:rsidR="004C2588">
        <w:rPr>
          <w:lang w:val="en-US"/>
        </w:rPr>
        <w:t xml:space="preserve"> in the MESA cohort. </w:t>
      </w:r>
      <w:r w:rsidR="004C2588">
        <w:rPr>
          <w:lang w:val="en-US"/>
        </w:rPr>
        <w:fldChar w:fldCharType="begin"/>
      </w:r>
      <w:r w:rsidR="004C2588">
        <w:rPr>
          <w:lang w:val="en-US"/>
        </w:rPr>
        <w:instrText xml:space="preserve"> ADDIN ZOTERO_ITEM CSL_CITATION {"citationID":"EZsfpvCm","properties":{"formattedCitation":"(5,7)","plainCitation":"(5,7)","noteIndex":0},"citationItems":[{"id":185,"uris":["http://zotero.org/users/15043523/items/SHFLSARP"],"itemData":{"id":185,"type":"article-journal","container-title":"Nature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S."}],"issued":{"date-parts":[["2025",1,12]]}}},{"id":210,"uris":["http://zotero.org/users/15043523/items/CJNS9FID"],"itemData":{"id":210,"type":"article-journal","abstract":"Abstract\n            Impaired left atrial (LA) function in heart failure with preserved ejection fraction (HFpEF) is associated with adverse outcomes. A subgroup of HFpEF may have LA myopathy out of proportion to left ventricular (LV) dysfunction; therefore, we sought to characterize HFpEF patients with disproportionate LA myopathy. In the prospective, multicenter, Prevalence of Microvascular Dysfunction in HFpEF study, we defined disproportionate LA myopathy based on degree of LA reservoir strain abnormality in relation to LV myopathy (LV global longitudinal strain [GLS]) by calculating the residuals from a linear regression of LA reservoir strain and LV GLS. We evaluated associations of disproportionate LA myopathy with hemodynamics and performed a plasma proteomic analysis to identify proteins associated with disproportionate LA myopathy; proteins were validated in an independent sample. Disproportionate LA myopathy correlated with better LV diastolic function but was associated with lower stroke volume reserve after passive leg raise independent of atrial fibrillation (AF). Additionally, disproportionate LA myopathy was associated with higher pulmonary artery systolic pressure, higher pulmonary vascular resistance, and lower coronary flow reserve. Of 248 proteins, we identified and validated 5 proteins (involved in cardiomyocyte stretch, extracellular matrix remodeling, and inflammation) that were associated with disproportionate LA myopathy independent of AF. In HFpEF, LA myopathy may exist out of proportion to LV myopathy. Disproportionate LA myopathy is a distinct HFpEF subtype associated with worse hemodynamics and a distinct proteomic signature, independent of AF.","container-title":"Scientific Reports","DOI":"10.1038/s41598-021-84133-9","ISSN":"2045-2322","issue":"1","journalAbbreviation":"Sci Rep","language":"en","page":"4885","source":"DOI.org (Crossref)","title":"Disproportionate left atrial myopathy in heart failure with preserved ejection fraction among participants of the PROMIS-HFpEF study","volume":"11","author":[{"family":"Patel","given":"Ravi B."},{"family":"Lam","given":"Carolyn S. P."},{"family":"Svedlund","given":"Sara"},{"family":"Saraste","given":"Antti"},{"family":"Hage","given":"Camilla"},{"family":"Tan","given":"Ru-San"},{"family":"Beussink-Nelson","given":"Lauren"},{"family":"Tromp","given":"Jasper"},{"family":"Sanchez","given":"Cynthia"},{"family":"Njoroge","given":"Joyce"},{"family":"Swat","given":"Stanley A."},{"family":"Faxén","given":"Ulrika Ljung"},{"family":"Fermer","given":"Maria Lagerstrom"},{"family":"Venkateshvaran","given":"Ashwin"},{"family":"Gan","given":"Li-Ming"},{"family":"Lund","given":"Lars H."},{"family":"Shah","given":"Sanjiv J."}],"issued":{"date-parts":[["2021",3,1]]}}}],"schema":"https://github.com/citation-style-language/schema/raw/master/csl-citation.json"} </w:instrText>
      </w:r>
      <w:r w:rsidR="004C2588">
        <w:rPr>
          <w:lang w:val="en-US"/>
        </w:rPr>
        <w:fldChar w:fldCharType="separate"/>
      </w:r>
      <w:r w:rsidR="004C2588" w:rsidRPr="004C2588">
        <w:rPr>
          <w:rFonts w:ascii="Aptos" w:hAnsi="Aptos"/>
          <w:lang w:val="en-US"/>
        </w:rPr>
        <w:t>(5,7)</w:t>
      </w:r>
      <w:r w:rsidR="004C2588">
        <w:rPr>
          <w:lang w:val="en-US"/>
        </w:rPr>
        <w:fldChar w:fldCharType="end"/>
      </w:r>
    </w:p>
    <w:p w14:paraId="6E29A59B" w14:textId="6DAAD4ED" w:rsidR="004C2588" w:rsidRDefault="004C2588" w:rsidP="000804D2">
      <w:pPr>
        <w:pStyle w:val="Geenafstand"/>
        <w:rPr>
          <w:lang w:val="en-US"/>
        </w:rPr>
      </w:pPr>
      <w:r>
        <w:rPr>
          <w:lang w:val="en-US"/>
        </w:rPr>
        <w:t xml:space="preserve">Studies of LAA tissues from AF patients also identified the importance of apoptotic and necrotic pathways via </w:t>
      </w:r>
      <w:proofErr w:type="spellStart"/>
      <w:r>
        <w:rPr>
          <w:lang w:val="en-US"/>
        </w:rPr>
        <w:t>aldo</w:t>
      </w:r>
      <w:proofErr w:type="spellEnd"/>
      <w:r>
        <w:rPr>
          <w:lang w:val="en-US"/>
        </w:rPr>
        <w:t xml:space="preserve">/reductase proteins like AKR1A1 and lysozyme protein LYZ, and added the contribution of oxidative stress to the development of AF. </w:t>
      </w:r>
      <w:r>
        <w:rPr>
          <w:lang w:val="en-US"/>
        </w:rPr>
        <w:fldChar w:fldCharType="begin"/>
      </w:r>
      <w:r w:rsidR="00CA482C">
        <w:rPr>
          <w:lang w:val="en-US"/>
        </w:rPr>
        <w:instrText xml:space="preserve"> ADDIN ZOTERO_ITEM CSL_CITATION {"citationID":"YUKRzo9N","properties":{"formattedCitation":"(24)","plainCitation":"(24)","noteIndex":0},"citationItems":[{"id":181,"uris":["http://zotero.org/users/15043523/items/A6V8VXAK"],"itemData":{"id":181,"type":"article-journal","container-title":"Frontiers in Physiology","DOI":"10.3389/fphys.2020.573433","ISSN":"1664-042X","journalAbbreviation":"Front. Physiol.","language":"en","page":"573433","source":"DOI.org (Crossref)","title":"Proteomic Analysis of Atrial Appendages Revealed the Pathophysiological Changes of Atrial Fibrillation","volume":"11","author":[{"family":"Liu","given":"Ban"},{"family":"Li","given":"Xiang"},{"family":"Zhao","given":"Cuimei"},{"family":"Wang","given":"Yuliang"},{"family":"Lv","given":"Mengwei"},{"family":"Shi","given":"Xin"},{"family":"Han","given":"Chunyan"},{"family":"Pandey","given":"Pratik"},{"family":"Qian","given":"Chunhua"},{"family":"Guo","given":"Changfa"},{"family":"Zhang","given":"Yangyang"}],"issued":{"date-parts":[["2020",9,16]]}}}],"schema":"https://github.com/citation-style-language/schema/raw/master/csl-citation.json"} </w:instrText>
      </w:r>
      <w:r>
        <w:rPr>
          <w:lang w:val="en-US"/>
        </w:rPr>
        <w:fldChar w:fldCharType="separate"/>
      </w:r>
      <w:r w:rsidR="00CA482C" w:rsidRPr="00197416">
        <w:rPr>
          <w:rFonts w:ascii="Aptos" w:hAnsi="Aptos"/>
          <w:lang w:val="en-US"/>
        </w:rPr>
        <w:t>(24)</w:t>
      </w:r>
      <w:r>
        <w:rPr>
          <w:lang w:val="en-US"/>
        </w:rPr>
        <w:fldChar w:fldCharType="end"/>
      </w:r>
    </w:p>
    <w:p w14:paraId="5815BCA3" w14:textId="77777777" w:rsidR="0049295D" w:rsidRDefault="0049295D" w:rsidP="004B7652">
      <w:pPr>
        <w:pStyle w:val="Geenafstand"/>
        <w:rPr>
          <w:lang w:val="en-US"/>
        </w:rPr>
      </w:pPr>
    </w:p>
    <w:p w14:paraId="6F165FD2" w14:textId="77777777" w:rsidR="00C1465E" w:rsidRDefault="00C1465E" w:rsidP="004B7652">
      <w:pPr>
        <w:pStyle w:val="Geenafstand"/>
        <w:rPr>
          <w:b/>
          <w:bCs/>
          <w:lang w:val="en-US"/>
        </w:rPr>
      </w:pPr>
    </w:p>
    <w:p w14:paraId="11B345AD" w14:textId="40C8B6B7" w:rsidR="0049295D" w:rsidRDefault="0049295D" w:rsidP="004B7652">
      <w:pPr>
        <w:pStyle w:val="Geenafstand"/>
        <w:rPr>
          <w:b/>
          <w:bCs/>
          <w:lang w:val="en-US"/>
        </w:rPr>
      </w:pPr>
      <w:r>
        <w:rPr>
          <w:b/>
          <w:bCs/>
          <w:lang w:val="en-US"/>
        </w:rPr>
        <w:lastRenderedPageBreak/>
        <w:t xml:space="preserve">Differences </w:t>
      </w:r>
      <w:r w:rsidR="00145DFE">
        <w:rPr>
          <w:b/>
          <w:bCs/>
          <w:lang w:val="en-US"/>
        </w:rPr>
        <w:t xml:space="preserve">in proteomics </w:t>
      </w:r>
      <w:r>
        <w:rPr>
          <w:b/>
          <w:bCs/>
          <w:lang w:val="en-US"/>
        </w:rPr>
        <w:t>by clinical context</w:t>
      </w:r>
    </w:p>
    <w:p w14:paraId="2D4AC555" w14:textId="7BB671D2" w:rsidR="00145DFE" w:rsidRDefault="00145DFE" w:rsidP="004B7652">
      <w:pPr>
        <w:pStyle w:val="Geenafstand"/>
        <w:rPr>
          <w:lang w:val="en-US"/>
        </w:rPr>
      </w:pPr>
      <w:r>
        <w:rPr>
          <w:lang w:val="en-US"/>
        </w:rPr>
        <w:t xml:space="preserve">The proteomic profiles of the different study populations – AF, </w:t>
      </w:r>
      <w:proofErr w:type="spellStart"/>
      <w:r>
        <w:rPr>
          <w:lang w:val="en-US"/>
        </w:rPr>
        <w:t>HFpEF</w:t>
      </w:r>
      <w:proofErr w:type="spellEnd"/>
      <w:r>
        <w:rPr>
          <w:lang w:val="en-US"/>
        </w:rPr>
        <w:t>, HIV and EAT-</w:t>
      </w:r>
      <w:r w:rsidR="00121C96">
        <w:rPr>
          <w:lang w:val="en-US"/>
        </w:rPr>
        <w:t xml:space="preserve"> differed significantly</w:t>
      </w:r>
      <w:r>
        <w:rPr>
          <w:lang w:val="en-US"/>
        </w:rPr>
        <w:t>. Although NT-</w:t>
      </w:r>
      <w:proofErr w:type="spellStart"/>
      <w:r>
        <w:rPr>
          <w:lang w:val="en-US"/>
        </w:rPr>
        <w:t>proBNP</w:t>
      </w:r>
      <w:proofErr w:type="spellEnd"/>
      <w:r>
        <w:rPr>
          <w:lang w:val="en-US"/>
        </w:rPr>
        <w:t xml:space="preserve"> was consistently found to be a key biomarker in </w:t>
      </w:r>
      <w:r w:rsidR="00121C96">
        <w:rPr>
          <w:lang w:val="en-US"/>
        </w:rPr>
        <w:t>all groups</w:t>
      </w:r>
      <w:r>
        <w:rPr>
          <w:lang w:val="en-US"/>
        </w:rPr>
        <w:t xml:space="preserve">, other findings were more heterogenous. </w:t>
      </w:r>
    </w:p>
    <w:p w14:paraId="6CA60F3F" w14:textId="0442D527" w:rsidR="00145DFE" w:rsidRDefault="00145DFE" w:rsidP="004B7652">
      <w:pPr>
        <w:pStyle w:val="Geenafstand"/>
        <w:rPr>
          <w:lang w:val="en-US"/>
        </w:rPr>
      </w:pPr>
      <w:r>
        <w:rPr>
          <w:lang w:val="en-US"/>
        </w:rPr>
        <w:t xml:space="preserve">Looking at the proteomic signatures of </w:t>
      </w:r>
      <w:proofErr w:type="spellStart"/>
      <w:r>
        <w:rPr>
          <w:lang w:val="en-US"/>
        </w:rPr>
        <w:t>HFpEF</w:t>
      </w:r>
      <w:proofErr w:type="spellEnd"/>
      <w:r>
        <w:rPr>
          <w:lang w:val="en-US"/>
        </w:rPr>
        <w:t xml:space="preserve">, the fibrotic pathway was revealed to be the most central biological feature, associated with an increase in LA volume, following elevated plasma levels of MMP-2 and IGFBP-2. </w:t>
      </w:r>
      <w:r w:rsidR="008C588E">
        <w:rPr>
          <w:lang w:val="en-US"/>
        </w:rPr>
        <w:fldChar w:fldCharType="begin"/>
      </w:r>
      <w:r w:rsidR="008C588E">
        <w:rPr>
          <w:lang w:val="en-US"/>
        </w:rPr>
        <w:instrText xml:space="preserve"> ADDIN ZOTERO_ITEM CSL_CITATION {"citationID":"ygfMUbXX","properties":{"formattedCitation":"(4)","plainCitation":"(4)","noteIndex":0},"citationItems":[{"id":169,"uris":["http://zotero.org/users/15043523/items/GTG846LB"],"itemData":{"id":169,"type":"article-journal","abstract":"Aims\n              High left ventricular filling pressure increases left atrial volume and causes myocardial fibrosis, which may decrease with spironolactone. We studied clinical and proteomic characteristics associated with left atrial volume indexed by body surface area (LAVi), and whether LAVi influences the response to spironolactone on biomarker expression and clinical variables.\n            \n            \n              Methods and results\n              \n                In the HOMAGE trial, where people at risk of heart failure were randomized to spironolactone or control, we analysed 421 participants with available LAVi and 276 proteomic measurements (Olink) at baseline, month 1 and 9 (mean age 73</w:instrText>
      </w:r>
      <w:r w:rsidR="008C588E">
        <w:rPr>
          <w:rFonts w:ascii="Arial" w:hAnsi="Arial" w:cs="Arial"/>
          <w:lang w:val="en-US"/>
        </w:rPr>
        <w:instrText> </w:instrText>
      </w:r>
      <w:r w:rsidR="008C588E">
        <w:rPr>
          <w:rFonts w:ascii="Aptos" w:hAnsi="Aptos" w:cs="Aptos"/>
          <w:lang w:val="en-US"/>
        </w:rPr>
        <w:instrText>±</w:instrText>
      </w:r>
      <w:r w:rsidR="008C588E">
        <w:rPr>
          <w:rFonts w:ascii="Arial" w:hAnsi="Arial" w:cs="Arial"/>
          <w:lang w:val="en-US"/>
        </w:rPr>
        <w:instrText> </w:instrText>
      </w:r>
      <w:r w:rsidR="008C588E">
        <w:rPr>
          <w:lang w:val="en-US"/>
        </w:rPr>
        <w:instrText>6</w:instrText>
      </w:r>
      <w:r w:rsidR="008C588E">
        <w:rPr>
          <w:rFonts w:ascii="Arial" w:hAnsi="Arial" w:cs="Arial"/>
          <w:lang w:val="en-US"/>
        </w:rPr>
        <w:instrText> </w:instrText>
      </w:r>
      <w:r w:rsidR="008C588E">
        <w:rPr>
          <w:lang w:val="en-US"/>
        </w:rPr>
        <w:instrText>years; women 26%; LAVi 32</w:instrText>
      </w:r>
      <w:r w:rsidR="008C588E">
        <w:rPr>
          <w:rFonts w:ascii="Arial" w:hAnsi="Arial" w:cs="Arial"/>
          <w:lang w:val="en-US"/>
        </w:rPr>
        <w:instrText> </w:instrText>
      </w:r>
      <w:r w:rsidR="008C588E">
        <w:rPr>
          <w:rFonts w:ascii="Aptos" w:hAnsi="Aptos" w:cs="Aptos"/>
          <w:lang w:val="en-US"/>
        </w:rPr>
        <w:instrText>±</w:instrText>
      </w:r>
      <w:r w:rsidR="008C588E">
        <w:rPr>
          <w:rFonts w:ascii="Arial" w:hAnsi="Arial" w:cs="Arial"/>
          <w:lang w:val="en-US"/>
        </w:rPr>
        <w:instrText> </w:instrText>
      </w:r>
      <w:r w:rsidR="008C588E">
        <w:rPr>
          <w:lang w:val="en-US"/>
        </w:rPr>
        <w:instrText>9</w:instrText>
      </w:r>
      <w:r w:rsidR="008C588E">
        <w:rPr>
          <w:rFonts w:ascii="Arial" w:hAnsi="Arial" w:cs="Arial"/>
          <w:lang w:val="en-US"/>
        </w:rPr>
        <w:instrText> </w:instrText>
      </w:r>
      <w:r w:rsidR="008C588E">
        <w:rPr>
          <w:lang w:val="en-US"/>
        </w:rPr>
        <w:instrText>ml/m\n                2\n                ). Circulating proteins associated with LAVi were also assessed in asymptomatic individuals from a population</w:instrText>
      </w:r>
      <w:r w:rsidR="008C588E">
        <w:rPr>
          <w:rFonts w:ascii="Cambria Math" w:hAnsi="Cambria Math" w:cs="Cambria Math"/>
          <w:lang w:val="en-US"/>
        </w:rPr>
        <w:instrText>‐</w:instrText>
      </w:r>
      <w:r w:rsidR="008C588E">
        <w:rPr>
          <w:lang w:val="en-US"/>
        </w:rPr>
        <w:instrText xml:space="preserve">based cohort (STANISLAS;\n                n\n                </w:instrText>
      </w:r>
      <w:r w:rsidR="008C588E">
        <w:rPr>
          <w:rFonts w:ascii="Arial" w:hAnsi="Arial" w:cs="Arial"/>
          <w:lang w:val="en-US"/>
        </w:rPr>
        <w:instrText> </w:instrText>
      </w:r>
      <w:r w:rsidR="008C588E">
        <w:rPr>
          <w:lang w:val="en-US"/>
        </w:rPr>
        <w:instrText>=</w:instrText>
      </w:r>
      <w:r w:rsidR="008C588E">
        <w:rPr>
          <w:rFonts w:ascii="Arial" w:hAnsi="Arial" w:cs="Arial"/>
          <w:lang w:val="en-US"/>
        </w:rPr>
        <w:instrText> </w:instrText>
      </w:r>
      <w:r w:rsidR="008C588E">
        <w:rPr>
          <w:lang w:val="en-US"/>
        </w:rPr>
        <w:instrText>1640; mean age 49</w:instrText>
      </w:r>
      <w:r w:rsidR="008C588E">
        <w:rPr>
          <w:rFonts w:ascii="Arial" w:hAnsi="Arial" w:cs="Arial"/>
          <w:lang w:val="en-US"/>
        </w:rPr>
        <w:instrText> </w:instrText>
      </w:r>
      <w:r w:rsidR="008C588E">
        <w:rPr>
          <w:rFonts w:ascii="Aptos" w:hAnsi="Aptos" w:cs="Aptos"/>
          <w:lang w:val="en-US"/>
        </w:rPr>
        <w:instrText>±</w:instrText>
      </w:r>
      <w:r w:rsidR="008C588E">
        <w:rPr>
          <w:rFonts w:ascii="Arial" w:hAnsi="Arial" w:cs="Arial"/>
          <w:lang w:val="en-US"/>
        </w:rPr>
        <w:instrText> </w:instrText>
      </w:r>
      <w:r w:rsidR="008C588E">
        <w:rPr>
          <w:lang w:val="en-US"/>
        </w:rPr>
        <w:instrText>14</w:instrText>
      </w:r>
      <w:r w:rsidR="008C588E">
        <w:rPr>
          <w:rFonts w:ascii="Arial" w:hAnsi="Arial" w:cs="Arial"/>
          <w:lang w:val="en-US"/>
        </w:rPr>
        <w:instrText> </w:instrText>
      </w:r>
      <w:r w:rsidR="008C588E">
        <w:rPr>
          <w:lang w:val="en-US"/>
        </w:rPr>
        <w:instrText>years; women 51%; LAVi 23</w:instrText>
      </w:r>
      <w:r w:rsidR="008C588E">
        <w:rPr>
          <w:rFonts w:ascii="Arial" w:hAnsi="Arial" w:cs="Arial"/>
          <w:lang w:val="en-US"/>
        </w:rPr>
        <w:instrText> </w:instrText>
      </w:r>
      <w:r w:rsidR="008C588E">
        <w:rPr>
          <w:rFonts w:ascii="Aptos" w:hAnsi="Aptos" w:cs="Aptos"/>
          <w:lang w:val="en-US"/>
        </w:rPr>
        <w:instrText>±</w:instrText>
      </w:r>
      <w:r w:rsidR="008C588E">
        <w:rPr>
          <w:rFonts w:ascii="Arial" w:hAnsi="Arial" w:cs="Arial"/>
          <w:lang w:val="en-US"/>
        </w:rPr>
        <w:instrText> </w:instrText>
      </w:r>
      <w:r w:rsidR="008C588E">
        <w:rPr>
          <w:lang w:val="en-US"/>
        </w:rPr>
        <w:instrText>7</w:instrText>
      </w:r>
      <w:r w:rsidR="008C588E">
        <w:rPr>
          <w:rFonts w:ascii="Arial" w:hAnsi="Arial" w:cs="Arial"/>
          <w:lang w:val="en-US"/>
        </w:rPr>
        <w:instrText> </w:instrText>
      </w:r>
      <w:r w:rsidR="008C588E">
        <w:rPr>
          <w:lang w:val="en-US"/>
        </w:rPr>
        <w:instrText>ml/m\n                2\n                ). In both studies, greater LAVi was significantly associated with greater left ventricular masses and volumes. In HOMAGE, after adjustment and correction for multiple testing, greater LAVi was associated with higher concentrations of matrix metallopeptidase</w:instrText>
      </w:r>
      <w:r w:rsidR="008C588E">
        <w:rPr>
          <w:rFonts w:ascii="Cambria Math" w:hAnsi="Cambria Math" w:cs="Cambria Math"/>
          <w:lang w:val="en-US"/>
        </w:rPr>
        <w:instrText>‐</w:instrText>
      </w:r>
      <w:r w:rsidR="008C588E">
        <w:rPr>
          <w:lang w:val="en-US"/>
        </w:rPr>
        <w:instrText>2 (MMP</w:instrText>
      </w:r>
      <w:r w:rsidR="008C588E">
        <w:rPr>
          <w:rFonts w:ascii="Cambria Math" w:hAnsi="Cambria Math" w:cs="Cambria Math"/>
          <w:lang w:val="en-US"/>
        </w:rPr>
        <w:instrText>‐</w:instrText>
      </w:r>
      <w:r w:rsidR="008C588E">
        <w:rPr>
          <w:lang w:val="en-US"/>
        </w:rPr>
        <w:instrText>2), insulin</w:instrText>
      </w:r>
      <w:r w:rsidR="008C588E">
        <w:rPr>
          <w:rFonts w:ascii="Cambria Math" w:hAnsi="Cambria Math" w:cs="Cambria Math"/>
          <w:lang w:val="en-US"/>
        </w:rPr>
        <w:instrText>‐</w:instrText>
      </w:r>
      <w:r w:rsidR="008C588E">
        <w:rPr>
          <w:lang w:val="en-US"/>
        </w:rPr>
        <w:instrText>like growth factor binding protein</w:instrText>
      </w:r>
      <w:r w:rsidR="008C588E">
        <w:rPr>
          <w:rFonts w:ascii="Cambria Math" w:hAnsi="Cambria Math" w:cs="Cambria Math"/>
          <w:lang w:val="en-US"/>
        </w:rPr>
        <w:instrText>‐</w:instrText>
      </w:r>
      <w:r w:rsidR="008C588E">
        <w:rPr>
          <w:lang w:val="en-US"/>
        </w:rPr>
        <w:instrText>2 (IGFBP</w:instrText>
      </w:r>
      <w:r w:rsidR="008C588E">
        <w:rPr>
          <w:rFonts w:ascii="Cambria Math" w:hAnsi="Cambria Math" w:cs="Cambria Math"/>
          <w:lang w:val="en-US"/>
        </w:rPr>
        <w:instrText>‐</w:instrText>
      </w:r>
      <w:r w:rsidR="008C588E">
        <w:rPr>
          <w:lang w:val="en-US"/>
        </w:rPr>
        <w:instrText>2) and N</w:instrText>
      </w:r>
      <w:r w:rsidR="008C588E">
        <w:rPr>
          <w:rFonts w:ascii="Cambria Math" w:hAnsi="Cambria Math" w:cs="Cambria Math"/>
          <w:lang w:val="en-US"/>
        </w:rPr>
        <w:instrText>‐</w:instrText>
      </w:r>
      <w:r w:rsidR="008C588E">
        <w:rPr>
          <w:lang w:val="en-US"/>
        </w:rPr>
        <w:instrText>terminal pro</w:instrText>
      </w:r>
      <w:r w:rsidR="008C588E">
        <w:rPr>
          <w:rFonts w:ascii="Cambria Math" w:hAnsi="Cambria Math" w:cs="Cambria Math"/>
          <w:lang w:val="en-US"/>
        </w:rPr>
        <w:instrText>‐</w:instrText>
      </w:r>
      <w:r w:rsidR="008C588E">
        <w:rPr>
          <w:lang w:val="en-US"/>
        </w:rPr>
        <w:instrText>B</w:instrText>
      </w:r>
      <w:r w:rsidR="008C588E">
        <w:rPr>
          <w:rFonts w:ascii="Cambria Math" w:hAnsi="Cambria Math" w:cs="Cambria Math"/>
          <w:lang w:val="en-US"/>
        </w:rPr>
        <w:instrText>‐</w:instrText>
      </w:r>
      <w:r w:rsidR="008C588E">
        <w:rPr>
          <w:lang w:val="en-US"/>
        </w:rPr>
        <w:instrText>type natriuretic peptide (NT</w:instrText>
      </w:r>
      <w:r w:rsidR="008C588E">
        <w:rPr>
          <w:rFonts w:ascii="Cambria Math" w:hAnsi="Cambria Math" w:cs="Cambria Math"/>
          <w:lang w:val="en-US"/>
        </w:rPr>
        <w:instrText>‐</w:instrText>
      </w:r>
      <w:r w:rsidR="008C588E">
        <w:rPr>
          <w:lang w:val="en-US"/>
        </w:rPr>
        <w:instrText>proBNP) (false discovery rates [FDR] &lt;0.05). These associations were externally replicated in STANISLAS (all FDR</w:instrText>
      </w:r>
      <w:r w:rsidR="008C588E">
        <w:rPr>
          <w:rFonts w:ascii="Arial" w:hAnsi="Arial" w:cs="Arial"/>
          <w:lang w:val="en-US"/>
        </w:rPr>
        <w:instrText> </w:instrText>
      </w:r>
      <w:r w:rsidR="008C588E">
        <w:rPr>
          <w:lang w:val="en-US"/>
        </w:rPr>
        <w:instrText>&lt;0.05). Among these biomarkers, spironolactone decreased concentrations of MMP</w:instrText>
      </w:r>
      <w:r w:rsidR="008C588E">
        <w:rPr>
          <w:rFonts w:ascii="Cambria Math" w:hAnsi="Cambria Math" w:cs="Cambria Math"/>
          <w:lang w:val="en-US"/>
        </w:rPr>
        <w:instrText>‐</w:instrText>
      </w:r>
      <w:r w:rsidR="008C588E">
        <w:rPr>
          <w:lang w:val="en-US"/>
        </w:rPr>
        <w:instrText>2 and NT</w:instrText>
      </w:r>
      <w:r w:rsidR="008C588E">
        <w:rPr>
          <w:rFonts w:ascii="Cambria Math" w:hAnsi="Cambria Math" w:cs="Cambria Math"/>
          <w:lang w:val="en-US"/>
        </w:rPr>
        <w:instrText>‐</w:instrText>
      </w:r>
      <w:r w:rsidR="008C588E">
        <w:rPr>
          <w:lang w:val="en-US"/>
        </w:rPr>
        <w:instrText xml:space="preserve">proBNP, regardless of baseline LAVi (\n                p\n                interaction\n                </w:instrText>
      </w:r>
      <w:r w:rsidR="008C588E">
        <w:rPr>
          <w:rFonts w:ascii="Arial" w:hAnsi="Arial" w:cs="Arial"/>
          <w:lang w:val="en-US"/>
        </w:rPr>
        <w:instrText> </w:instrText>
      </w:r>
      <w:r w:rsidR="008C588E">
        <w:rPr>
          <w:lang w:val="en-US"/>
        </w:rPr>
        <w:instrText>&gt;</w:instrText>
      </w:r>
      <w:r w:rsidR="008C588E">
        <w:rPr>
          <w:rFonts w:ascii="Arial" w:hAnsi="Arial" w:cs="Arial"/>
          <w:lang w:val="en-US"/>
        </w:rPr>
        <w:instrText> </w:instrText>
      </w:r>
      <w:r w:rsidR="008C588E">
        <w:rPr>
          <w:lang w:val="en-US"/>
        </w:rPr>
        <w:instrText>0.10). Spironolactone also significantly reduced LAVi, improved left ventricular ejection fraction, lowered E/e', blood pressure and serum procollagen type I C</w:instrText>
      </w:r>
      <w:r w:rsidR="008C588E">
        <w:rPr>
          <w:rFonts w:ascii="Cambria Math" w:hAnsi="Cambria Math" w:cs="Cambria Math"/>
          <w:lang w:val="en-US"/>
        </w:rPr>
        <w:instrText>‐</w:instrText>
      </w:r>
      <w:r w:rsidR="008C588E">
        <w:rPr>
          <w:lang w:val="en-US"/>
        </w:rPr>
        <w:instrText xml:space="preserve">terminal propeptide (PICP) concentration, a collagen synthesis marker, regardless of baseline LAVi (\n                p\n                interaction\n                </w:instrText>
      </w:r>
      <w:r w:rsidR="008C588E">
        <w:rPr>
          <w:rFonts w:ascii="Arial" w:hAnsi="Arial" w:cs="Arial"/>
          <w:lang w:val="en-US"/>
        </w:rPr>
        <w:instrText> </w:instrText>
      </w:r>
      <w:r w:rsidR="008C588E">
        <w:rPr>
          <w:lang w:val="en-US"/>
        </w:rPr>
        <w:instrText>&gt;</w:instrText>
      </w:r>
      <w:r w:rsidR="008C588E">
        <w:rPr>
          <w:rFonts w:ascii="Arial" w:hAnsi="Arial" w:cs="Arial"/>
          <w:lang w:val="en-US"/>
        </w:rPr>
        <w:instrText> </w:instrText>
      </w:r>
      <w:r w:rsidR="008C588E">
        <w:rPr>
          <w:lang w:val="en-US"/>
        </w:rPr>
        <w:instrText>0.10).\n              \n            \n            \n              Conclusion\n              In individuals without heart failure, LAVi was associated with MMP</w:instrText>
      </w:r>
      <w:r w:rsidR="008C588E">
        <w:rPr>
          <w:rFonts w:ascii="Cambria Math" w:hAnsi="Cambria Math" w:cs="Cambria Math"/>
          <w:lang w:val="en-US"/>
        </w:rPr>
        <w:instrText>‐</w:instrText>
      </w:r>
      <w:r w:rsidR="008C588E">
        <w:rPr>
          <w:lang w:val="en-US"/>
        </w:rPr>
        <w:instrText>2, IGFBP</w:instrText>
      </w:r>
      <w:r w:rsidR="008C588E">
        <w:rPr>
          <w:rFonts w:ascii="Cambria Math" w:hAnsi="Cambria Math" w:cs="Cambria Math"/>
          <w:lang w:val="en-US"/>
        </w:rPr>
        <w:instrText>‐</w:instrText>
      </w:r>
      <w:r w:rsidR="008C588E">
        <w:rPr>
          <w:lang w:val="en-US"/>
        </w:rPr>
        <w:instrText>2 and NT</w:instrText>
      </w:r>
      <w:r w:rsidR="008C588E">
        <w:rPr>
          <w:rFonts w:ascii="Cambria Math" w:hAnsi="Cambria Math" w:cs="Cambria Math"/>
          <w:lang w:val="en-US"/>
        </w:rPr>
        <w:instrText>‐</w:instrText>
      </w:r>
      <w:r w:rsidR="008C588E">
        <w:rPr>
          <w:lang w:val="en-US"/>
        </w:rPr>
        <w:instrText>proBNP. Spironolactone reduced these biomarker concentrations as well as LAVi and PICP, irrespective of left atrial size.","container-title":"European Journal of Heart Failure","DOI":"10.1002/ejhf.3202","ISSN":"1388-9842, 1879-0844","issue":"5","journalAbbreviation":"European J of Heart Fail","language":"en","page":"1231-1241","source":"DOI.org (Crossref)","title":"Proteomic profiles of left atrial volume and its influence on response to spironolactone: Findings from the HOMAGE trial and STANISLAS cohort","title-short":"Proteomic profiles of left atrial volume and its influence on response to spironolactone","volume":"26","author":[{"family":"Kobayashi","given":"Masatake"},{"family":"Ferreira","given":"João Pedro"},{"family":"Duarte","given":"Kevin"},{"family":"Bresso","given":"Emmanuel"},{"family":"Huttin","given":"Olivier"},{"family":"Bozec","given":"Erwan"},{"family":"Brunner La Rocca","given":"Hans</w:instrText>
      </w:r>
      <w:r w:rsidR="008C588E">
        <w:rPr>
          <w:rFonts w:ascii="Cambria Math" w:hAnsi="Cambria Math" w:cs="Cambria Math"/>
          <w:lang w:val="en-US"/>
        </w:rPr>
        <w:instrText>‐</w:instrText>
      </w:r>
      <w:r w:rsidR="008C588E">
        <w:rPr>
          <w:lang w:val="en-US"/>
        </w:rPr>
        <w:instrText>Peter"},{"family":"Delles","given":"Christian"},{"family":"Clark","given":"Andrew L."},{"family":"Edelmann","given":"Frank"},{"family":"Gonz</w:instrText>
      </w:r>
      <w:r w:rsidR="008C588E">
        <w:rPr>
          <w:rFonts w:ascii="Aptos" w:hAnsi="Aptos" w:cs="Aptos"/>
          <w:lang w:val="en-US"/>
        </w:rPr>
        <w:instrText>á</w:instrText>
      </w:r>
      <w:r w:rsidR="008C588E">
        <w:rPr>
          <w:lang w:val="en-US"/>
        </w:rPr>
        <w:instrText xml:space="preserve">lez","given":"Arantxa"},{"family":"Heymans","given":"Stephane"},{"family":"Pellicori","given":"Pierpaolo"},{"family":"Petutschnigg","given":"Johannes"},{"family":"Verdonschot","given":"Job A.J."},{"family":"Rossignol","given":"Patrick"},{"family":"Cleland","given":"John G.F."},{"family":"Zannad","given":"Faiez"},{"family":"Girerd","given":"Nicolas"},{"literal":"the HOMAGE Trial Committees and Investigators"}],"issued":{"date-parts":[["2024",5]]}}}],"schema":"https://github.com/citation-style-language/schema/raw/master/csl-citation.json"} </w:instrText>
      </w:r>
      <w:r w:rsidR="008C588E">
        <w:rPr>
          <w:lang w:val="en-US"/>
        </w:rPr>
        <w:fldChar w:fldCharType="separate"/>
      </w:r>
      <w:r w:rsidR="008C588E" w:rsidRPr="008C588E">
        <w:rPr>
          <w:rFonts w:ascii="Aptos" w:hAnsi="Aptos"/>
          <w:lang w:val="en-US"/>
        </w:rPr>
        <w:t>(4)</w:t>
      </w:r>
      <w:r w:rsidR="008C588E">
        <w:rPr>
          <w:lang w:val="en-US"/>
        </w:rPr>
        <w:fldChar w:fldCharType="end"/>
      </w:r>
      <w:r w:rsidR="008C588E">
        <w:rPr>
          <w:lang w:val="en-US"/>
        </w:rPr>
        <w:t xml:space="preserve"> </w:t>
      </w:r>
      <w:r w:rsidR="00EF13F1">
        <w:rPr>
          <w:lang w:val="en-US"/>
        </w:rPr>
        <w:t>Furthermore</w:t>
      </w:r>
      <w:r w:rsidR="008C588E">
        <w:rPr>
          <w:lang w:val="en-US"/>
        </w:rPr>
        <w:t xml:space="preserve">, </w:t>
      </w:r>
      <w:r w:rsidR="00EA5849">
        <w:rPr>
          <w:lang w:val="en-US"/>
        </w:rPr>
        <w:t xml:space="preserve">proteins associated with </w:t>
      </w:r>
      <w:r w:rsidR="008C588E">
        <w:rPr>
          <w:lang w:val="en-US"/>
        </w:rPr>
        <w:t xml:space="preserve">disproportionate LA myopathy, PRELP, DCN and collagens, were identified in </w:t>
      </w:r>
      <w:proofErr w:type="spellStart"/>
      <w:r w:rsidR="008C588E">
        <w:rPr>
          <w:lang w:val="en-US"/>
        </w:rPr>
        <w:t>HFpEF</w:t>
      </w:r>
      <w:proofErr w:type="spellEnd"/>
      <w:r w:rsidR="008C588E">
        <w:rPr>
          <w:lang w:val="en-US"/>
        </w:rPr>
        <w:t xml:space="preserve"> patients.</w:t>
      </w:r>
      <w:r w:rsidR="00DD3D58">
        <w:rPr>
          <w:lang w:val="en-US"/>
        </w:rPr>
        <w:fldChar w:fldCharType="begin"/>
      </w:r>
      <w:r w:rsidR="00DD3D58">
        <w:rPr>
          <w:lang w:val="en-US"/>
        </w:rPr>
        <w:instrText xml:space="preserve"> ADDIN ZOTERO_ITEM CSL_CITATION {"citationID":"QPgHwfyn","properties":{"formattedCitation":"(7)","plainCitation":"(7)","noteIndex":0},"citationItems":[{"id":210,"uris":["http://zotero.org/users/15043523/items/CJNS9FID"],"itemData":{"id":210,"type":"article-journal","abstract":"Abstract\n            Impaired left atrial (LA) function in heart failure with preserved ejection fraction (HFpEF) is associated with adverse outcomes. A subgroup of HFpEF may have LA myopathy out of proportion to left ventricular (LV) dysfunction; therefore, we sought to characterize HFpEF patients with disproportionate LA myopathy. In the prospective, multicenter, Prevalence of Microvascular Dysfunction in HFpEF study, we defined disproportionate LA myopathy based on degree of LA reservoir strain abnormality in relation to LV myopathy (LV global longitudinal strain [GLS]) by calculating the residuals from a linear regression of LA reservoir strain and LV GLS. We evaluated associations of disproportionate LA myopathy with hemodynamics and performed a plasma proteomic analysis to identify proteins associated with disproportionate LA myopathy; proteins were validated in an independent sample. Disproportionate LA myopathy correlated with better LV diastolic function but was associated with lower stroke volume reserve after passive leg raise independent of atrial fibrillation (AF). Additionally, disproportionate LA myopathy was associated with higher pulmonary artery systolic pressure, higher pulmonary vascular resistance, and lower coronary flow reserve. Of 248 proteins, we identified and validated 5 proteins (involved in cardiomyocyte stretch, extracellular matrix remodeling, and inflammation) that were associated with disproportionate LA myopathy independent of AF. In HFpEF, LA myopathy may exist out of proportion to LV myopathy. Disproportionate LA myopathy is a distinct HFpEF subtype associated with worse hemodynamics and a distinct proteomic signature, independent of AF.","container-title":"Scientific Reports","DOI":"10.1038/s41598-021-84133-9","ISSN":"2045-2322","issue":"1","journalAbbreviation":"Sci Rep","language":"en","page":"4885","source":"DOI.org (Crossref)","title":"Disproportionate left atrial myopathy in heart failure with preserved ejection fraction among participants of the PROMIS-HFpEF study","volume":"11","author":[{"family":"Patel","given":"Ravi B."},{"family":"Lam","given":"Carolyn S. P."},{"family":"Svedlund","given":"Sara"},{"family":"Saraste","given":"Antti"},{"family":"Hage","given":"Camilla"},{"family":"Tan","given":"Ru-San"},{"family":"Beussink-Nelson","given":"Lauren"},{"family":"Tromp","given":"Jasper"},{"family":"Sanchez","given":"Cynthia"},{"family":"Njoroge","given":"Joyce"},{"family":"Swat","given":"Stanley A."},{"family":"Faxén","given":"Ulrika Ljung"},{"family":"Fermer","given":"Maria Lagerstrom"},{"family":"Venkateshvaran","given":"Ashwin"},{"family":"Gan","given":"Li-Ming"},{"family":"Lund","given":"Lars H."},{"family":"Shah","given":"Sanjiv J."}],"issued":{"date-parts":[["2021",3,1]]}}}],"schema":"https://github.com/citation-style-language/schema/raw/master/csl-citation.json"} </w:instrText>
      </w:r>
      <w:r w:rsidR="00DD3D58">
        <w:rPr>
          <w:lang w:val="en-US"/>
        </w:rPr>
        <w:fldChar w:fldCharType="separate"/>
      </w:r>
      <w:r w:rsidR="00DD3D58" w:rsidRPr="00DD3D58">
        <w:rPr>
          <w:rFonts w:ascii="Aptos" w:hAnsi="Aptos"/>
          <w:lang w:val="en-US"/>
        </w:rPr>
        <w:t>(7)</w:t>
      </w:r>
      <w:r w:rsidR="00DD3D58">
        <w:rPr>
          <w:lang w:val="en-US"/>
        </w:rPr>
        <w:fldChar w:fldCharType="end"/>
      </w:r>
      <w:r w:rsidR="008C588E">
        <w:rPr>
          <w:lang w:val="en-US"/>
        </w:rPr>
        <w:t xml:space="preserve"> </w:t>
      </w:r>
      <w:r w:rsidR="00EF13F1">
        <w:rPr>
          <w:lang w:val="en-US"/>
        </w:rPr>
        <w:t>In addition</w:t>
      </w:r>
      <w:r w:rsidR="008C588E">
        <w:rPr>
          <w:lang w:val="en-US"/>
        </w:rPr>
        <w:t>, angiogenesis is an important biological process</w:t>
      </w:r>
      <w:r w:rsidR="00EA5849">
        <w:rPr>
          <w:lang w:val="en-US"/>
        </w:rPr>
        <w:t xml:space="preserve"> associated with </w:t>
      </w:r>
      <w:proofErr w:type="spellStart"/>
      <w:r w:rsidR="00EA5849">
        <w:rPr>
          <w:lang w:val="en-US"/>
        </w:rPr>
        <w:t>LAVi</w:t>
      </w:r>
      <w:proofErr w:type="spellEnd"/>
      <w:r w:rsidR="008C588E">
        <w:rPr>
          <w:lang w:val="en-US"/>
        </w:rPr>
        <w:t xml:space="preserve"> in the pathophysiology of </w:t>
      </w:r>
      <w:proofErr w:type="spellStart"/>
      <w:r w:rsidR="008C588E">
        <w:rPr>
          <w:lang w:val="en-US"/>
        </w:rPr>
        <w:t>HFpEF</w:t>
      </w:r>
      <w:proofErr w:type="spellEnd"/>
      <w:r w:rsidR="008C588E">
        <w:rPr>
          <w:lang w:val="en-US"/>
        </w:rPr>
        <w:t xml:space="preserve">, revealed by the differentially expressed proteins such as CLEC14A and TIMP1. </w:t>
      </w:r>
      <w:r w:rsidR="00DD3D58">
        <w:rPr>
          <w:lang w:val="en-US"/>
        </w:rPr>
        <w:fldChar w:fldCharType="begin"/>
      </w:r>
      <w:r w:rsidR="00DD3D58">
        <w:rPr>
          <w:lang w:val="en-US"/>
        </w:rPr>
        <w:instrText xml:space="preserve"> ADDIN ZOTERO_ITEM CSL_CITATION {"citationID":"UI3MM7A1","properties":{"formattedCitation":"(5)","plainCitation":"(5)","noteIndex":0},"citationItems":[{"id":185,"uris":["http://zotero.org/users/15043523/items/SHFLSARP"],"itemData":{"id":185,"type":"article-journal","container-title":"Nature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S."}],"issued":{"date-parts":[["2025",1,12]]}}}],"schema":"https://github.com/citation-style-language/schema/raw/master/csl-citation.json"} </w:instrText>
      </w:r>
      <w:r w:rsidR="00DD3D58">
        <w:rPr>
          <w:lang w:val="en-US"/>
        </w:rPr>
        <w:fldChar w:fldCharType="separate"/>
      </w:r>
      <w:r w:rsidR="00DD3D58" w:rsidRPr="00D66440">
        <w:rPr>
          <w:rFonts w:ascii="Aptos" w:hAnsi="Aptos"/>
          <w:lang w:val="en-US"/>
        </w:rPr>
        <w:t>(5)</w:t>
      </w:r>
      <w:r w:rsidR="00DD3D58">
        <w:rPr>
          <w:lang w:val="en-US"/>
        </w:rPr>
        <w:fldChar w:fldCharType="end"/>
      </w:r>
      <w:r w:rsidR="00DD3D58">
        <w:rPr>
          <w:lang w:val="en-US"/>
        </w:rPr>
        <w:t xml:space="preserve"> Inflammation</w:t>
      </w:r>
      <w:r w:rsidR="00EA5849">
        <w:rPr>
          <w:lang w:val="en-US"/>
        </w:rPr>
        <w:t xml:space="preserve"> is </w:t>
      </w:r>
      <w:r w:rsidR="00EF13F1">
        <w:rPr>
          <w:lang w:val="en-US"/>
        </w:rPr>
        <w:t xml:space="preserve">less contributory in </w:t>
      </w:r>
      <w:proofErr w:type="spellStart"/>
      <w:r w:rsidR="00EF13F1">
        <w:rPr>
          <w:lang w:val="en-US"/>
        </w:rPr>
        <w:t>HFpEF</w:t>
      </w:r>
      <w:proofErr w:type="spellEnd"/>
      <w:r w:rsidR="00EF13F1">
        <w:rPr>
          <w:lang w:val="en-US"/>
        </w:rPr>
        <w:t xml:space="preserve"> compared to the ECM remodeling processes</w:t>
      </w:r>
      <w:r w:rsidR="00EA5849">
        <w:rPr>
          <w:lang w:val="en-US"/>
        </w:rPr>
        <w:t>, according to the proteomic analyses</w:t>
      </w:r>
      <w:r w:rsidR="00DD3D58">
        <w:rPr>
          <w:lang w:val="en-US"/>
        </w:rPr>
        <w:t>.</w:t>
      </w:r>
    </w:p>
    <w:p w14:paraId="4C04B908" w14:textId="1E3EE3CB" w:rsidR="008C588E" w:rsidRDefault="00121C96" w:rsidP="004B7652">
      <w:pPr>
        <w:pStyle w:val="Geenafstand"/>
        <w:rPr>
          <w:lang w:val="en-US"/>
        </w:rPr>
      </w:pPr>
      <w:r>
        <w:rPr>
          <w:lang w:val="en-US"/>
        </w:rPr>
        <w:t>P</w:t>
      </w:r>
      <w:r w:rsidR="00DD3D58">
        <w:rPr>
          <w:lang w:val="en-US"/>
        </w:rPr>
        <w:t>roteomic analysis of AF patients</w:t>
      </w:r>
      <w:r>
        <w:rPr>
          <w:lang w:val="en-US"/>
        </w:rPr>
        <w:t xml:space="preserve"> also</w:t>
      </w:r>
      <w:r w:rsidR="00DD3D58">
        <w:rPr>
          <w:lang w:val="en-US"/>
        </w:rPr>
        <w:t xml:space="preserve"> revealed an important role for proteins responsible for the cytoskeletal structure, such as fibrinogens, laminins and myosin related proteins. </w:t>
      </w:r>
    </w:p>
    <w:p w14:paraId="0358310C" w14:textId="13819982" w:rsidR="00DD3D58" w:rsidRDefault="00121C96" w:rsidP="004B7652">
      <w:pPr>
        <w:pStyle w:val="Geenafstand"/>
        <w:rPr>
          <w:lang w:val="en-US"/>
        </w:rPr>
      </w:pPr>
      <w:r>
        <w:rPr>
          <w:lang w:val="en-US"/>
        </w:rPr>
        <w:t>In contrast</w:t>
      </w:r>
      <w:r w:rsidR="00DD3D58">
        <w:rPr>
          <w:lang w:val="en-US"/>
        </w:rPr>
        <w:t xml:space="preserve"> to </w:t>
      </w:r>
      <w:proofErr w:type="spellStart"/>
      <w:r w:rsidR="00DD3D58">
        <w:rPr>
          <w:lang w:val="en-US"/>
        </w:rPr>
        <w:t>HFpEF</w:t>
      </w:r>
      <w:proofErr w:type="spellEnd"/>
      <w:r w:rsidR="00DD3D58">
        <w:rPr>
          <w:lang w:val="en-US"/>
        </w:rPr>
        <w:t xml:space="preserve">, </w:t>
      </w:r>
      <w:r>
        <w:rPr>
          <w:lang w:val="en-US"/>
        </w:rPr>
        <w:t xml:space="preserve">enriched pathways related more to </w:t>
      </w:r>
      <w:r w:rsidR="00DD3D58">
        <w:rPr>
          <w:lang w:val="en-US"/>
        </w:rPr>
        <w:t xml:space="preserve">electrical remodeling, apoptosis and oxidative stress. </w:t>
      </w:r>
      <w:r w:rsidR="00DD3D58">
        <w:rPr>
          <w:lang w:val="en-US"/>
        </w:rPr>
        <w:fldChar w:fldCharType="begin"/>
      </w:r>
      <w:r w:rsidR="00CA482C">
        <w:rPr>
          <w:lang w:val="en-US"/>
        </w:rPr>
        <w:instrText xml:space="preserve"> ADDIN ZOTERO_ITEM CSL_CITATION {"citationID":"ZYK5UEf3","properties":{"formattedCitation":"(24)","plainCitation":"(24)","noteIndex":0},"citationItems":[{"id":181,"uris":["http://zotero.org/users/15043523/items/A6V8VXAK"],"itemData":{"id":181,"type":"article-journal","container-title":"Frontiers in Physiology","DOI":"10.3389/fphys.2020.573433","ISSN":"1664-042X","journalAbbreviation":"Front. Physiol.","language":"en","page":"573433","source":"DOI.org (Crossref)","title":"Proteomic Analysis of Atrial Appendages Revealed the Pathophysiological Changes of Atrial Fibrillation","volume":"11","author":[{"family":"Liu","given":"Ban"},{"family":"Li","given":"Xiang"},{"family":"Zhao","given":"Cuimei"},{"family":"Wang","given":"Yuliang"},{"family":"Lv","given":"Mengwei"},{"family":"Shi","given":"Xin"},{"family":"Han","given":"Chunyan"},{"family":"Pandey","given":"Pratik"},{"family":"Qian","given":"Chunhua"},{"family":"Guo","given":"Changfa"},{"family":"Zhang","given":"Yangyang"}],"issued":{"date-parts":[["2020",9,16]]}}}],"schema":"https://github.com/citation-style-language/schema/raw/master/csl-citation.json"} </w:instrText>
      </w:r>
      <w:r w:rsidR="00DD3D58">
        <w:rPr>
          <w:lang w:val="en-US"/>
        </w:rPr>
        <w:fldChar w:fldCharType="separate"/>
      </w:r>
      <w:r w:rsidR="00CA482C" w:rsidRPr="00EF13F1">
        <w:rPr>
          <w:rFonts w:ascii="Aptos" w:hAnsi="Aptos"/>
          <w:lang w:val="en-US"/>
        </w:rPr>
        <w:t>(24)</w:t>
      </w:r>
      <w:r w:rsidR="00DD3D58">
        <w:rPr>
          <w:lang w:val="en-US"/>
        </w:rPr>
        <w:fldChar w:fldCharType="end"/>
      </w:r>
    </w:p>
    <w:p w14:paraId="2323E8D6" w14:textId="74349174" w:rsidR="00B85797" w:rsidRDefault="00B85797" w:rsidP="004B7652">
      <w:pPr>
        <w:pStyle w:val="Geenafstand"/>
        <w:rPr>
          <w:lang w:val="en-US"/>
        </w:rPr>
      </w:pPr>
      <w:r>
        <w:rPr>
          <w:lang w:val="en-US"/>
        </w:rPr>
        <w:t xml:space="preserve">The proteomic EAT profile, associated with impaired LA function, is mainly enriched in inflammation pathways. Looking at the proteomic differences in both PALS and PACS, the inflammatory mediators, including IGHA1, LAC2 and GELS, are very important factors in impaired LA function. However, looking at the distinction of POAF with individuals who remained in sinus rhythm, ECM organization proteins – FIBA, FIBB, COL1A1 and CO1A2-  were also involved. </w:t>
      </w:r>
      <w:r w:rsidR="00DF5FFC">
        <w:rPr>
          <w:lang w:val="en-US"/>
        </w:rPr>
        <w:t xml:space="preserve">Thus, EAT volume correlated with either EAT inflammation and </w:t>
      </w:r>
      <w:r w:rsidR="00EF13F1">
        <w:rPr>
          <w:lang w:val="en-US"/>
        </w:rPr>
        <w:t>ECM remodeling</w:t>
      </w:r>
      <w:r w:rsidR="00DF5FFC">
        <w:rPr>
          <w:lang w:val="en-US"/>
        </w:rPr>
        <w:t xml:space="preserve">. </w:t>
      </w:r>
      <w:r w:rsidR="00DF5FFC">
        <w:rPr>
          <w:lang w:val="en-US"/>
        </w:rPr>
        <w:fldChar w:fldCharType="begin"/>
      </w:r>
      <w:r w:rsidR="00DF5FFC">
        <w:rPr>
          <w:lang w:val="en-US"/>
        </w:rPr>
        <w:instrText xml:space="preserve"> ADDIN ZOTERO_ITEM CSL_CITATION {"citationID":"DcxwaNn4","properties":{"formattedCitation":"(10)","plainCitation":"(10)","noteIndex":0},"citationItems":[{"id":183,"uris":["http://zotero.org/users/15043523/items/RF8ZQY7U"],"itemData":{"id":183,"type":"article-journal","abstract":"Abstract\n            \n              Aims\n              Epicardial adipose tissue (EAT) volume and attenuation on computed tomography (CT) have been associated with atrial fibrillation. Beyond these conventional CT measures, radiomics allows extraction of high-dimensional data and deep quantitative adipose tissue phenotyping, which may capture its underlying biology. We aimed to explore the EAT proteomic and CT-radiomic signatures associated with impaired left atrial (LA) remodelling and post-operative atrial fibrillation (POAF).\n            \n            \n              Methods and results\n              We prospectively included 132 patients with severe aortic stenosis with no prior atrial fibrillation referred for aortic valve replacement. Pre-operative non-contrast CT images were obtained for extraction of EAT volume and other radiomic features describing EAT texture. The LA function was assessed by 2D-speckle-tracking echocardiography peak atrial longitudinal strain and peak atrial contraction strain. The EAT biopsies were performed during surgery for proteomic analysis by sequential windowed acquisition of all theoretical fragment ion mass spectra (SWATH-MS). The POAF incidence was monitored from surgery until discharge. Impaired LA function and incident POAF were associated with EAT up-regulation of inflammatory and thrombotic proteins, and down-regulation of cardioprotective proteins with anti-inflammatory and anti-lipotoxic properties. The EAT volume was independently associated with LA enlargement, impaired function, and POAF risk. On CT images, EAT texture of patients with POAF was heterogeneous and exhibited higher maximum grey-level values than sinus rhythm patients, which correlated with up-regulation of inflammatory and down-regulation of lipid droplet-formation EAT proteins. The CT radiomics of EAT provided an area under the curve of 0.80 (95% confidence interval: 0.68–0.92) for discrimination between patients with POAF and sinus rhythm.\n            \n            \n              Conclusion\n              Pre-operative CT-radiomic profile of EAT detected adverse EAT proteomics and identified patients at risk of developing POAF.","container-title":"European Heart Journal - Cardiovascular Imaging","DOI":"10.1093/ehjci/jeac092","ISSN":"2047-2404, 2047-2412","issue":"9","language":"en","license":"https://academic.oup.com/journals/pages/open_access/funder_policies/chorus/standard_publication_model","page":"1248-1259","source":"DOI.org (Crossref)","title":"Decoding the radiomic and proteomic phenotype of epicardial adipose tissue associated with adverse left atrial remodelling and post-operative atrial fibrillation in aortic stenosis","volume":"23","author":[{"family":"Mancio","given":"Jennifer"},{"family":"Sousa-Nunes","given":"Fabio"},{"family":"Martins","given":"Rafael"},{"family":"Fragao-Marques","given":"Mariana"},{"family":"Conceicao","given":"Gloria"},{"family":"Pessoa-Amorim","given":"Guilherme"},{"family":"Barros","given":"Antonio S"},{"family":"Santa","given":"Catia"},{"family":"Ferreira","given":"Wilson"},{"family":"Carvalho","given":"Monica"},{"family":"Miranda","given":"Isabel M"},{"family":"Vitorino","given":"Rui"},{"family":"Falcao-Pires","given":"Ines"},{"family":"Manadas","given":"Bruno"},{"family":"Ribeiro","given":"Vasco Gama"},{"family":"Leite-Moreira","given":"Adelino"},{"family":"Bettencourt","given":"Nuno"},{"family":"Fontes-Carvalho","given":"Ricardo"}],"issued":{"date-parts":[["2022",8,22]]}}}],"schema":"https://github.com/citation-style-language/schema/raw/master/csl-citation.json"} </w:instrText>
      </w:r>
      <w:r w:rsidR="00DF5FFC">
        <w:rPr>
          <w:lang w:val="en-US"/>
        </w:rPr>
        <w:fldChar w:fldCharType="separate"/>
      </w:r>
      <w:r w:rsidR="00DF5FFC" w:rsidRPr="00DF5FFC">
        <w:rPr>
          <w:rFonts w:ascii="Aptos" w:hAnsi="Aptos"/>
          <w:lang w:val="en-US"/>
        </w:rPr>
        <w:t>(10)</w:t>
      </w:r>
      <w:r w:rsidR="00DF5FFC">
        <w:rPr>
          <w:lang w:val="en-US"/>
        </w:rPr>
        <w:fldChar w:fldCharType="end"/>
      </w:r>
    </w:p>
    <w:p w14:paraId="5E0AC857" w14:textId="2A5FEA32" w:rsidR="00145DFE" w:rsidRDefault="00DF5FFC" w:rsidP="004B7652">
      <w:pPr>
        <w:pStyle w:val="Geenafstand"/>
        <w:rPr>
          <w:lang w:val="en-US"/>
        </w:rPr>
      </w:pPr>
      <w:r>
        <w:rPr>
          <w:lang w:val="en-US"/>
        </w:rPr>
        <w:t xml:space="preserve"> </w:t>
      </w:r>
    </w:p>
    <w:p w14:paraId="616AA287" w14:textId="77777777" w:rsidR="00145DFE" w:rsidRDefault="00145DFE" w:rsidP="004B7652">
      <w:pPr>
        <w:pStyle w:val="Geenafstand"/>
        <w:rPr>
          <w:lang w:val="en-US"/>
        </w:rPr>
      </w:pPr>
    </w:p>
    <w:p w14:paraId="45EFD6F5" w14:textId="73E0A2BD" w:rsidR="004B7652" w:rsidRDefault="004B7652" w:rsidP="004B7652">
      <w:pPr>
        <w:pStyle w:val="Geenafstand"/>
        <w:rPr>
          <w:rFonts w:asciiTheme="majorHAnsi" w:eastAsiaTheme="majorEastAsia" w:hAnsiTheme="majorHAnsi" w:cstheme="majorBidi"/>
          <w:color w:val="0F4761" w:themeColor="accent1" w:themeShade="BF"/>
          <w:sz w:val="32"/>
          <w:szCs w:val="32"/>
          <w:lang w:val="en-US"/>
        </w:rPr>
      </w:pPr>
      <w:r>
        <w:rPr>
          <w:lang w:val="en-US"/>
        </w:rPr>
        <w:br w:type="page"/>
      </w:r>
    </w:p>
    <w:p w14:paraId="70104BC2" w14:textId="7EACCADF" w:rsidR="00F73147" w:rsidRDefault="0057182F" w:rsidP="00F73147">
      <w:pPr>
        <w:pStyle w:val="Kop2"/>
        <w:rPr>
          <w:lang w:val="en-US"/>
        </w:rPr>
      </w:pPr>
      <w:bookmarkStart w:id="10" w:name="_Toc201930765"/>
      <w:bookmarkStart w:id="11" w:name="_Hlk200708735"/>
      <w:r>
        <w:rPr>
          <w:lang w:val="en-US"/>
        </w:rPr>
        <w:lastRenderedPageBreak/>
        <w:t>Discussion</w:t>
      </w:r>
      <w:bookmarkEnd w:id="10"/>
    </w:p>
    <w:p w14:paraId="47C5B4E3" w14:textId="7D7ADCCF" w:rsidR="000D4620" w:rsidRPr="004A3EE4" w:rsidRDefault="00DF5401" w:rsidP="004A3EE4">
      <w:pPr>
        <w:pStyle w:val="Geenafstand"/>
        <w:rPr>
          <w:lang w:val="en-US"/>
        </w:rPr>
      </w:pPr>
      <w:r>
        <w:rPr>
          <w:lang w:val="en-US"/>
        </w:rPr>
        <w:t>LA remodeling is an important</w:t>
      </w:r>
      <w:r w:rsidRPr="00DF5401">
        <w:rPr>
          <w:lang w:val="en-US"/>
        </w:rPr>
        <w:t xml:space="preserve"> </w:t>
      </w:r>
      <w:r>
        <w:rPr>
          <w:lang w:val="en-US"/>
        </w:rPr>
        <w:t xml:space="preserve">biomarker for risk prediction in a number of CVD, like HF and AF, since atrial functions can be negatively affected by electrophysiological, architectural, contractile and structural changes. </w:t>
      </w:r>
      <w:r>
        <w:rPr>
          <w:lang w:val="en-US"/>
        </w:rPr>
        <w:fldChar w:fldCharType="begin"/>
      </w:r>
      <w:r>
        <w:rPr>
          <w:lang w:val="en-US"/>
        </w:rPr>
        <w:instrText xml:space="preserve"> ADDIN ZOTERO_ITEM CSL_CITATION {"citationID":"MHoYr5mb","properties":{"formattedCitation":"(13,16,18)","plainCitation":"(13,16,18)","noteIndex":0},"citationItems":[{"id":163,"uris":["http://zotero.org/users/15043523/items/IMGSVMZU"],"itemData":{"id":163,"type":"article-journal","abstract":"Left atrial (LA) structure and function in heart failure with reduced (HFrEF) versus preserved ejection fraction (HFpEF) is only established in small studies. Therefore, we conducted a systematic review of LA structure and function in order to find differences between patients with HFrEF and HFpEF. English literature on LA structure and function using echocardiography was reviewed to calculate pooled prevalence and weighted mean differences (WMD). A total of 61 studies, comprising 8806 patients with HFrEF and 9928 patients with HFpEF, were included. The pooled prevalence of atrial fibrillation (AF) was 34.4% versus 42.8% in the acute inpatient setting, and 20.1% versus 33.1% in the chronic outpatient setting when comparing between HFrEF and HFpEF. LA volume index (LAVi), LA reservoir global longitudinal strain (LAGLSR), and E/e’ was 59.7 versus 52.7 ml/m2, 9.0% versus 18.9%, and 18.5 versus 14.0 in the acute inpatient setting, and 48.3 versus 38.2 ml/m2, 12.8% versus 23.4%, and 16.9 versus 13.5 in the chronic outpatient setting when comparing HFrEF versus HFpEF, respectively. The relationship between LAVi and LAGLSR was significant in HFpEF, but not in HFrEF. Also, in those studies that directly compared patients with HFrEF versus HFpEF, those with HFrEF had worse LAGLSR [WMD = 16.3% (22.05,8.61); p &lt; 0.001], and higher E/e’ [WMD = −0.40 (−0.56, −0.24); p &lt; 0.05], while LAVi was comparable. When focusing on acute hospitalized patients, E/e’ was comparable between patients with HFrEF and HFpEF. Despite the higher burden of AF in HFpEF, patients with HFrEF had worse LA global function. Left atrial myopathy is not specifically related to HFpEF.","container-title":"Heart Failure Reviews","DOI":"10.1007/s10741-021-10204-8","ISSN":"1382-4147, 1573-7322","issue":"5","journalAbbreviation":"Heart Fail Rev","language":"en","license":"https://creativecommons.org/licenses/by/4.0","note":"publisher: Springer Science and Business Media LLC","page":"1933-1955","source":"Crossref","title":"Left atrial structure and function in heart failure with reduced (HFrEF) versus preserved ejection fraction (HFpEF): systematic review and meta-analysis","title-short":"Left atrial structure and function in heart failure with reduced (HFrEF) versus preserved ejection fraction (HFpEF)","volume":"27","author":[{"family":"Jin","given":"Xuanyi"},{"family":"Nauta","given":"Jan F."},{"family":"Hung","given":"Chung-Lieh"},{"family":"Ouwerkerk","given":"Wouter"},{"family":"Teng","given":"Tiew-Hwa Katherine"},{"family":"Voors","given":"Adriaan A."},{"family":"Lam","given":"Carolyn Sp."},{"family":"Van Melle","given":"Joost P."}],"issued":{"date-parts":[["2022",9]]}}},{"id":165,"uris":["http://zotero.org/users/15043523/items/E3YXPCBL"],"itemData":{"id":165,"type":"article-journal","container-title":"International Journal of Cardiology","DOI":"10.1016/j.ijcard.2020.09.078","ISSN":"01675273","journalAbbreviation":"International Journal of Cardiology","language":"en","page":"197-198","source":"DOI.org (Crossref)","title":"Left atrial strain: A key element for the evaluation of patients with HFpEF","title-short":"Left atrial strain","volume":"323","author":[{"family":"Cameli","given":"Matteo"},{"family":"Pastore","given":"Maria Concetta"},{"family":"Mandoli","given":"Giulia Elena"}],"issued":{"date-parts":[["2021",1]]}}},{"id":123,"uris":["http://zotero.org/users/15043523/items/E3KYTICH"],"itemData":{"id":123,"type":"article-journal","abstract":"In heart failure with preserved ejection fraction (HFpEF), left atrial enlargement is a surrogate marker reflecting chronic left ventricular diastolic dysfunction. As a result, the left atrial volume is often evaluated in daily clinical practice to determine the presence of left ventricular diastolic dysfunction. However, recent studies have shown that left atrial dysfunction is an important factor contributing to the pathogenesis of HFpEF, and it is expected to become one of the therapeutic targets of HFpEF, rather than just a surrogate marker. Echocardiography plays a central role in the identification of left atrial dysfunction and remodeling in HFpEF. In this review, we describe an approach to the evaluation of left atrial function in HFpEF using echocardiography.","container-title":"International Heart Journal","DOI":"10.1536/ihj.22-659","ISSN":"1349-2365, 1349-3299","issue":"1","journalAbbreviation":"Int. Heart J.","language":"en","page":"4-9","source":"DOI.org (Crossref)","title":"Linkage of Left Atrial Function to Heart Failure with Preserved Ejection Fraction","volume":"64","author":[{"family":"Zheng","given":"Robert"},{"family":"Kusunose","given":"Kenya"}],"issued":{"date-parts":[["2023",3,31]]}}}],"schema":"https://github.com/citation-style-language/schema/raw/master/csl-citation.json"} </w:instrText>
      </w:r>
      <w:r>
        <w:rPr>
          <w:lang w:val="en-US"/>
        </w:rPr>
        <w:fldChar w:fldCharType="separate"/>
      </w:r>
      <w:r w:rsidRPr="00544482">
        <w:rPr>
          <w:rFonts w:ascii="Aptos" w:hAnsi="Aptos"/>
          <w:lang w:val="en-US"/>
        </w:rPr>
        <w:t>(13,16,18)</w:t>
      </w:r>
      <w:r>
        <w:rPr>
          <w:lang w:val="en-US"/>
        </w:rPr>
        <w:fldChar w:fldCharType="end"/>
      </w:r>
      <w:r w:rsidR="00223A2D">
        <w:rPr>
          <w:lang w:val="en-US"/>
        </w:rPr>
        <w:t xml:space="preserve"> </w:t>
      </w:r>
      <w:r w:rsidR="00223A2D" w:rsidRPr="004446A1">
        <w:rPr>
          <w:lang w:val="en-US"/>
        </w:rPr>
        <w:t>Comprehensive</w:t>
      </w:r>
      <w:r w:rsidR="00223A2D">
        <w:rPr>
          <w:lang w:val="en-US"/>
        </w:rPr>
        <w:t xml:space="preserve"> proteomic profiles characterizing </w:t>
      </w:r>
      <w:r w:rsidR="00223A2D" w:rsidRPr="004A3EE4">
        <w:rPr>
          <w:lang w:val="en-US"/>
        </w:rPr>
        <w:t xml:space="preserve">subtle, early-stage alterations in LA mechanical properties remain largely unexplored. </w:t>
      </w:r>
      <w:r w:rsidR="000D4620" w:rsidRPr="004A3EE4">
        <w:rPr>
          <w:lang w:val="en-US"/>
        </w:rPr>
        <w:t>This review highlights key molecular processes involved in LA remodeling across different cardiovascular conditions</w:t>
      </w:r>
      <w:r w:rsidR="00223A2D" w:rsidRPr="004A3EE4">
        <w:rPr>
          <w:lang w:val="en-US"/>
        </w:rPr>
        <w:t>, uncovered with proteomic research</w:t>
      </w:r>
      <w:r w:rsidR="000D4620" w:rsidRPr="004A3EE4">
        <w:rPr>
          <w:lang w:val="en-US"/>
        </w:rPr>
        <w:t>. Despite the heterogeneity in</w:t>
      </w:r>
      <w:r w:rsidR="004A3EE4" w:rsidRPr="004A3EE4">
        <w:rPr>
          <w:lang w:val="en-US"/>
        </w:rPr>
        <w:t xml:space="preserve"> the five selected papers, including </w:t>
      </w:r>
      <w:r w:rsidR="000D4620" w:rsidRPr="004A3EE4">
        <w:rPr>
          <w:lang w:val="en-US"/>
        </w:rPr>
        <w:t>study design</w:t>
      </w:r>
      <w:r w:rsidR="004A3EE4" w:rsidRPr="004A3EE4">
        <w:rPr>
          <w:lang w:val="en-US"/>
        </w:rPr>
        <w:t xml:space="preserve">, </w:t>
      </w:r>
      <w:r w:rsidR="000D4620" w:rsidRPr="004A3EE4">
        <w:rPr>
          <w:lang w:val="en-US"/>
        </w:rPr>
        <w:t>sample type, and disease context, several recurring biological pathways were identified. These include </w:t>
      </w:r>
      <w:r w:rsidR="008B5F03" w:rsidRPr="004A3EE4">
        <w:rPr>
          <w:lang w:val="en-US"/>
        </w:rPr>
        <w:t xml:space="preserve">ECM </w:t>
      </w:r>
      <w:r w:rsidR="000D4620" w:rsidRPr="004A3EE4">
        <w:rPr>
          <w:lang w:val="en-US"/>
        </w:rPr>
        <w:t>remodeling, inflammation, oxidative stress, and </w:t>
      </w:r>
      <w:r w:rsidR="004A3EE4">
        <w:rPr>
          <w:lang w:val="en-US"/>
        </w:rPr>
        <w:t>apoptosis</w:t>
      </w:r>
      <w:r w:rsidR="000D4620" w:rsidRPr="004A3EE4">
        <w:rPr>
          <w:lang w:val="en-US"/>
        </w:rPr>
        <w:t>.</w:t>
      </w:r>
    </w:p>
    <w:p w14:paraId="20CB249C" w14:textId="77777777" w:rsidR="004A3EE4" w:rsidRDefault="000D4620" w:rsidP="004A3EE4">
      <w:pPr>
        <w:pStyle w:val="Geenafstand"/>
        <w:rPr>
          <w:lang w:val="en-US"/>
        </w:rPr>
      </w:pPr>
      <w:r w:rsidRPr="004A3EE4">
        <w:rPr>
          <w:lang w:val="en-US"/>
        </w:rPr>
        <w:t>NT-</w:t>
      </w:r>
      <w:proofErr w:type="spellStart"/>
      <w:r w:rsidRPr="004A3EE4">
        <w:rPr>
          <w:lang w:val="en-US"/>
        </w:rPr>
        <w:t>proBNP</w:t>
      </w:r>
      <w:proofErr w:type="spellEnd"/>
      <w:r w:rsidRPr="004A3EE4">
        <w:rPr>
          <w:lang w:val="en-US"/>
        </w:rPr>
        <w:t xml:space="preserve"> consistently emerged as a robust biomarker of LA stress and dysfunction across multiple populations. In addition, proteins such as MMPs, IGFBPs, </w:t>
      </w:r>
      <w:r w:rsidR="004A3EE4">
        <w:rPr>
          <w:lang w:val="en-US"/>
        </w:rPr>
        <w:t xml:space="preserve">collagens </w:t>
      </w:r>
      <w:r w:rsidRPr="004A3EE4">
        <w:rPr>
          <w:lang w:val="en-US"/>
        </w:rPr>
        <w:t xml:space="preserve">and growth differentiation factors were frequently associated with structural and functional changes in the LA, suggesting shared molecular mechanisms underlying both AF and </w:t>
      </w:r>
      <w:proofErr w:type="spellStart"/>
      <w:r w:rsidRPr="004A3EE4">
        <w:rPr>
          <w:lang w:val="en-US"/>
        </w:rPr>
        <w:t>HFpEF</w:t>
      </w:r>
      <w:proofErr w:type="spellEnd"/>
      <w:r w:rsidRPr="004A3EE4">
        <w:rPr>
          <w:lang w:val="en-US"/>
        </w:rPr>
        <w:t>.</w:t>
      </w:r>
    </w:p>
    <w:p w14:paraId="2F32951C" w14:textId="4B2D3806" w:rsidR="000F5EC0" w:rsidRDefault="000D4620" w:rsidP="004A3EE4">
      <w:pPr>
        <w:pStyle w:val="Geenafstand"/>
        <w:rPr>
          <w:lang w:val="en-US"/>
        </w:rPr>
      </w:pPr>
      <w:r w:rsidRPr="004A3EE4">
        <w:rPr>
          <w:lang w:val="en-US"/>
        </w:rPr>
        <w:t>While individual studies used different approaches—ranging from plasma-based proteomics to tissue analysis—the convergence of findings across these pathways suggests a common molecular footprint of early atrial remodeling. These insights may inform future biomarker development and therapeutic targeting for atrial disease.</w:t>
      </w:r>
      <w:bookmarkStart w:id="12" w:name="_Hlk199756998"/>
    </w:p>
    <w:p w14:paraId="1F638AD6" w14:textId="77777777" w:rsidR="004A3EE4" w:rsidRDefault="004A3EE4" w:rsidP="004A3EE4">
      <w:pPr>
        <w:pStyle w:val="Geenafstand"/>
        <w:rPr>
          <w:lang w:val="en-US"/>
        </w:rPr>
      </w:pPr>
    </w:p>
    <w:p w14:paraId="59E6F224" w14:textId="139D10E6" w:rsidR="00E13DCA" w:rsidRDefault="00E13DCA" w:rsidP="00E13DCA">
      <w:pPr>
        <w:pStyle w:val="Geenafstand"/>
        <w:rPr>
          <w:lang w:val="en-US"/>
        </w:rPr>
      </w:pPr>
      <w:r>
        <w:rPr>
          <w:lang w:val="en-US"/>
        </w:rPr>
        <w:t>The unifying finding was that elevated NT-</w:t>
      </w:r>
      <w:proofErr w:type="spellStart"/>
      <w:r>
        <w:rPr>
          <w:lang w:val="en-US"/>
        </w:rPr>
        <w:t>proBNP</w:t>
      </w:r>
      <w:proofErr w:type="spellEnd"/>
      <w:r>
        <w:rPr>
          <w:lang w:val="en-US"/>
        </w:rPr>
        <w:t xml:space="preserve"> levels </w:t>
      </w:r>
      <w:r w:rsidR="00BE308B">
        <w:rPr>
          <w:lang w:val="en-US"/>
        </w:rPr>
        <w:t>were</w:t>
      </w:r>
      <w:r>
        <w:rPr>
          <w:lang w:val="en-US"/>
        </w:rPr>
        <w:t xml:space="preserve"> associated with increased </w:t>
      </w:r>
      <w:proofErr w:type="spellStart"/>
      <w:r>
        <w:rPr>
          <w:lang w:val="en-US"/>
        </w:rPr>
        <w:t>LAVi</w:t>
      </w:r>
      <w:proofErr w:type="spellEnd"/>
      <w:r>
        <w:rPr>
          <w:lang w:val="en-US"/>
        </w:rPr>
        <w:t xml:space="preserve"> and LA dysfunction, in both high-risk populations and patients with </w:t>
      </w:r>
      <w:proofErr w:type="spellStart"/>
      <w:r>
        <w:rPr>
          <w:lang w:val="en-US"/>
        </w:rPr>
        <w:t>HFpEF</w:t>
      </w:r>
      <w:proofErr w:type="spellEnd"/>
      <w:r>
        <w:rPr>
          <w:lang w:val="en-US"/>
        </w:rPr>
        <w:t xml:space="preserve"> or AF. </w:t>
      </w:r>
      <w:r w:rsidR="00145F17">
        <w:rPr>
          <w:lang w:val="en-US"/>
        </w:rPr>
        <w:fldChar w:fldCharType="begin"/>
      </w:r>
      <w:r w:rsidR="00CA482C">
        <w:rPr>
          <w:lang w:val="en-US"/>
        </w:rPr>
        <w:instrText xml:space="preserve"> ADDIN ZOTERO_ITEM CSL_CITATION {"citationID":"Yx6QuCpZ","properties":{"formattedCitation":"(4,5,7,24)","plainCitation":"(4,5,7,24)","noteIndex":0},"citationItems":[{"id":169,"uris":["http://zotero.org/users/15043523/items/GTG846LB"],"itemData":{"id":169,"type":"article-journal","abstract":"Aims\n              High left ventricular filling pressure increases left atrial volume and causes myocardial fibrosis, which may decrease with spironolactone. We studied clinical and proteomic characteristics associated with left atrial volume indexed by body surface area (LAVi), and whether LAVi influences the response to spironolactone on biomarker expression and clinical variables.\n            \n            \n              Methods and results\n              \n                In the HOMAGE trial, where people at risk of heart failure were randomized to spironolactone or control, we analysed 421 participants with available LAVi and 276 proteomic measurements (Olink) at baseline, month 1 and 9 (mean age 73</w:instrText>
      </w:r>
      <w:r w:rsidR="00CA482C">
        <w:rPr>
          <w:rFonts w:ascii="Arial" w:hAnsi="Arial" w:cs="Arial"/>
          <w:lang w:val="en-US"/>
        </w:rPr>
        <w:instrText> </w:instrText>
      </w:r>
      <w:r w:rsidR="00CA482C">
        <w:rPr>
          <w:rFonts w:ascii="Aptos" w:hAnsi="Aptos" w:cs="Aptos"/>
          <w:lang w:val="en-US"/>
        </w:rPr>
        <w:instrText>±</w:instrText>
      </w:r>
      <w:r w:rsidR="00CA482C">
        <w:rPr>
          <w:rFonts w:ascii="Arial" w:hAnsi="Arial" w:cs="Arial"/>
          <w:lang w:val="en-US"/>
        </w:rPr>
        <w:instrText> </w:instrText>
      </w:r>
      <w:r w:rsidR="00CA482C">
        <w:rPr>
          <w:lang w:val="en-US"/>
        </w:rPr>
        <w:instrText>6</w:instrText>
      </w:r>
      <w:r w:rsidR="00CA482C">
        <w:rPr>
          <w:rFonts w:ascii="Arial" w:hAnsi="Arial" w:cs="Arial"/>
          <w:lang w:val="en-US"/>
        </w:rPr>
        <w:instrText> </w:instrText>
      </w:r>
      <w:r w:rsidR="00CA482C">
        <w:rPr>
          <w:lang w:val="en-US"/>
        </w:rPr>
        <w:instrText>years; women 26%; LAVi 32</w:instrText>
      </w:r>
      <w:r w:rsidR="00CA482C">
        <w:rPr>
          <w:rFonts w:ascii="Arial" w:hAnsi="Arial" w:cs="Arial"/>
          <w:lang w:val="en-US"/>
        </w:rPr>
        <w:instrText> </w:instrText>
      </w:r>
      <w:r w:rsidR="00CA482C">
        <w:rPr>
          <w:rFonts w:ascii="Aptos" w:hAnsi="Aptos" w:cs="Aptos"/>
          <w:lang w:val="en-US"/>
        </w:rPr>
        <w:instrText>±</w:instrText>
      </w:r>
      <w:r w:rsidR="00CA482C">
        <w:rPr>
          <w:rFonts w:ascii="Arial" w:hAnsi="Arial" w:cs="Arial"/>
          <w:lang w:val="en-US"/>
        </w:rPr>
        <w:instrText> </w:instrText>
      </w:r>
      <w:r w:rsidR="00CA482C">
        <w:rPr>
          <w:lang w:val="en-US"/>
        </w:rPr>
        <w:instrText>9</w:instrText>
      </w:r>
      <w:r w:rsidR="00CA482C">
        <w:rPr>
          <w:rFonts w:ascii="Arial" w:hAnsi="Arial" w:cs="Arial"/>
          <w:lang w:val="en-US"/>
        </w:rPr>
        <w:instrText> </w:instrText>
      </w:r>
      <w:r w:rsidR="00CA482C">
        <w:rPr>
          <w:lang w:val="en-US"/>
        </w:rPr>
        <w:instrText>ml/m\n                2\n                ). Circulating proteins associated with LAVi were also assessed in asymptomatic individuals from a population</w:instrText>
      </w:r>
      <w:r w:rsidR="00CA482C">
        <w:rPr>
          <w:rFonts w:ascii="Cambria Math" w:hAnsi="Cambria Math" w:cs="Cambria Math"/>
          <w:lang w:val="en-US"/>
        </w:rPr>
        <w:instrText>‐</w:instrText>
      </w:r>
      <w:r w:rsidR="00CA482C">
        <w:rPr>
          <w:lang w:val="en-US"/>
        </w:rPr>
        <w:instrText xml:space="preserve">based cohort (STANISLAS;\n                n\n                </w:instrText>
      </w:r>
      <w:r w:rsidR="00CA482C">
        <w:rPr>
          <w:rFonts w:ascii="Arial" w:hAnsi="Arial" w:cs="Arial"/>
          <w:lang w:val="en-US"/>
        </w:rPr>
        <w:instrText> </w:instrText>
      </w:r>
      <w:r w:rsidR="00CA482C">
        <w:rPr>
          <w:lang w:val="en-US"/>
        </w:rPr>
        <w:instrText>=</w:instrText>
      </w:r>
      <w:r w:rsidR="00CA482C">
        <w:rPr>
          <w:rFonts w:ascii="Arial" w:hAnsi="Arial" w:cs="Arial"/>
          <w:lang w:val="en-US"/>
        </w:rPr>
        <w:instrText> </w:instrText>
      </w:r>
      <w:r w:rsidR="00CA482C">
        <w:rPr>
          <w:lang w:val="en-US"/>
        </w:rPr>
        <w:instrText>1640; mean age 49</w:instrText>
      </w:r>
      <w:r w:rsidR="00CA482C">
        <w:rPr>
          <w:rFonts w:ascii="Arial" w:hAnsi="Arial" w:cs="Arial"/>
          <w:lang w:val="en-US"/>
        </w:rPr>
        <w:instrText> </w:instrText>
      </w:r>
      <w:r w:rsidR="00CA482C">
        <w:rPr>
          <w:rFonts w:ascii="Aptos" w:hAnsi="Aptos" w:cs="Aptos"/>
          <w:lang w:val="en-US"/>
        </w:rPr>
        <w:instrText>±</w:instrText>
      </w:r>
      <w:r w:rsidR="00CA482C">
        <w:rPr>
          <w:rFonts w:ascii="Arial" w:hAnsi="Arial" w:cs="Arial"/>
          <w:lang w:val="en-US"/>
        </w:rPr>
        <w:instrText> </w:instrText>
      </w:r>
      <w:r w:rsidR="00CA482C">
        <w:rPr>
          <w:lang w:val="en-US"/>
        </w:rPr>
        <w:instrText>14</w:instrText>
      </w:r>
      <w:r w:rsidR="00CA482C">
        <w:rPr>
          <w:rFonts w:ascii="Arial" w:hAnsi="Arial" w:cs="Arial"/>
          <w:lang w:val="en-US"/>
        </w:rPr>
        <w:instrText> </w:instrText>
      </w:r>
      <w:r w:rsidR="00CA482C">
        <w:rPr>
          <w:lang w:val="en-US"/>
        </w:rPr>
        <w:instrText>years; women 51%; LAVi 23</w:instrText>
      </w:r>
      <w:r w:rsidR="00CA482C">
        <w:rPr>
          <w:rFonts w:ascii="Arial" w:hAnsi="Arial" w:cs="Arial"/>
          <w:lang w:val="en-US"/>
        </w:rPr>
        <w:instrText> </w:instrText>
      </w:r>
      <w:r w:rsidR="00CA482C">
        <w:rPr>
          <w:rFonts w:ascii="Aptos" w:hAnsi="Aptos" w:cs="Aptos"/>
          <w:lang w:val="en-US"/>
        </w:rPr>
        <w:instrText>±</w:instrText>
      </w:r>
      <w:r w:rsidR="00CA482C">
        <w:rPr>
          <w:rFonts w:ascii="Arial" w:hAnsi="Arial" w:cs="Arial"/>
          <w:lang w:val="en-US"/>
        </w:rPr>
        <w:instrText> </w:instrText>
      </w:r>
      <w:r w:rsidR="00CA482C">
        <w:rPr>
          <w:lang w:val="en-US"/>
        </w:rPr>
        <w:instrText>7</w:instrText>
      </w:r>
      <w:r w:rsidR="00CA482C">
        <w:rPr>
          <w:rFonts w:ascii="Arial" w:hAnsi="Arial" w:cs="Arial"/>
          <w:lang w:val="en-US"/>
        </w:rPr>
        <w:instrText> </w:instrText>
      </w:r>
      <w:r w:rsidR="00CA482C">
        <w:rPr>
          <w:lang w:val="en-US"/>
        </w:rPr>
        <w:instrText>ml/m\n                2\n                ). In both studies, greater LAVi was significantly associated with greater left ventricular masses and volumes. In HOMAGE, after adjustment and correction for multiple testing, greater LAVi was associated with higher concentrations of matrix metallopeptidase</w:instrText>
      </w:r>
      <w:r w:rsidR="00CA482C">
        <w:rPr>
          <w:rFonts w:ascii="Cambria Math" w:hAnsi="Cambria Math" w:cs="Cambria Math"/>
          <w:lang w:val="en-US"/>
        </w:rPr>
        <w:instrText>‐</w:instrText>
      </w:r>
      <w:r w:rsidR="00CA482C">
        <w:rPr>
          <w:lang w:val="en-US"/>
        </w:rPr>
        <w:instrText>2 (MMP</w:instrText>
      </w:r>
      <w:r w:rsidR="00CA482C">
        <w:rPr>
          <w:rFonts w:ascii="Cambria Math" w:hAnsi="Cambria Math" w:cs="Cambria Math"/>
          <w:lang w:val="en-US"/>
        </w:rPr>
        <w:instrText>‐</w:instrText>
      </w:r>
      <w:r w:rsidR="00CA482C">
        <w:rPr>
          <w:lang w:val="en-US"/>
        </w:rPr>
        <w:instrText>2), insulin</w:instrText>
      </w:r>
      <w:r w:rsidR="00CA482C">
        <w:rPr>
          <w:rFonts w:ascii="Cambria Math" w:hAnsi="Cambria Math" w:cs="Cambria Math"/>
          <w:lang w:val="en-US"/>
        </w:rPr>
        <w:instrText>‐</w:instrText>
      </w:r>
      <w:r w:rsidR="00CA482C">
        <w:rPr>
          <w:lang w:val="en-US"/>
        </w:rPr>
        <w:instrText>like growth factor binding protein</w:instrText>
      </w:r>
      <w:r w:rsidR="00CA482C">
        <w:rPr>
          <w:rFonts w:ascii="Cambria Math" w:hAnsi="Cambria Math" w:cs="Cambria Math"/>
          <w:lang w:val="en-US"/>
        </w:rPr>
        <w:instrText>‐</w:instrText>
      </w:r>
      <w:r w:rsidR="00CA482C">
        <w:rPr>
          <w:lang w:val="en-US"/>
        </w:rPr>
        <w:instrText>2 (IGFBP</w:instrText>
      </w:r>
      <w:r w:rsidR="00CA482C">
        <w:rPr>
          <w:rFonts w:ascii="Cambria Math" w:hAnsi="Cambria Math" w:cs="Cambria Math"/>
          <w:lang w:val="en-US"/>
        </w:rPr>
        <w:instrText>‐</w:instrText>
      </w:r>
      <w:r w:rsidR="00CA482C">
        <w:rPr>
          <w:lang w:val="en-US"/>
        </w:rPr>
        <w:instrText>2) and N</w:instrText>
      </w:r>
      <w:r w:rsidR="00CA482C">
        <w:rPr>
          <w:rFonts w:ascii="Cambria Math" w:hAnsi="Cambria Math" w:cs="Cambria Math"/>
          <w:lang w:val="en-US"/>
        </w:rPr>
        <w:instrText>‐</w:instrText>
      </w:r>
      <w:r w:rsidR="00CA482C">
        <w:rPr>
          <w:lang w:val="en-US"/>
        </w:rPr>
        <w:instrText>terminal pro</w:instrText>
      </w:r>
      <w:r w:rsidR="00CA482C">
        <w:rPr>
          <w:rFonts w:ascii="Cambria Math" w:hAnsi="Cambria Math" w:cs="Cambria Math"/>
          <w:lang w:val="en-US"/>
        </w:rPr>
        <w:instrText>‐</w:instrText>
      </w:r>
      <w:r w:rsidR="00CA482C">
        <w:rPr>
          <w:lang w:val="en-US"/>
        </w:rPr>
        <w:instrText>B</w:instrText>
      </w:r>
      <w:r w:rsidR="00CA482C">
        <w:rPr>
          <w:rFonts w:ascii="Cambria Math" w:hAnsi="Cambria Math" w:cs="Cambria Math"/>
          <w:lang w:val="en-US"/>
        </w:rPr>
        <w:instrText>‐</w:instrText>
      </w:r>
      <w:r w:rsidR="00CA482C">
        <w:rPr>
          <w:lang w:val="en-US"/>
        </w:rPr>
        <w:instrText>type natriuretic peptide (NT</w:instrText>
      </w:r>
      <w:r w:rsidR="00CA482C">
        <w:rPr>
          <w:rFonts w:ascii="Cambria Math" w:hAnsi="Cambria Math" w:cs="Cambria Math"/>
          <w:lang w:val="en-US"/>
        </w:rPr>
        <w:instrText>‐</w:instrText>
      </w:r>
      <w:r w:rsidR="00CA482C">
        <w:rPr>
          <w:lang w:val="en-US"/>
        </w:rPr>
        <w:instrText>proBNP) (false discovery rates [FDR] &lt;0.05). These associations were externally replicated in STANISLAS (all FDR</w:instrText>
      </w:r>
      <w:r w:rsidR="00CA482C">
        <w:rPr>
          <w:rFonts w:ascii="Arial" w:hAnsi="Arial" w:cs="Arial"/>
          <w:lang w:val="en-US"/>
        </w:rPr>
        <w:instrText> </w:instrText>
      </w:r>
      <w:r w:rsidR="00CA482C">
        <w:rPr>
          <w:lang w:val="en-US"/>
        </w:rPr>
        <w:instrText>&lt;0.05). Among these biomarkers, spironolactone decreased concentrations of MMP</w:instrText>
      </w:r>
      <w:r w:rsidR="00CA482C">
        <w:rPr>
          <w:rFonts w:ascii="Cambria Math" w:hAnsi="Cambria Math" w:cs="Cambria Math"/>
          <w:lang w:val="en-US"/>
        </w:rPr>
        <w:instrText>‐</w:instrText>
      </w:r>
      <w:r w:rsidR="00CA482C">
        <w:rPr>
          <w:lang w:val="en-US"/>
        </w:rPr>
        <w:instrText>2 and NT</w:instrText>
      </w:r>
      <w:r w:rsidR="00CA482C">
        <w:rPr>
          <w:rFonts w:ascii="Cambria Math" w:hAnsi="Cambria Math" w:cs="Cambria Math"/>
          <w:lang w:val="en-US"/>
        </w:rPr>
        <w:instrText>‐</w:instrText>
      </w:r>
      <w:r w:rsidR="00CA482C">
        <w:rPr>
          <w:lang w:val="en-US"/>
        </w:rPr>
        <w:instrText xml:space="preserve">proBNP, regardless of baseline LAVi (\n                p\n                interaction\n                </w:instrText>
      </w:r>
      <w:r w:rsidR="00CA482C">
        <w:rPr>
          <w:rFonts w:ascii="Arial" w:hAnsi="Arial" w:cs="Arial"/>
          <w:lang w:val="en-US"/>
        </w:rPr>
        <w:instrText> </w:instrText>
      </w:r>
      <w:r w:rsidR="00CA482C">
        <w:rPr>
          <w:lang w:val="en-US"/>
        </w:rPr>
        <w:instrText>&gt;</w:instrText>
      </w:r>
      <w:r w:rsidR="00CA482C">
        <w:rPr>
          <w:rFonts w:ascii="Arial" w:hAnsi="Arial" w:cs="Arial"/>
          <w:lang w:val="en-US"/>
        </w:rPr>
        <w:instrText> </w:instrText>
      </w:r>
      <w:r w:rsidR="00CA482C">
        <w:rPr>
          <w:lang w:val="en-US"/>
        </w:rPr>
        <w:instrText>0.10). Spironolactone also significantly reduced LAVi, improved left ventricular ejection fraction, lowered E/e', blood pressure and serum procollagen type I C</w:instrText>
      </w:r>
      <w:r w:rsidR="00CA482C">
        <w:rPr>
          <w:rFonts w:ascii="Cambria Math" w:hAnsi="Cambria Math" w:cs="Cambria Math"/>
          <w:lang w:val="en-US"/>
        </w:rPr>
        <w:instrText>‐</w:instrText>
      </w:r>
      <w:r w:rsidR="00CA482C">
        <w:rPr>
          <w:lang w:val="en-US"/>
        </w:rPr>
        <w:instrText xml:space="preserve">terminal propeptide (PICP) concentration, a collagen synthesis marker, regardless of baseline LAVi (\n                p\n                interaction\n                </w:instrText>
      </w:r>
      <w:r w:rsidR="00CA482C">
        <w:rPr>
          <w:rFonts w:ascii="Arial" w:hAnsi="Arial" w:cs="Arial"/>
          <w:lang w:val="en-US"/>
        </w:rPr>
        <w:instrText> </w:instrText>
      </w:r>
      <w:r w:rsidR="00CA482C">
        <w:rPr>
          <w:lang w:val="en-US"/>
        </w:rPr>
        <w:instrText>&gt;</w:instrText>
      </w:r>
      <w:r w:rsidR="00CA482C">
        <w:rPr>
          <w:rFonts w:ascii="Arial" w:hAnsi="Arial" w:cs="Arial"/>
          <w:lang w:val="en-US"/>
        </w:rPr>
        <w:instrText> </w:instrText>
      </w:r>
      <w:r w:rsidR="00CA482C">
        <w:rPr>
          <w:lang w:val="en-US"/>
        </w:rPr>
        <w:instrText>0.10).\n              \n            \n            \n              Conclusion\n              In individuals without heart failure, LAVi was associated with MMP</w:instrText>
      </w:r>
      <w:r w:rsidR="00CA482C">
        <w:rPr>
          <w:rFonts w:ascii="Cambria Math" w:hAnsi="Cambria Math" w:cs="Cambria Math"/>
          <w:lang w:val="en-US"/>
        </w:rPr>
        <w:instrText>‐</w:instrText>
      </w:r>
      <w:r w:rsidR="00CA482C">
        <w:rPr>
          <w:lang w:val="en-US"/>
        </w:rPr>
        <w:instrText>2, IGFBP</w:instrText>
      </w:r>
      <w:r w:rsidR="00CA482C">
        <w:rPr>
          <w:rFonts w:ascii="Cambria Math" w:hAnsi="Cambria Math" w:cs="Cambria Math"/>
          <w:lang w:val="en-US"/>
        </w:rPr>
        <w:instrText>‐</w:instrText>
      </w:r>
      <w:r w:rsidR="00CA482C">
        <w:rPr>
          <w:lang w:val="en-US"/>
        </w:rPr>
        <w:instrText>2 and NT</w:instrText>
      </w:r>
      <w:r w:rsidR="00CA482C">
        <w:rPr>
          <w:rFonts w:ascii="Cambria Math" w:hAnsi="Cambria Math" w:cs="Cambria Math"/>
          <w:lang w:val="en-US"/>
        </w:rPr>
        <w:instrText>‐</w:instrText>
      </w:r>
      <w:r w:rsidR="00CA482C">
        <w:rPr>
          <w:lang w:val="en-US"/>
        </w:rPr>
        <w:instrText>proBNP. Spironolactone reduced these biomarker concentrations as well as LAVi and PICP, irrespective of left atrial size.","container-title":"European Journal of Heart Failure","DOI":"10.1002/ejhf.3202","ISSN":"1388-9842, 1879-0844","issue":"5","journalAbbreviation":"European J of Heart Fail","language":"en","page":"1231-1241","source":"DOI.org (Crossref)","title":"Proteomic profiles of left atrial volume and its influence on response to spironolactone: Findings from the HOMAGE trial and STANISLAS cohort","title-short":"Proteomic profiles of left atrial volume and its influence on response to spironolactone","volume":"26","author":[{"family":"Kobayashi","given":"Masatake"},{"family":"Ferreira","given":"João Pedro"},{"family":"Duarte","given":"Kevin"},{"family":"Bresso","given":"Emmanuel"},{"family":"Huttin","given":"Olivier"},{"family":"Bozec","given":"Erwan"},{"family":"Brunner La Rocca","given":"Hans</w:instrText>
      </w:r>
      <w:r w:rsidR="00CA482C">
        <w:rPr>
          <w:rFonts w:ascii="Cambria Math" w:hAnsi="Cambria Math" w:cs="Cambria Math"/>
          <w:lang w:val="en-US"/>
        </w:rPr>
        <w:instrText>‐</w:instrText>
      </w:r>
      <w:r w:rsidR="00CA482C">
        <w:rPr>
          <w:lang w:val="en-US"/>
        </w:rPr>
        <w:instrText>Peter"},{"family":"Delles","given":"Christian"},{"family":"Clark","given":"Andrew L."},{"family":"Edelmann","given":"Frank"},{"family":"Gonz</w:instrText>
      </w:r>
      <w:r w:rsidR="00CA482C">
        <w:rPr>
          <w:rFonts w:ascii="Aptos" w:hAnsi="Aptos" w:cs="Aptos"/>
          <w:lang w:val="en-US"/>
        </w:rPr>
        <w:instrText>á</w:instrText>
      </w:r>
      <w:r w:rsidR="00CA482C">
        <w:rPr>
          <w:lang w:val="en-US"/>
        </w:rPr>
        <w:instrText xml:space="preserve">lez","given":"Arantxa"},{"family":"Heymans","given":"Stephane"},{"family":"Pellicori","given":"Pierpaolo"},{"family":"Petutschnigg","given":"Johannes"},{"family":"Verdonschot","given":"Job A.J."},{"family":"Rossignol","given":"Patrick"},{"family":"Cleland","given":"John G.F."},{"family":"Zannad","given":"Faiez"},{"family":"Girerd","given":"Nicolas"},{"literal":"the HOMAGE Trial Committees and Investigators"}],"issued":{"date-parts":[["2024",5]]}}},{"id":185,"uris":["http://zotero.org/users/15043523/items/SHFLSARP"],"itemData":{"id":185,"type":"article-journal","container-title":"Nature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S."}],"issued":{"date-parts":[["2025",1,12]]}}},{"id":181,"uris":["http://zotero.org/users/15043523/items/A6V8VXAK"],"itemData":{"id":181,"type":"article-journal","container-title":"Frontiers in Physiology","DOI":"10.3389/fphys.2020.573433","ISSN":"1664-042X","journalAbbreviation":"Front. Physiol.","language":"en","page":"573433","source":"DOI.org (Crossref)","title":"Proteomic Analysis of Atrial Appendages Revealed the Pathophysiological Changes of Atrial Fibrillation","volume":"11","author":[{"family":"Liu","given":"Ban"},{"family":"Li","given":"Xiang"},{"family":"Zhao","given":"Cuimei"},{"family":"Wang","given":"Yuliang"},{"family":"Lv","given":"Mengwei"},{"family":"Shi","given":"Xin"},{"family":"Han","given":"Chunyan"},{"family":"Pandey","given":"Pratik"},{"family":"Qian","given":"Chunhua"},{"family":"Guo","given":"Changfa"},{"family":"Zhang","given":"Yangyang"}],"issued":{"date-parts":[["2020",9,16]]}}},{"id":210,"uris":["http://zotero.org/users/15043523/items/CJNS9FID"],"itemData":{"id":210,"type":"article-journal","abstract":"Abstract\n            Impaired left atrial (LA) function in heart failure with preserved ejection fraction (HFpEF) is associated with adverse outcomes. A subgroup of HFpEF may have LA myopathy out of proportion to left ventricular (LV) dysfunction; therefore, we sought to characterize HFpEF patients with disproportionate LA myopathy. In the prospective, multicenter, Prevalence of Microvascular Dysfunction in HFpEF study, we defined disproportionate LA myopathy based on degree of LA reservoir strain abnormality in relation to LV myopathy (LV global longitudinal strain [GLS]) by calculating the residuals from a linear regression of LA reservoir strain and LV GLS. We evaluated associations of disproportionate LA myopathy with hemodynamics and performed a plasma proteomic analysis to identify proteins associated with disproportionate LA myopathy; proteins were validated in an independent sample. Disproportionate LA myopathy correlated with better LV diastolic function but was associated with lower stroke volume reserve after passive leg raise independent of atrial fibrillation (AF). Additionally, disproportionate LA myopathy was associated with higher pulmonary artery systolic pressure, higher pulmonary vascular resistance, and lower coronary flow reserve. Of 248 proteins, we identified and validated 5 proteins (involved in cardiomyocyte stretch, extracellular matrix remodeling, and inflammation) that were associated with disproportionate LA myopathy independent of AF. In HFpEF, LA myopathy may exist out of proportion to LV myopathy. Disproportionate LA myopathy is a distinct HFpEF subtype associated with worse hemodynamics and a distinct proteomic signature, independent of AF.","container-title":"Scientific Reports","DOI":"10.1038/s41598-021-84133-9","ISSN":"2045-2322","issue":"1","journalAbbreviation":"Sci Rep","language":"en","page":"4885","source":"DOI.org (Crossref)","title":"Disproportionate left atrial myopathy in heart failure with preserved ejection fraction among participants of the PROMIS-HFpEF study","volume":"11","author":[{"family":"Patel","given":"Ravi B."},{"family":"Lam","given":"Carolyn S. P."},{"family":"Svedlund","given":"Sara"},{"family":"Saraste","given":"Antti"},{"family":"Hage","given":"Camilla"},{"family":"Tan","given":"Ru-San"},{"family":"Beussink-Nelson","given":"Lauren"},{"family":"Tromp","given":"Jasper"},{"family":"Sanchez","given":"Cynthia"},{"family":"Njoroge","given":"Joyce"},{"family":"Swat","given":"Stanley A."},{"family":"Faxén","given":"Ulrika Ljung"},{"family":"Fermer","given":"Maria Lagerstrom"},{"family":"Venkateshvaran","given":"Ashwin"},{"family":"Gan","given":"Li-Ming"},{"family":"Lund","given":"Lars H."},{"family":"Shah","given":"Sanjiv J."}],"issued":{"date-parts":[["2021",3,1]]}}}],"schema":"https://github.com/citation-style-language/schema/raw/master/csl-citation.json"} </w:instrText>
      </w:r>
      <w:r w:rsidR="00145F17">
        <w:rPr>
          <w:lang w:val="en-US"/>
        </w:rPr>
        <w:fldChar w:fldCharType="separate"/>
      </w:r>
      <w:r w:rsidR="00CA482C" w:rsidRPr="00CA482C">
        <w:rPr>
          <w:rFonts w:ascii="Aptos" w:hAnsi="Aptos"/>
          <w:lang w:val="en-US"/>
        </w:rPr>
        <w:t>(4,5,7,24)</w:t>
      </w:r>
      <w:r w:rsidR="00145F17">
        <w:rPr>
          <w:lang w:val="en-US"/>
        </w:rPr>
        <w:fldChar w:fldCharType="end"/>
      </w:r>
      <w:r w:rsidR="00145F17">
        <w:rPr>
          <w:lang w:val="en-US"/>
        </w:rPr>
        <w:t xml:space="preserve"> </w:t>
      </w:r>
      <w:r w:rsidR="00197416">
        <w:rPr>
          <w:lang w:val="en-US"/>
        </w:rPr>
        <w:t xml:space="preserve">This highlights its importance as </w:t>
      </w:r>
      <w:r>
        <w:rPr>
          <w:lang w:val="en-US"/>
        </w:rPr>
        <w:t xml:space="preserve">a key biomarker for LA remodeling and mechanical dysfunction. Other associations with increased </w:t>
      </w:r>
      <w:proofErr w:type="spellStart"/>
      <w:r>
        <w:rPr>
          <w:lang w:val="en-US"/>
        </w:rPr>
        <w:t>LAVi</w:t>
      </w:r>
      <w:proofErr w:type="spellEnd"/>
      <w:r>
        <w:rPr>
          <w:lang w:val="en-US"/>
        </w:rPr>
        <w:t xml:space="preserve"> were found in plasma proteomic studies focusing on patients at risk for HF, namely MMP-2 and IGFBP-2, involved in ECM remodeling and inflammation.</w:t>
      </w:r>
      <w:r w:rsidR="00145F17">
        <w:rPr>
          <w:lang w:val="en-US"/>
        </w:rPr>
        <w:t xml:space="preserve"> </w:t>
      </w:r>
      <w:r w:rsidR="00145F17">
        <w:rPr>
          <w:lang w:val="en-US"/>
        </w:rPr>
        <w:fldChar w:fldCharType="begin"/>
      </w:r>
      <w:r w:rsidR="00145F17">
        <w:rPr>
          <w:lang w:val="en-US"/>
        </w:rPr>
        <w:instrText xml:space="preserve"> ADDIN ZOTERO_ITEM CSL_CITATION {"citationID":"Sl9QiHps","properties":{"formattedCitation":"(4)","plainCitation":"(4)","noteIndex":0},"citationItems":[{"id":169,"uris":["http://zotero.org/users/15043523/items/GTG846LB"],"itemData":{"id":169,"type":"article-journal","abstract":"Aims\n              High left ventricular filling pressure increases left atrial volume and causes myocardial fibrosis, which may decrease with spironolactone. We studied clinical and proteomic characteristics associated with left atrial volume indexed by body surface area (LAVi), and whether LAVi influences the response to spironolactone on biomarker expression and clinical variables.\n            \n            \n              Methods and results\n              \n                In the HOMAGE trial, where people at risk of heart failure were randomized to spironolactone or control, we analysed 421 participants with available LAVi and 276 proteomic measurements (Olink) at baseline, month 1 and 9 (mean age 73</w:instrText>
      </w:r>
      <w:r w:rsidR="00145F17">
        <w:rPr>
          <w:rFonts w:ascii="Arial" w:hAnsi="Arial" w:cs="Arial"/>
          <w:lang w:val="en-US"/>
        </w:rPr>
        <w:instrText> </w:instrText>
      </w:r>
      <w:r w:rsidR="00145F17">
        <w:rPr>
          <w:rFonts w:ascii="Aptos" w:hAnsi="Aptos" w:cs="Aptos"/>
          <w:lang w:val="en-US"/>
        </w:rPr>
        <w:instrText>±</w:instrText>
      </w:r>
      <w:r w:rsidR="00145F17">
        <w:rPr>
          <w:rFonts w:ascii="Arial" w:hAnsi="Arial" w:cs="Arial"/>
          <w:lang w:val="en-US"/>
        </w:rPr>
        <w:instrText> </w:instrText>
      </w:r>
      <w:r w:rsidR="00145F17">
        <w:rPr>
          <w:lang w:val="en-US"/>
        </w:rPr>
        <w:instrText>6</w:instrText>
      </w:r>
      <w:r w:rsidR="00145F17">
        <w:rPr>
          <w:rFonts w:ascii="Arial" w:hAnsi="Arial" w:cs="Arial"/>
          <w:lang w:val="en-US"/>
        </w:rPr>
        <w:instrText> </w:instrText>
      </w:r>
      <w:r w:rsidR="00145F17">
        <w:rPr>
          <w:lang w:val="en-US"/>
        </w:rPr>
        <w:instrText>years; women 26%; LAVi 32</w:instrText>
      </w:r>
      <w:r w:rsidR="00145F17">
        <w:rPr>
          <w:rFonts w:ascii="Arial" w:hAnsi="Arial" w:cs="Arial"/>
          <w:lang w:val="en-US"/>
        </w:rPr>
        <w:instrText> </w:instrText>
      </w:r>
      <w:r w:rsidR="00145F17">
        <w:rPr>
          <w:rFonts w:ascii="Aptos" w:hAnsi="Aptos" w:cs="Aptos"/>
          <w:lang w:val="en-US"/>
        </w:rPr>
        <w:instrText>±</w:instrText>
      </w:r>
      <w:r w:rsidR="00145F17">
        <w:rPr>
          <w:rFonts w:ascii="Arial" w:hAnsi="Arial" w:cs="Arial"/>
          <w:lang w:val="en-US"/>
        </w:rPr>
        <w:instrText> </w:instrText>
      </w:r>
      <w:r w:rsidR="00145F17">
        <w:rPr>
          <w:lang w:val="en-US"/>
        </w:rPr>
        <w:instrText>9</w:instrText>
      </w:r>
      <w:r w:rsidR="00145F17">
        <w:rPr>
          <w:rFonts w:ascii="Arial" w:hAnsi="Arial" w:cs="Arial"/>
          <w:lang w:val="en-US"/>
        </w:rPr>
        <w:instrText> </w:instrText>
      </w:r>
      <w:r w:rsidR="00145F17">
        <w:rPr>
          <w:lang w:val="en-US"/>
        </w:rPr>
        <w:instrText>ml/m\n                2\n                ). Circulating proteins associated with LAVi were also assessed in asymptomatic individuals from a population</w:instrText>
      </w:r>
      <w:r w:rsidR="00145F17">
        <w:rPr>
          <w:rFonts w:ascii="Cambria Math" w:hAnsi="Cambria Math" w:cs="Cambria Math"/>
          <w:lang w:val="en-US"/>
        </w:rPr>
        <w:instrText>‐</w:instrText>
      </w:r>
      <w:r w:rsidR="00145F17">
        <w:rPr>
          <w:lang w:val="en-US"/>
        </w:rPr>
        <w:instrText xml:space="preserve">based cohort (STANISLAS;\n                n\n                </w:instrText>
      </w:r>
      <w:r w:rsidR="00145F17">
        <w:rPr>
          <w:rFonts w:ascii="Arial" w:hAnsi="Arial" w:cs="Arial"/>
          <w:lang w:val="en-US"/>
        </w:rPr>
        <w:instrText> </w:instrText>
      </w:r>
      <w:r w:rsidR="00145F17">
        <w:rPr>
          <w:lang w:val="en-US"/>
        </w:rPr>
        <w:instrText>=</w:instrText>
      </w:r>
      <w:r w:rsidR="00145F17">
        <w:rPr>
          <w:rFonts w:ascii="Arial" w:hAnsi="Arial" w:cs="Arial"/>
          <w:lang w:val="en-US"/>
        </w:rPr>
        <w:instrText> </w:instrText>
      </w:r>
      <w:r w:rsidR="00145F17">
        <w:rPr>
          <w:lang w:val="en-US"/>
        </w:rPr>
        <w:instrText>1640; mean age 49</w:instrText>
      </w:r>
      <w:r w:rsidR="00145F17">
        <w:rPr>
          <w:rFonts w:ascii="Arial" w:hAnsi="Arial" w:cs="Arial"/>
          <w:lang w:val="en-US"/>
        </w:rPr>
        <w:instrText> </w:instrText>
      </w:r>
      <w:r w:rsidR="00145F17">
        <w:rPr>
          <w:rFonts w:ascii="Aptos" w:hAnsi="Aptos" w:cs="Aptos"/>
          <w:lang w:val="en-US"/>
        </w:rPr>
        <w:instrText>±</w:instrText>
      </w:r>
      <w:r w:rsidR="00145F17">
        <w:rPr>
          <w:rFonts w:ascii="Arial" w:hAnsi="Arial" w:cs="Arial"/>
          <w:lang w:val="en-US"/>
        </w:rPr>
        <w:instrText> </w:instrText>
      </w:r>
      <w:r w:rsidR="00145F17">
        <w:rPr>
          <w:lang w:val="en-US"/>
        </w:rPr>
        <w:instrText>14</w:instrText>
      </w:r>
      <w:r w:rsidR="00145F17">
        <w:rPr>
          <w:rFonts w:ascii="Arial" w:hAnsi="Arial" w:cs="Arial"/>
          <w:lang w:val="en-US"/>
        </w:rPr>
        <w:instrText> </w:instrText>
      </w:r>
      <w:r w:rsidR="00145F17">
        <w:rPr>
          <w:lang w:val="en-US"/>
        </w:rPr>
        <w:instrText>years; women 51%; LAVi 23</w:instrText>
      </w:r>
      <w:r w:rsidR="00145F17">
        <w:rPr>
          <w:rFonts w:ascii="Arial" w:hAnsi="Arial" w:cs="Arial"/>
          <w:lang w:val="en-US"/>
        </w:rPr>
        <w:instrText> </w:instrText>
      </w:r>
      <w:r w:rsidR="00145F17">
        <w:rPr>
          <w:rFonts w:ascii="Aptos" w:hAnsi="Aptos" w:cs="Aptos"/>
          <w:lang w:val="en-US"/>
        </w:rPr>
        <w:instrText>±</w:instrText>
      </w:r>
      <w:r w:rsidR="00145F17">
        <w:rPr>
          <w:rFonts w:ascii="Arial" w:hAnsi="Arial" w:cs="Arial"/>
          <w:lang w:val="en-US"/>
        </w:rPr>
        <w:instrText> </w:instrText>
      </w:r>
      <w:r w:rsidR="00145F17">
        <w:rPr>
          <w:lang w:val="en-US"/>
        </w:rPr>
        <w:instrText>7</w:instrText>
      </w:r>
      <w:r w:rsidR="00145F17">
        <w:rPr>
          <w:rFonts w:ascii="Arial" w:hAnsi="Arial" w:cs="Arial"/>
          <w:lang w:val="en-US"/>
        </w:rPr>
        <w:instrText> </w:instrText>
      </w:r>
      <w:r w:rsidR="00145F17">
        <w:rPr>
          <w:lang w:val="en-US"/>
        </w:rPr>
        <w:instrText>ml/m\n                2\n                ). In both studies, greater LAVi was significantly associated with greater left ventricular masses and volumes. In HOMAGE, after adjustment and correction for multiple testing, greater LAVi was associated with higher concentrations of matrix metallopeptidase</w:instrText>
      </w:r>
      <w:r w:rsidR="00145F17">
        <w:rPr>
          <w:rFonts w:ascii="Cambria Math" w:hAnsi="Cambria Math" w:cs="Cambria Math"/>
          <w:lang w:val="en-US"/>
        </w:rPr>
        <w:instrText>‐</w:instrText>
      </w:r>
      <w:r w:rsidR="00145F17">
        <w:rPr>
          <w:lang w:val="en-US"/>
        </w:rPr>
        <w:instrText>2 (MMP</w:instrText>
      </w:r>
      <w:r w:rsidR="00145F17">
        <w:rPr>
          <w:rFonts w:ascii="Cambria Math" w:hAnsi="Cambria Math" w:cs="Cambria Math"/>
          <w:lang w:val="en-US"/>
        </w:rPr>
        <w:instrText>‐</w:instrText>
      </w:r>
      <w:r w:rsidR="00145F17">
        <w:rPr>
          <w:lang w:val="en-US"/>
        </w:rPr>
        <w:instrText>2), insulin</w:instrText>
      </w:r>
      <w:r w:rsidR="00145F17">
        <w:rPr>
          <w:rFonts w:ascii="Cambria Math" w:hAnsi="Cambria Math" w:cs="Cambria Math"/>
          <w:lang w:val="en-US"/>
        </w:rPr>
        <w:instrText>‐</w:instrText>
      </w:r>
      <w:r w:rsidR="00145F17">
        <w:rPr>
          <w:lang w:val="en-US"/>
        </w:rPr>
        <w:instrText>like growth factor binding protein</w:instrText>
      </w:r>
      <w:r w:rsidR="00145F17">
        <w:rPr>
          <w:rFonts w:ascii="Cambria Math" w:hAnsi="Cambria Math" w:cs="Cambria Math"/>
          <w:lang w:val="en-US"/>
        </w:rPr>
        <w:instrText>‐</w:instrText>
      </w:r>
      <w:r w:rsidR="00145F17">
        <w:rPr>
          <w:lang w:val="en-US"/>
        </w:rPr>
        <w:instrText>2 (IGFBP</w:instrText>
      </w:r>
      <w:r w:rsidR="00145F17">
        <w:rPr>
          <w:rFonts w:ascii="Cambria Math" w:hAnsi="Cambria Math" w:cs="Cambria Math"/>
          <w:lang w:val="en-US"/>
        </w:rPr>
        <w:instrText>‐</w:instrText>
      </w:r>
      <w:r w:rsidR="00145F17">
        <w:rPr>
          <w:lang w:val="en-US"/>
        </w:rPr>
        <w:instrText>2) and N</w:instrText>
      </w:r>
      <w:r w:rsidR="00145F17">
        <w:rPr>
          <w:rFonts w:ascii="Cambria Math" w:hAnsi="Cambria Math" w:cs="Cambria Math"/>
          <w:lang w:val="en-US"/>
        </w:rPr>
        <w:instrText>‐</w:instrText>
      </w:r>
      <w:r w:rsidR="00145F17">
        <w:rPr>
          <w:lang w:val="en-US"/>
        </w:rPr>
        <w:instrText>terminal pro</w:instrText>
      </w:r>
      <w:r w:rsidR="00145F17">
        <w:rPr>
          <w:rFonts w:ascii="Cambria Math" w:hAnsi="Cambria Math" w:cs="Cambria Math"/>
          <w:lang w:val="en-US"/>
        </w:rPr>
        <w:instrText>‐</w:instrText>
      </w:r>
      <w:r w:rsidR="00145F17">
        <w:rPr>
          <w:lang w:val="en-US"/>
        </w:rPr>
        <w:instrText>B</w:instrText>
      </w:r>
      <w:r w:rsidR="00145F17">
        <w:rPr>
          <w:rFonts w:ascii="Cambria Math" w:hAnsi="Cambria Math" w:cs="Cambria Math"/>
          <w:lang w:val="en-US"/>
        </w:rPr>
        <w:instrText>‐</w:instrText>
      </w:r>
      <w:r w:rsidR="00145F17">
        <w:rPr>
          <w:lang w:val="en-US"/>
        </w:rPr>
        <w:instrText>type natriuretic peptide (NT</w:instrText>
      </w:r>
      <w:r w:rsidR="00145F17">
        <w:rPr>
          <w:rFonts w:ascii="Cambria Math" w:hAnsi="Cambria Math" w:cs="Cambria Math"/>
          <w:lang w:val="en-US"/>
        </w:rPr>
        <w:instrText>‐</w:instrText>
      </w:r>
      <w:r w:rsidR="00145F17">
        <w:rPr>
          <w:lang w:val="en-US"/>
        </w:rPr>
        <w:instrText>proBNP) (false discovery rates [FDR] &lt;0.05). These associations were externally replicated in STANISLAS (all FDR</w:instrText>
      </w:r>
      <w:r w:rsidR="00145F17">
        <w:rPr>
          <w:rFonts w:ascii="Arial" w:hAnsi="Arial" w:cs="Arial"/>
          <w:lang w:val="en-US"/>
        </w:rPr>
        <w:instrText> </w:instrText>
      </w:r>
      <w:r w:rsidR="00145F17">
        <w:rPr>
          <w:lang w:val="en-US"/>
        </w:rPr>
        <w:instrText>&lt;0.05). Among these biomarkers, spironolactone decreased concentrations of MMP</w:instrText>
      </w:r>
      <w:r w:rsidR="00145F17">
        <w:rPr>
          <w:rFonts w:ascii="Cambria Math" w:hAnsi="Cambria Math" w:cs="Cambria Math"/>
          <w:lang w:val="en-US"/>
        </w:rPr>
        <w:instrText>‐</w:instrText>
      </w:r>
      <w:r w:rsidR="00145F17">
        <w:rPr>
          <w:lang w:val="en-US"/>
        </w:rPr>
        <w:instrText>2 and NT</w:instrText>
      </w:r>
      <w:r w:rsidR="00145F17">
        <w:rPr>
          <w:rFonts w:ascii="Cambria Math" w:hAnsi="Cambria Math" w:cs="Cambria Math"/>
          <w:lang w:val="en-US"/>
        </w:rPr>
        <w:instrText>‐</w:instrText>
      </w:r>
      <w:r w:rsidR="00145F17">
        <w:rPr>
          <w:lang w:val="en-US"/>
        </w:rPr>
        <w:instrText xml:space="preserve">proBNP, regardless of baseline LAVi (\n                p\n                interaction\n                </w:instrText>
      </w:r>
      <w:r w:rsidR="00145F17">
        <w:rPr>
          <w:rFonts w:ascii="Arial" w:hAnsi="Arial" w:cs="Arial"/>
          <w:lang w:val="en-US"/>
        </w:rPr>
        <w:instrText> </w:instrText>
      </w:r>
      <w:r w:rsidR="00145F17">
        <w:rPr>
          <w:lang w:val="en-US"/>
        </w:rPr>
        <w:instrText>&gt;</w:instrText>
      </w:r>
      <w:r w:rsidR="00145F17">
        <w:rPr>
          <w:rFonts w:ascii="Arial" w:hAnsi="Arial" w:cs="Arial"/>
          <w:lang w:val="en-US"/>
        </w:rPr>
        <w:instrText> </w:instrText>
      </w:r>
      <w:r w:rsidR="00145F17">
        <w:rPr>
          <w:lang w:val="en-US"/>
        </w:rPr>
        <w:instrText>0.10). Spironolactone also significantly reduced LAVi, improved left ventricular ejection fraction, lowered E/e', blood pressure and serum procollagen type I C</w:instrText>
      </w:r>
      <w:r w:rsidR="00145F17">
        <w:rPr>
          <w:rFonts w:ascii="Cambria Math" w:hAnsi="Cambria Math" w:cs="Cambria Math"/>
          <w:lang w:val="en-US"/>
        </w:rPr>
        <w:instrText>‐</w:instrText>
      </w:r>
      <w:r w:rsidR="00145F17">
        <w:rPr>
          <w:lang w:val="en-US"/>
        </w:rPr>
        <w:instrText xml:space="preserve">terminal propeptide (PICP) concentration, a collagen synthesis marker, regardless of baseline LAVi (\n                p\n                interaction\n                </w:instrText>
      </w:r>
      <w:r w:rsidR="00145F17">
        <w:rPr>
          <w:rFonts w:ascii="Arial" w:hAnsi="Arial" w:cs="Arial"/>
          <w:lang w:val="en-US"/>
        </w:rPr>
        <w:instrText> </w:instrText>
      </w:r>
      <w:r w:rsidR="00145F17">
        <w:rPr>
          <w:lang w:val="en-US"/>
        </w:rPr>
        <w:instrText>&gt;</w:instrText>
      </w:r>
      <w:r w:rsidR="00145F17">
        <w:rPr>
          <w:rFonts w:ascii="Arial" w:hAnsi="Arial" w:cs="Arial"/>
          <w:lang w:val="en-US"/>
        </w:rPr>
        <w:instrText> </w:instrText>
      </w:r>
      <w:r w:rsidR="00145F17">
        <w:rPr>
          <w:lang w:val="en-US"/>
        </w:rPr>
        <w:instrText>0.10).\n              \n            \n            \n              Conclusion\n              In individuals without heart failure, LAVi was associated with MMP</w:instrText>
      </w:r>
      <w:r w:rsidR="00145F17">
        <w:rPr>
          <w:rFonts w:ascii="Cambria Math" w:hAnsi="Cambria Math" w:cs="Cambria Math"/>
          <w:lang w:val="en-US"/>
        </w:rPr>
        <w:instrText>‐</w:instrText>
      </w:r>
      <w:r w:rsidR="00145F17">
        <w:rPr>
          <w:lang w:val="en-US"/>
        </w:rPr>
        <w:instrText>2, IGFBP</w:instrText>
      </w:r>
      <w:r w:rsidR="00145F17">
        <w:rPr>
          <w:rFonts w:ascii="Cambria Math" w:hAnsi="Cambria Math" w:cs="Cambria Math"/>
          <w:lang w:val="en-US"/>
        </w:rPr>
        <w:instrText>‐</w:instrText>
      </w:r>
      <w:r w:rsidR="00145F17">
        <w:rPr>
          <w:lang w:val="en-US"/>
        </w:rPr>
        <w:instrText>2 and NT</w:instrText>
      </w:r>
      <w:r w:rsidR="00145F17">
        <w:rPr>
          <w:rFonts w:ascii="Cambria Math" w:hAnsi="Cambria Math" w:cs="Cambria Math"/>
          <w:lang w:val="en-US"/>
        </w:rPr>
        <w:instrText>‐</w:instrText>
      </w:r>
      <w:r w:rsidR="00145F17">
        <w:rPr>
          <w:lang w:val="en-US"/>
        </w:rPr>
        <w:instrText>proBNP. Spironolactone reduced these biomarker concentrations as well as LAVi and PICP, irrespective of left atrial size.","container-title":"European Journal of Heart Failure","DOI":"10.1002/ejhf.3202","ISSN":"1388-9842, 1879-0844","issue":"5","journalAbbreviation":"European J of Heart Fail","language":"en","page":"1231-1241","source":"DOI.org (Crossref)","title":"Proteomic profiles of left atrial volume and its influence on response to spironolactone: Findings from the HOMAGE trial and STANISLAS cohort","title-short":"Proteomic profiles of left atrial volume and its influence on response to spironolactone","volume":"26","author":[{"family":"Kobayashi","given":"Masatake"},{"family":"Ferreira","given":"João Pedro"},{"family":"Duarte","given":"Kevin"},{"family":"Bresso","given":"Emmanuel"},{"family":"Huttin","given":"Olivier"},{"family":"Bozec","given":"Erwan"},{"family":"Brunner La Rocca","given":"Hans</w:instrText>
      </w:r>
      <w:r w:rsidR="00145F17">
        <w:rPr>
          <w:rFonts w:ascii="Cambria Math" w:hAnsi="Cambria Math" w:cs="Cambria Math"/>
          <w:lang w:val="en-US"/>
        </w:rPr>
        <w:instrText>‐</w:instrText>
      </w:r>
      <w:r w:rsidR="00145F17">
        <w:rPr>
          <w:lang w:val="en-US"/>
        </w:rPr>
        <w:instrText>Peter"},{"family":"Delles","given":"Christian"},{"family":"Clark","given":"Andrew L."},{"family":"Edelmann","given":"Frank"},{"family":"Gonz</w:instrText>
      </w:r>
      <w:r w:rsidR="00145F17">
        <w:rPr>
          <w:rFonts w:ascii="Aptos" w:hAnsi="Aptos" w:cs="Aptos"/>
          <w:lang w:val="en-US"/>
        </w:rPr>
        <w:instrText>á</w:instrText>
      </w:r>
      <w:r w:rsidR="00145F17">
        <w:rPr>
          <w:lang w:val="en-US"/>
        </w:rPr>
        <w:instrText xml:space="preserve">lez","given":"Arantxa"},{"family":"Heymans","given":"Stephane"},{"family":"Pellicori","given":"Pierpaolo"},{"family":"Petutschnigg","given":"Johannes"},{"family":"Verdonschot","given":"Job A.J."},{"family":"Rossignol","given":"Patrick"},{"family":"Cleland","given":"John G.F."},{"family":"Zannad","given":"Faiez"},{"family":"Girerd","given":"Nicolas"},{"literal":"the HOMAGE Trial Committees and Investigators"}],"issued":{"date-parts":[["2024",5]]}}}],"schema":"https://github.com/citation-style-language/schema/raw/master/csl-citation.json"} </w:instrText>
      </w:r>
      <w:r w:rsidR="00145F17">
        <w:rPr>
          <w:lang w:val="en-US"/>
        </w:rPr>
        <w:fldChar w:fldCharType="separate"/>
      </w:r>
      <w:r w:rsidR="00145F17" w:rsidRPr="00145F17">
        <w:rPr>
          <w:rFonts w:ascii="Aptos" w:hAnsi="Aptos"/>
          <w:lang w:val="en-US"/>
        </w:rPr>
        <w:t>(4)</w:t>
      </w:r>
      <w:r w:rsidR="00145F17">
        <w:rPr>
          <w:lang w:val="en-US"/>
        </w:rPr>
        <w:fldChar w:fldCharType="end"/>
      </w:r>
      <w:r>
        <w:rPr>
          <w:lang w:val="en-US"/>
        </w:rPr>
        <w:t xml:space="preserve"> In the MESA cohort, they additionally identified CLEC14A and COL4A1 to be associated with </w:t>
      </w:r>
      <w:proofErr w:type="spellStart"/>
      <w:r>
        <w:rPr>
          <w:lang w:val="en-US"/>
        </w:rPr>
        <w:t>LAVi</w:t>
      </w:r>
      <w:proofErr w:type="spellEnd"/>
      <w:r>
        <w:rPr>
          <w:lang w:val="en-US"/>
        </w:rPr>
        <w:t xml:space="preserve">, being part of angiogenesis and fibrosis pathways. Moreover, CLEC14A was associated </w:t>
      </w:r>
      <w:r w:rsidR="00311930">
        <w:rPr>
          <w:lang w:val="en-US"/>
        </w:rPr>
        <w:t xml:space="preserve">with </w:t>
      </w:r>
      <w:proofErr w:type="spellStart"/>
      <w:r w:rsidR="00311930">
        <w:rPr>
          <w:lang w:val="en-US"/>
        </w:rPr>
        <w:t>LAVi</w:t>
      </w:r>
      <w:proofErr w:type="spellEnd"/>
      <w:r w:rsidR="00311930">
        <w:rPr>
          <w:lang w:val="en-US"/>
        </w:rPr>
        <w:t xml:space="preserve"> in patients </w:t>
      </w:r>
      <w:r>
        <w:rPr>
          <w:lang w:val="en-US"/>
        </w:rPr>
        <w:t xml:space="preserve">with incident HF, together with TNFRSF1B, CRIM1, THBS2, and TIMP1, proteins that participate in ECM remodeling, angiogenesis, and cell growth and differentiation. Other proteins associated with incident HF participate in tissue homeostasis and immune cell migration: DLL1, ESAM, JAM2 and LAYN. </w:t>
      </w:r>
      <w:r w:rsidR="00145F17">
        <w:rPr>
          <w:lang w:val="en-US"/>
        </w:rPr>
        <w:fldChar w:fldCharType="begin"/>
      </w:r>
      <w:r w:rsidR="00145F17">
        <w:rPr>
          <w:lang w:val="en-US"/>
        </w:rPr>
        <w:instrText xml:space="preserve"> ADDIN ZOTERO_ITEM CSL_CITATION {"citationID":"rnA2OVua","properties":{"formattedCitation":"(5)","plainCitation":"(5)","noteIndex":0},"citationItems":[{"id":185,"uris":["http://zotero.org/users/15043523/items/SHFLSARP"],"itemData":{"id":185,"type":"article-journal","container-title":"Nature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S."}],"issued":{"date-parts":[["2025",1,12]]}}}],"schema":"https://github.com/citation-style-language/schema/raw/master/csl-citation.json"} </w:instrText>
      </w:r>
      <w:r w:rsidR="00145F17">
        <w:rPr>
          <w:lang w:val="en-US"/>
        </w:rPr>
        <w:fldChar w:fldCharType="separate"/>
      </w:r>
      <w:r w:rsidR="00145F17" w:rsidRPr="00197416">
        <w:rPr>
          <w:rFonts w:ascii="Aptos" w:hAnsi="Aptos"/>
          <w:lang w:val="en-US"/>
        </w:rPr>
        <w:t>(5)</w:t>
      </w:r>
      <w:r w:rsidR="00145F17">
        <w:rPr>
          <w:lang w:val="en-US"/>
        </w:rPr>
        <w:fldChar w:fldCharType="end"/>
      </w:r>
    </w:p>
    <w:p w14:paraId="31225C6A" w14:textId="77777777" w:rsidR="00311930" w:rsidRDefault="00311930" w:rsidP="00E13DCA">
      <w:pPr>
        <w:pStyle w:val="Geenafstand"/>
        <w:rPr>
          <w:lang w:val="en-US"/>
        </w:rPr>
      </w:pPr>
    </w:p>
    <w:p w14:paraId="4E300C71" w14:textId="02F2A14B" w:rsidR="00E13DCA" w:rsidRDefault="00E13DCA" w:rsidP="00E13DCA">
      <w:pPr>
        <w:pStyle w:val="Geenafstand"/>
        <w:rPr>
          <w:lang w:val="en-US"/>
        </w:rPr>
      </w:pPr>
      <w:r>
        <w:rPr>
          <w:lang w:val="en-US"/>
        </w:rPr>
        <w:t xml:space="preserve">Together, these potential biomarkers highlight some key biological pathways associated with LA dysfunction. First, the ECM remodeling and fibrosis pathways were consistently associated with LA remodeling, across all sample types and study populations, including patients with chronic </w:t>
      </w:r>
      <w:proofErr w:type="spellStart"/>
      <w:r>
        <w:rPr>
          <w:lang w:val="en-US"/>
        </w:rPr>
        <w:t>HFpEF</w:t>
      </w:r>
      <w:proofErr w:type="spellEnd"/>
      <w:r>
        <w:rPr>
          <w:lang w:val="en-US"/>
        </w:rPr>
        <w:t>, AF or the high-risk populations.</w:t>
      </w:r>
      <w:r w:rsidR="00145F17">
        <w:rPr>
          <w:lang w:val="en-US"/>
        </w:rPr>
        <w:t xml:space="preserve"> </w:t>
      </w:r>
      <w:r w:rsidR="00145F17">
        <w:rPr>
          <w:lang w:val="en-US"/>
        </w:rPr>
        <w:fldChar w:fldCharType="begin"/>
      </w:r>
      <w:r w:rsidR="00CA482C">
        <w:rPr>
          <w:lang w:val="en-US"/>
        </w:rPr>
        <w:instrText xml:space="preserve"> ADDIN ZOTERO_ITEM CSL_CITATION {"citationID":"bBSwO4t6","properties":{"formattedCitation":"(4,5,7,10,24)","plainCitation":"(4,5,7,10,24)","noteIndex":0},"citationItems":[{"id":169,"uris":["http://zotero.org/users/15043523/items/GTG846LB"],"itemData":{"id":169,"type":"article-journal","abstract":"Aims\n              High left ventricular filling pressure increases left atrial volume and causes myocardial fibrosis, which may decrease with spironolactone. We studied clinical and proteomic characteristics associated with left atrial volume indexed by body surface area (LAVi), and whether LAVi influences the response to spironolactone on biomarker expression and clinical variables.\n            \n            \n              Methods and results\n              \n                In the HOMAGE trial, where people at risk of heart failure were randomized to spironolactone or control, we analysed 421 participants with available LAVi and 276 proteomic measurements (Olink) at baseline, month 1 and 9 (mean age 73</w:instrText>
      </w:r>
      <w:r w:rsidR="00CA482C">
        <w:rPr>
          <w:rFonts w:ascii="Arial" w:hAnsi="Arial" w:cs="Arial"/>
          <w:lang w:val="en-US"/>
        </w:rPr>
        <w:instrText> </w:instrText>
      </w:r>
      <w:r w:rsidR="00CA482C">
        <w:rPr>
          <w:rFonts w:ascii="Aptos" w:hAnsi="Aptos" w:cs="Aptos"/>
          <w:lang w:val="en-US"/>
        </w:rPr>
        <w:instrText>±</w:instrText>
      </w:r>
      <w:r w:rsidR="00CA482C">
        <w:rPr>
          <w:rFonts w:ascii="Arial" w:hAnsi="Arial" w:cs="Arial"/>
          <w:lang w:val="en-US"/>
        </w:rPr>
        <w:instrText> </w:instrText>
      </w:r>
      <w:r w:rsidR="00CA482C">
        <w:rPr>
          <w:lang w:val="en-US"/>
        </w:rPr>
        <w:instrText>6</w:instrText>
      </w:r>
      <w:r w:rsidR="00CA482C">
        <w:rPr>
          <w:rFonts w:ascii="Arial" w:hAnsi="Arial" w:cs="Arial"/>
          <w:lang w:val="en-US"/>
        </w:rPr>
        <w:instrText> </w:instrText>
      </w:r>
      <w:r w:rsidR="00CA482C">
        <w:rPr>
          <w:lang w:val="en-US"/>
        </w:rPr>
        <w:instrText>years; women 26%; LAVi 32</w:instrText>
      </w:r>
      <w:r w:rsidR="00CA482C">
        <w:rPr>
          <w:rFonts w:ascii="Arial" w:hAnsi="Arial" w:cs="Arial"/>
          <w:lang w:val="en-US"/>
        </w:rPr>
        <w:instrText> </w:instrText>
      </w:r>
      <w:r w:rsidR="00CA482C">
        <w:rPr>
          <w:rFonts w:ascii="Aptos" w:hAnsi="Aptos" w:cs="Aptos"/>
          <w:lang w:val="en-US"/>
        </w:rPr>
        <w:instrText>±</w:instrText>
      </w:r>
      <w:r w:rsidR="00CA482C">
        <w:rPr>
          <w:rFonts w:ascii="Arial" w:hAnsi="Arial" w:cs="Arial"/>
          <w:lang w:val="en-US"/>
        </w:rPr>
        <w:instrText> </w:instrText>
      </w:r>
      <w:r w:rsidR="00CA482C">
        <w:rPr>
          <w:lang w:val="en-US"/>
        </w:rPr>
        <w:instrText>9</w:instrText>
      </w:r>
      <w:r w:rsidR="00CA482C">
        <w:rPr>
          <w:rFonts w:ascii="Arial" w:hAnsi="Arial" w:cs="Arial"/>
          <w:lang w:val="en-US"/>
        </w:rPr>
        <w:instrText> </w:instrText>
      </w:r>
      <w:r w:rsidR="00CA482C">
        <w:rPr>
          <w:lang w:val="en-US"/>
        </w:rPr>
        <w:instrText>ml/m\n                2\n                ). Circulating proteins associated with LAVi were also assessed in asymptomatic individuals from a population</w:instrText>
      </w:r>
      <w:r w:rsidR="00CA482C">
        <w:rPr>
          <w:rFonts w:ascii="Cambria Math" w:hAnsi="Cambria Math" w:cs="Cambria Math"/>
          <w:lang w:val="en-US"/>
        </w:rPr>
        <w:instrText>‐</w:instrText>
      </w:r>
      <w:r w:rsidR="00CA482C">
        <w:rPr>
          <w:lang w:val="en-US"/>
        </w:rPr>
        <w:instrText xml:space="preserve">based cohort (STANISLAS;\n                n\n                </w:instrText>
      </w:r>
      <w:r w:rsidR="00CA482C">
        <w:rPr>
          <w:rFonts w:ascii="Arial" w:hAnsi="Arial" w:cs="Arial"/>
          <w:lang w:val="en-US"/>
        </w:rPr>
        <w:instrText> </w:instrText>
      </w:r>
      <w:r w:rsidR="00CA482C">
        <w:rPr>
          <w:lang w:val="en-US"/>
        </w:rPr>
        <w:instrText>=</w:instrText>
      </w:r>
      <w:r w:rsidR="00CA482C">
        <w:rPr>
          <w:rFonts w:ascii="Arial" w:hAnsi="Arial" w:cs="Arial"/>
          <w:lang w:val="en-US"/>
        </w:rPr>
        <w:instrText> </w:instrText>
      </w:r>
      <w:r w:rsidR="00CA482C">
        <w:rPr>
          <w:lang w:val="en-US"/>
        </w:rPr>
        <w:instrText>1640; mean age 49</w:instrText>
      </w:r>
      <w:r w:rsidR="00CA482C">
        <w:rPr>
          <w:rFonts w:ascii="Arial" w:hAnsi="Arial" w:cs="Arial"/>
          <w:lang w:val="en-US"/>
        </w:rPr>
        <w:instrText> </w:instrText>
      </w:r>
      <w:r w:rsidR="00CA482C">
        <w:rPr>
          <w:rFonts w:ascii="Aptos" w:hAnsi="Aptos" w:cs="Aptos"/>
          <w:lang w:val="en-US"/>
        </w:rPr>
        <w:instrText>±</w:instrText>
      </w:r>
      <w:r w:rsidR="00CA482C">
        <w:rPr>
          <w:rFonts w:ascii="Arial" w:hAnsi="Arial" w:cs="Arial"/>
          <w:lang w:val="en-US"/>
        </w:rPr>
        <w:instrText> </w:instrText>
      </w:r>
      <w:r w:rsidR="00CA482C">
        <w:rPr>
          <w:lang w:val="en-US"/>
        </w:rPr>
        <w:instrText>14</w:instrText>
      </w:r>
      <w:r w:rsidR="00CA482C">
        <w:rPr>
          <w:rFonts w:ascii="Arial" w:hAnsi="Arial" w:cs="Arial"/>
          <w:lang w:val="en-US"/>
        </w:rPr>
        <w:instrText> </w:instrText>
      </w:r>
      <w:r w:rsidR="00CA482C">
        <w:rPr>
          <w:lang w:val="en-US"/>
        </w:rPr>
        <w:instrText>years; women 51%; LAVi 23</w:instrText>
      </w:r>
      <w:r w:rsidR="00CA482C">
        <w:rPr>
          <w:rFonts w:ascii="Arial" w:hAnsi="Arial" w:cs="Arial"/>
          <w:lang w:val="en-US"/>
        </w:rPr>
        <w:instrText> </w:instrText>
      </w:r>
      <w:r w:rsidR="00CA482C">
        <w:rPr>
          <w:rFonts w:ascii="Aptos" w:hAnsi="Aptos" w:cs="Aptos"/>
          <w:lang w:val="en-US"/>
        </w:rPr>
        <w:instrText>±</w:instrText>
      </w:r>
      <w:r w:rsidR="00CA482C">
        <w:rPr>
          <w:rFonts w:ascii="Arial" w:hAnsi="Arial" w:cs="Arial"/>
          <w:lang w:val="en-US"/>
        </w:rPr>
        <w:instrText> </w:instrText>
      </w:r>
      <w:r w:rsidR="00CA482C">
        <w:rPr>
          <w:lang w:val="en-US"/>
        </w:rPr>
        <w:instrText>7</w:instrText>
      </w:r>
      <w:r w:rsidR="00CA482C">
        <w:rPr>
          <w:rFonts w:ascii="Arial" w:hAnsi="Arial" w:cs="Arial"/>
          <w:lang w:val="en-US"/>
        </w:rPr>
        <w:instrText> </w:instrText>
      </w:r>
      <w:r w:rsidR="00CA482C">
        <w:rPr>
          <w:lang w:val="en-US"/>
        </w:rPr>
        <w:instrText>ml/m\n                2\n                ). In both studies, greater LAVi was significantly associated with greater left ventricular masses and volumes. In HOMAGE, after adjustment and correction for multiple testing, greater LAVi was associated with higher concentrations of matrix metallopeptidase</w:instrText>
      </w:r>
      <w:r w:rsidR="00CA482C">
        <w:rPr>
          <w:rFonts w:ascii="Cambria Math" w:hAnsi="Cambria Math" w:cs="Cambria Math"/>
          <w:lang w:val="en-US"/>
        </w:rPr>
        <w:instrText>‐</w:instrText>
      </w:r>
      <w:r w:rsidR="00CA482C">
        <w:rPr>
          <w:lang w:val="en-US"/>
        </w:rPr>
        <w:instrText>2 (MMP</w:instrText>
      </w:r>
      <w:r w:rsidR="00CA482C">
        <w:rPr>
          <w:rFonts w:ascii="Cambria Math" w:hAnsi="Cambria Math" w:cs="Cambria Math"/>
          <w:lang w:val="en-US"/>
        </w:rPr>
        <w:instrText>‐</w:instrText>
      </w:r>
      <w:r w:rsidR="00CA482C">
        <w:rPr>
          <w:lang w:val="en-US"/>
        </w:rPr>
        <w:instrText>2), insulin</w:instrText>
      </w:r>
      <w:r w:rsidR="00CA482C">
        <w:rPr>
          <w:rFonts w:ascii="Cambria Math" w:hAnsi="Cambria Math" w:cs="Cambria Math"/>
          <w:lang w:val="en-US"/>
        </w:rPr>
        <w:instrText>‐</w:instrText>
      </w:r>
      <w:r w:rsidR="00CA482C">
        <w:rPr>
          <w:lang w:val="en-US"/>
        </w:rPr>
        <w:instrText>like growth factor binding protein</w:instrText>
      </w:r>
      <w:r w:rsidR="00CA482C">
        <w:rPr>
          <w:rFonts w:ascii="Cambria Math" w:hAnsi="Cambria Math" w:cs="Cambria Math"/>
          <w:lang w:val="en-US"/>
        </w:rPr>
        <w:instrText>‐</w:instrText>
      </w:r>
      <w:r w:rsidR="00CA482C">
        <w:rPr>
          <w:lang w:val="en-US"/>
        </w:rPr>
        <w:instrText>2 (IGFBP</w:instrText>
      </w:r>
      <w:r w:rsidR="00CA482C">
        <w:rPr>
          <w:rFonts w:ascii="Cambria Math" w:hAnsi="Cambria Math" w:cs="Cambria Math"/>
          <w:lang w:val="en-US"/>
        </w:rPr>
        <w:instrText>‐</w:instrText>
      </w:r>
      <w:r w:rsidR="00CA482C">
        <w:rPr>
          <w:lang w:val="en-US"/>
        </w:rPr>
        <w:instrText>2) and N</w:instrText>
      </w:r>
      <w:r w:rsidR="00CA482C">
        <w:rPr>
          <w:rFonts w:ascii="Cambria Math" w:hAnsi="Cambria Math" w:cs="Cambria Math"/>
          <w:lang w:val="en-US"/>
        </w:rPr>
        <w:instrText>‐</w:instrText>
      </w:r>
      <w:r w:rsidR="00CA482C">
        <w:rPr>
          <w:lang w:val="en-US"/>
        </w:rPr>
        <w:instrText>terminal pro</w:instrText>
      </w:r>
      <w:r w:rsidR="00CA482C">
        <w:rPr>
          <w:rFonts w:ascii="Cambria Math" w:hAnsi="Cambria Math" w:cs="Cambria Math"/>
          <w:lang w:val="en-US"/>
        </w:rPr>
        <w:instrText>‐</w:instrText>
      </w:r>
      <w:r w:rsidR="00CA482C">
        <w:rPr>
          <w:lang w:val="en-US"/>
        </w:rPr>
        <w:instrText>B</w:instrText>
      </w:r>
      <w:r w:rsidR="00CA482C">
        <w:rPr>
          <w:rFonts w:ascii="Cambria Math" w:hAnsi="Cambria Math" w:cs="Cambria Math"/>
          <w:lang w:val="en-US"/>
        </w:rPr>
        <w:instrText>‐</w:instrText>
      </w:r>
      <w:r w:rsidR="00CA482C">
        <w:rPr>
          <w:lang w:val="en-US"/>
        </w:rPr>
        <w:instrText>type natriuretic peptide (NT</w:instrText>
      </w:r>
      <w:r w:rsidR="00CA482C">
        <w:rPr>
          <w:rFonts w:ascii="Cambria Math" w:hAnsi="Cambria Math" w:cs="Cambria Math"/>
          <w:lang w:val="en-US"/>
        </w:rPr>
        <w:instrText>‐</w:instrText>
      </w:r>
      <w:r w:rsidR="00CA482C">
        <w:rPr>
          <w:lang w:val="en-US"/>
        </w:rPr>
        <w:instrText>proBNP) (false discovery rates [FDR] &lt;0.05). These associations were externally replicated in STANISLAS (all FDR</w:instrText>
      </w:r>
      <w:r w:rsidR="00CA482C">
        <w:rPr>
          <w:rFonts w:ascii="Arial" w:hAnsi="Arial" w:cs="Arial"/>
          <w:lang w:val="en-US"/>
        </w:rPr>
        <w:instrText> </w:instrText>
      </w:r>
      <w:r w:rsidR="00CA482C">
        <w:rPr>
          <w:lang w:val="en-US"/>
        </w:rPr>
        <w:instrText>&lt;0.05). Among these biomarkers, spironolactone decreased concentrations of MMP</w:instrText>
      </w:r>
      <w:r w:rsidR="00CA482C">
        <w:rPr>
          <w:rFonts w:ascii="Cambria Math" w:hAnsi="Cambria Math" w:cs="Cambria Math"/>
          <w:lang w:val="en-US"/>
        </w:rPr>
        <w:instrText>‐</w:instrText>
      </w:r>
      <w:r w:rsidR="00CA482C">
        <w:rPr>
          <w:lang w:val="en-US"/>
        </w:rPr>
        <w:instrText>2 and NT</w:instrText>
      </w:r>
      <w:r w:rsidR="00CA482C">
        <w:rPr>
          <w:rFonts w:ascii="Cambria Math" w:hAnsi="Cambria Math" w:cs="Cambria Math"/>
          <w:lang w:val="en-US"/>
        </w:rPr>
        <w:instrText>‐</w:instrText>
      </w:r>
      <w:r w:rsidR="00CA482C">
        <w:rPr>
          <w:lang w:val="en-US"/>
        </w:rPr>
        <w:instrText xml:space="preserve">proBNP, regardless of baseline LAVi (\n                p\n                interaction\n                </w:instrText>
      </w:r>
      <w:r w:rsidR="00CA482C">
        <w:rPr>
          <w:rFonts w:ascii="Arial" w:hAnsi="Arial" w:cs="Arial"/>
          <w:lang w:val="en-US"/>
        </w:rPr>
        <w:instrText> </w:instrText>
      </w:r>
      <w:r w:rsidR="00CA482C">
        <w:rPr>
          <w:lang w:val="en-US"/>
        </w:rPr>
        <w:instrText>&gt;</w:instrText>
      </w:r>
      <w:r w:rsidR="00CA482C">
        <w:rPr>
          <w:rFonts w:ascii="Arial" w:hAnsi="Arial" w:cs="Arial"/>
          <w:lang w:val="en-US"/>
        </w:rPr>
        <w:instrText> </w:instrText>
      </w:r>
      <w:r w:rsidR="00CA482C">
        <w:rPr>
          <w:lang w:val="en-US"/>
        </w:rPr>
        <w:instrText>0.10). Spironolactone also significantly reduced LAVi, improved left ventricular ejection fraction, lowered E/e', blood pressure and serum procollagen type I C</w:instrText>
      </w:r>
      <w:r w:rsidR="00CA482C">
        <w:rPr>
          <w:rFonts w:ascii="Cambria Math" w:hAnsi="Cambria Math" w:cs="Cambria Math"/>
          <w:lang w:val="en-US"/>
        </w:rPr>
        <w:instrText>‐</w:instrText>
      </w:r>
      <w:r w:rsidR="00CA482C">
        <w:rPr>
          <w:lang w:val="en-US"/>
        </w:rPr>
        <w:instrText xml:space="preserve">terminal propeptide (PICP) concentration, a collagen synthesis marker, regardless of baseline LAVi (\n                p\n                interaction\n                </w:instrText>
      </w:r>
      <w:r w:rsidR="00CA482C">
        <w:rPr>
          <w:rFonts w:ascii="Arial" w:hAnsi="Arial" w:cs="Arial"/>
          <w:lang w:val="en-US"/>
        </w:rPr>
        <w:instrText> </w:instrText>
      </w:r>
      <w:r w:rsidR="00CA482C">
        <w:rPr>
          <w:lang w:val="en-US"/>
        </w:rPr>
        <w:instrText>&gt;</w:instrText>
      </w:r>
      <w:r w:rsidR="00CA482C">
        <w:rPr>
          <w:rFonts w:ascii="Arial" w:hAnsi="Arial" w:cs="Arial"/>
          <w:lang w:val="en-US"/>
        </w:rPr>
        <w:instrText> </w:instrText>
      </w:r>
      <w:r w:rsidR="00CA482C">
        <w:rPr>
          <w:lang w:val="en-US"/>
        </w:rPr>
        <w:instrText>0.10).\n              \n            \n            \n              Conclusion\n              In individuals without heart failure, LAVi was associated with MMP</w:instrText>
      </w:r>
      <w:r w:rsidR="00CA482C">
        <w:rPr>
          <w:rFonts w:ascii="Cambria Math" w:hAnsi="Cambria Math" w:cs="Cambria Math"/>
          <w:lang w:val="en-US"/>
        </w:rPr>
        <w:instrText>‐</w:instrText>
      </w:r>
      <w:r w:rsidR="00CA482C">
        <w:rPr>
          <w:lang w:val="en-US"/>
        </w:rPr>
        <w:instrText>2, IGFBP</w:instrText>
      </w:r>
      <w:r w:rsidR="00CA482C">
        <w:rPr>
          <w:rFonts w:ascii="Cambria Math" w:hAnsi="Cambria Math" w:cs="Cambria Math"/>
          <w:lang w:val="en-US"/>
        </w:rPr>
        <w:instrText>‐</w:instrText>
      </w:r>
      <w:r w:rsidR="00CA482C">
        <w:rPr>
          <w:lang w:val="en-US"/>
        </w:rPr>
        <w:instrText>2 and NT</w:instrText>
      </w:r>
      <w:r w:rsidR="00CA482C">
        <w:rPr>
          <w:rFonts w:ascii="Cambria Math" w:hAnsi="Cambria Math" w:cs="Cambria Math"/>
          <w:lang w:val="en-US"/>
        </w:rPr>
        <w:instrText>‐</w:instrText>
      </w:r>
      <w:r w:rsidR="00CA482C">
        <w:rPr>
          <w:lang w:val="en-US"/>
        </w:rPr>
        <w:instrText>proBNP. Spironolactone reduced these biomarker concentrations as well as LAVi and PICP, irrespective of left atrial size.","container-title":"European Journal of Heart Failure","DOI":"10.1002/ejhf.3202","ISSN":"1388-9842, 1879-0844","issue":"5","journalAbbreviation":"European J of Heart Fail","language":"en","page":"1231-1241","source":"DOI.org (Crossref)","title":"Proteomic profiles of left atrial volume and its influence on response to spironolactone: Findings from the HOMAGE trial and STANISLAS cohort","title-short":"Proteomic profiles of left atrial volume and its influence on response to spironolactone","volume":"26","author":[{"family":"Kobayashi","given":"Masatake"},{"family":"Ferreira","given":"João Pedro"},{"family":"Duarte","given":"Kevin"},{"family":"Bresso","given":"Emmanuel"},{"family":"Huttin","given":"Olivier"},{"family":"Bozec","given":"Erwan"},{"family":"Brunner La Rocca","given":"Hans</w:instrText>
      </w:r>
      <w:r w:rsidR="00CA482C">
        <w:rPr>
          <w:rFonts w:ascii="Cambria Math" w:hAnsi="Cambria Math" w:cs="Cambria Math"/>
          <w:lang w:val="en-US"/>
        </w:rPr>
        <w:instrText>‐</w:instrText>
      </w:r>
      <w:r w:rsidR="00CA482C">
        <w:rPr>
          <w:lang w:val="en-US"/>
        </w:rPr>
        <w:instrText>Peter"},{"family":"Delles","given":"Christian"},{"family":"Clark","given":"Andrew L."},{"family":"Edelmann","given":"Frank"},{"family":"Gonz</w:instrText>
      </w:r>
      <w:r w:rsidR="00CA482C">
        <w:rPr>
          <w:rFonts w:ascii="Aptos" w:hAnsi="Aptos" w:cs="Aptos"/>
          <w:lang w:val="en-US"/>
        </w:rPr>
        <w:instrText>á</w:instrText>
      </w:r>
      <w:r w:rsidR="00CA482C">
        <w:rPr>
          <w:lang w:val="en-US"/>
        </w:rPr>
        <w:instrText xml:space="preserve">lez","given":"Arantxa"},{"family":"Heymans","given":"Stephane"},{"family":"Pellicori","given":"Pierpaolo"},{"family":"Petutschnigg","given":"Johannes"},{"family":"Verdonschot","given":"Job A.J."},{"family":"Rossignol","given":"Patrick"},{"family":"Cleland","given":"John G.F."},{"family":"Zannad","given":"Faiez"},{"family":"Girerd","given":"Nicolas"},{"literal":"the HOMAGE Trial Committees and Investigators"}],"issued":{"date-parts":[["2024",5]]}}},{"id":185,"uris":["http://zotero.org/users/15043523/items/SHFLSARP"],"itemData":{"id":185,"type":"article-journal","container-title":"Nature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S."}],"issued":{"date-parts":[["2025",1,12]]}}},{"id":210,"uris":["http://zotero.org/users/15043523/items/CJNS9FID"],"itemData":{"id":210,"type":"article-journal","abstract":"Abstract\n            Impaired left atrial (LA) function in heart failure with preserved ejection fraction (HFpEF) is associated with adverse outcomes. A subgroup of HFpEF may have LA myopathy out of proportion to left ventricular (LV) dysfunction; therefore, we sought to characterize HFpEF patients with disproportionate LA myopathy. In the prospective, multicenter, Prevalence of Microvascular Dysfunction in HFpEF study, we defined disproportionate LA myopathy based on degree of LA reservoir strain abnormality in relation to LV myopathy (LV global longitudinal strain [GLS]) by calculating the residuals from a linear regression of LA reservoir strain and LV GLS. We evaluated associations of disproportionate LA myopathy with hemodynamics and performed a plasma proteomic analysis to identify proteins associated with disproportionate LA myopathy; proteins were validated in an independent sample. Disproportionate LA myopathy correlated with better LV diastolic function but was associated with lower stroke volume reserve after passive leg raise independent of atrial fibrillation (AF). Additionally, disproportionate LA myopathy was associated with higher pulmonary artery systolic pressure, higher pulmonary vascular resistance, and lower coronary flow reserve. Of 248 proteins, we identified and validated 5 proteins (involved in cardiomyocyte stretch, extracellular matrix remodeling, and inflammation) that were associated with disproportionate LA myopathy independent of AF. In HFpEF, LA myopathy may exist out of proportion to LV myopathy. Disproportionate LA myopathy is a distinct HFpEF subtype associated with worse hemodynamics and a distinct proteomic signature, independent of AF.","container-title":"Scientific Reports","DOI":"10.1038/s41598-021-84133-9","ISSN":"2045-2322","issue":"1","journalAbbreviation":"Sci Rep","language":"en","page":"4885","source":"DOI.org (Crossref)","title":"Disproportionate left atrial myopathy in heart failure with preserved ejection fraction among participants of the PROMIS-HFpEF study","volume":"11","author":[{"family":"Patel","given":"Ravi B."},{"family":"Lam","given":"Carolyn S. P."},{"family":"Svedlund","given":"Sara"},{"family":"Saraste","given":"Antti"},{"family":"Hage","given":"Camilla"},{"family":"Tan","given":"Ru-San"},{"family":"Beussink-Nelson","given":"Lauren"},{"family":"Tromp","given":"Jasper"},{"family":"Sanchez","given":"Cynthia"},{"family":"Njoroge","given":"Joyce"},{"family":"Swat","given":"Stanley A."},{"family":"Faxén","given":"Ulrika Ljung"},{"family":"Fermer","given":"Maria Lagerstrom"},{"family":"Venkateshvaran","given":"Ashwin"},{"family":"Gan","given":"Li-Ming"},{"family":"Lund","given":"Lars H."},{"family":"Shah","given":"Sanjiv J."}],"issued":{"date-parts":[["2021",3,1]]}}},{"id":183,"uris":["http://zotero.org/users/15043523/items/RF8ZQY7U"],"itemData":{"id":183,"type":"article-journal","abstract":"Abstract\n            \n              Aims\n              Epicardial adipose tissue (EAT) volume and attenuation on computed tomography (CT) have been associated with atrial fibrillation. Beyond these conventional CT measures, radiomics allows extraction of high-dimensional data and deep quantitative adipose tissue phenotyping, which may capture its underlying biology. We aimed to explore the EAT proteomic and CT-radiomic signatures associated with impaired left atrial (LA) remodelling and post-operative atrial fibrillation (POAF).\n            \n            \n              Methods and results\n              We prospectively included 132 patients with severe aortic stenosis with no prior atrial fibrillation referred for aortic valve replacement. Pre-operative non-contrast CT images were obtained for extraction of EAT volume and other radiomic features describing EAT texture. The LA function was assessed by 2D-speckle-tracking echocardiography peak atrial longitudinal strain and peak atrial contraction strain. The EAT biopsies were performed during surgery for proteomic analysis by sequential windowed acquisition of all theoretical fragment ion mass spectra (SWATH-MS). The POAF incidence was monitored from surgery until discharge. Impaired LA function and incident POAF were associated with EAT up-regulation of inflammatory and thrombotic proteins, and down-regulation of cardioprotective proteins with anti-inflammatory and anti-lipotoxic properties. The EAT volume was independently associated with LA enlargement, impaired function, and POAF risk. On CT images, EAT texture of patients with POAF was heterogeneous and exhibited higher maximum grey-level values than sinus rhythm patients, which correlated with up-regulation of inflammatory and down-regulation of lipid droplet-formation EAT proteins. The CT radiomics of EAT provided an area under the curve of 0.80 (95% confidence interval: 0.68–0.92) for discrimination between patients with POAF and sinus rhythm.\n            \n            \n              Conclusion\n              Pre-operative CT-radiomic profile of EAT detected adverse EAT proteomics and identified patients at risk of developing POAF.","container-title":"European Heart Journal - Cardiovascular Imaging","DOI":"10.1093/ehjci/jeac092","ISSN":"2047-2404, 2047-2412","issue":"9","language":"en","license":"https://academic.oup.com/journals/pages/open_access/funder_policies/chorus/standard_publication_model","page":"1248-1259","source":"DOI.org (Crossref)","title":"Decoding the radiomic and proteomic phenotype of epicardial adipose tissue associated with adverse left atrial remodelling and post-operative atrial fibrillation in aortic stenosis","volume":"23","author":[{"family":"Mancio","given":"Jennifer"},{"family":"Sousa-Nunes","given":"Fabio"},{"family":"Martins","given":"Rafael"},{"family":"Fragao-Marques","given":"Mariana"},{"family":"Conceicao","given":"Gloria"},{"family":"Pessoa-Amorim","given":"Guilherme"},{"family":"Barros","given":"Antonio S"},{"family":"Santa","given":"Catia"},{"family":"Ferreira","given":"Wilson"},{"family":"Carvalho","given":"Monica"},{"family":"Miranda","given":"Isabel M"},{"family":"Vitorino","given":"Rui"},{"family":"Falcao-Pires","given":"Ines"},{"family":"Manadas","given":"Bruno"},{"family":"Ribeiro","given":"Vasco Gama"},{"family":"Leite-Moreira","given":"Adelino"},{"family":"Bettencourt","given":"Nuno"},{"family":"Fontes-Carvalho","given":"Ricardo"}],"issued":{"date-parts":[["2022",8,22]]}}},{"id":181,"uris":["http://zotero.org/users/15043523/items/A6V8VXAK"],"itemData":{"id":181,"type":"article-journal","container-title":"Frontiers in Physiology","DOI":"10.3389/fphys.2020.573433","ISSN":"1664-042X","journalAbbreviation":"Front. Physiol.","language":"en","page":"573433","source":"DOI.org (Crossref)","title":"Proteomic Analysis of Atrial Appendages Revealed the Pathophysiological Changes of Atrial Fibrillation","volume":"11","author":[{"family":"Liu","given":"Ban"},{"family":"Li","given":"Xiang"},{"family":"Zhao","given":"Cuimei"},{"family":"Wang","given":"Yuliang"},{"family":"Lv","given":"Mengwei"},{"family":"Shi","given":"Xin"},{"family":"Han","given":"Chunyan"},{"family":"Pandey","given":"Pratik"},{"family":"Qian","given":"Chunhua"},{"family":"Guo","given":"Changfa"},{"family":"Zhang","given":"Yangyang"}],"issued":{"date-parts":[["2020",9,16]]}}}],"schema":"https://github.com/citation-style-language/schema/raw/master/csl-citation.json"} </w:instrText>
      </w:r>
      <w:r w:rsidR="00145F17">
        <w:rPr>
          <w:lang w:val="en-US"/>
        </w:rPr>
        <w:fldChar w:fldCharType="separate"/>
      </w:r>
      <w:r w:rsidR="00CA482C" w:rsidRPr="00197416">
        <w:rPr>
          <w:rFonts w:ascii="Aptos" w:hAnsi="Aptos"/>
          <w:lang w:val="en-US"/>
        </w:rPr>
        <w:t>(4,5,7,10,24)</w:t>
      </w:r>
      <w:r w:rsidR="00145F17">
        <w:rPr>
          <w:lang w:val="en-US"/>
        </w:rPr>
        <w:fldChar w:fldCharType="end"/>
      </w:r>
      <w:r>
        <w:rPr>
          <w:lang w:val="en-US"/>
        </w:rPr>
        <w:t xml:space="preserve"> Second, inflammation pathways were repeatedly linked to LA remodeling. Especially in EAT tissues, where EAT volume is correlated to inflammation and the increased risk of POAF. Which was seen in the proteomic studies together with the LA strains PALS and PACS.</w:t>
      </w:r>
      <w:r w:rsidR="00145F17">
        <w:rPr>
          <w:lang w:val="en-US"/>
        </w:rPr>
        <w:t xml:space="preserve"> </w:t>
      </w:r>
      <w:r w:rsidR="00145F17">
        <w:rPr>
          <w:lang w:val="en-US"/>
        </w:rPr>
        <w:fldChar w:fldCharType="begin"/>
      </w:r>
      <w:r w:rsidR="00145F17">
        <w:rPr>
          <w:lang w:val="en-US"/>
        </w:rPr>
        <w:instrText xml:space="preserve"> ADDIN ZOTERO_ITEM CSL_CITATION {"citationID":"ZNWrZyld","properties":{"formattedCitation":"(10)","plainCitation":"(10)","noteIndex":0},"citationItems":[{"id":183,"uris":["http://zotero.org/users/15043523/items/RF8ZQY7U"],"itemData":{"id":183,"type":"article-journal","abstract":"Abstract\n            \n              Aims\n              Epicardial adipose tissue (EAT) volume and attenuation on computed tomography (CT) have been associated with atrial fibrillation. Beyond these conventional CT measures, radiomics allows extraction of high-dimensional data and deep quantitative adipose tissue phenotyping, which may capture its underlying biology. We aimed to explore the EAT proteomic and CT-radiomic signatures associated with impaired left atrial (LA) remodelling and post-operative atrial fibrillation (POAF).\n            \n            \n              Methods and results\n              We prospectively included 132 patients with severe aortic stenosis with no prior atrial fibrillation referred for aortic valve replacement. Pre-operative non-contrast CT images were obtained for extraction of EAT volume and other radiomic features describing EAT texture. The LA function was assessed by 2D-speckle-tracking echocardiography peak atrial longitudinal strain and peak atrial contraction strain. The EAT biopsies were performed during surgery for proteomic analysis by sequential windowed acquisition of all theoretical fragment ion mass spectra (SWATH-MS). The POAF incidence was monitored from surgery until discharge. Impaired LA function and incident POAF were associated with EAT up-regulation of inflammatory and thrombotic proteins, and down-regulation of cardioprotective proteins with anti-inflammatory and anti-lipotoxic properties. The EAT volume was independently associated with LA enlargement, impaired function, and POAF risk. On CT images, EAT texture of patients with POAF was heterogeneous and exhibited higher maximum grey-level values than sinus rhythm patients, which correlated with up-regulation of inflammatory and down-regulation of lipid droplet-formation EAT proteins. The CT radiomics of EAT provided an area under the curve of 0.80 (95% confidence interval: 0.68–0.92) for discrimination between patients with POAF and sinus rhythm.\n            \n            \n              Conclusion\n              Pre-operative CT-radiomic profile of EAT detected adverse EAT proteomics and identified patients at risk of developing POAF.","container-title":"European Heart Journal - Cardiovascular Imaging","DOI":"10.1093/ehjci/jeac092","ISSN":"2047-2404, 2047-2412","issue":"9","language":"en","license":"https://academic.oup.com/journals/pages/open_access/funder_policies/chorus/standard_publication_model","page":"1248-1259","source":"DOI.org (Crossref)","title":"Decoding the radiomic and proteomic phenotype of epicardial adipose tissue associated with adverse left atrial remodelling and post-operative atrial fibrillation in aortic stenosis","volume":"23","author":[{"family":"Mancio","given":"Jennifer"},{"family":"Sousa-Nunes","given":"Fabio"},{"family":"Martins","given":"Rafael"},{"family":"Fragao-Marques","given":"Mariana"},{"family":"Conceicao","given":"Gloria"},{"family":"Pessoa-Amorim","given":"Guilherme"},{"family":"Barros","given":"Antonio S"},{"family":"Santa","given":"Catia"},{"family":"Ferreira","given":"Wilson"},{"family":"Carvalho","given":"Monica"},{"family":"Miranda","given":"Isabel M"},{"family":"Vitorino","given":"Rui"},{"family":"Falcao-Pires","given":"Ines"},{"family":"Manadas","given":"Bruno"},{"family":"Ribeiro","given":"Vasco Gama"},{"family":"Leite-Moreira","given":"Adelino"},{"family":"Bettencourt","given":"Nuno"},{"family":"Fontes-Carvalho","given":"Ricardo"}],"issued":{"date-parts":[["2022",8,22]]}}}],"schema":"https://github.com/citation-style-language/schema/raw/master/csl-citation.json"} </w:instrText>
      </w:r>
      <w:r w:rsidR="00145F17">
        <w:rPr>
          <w:lang w:val="en-US"/>
        </w:rPr>
        <w:fldChar w:fldCharType="separate"/>
      </w:r>
      <w:r w:rsidR="00145F17" w:rsidRPr="00145F17">
        <w:rPr>
          <w:rFonts w:ascii="Aptos" w:hAnsi="Aptos"/>
          <w:lang w:val="en-US"/>
        </w:rPr>
        <w:t>(10)</w:t>
      </w:r>
      <w:r w:rsidR="00145F17">
        <w:rPr>
          <w:lang w:val="en-US"/>
        </w:rPr>
        <w:fldChar w:fldCharType="end"/>
      </w:r>
      <w:r>
        <w:rPr>
          <w:lang w:val="en-US"/>
        </w:rPr>
        <w:t xml:space="preserve"> In addition, in the proteomics of plasma samples of patients with chronic HF, the inflammatory protein TRAP was associated with LA dysfunction. </w:t>
      </w:r>
      <w:r w:rsidR="00145F17">
        <w:rPr>
          <w:lang w:val="en-US"/>
        </w:rPr>
        <w:fldChar w:fldCharType="begin"/>
      </w:r>
      <w:r w:rsidR="00145F17">
        <w:rPr>
          <w:lang w:val="en-US"/>
        </w:rPr>
        <w:instrText xml:space="preserve"> ADDIN ZOTERO_ITEM CSL_CITATION {"citationID":"rpfMNMr7","properties":{"formattedCitation":"(7)","plainCitation":"(7)","noteIndex":0},"citationItems":[{"id":210,"uris":["http://zotero.org/users/15043523/items/CJNS9FID"],"itemData":{"id":210,"type":"article-journal","abstract":"Abstract\n            Impaired left atrial (LA) function in heart failure with preserved ejection fraction (HFpEF) is associated with adverse outcomes. A subgroup of HFpEF may have LA myopathy out of proportion to left ventricular (LV) dysfunction; therefore, we sought to characterize HFpEF patients with disproportionate LA myopathy. In the prospective, multicenter, Prevalence of Microvascular Dysfunction in HFpEF study, we defined disproportionate LA myopathy based on degree of LA reservoir strain abnormality in relation to LV myopathy (LV global longitudinal strain [GLS]) by calculating the residuals from a linear regression of LA reservoir strain and LV GLS. We evaluated associations of disproportionate LA myopathy with hemodynamics and performed a plasma proteomic analysis to identify proteins associated with disproportionate LA myopathy; proteins were validated in an independent sample. Disproportionate LA myopathy correlated with better LV diastolic function but was associated with lower stroke volume reserve after passive leg raise independent of atrial fibrillation (AF). Additionally, disproportionate LA myopathy was associated with higher pulmonary artery systolic pressure, higher pulmonary vascular resistance, and lower coronary flow reserve. Of 248 proteins, we identified and validated 5 proteins (involved in cardiomyocyte stretch, extracellular matrix remodeling, and inflammation) that were associated with disproportionate LA myopathy independent of AF. In HFpEF, LA myopathy may exist out of proportion to LV myopathy. Disproportionate LA myopathy is a distinct HFpEF subtype associated with worse hemodynamics and a distinct proteomic signature, independent of AF.","container-title":"Scientific Reports","DOI":"10.1038/s41598-021-84133-9","ISSN":"2045-2322","issue":"1","journalAbbreviation":"Sci Rep","language":"en","page":"4885","source":"DOI.org (Crossref)","title":"Disproportionate left atrial myopathy in heart failure with preserved ejection fraction among participants of the PROMIS-HFpEF study","volume":"11","author":[{"family":"Patel","given":"Ravi B."},{"family":"Lam","given":"Carolyn S. P."},{"family":"Svedlund","given":"Sara"},{"family":"Saraste","given":"Antti"},{"family":"Hage","given":"Camilla"},{"family":"Tan","given":"Ru-San"},{"family":"Beussink-Nelson","given":"Lauren"},{"family":"Tromp","given":"Jasper"},{"family":"Sanchez","given":"Cynthia"},{"family":"Njoroge","given":"Joyce"},{"family":"Swat","given":"Stanley A."},{"family":"Faxén","given":"Ulrika Ljung"},{"family":"Fermer","given":"Maria Lagerstrom"},{"family":"Venkateshvaran","given":"Ashwin"},{"family":"Gan","given":"Li-Ming"},{"family":"Lund","given":"Lars H."},{"family":"Shah","given":"Sanjiv J."}],"issued":{"date-parts":[["2021",3,1]]}}}],"schema":"https://github.com/citation-style-language/schema/raw/master/csl-citation.json"} </w:instrText>
      </w:r>
      <w:r w:rsidR="00145F17">
        <w:rPr>
          <w:lang w:val="en-US"/>
        </w:rPr>
        <w:fldChar w:fldCharType="separate"/>
      </w:r>
      <w:r w:rsidR="00145F17" w:rsidRPr="00145F17">
        <w:rPr>
          <w:rFonts w:ascii="Aptos" w:hAnsi="Aptos"/>
          <w:lang w:val="en-US"/>
        </w:rPr>
        <w:t>(7)</w:t>
      </w:r>
      <w:r w:rsidR="00145F17">
        <w:rPr>
          <w:lang w:val="en-US"/>
        </w:rPr>
        <w:fldChar w:fldCharType="end"/>
      </w:r>
      <w:r w:rsidR="00145F17">
        <w:rPr>
          <w:lang w:val="en-US"/>
        </w:rPr>
        <w:t xml:space="preserve"> </w:t>
      </w:r>
      <w:r>
        <w:rPr>
          <w:lang w:val="en-US"/>
        </w:rPr>
        <w:t>Third, angiogenesis was identified to be involved in LA remodeling because of the differentially expressed proteins like VEGFD, TIMP, THBS2, and CLEC14A.</w:t>
      </w:r>
      <w:r w:rsidR="00145F17">
        <w:rPr>
          <w:lang w:val="en-US"/>
        </w:rPr>
        <w:t xml:space="preserve"> </w:t>
      </w:r>
      <w:r w:rsidR="00145F17">
        <w:rPr>
          <w:lang w:val="en-US"/>
        </w:rPr>
        <w:fldChar w:fldCharType="begin"/>
      </w:r>
      <w:r w:rsidR="00145F17">
        <w:rPr>
          <w:lang w:val="en-US"/>
        </w:rPr>
        <w:instrText xml:space="preserve"> ADDIN ZOTERO_ITEM CSL_CITATION {"citationID":"723hI4uA","properties":{"formattedCitation":"(5,7)","plainCitation":"(5,7)","noteIndex":0},"citationItems":[{"id":185,"uris":["http://zotero.org/users/15043523/items/SHFLSARP"],"itemData":{"id":185,"type":"article-journal","container-title":"Nature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S."}],"issued":{"date-parts":[["2025",1,12]]}}},{"id":210,"uris":["http://zotero.org/users/15043523/items/CJNS9FID"],"itemData":{"id":210,"type":"article-journal","abstract":"Abstract\n            Impaired left atrial (LA) function in heart failure with preserved ejection fraction (HFpEF) is associated with adverse outcomes. A subgroup of HFpEF may have LA myopathy out of proportion to left ventricular (LV) dysfunction; therefore, we sought to characterize HFpEF patients with disproportionate LA myopathy. In the prospective, multicenter, Prevalence of Microvascular Dysfunction in HFpEF study, we defined disproportionate LA myopathy based on degree of LA reservoir strain abnormality in relation to LV myopathy (LV global longitudinal strain [GLS]) by calculating the residuals from a linear regression of LA reservoir strain and LV GLS. We evaluated associations of disproportionate LA myopathy with hemodynamics and performed a plasma proteomic analysis to identify proteins associated with disproportionate LA myopathy; proteins were validated in an independent sample. Disproportionate LA myopathy correlated with better LV diastolic function but was associated with lower stroke volume reserve after passive leg raise independent of atrial fibrillation (AF). Additionally, disproportionate LA myopathy was associated with higher pulmonary artery systolic pressure, higher pulmonary vascular resistance, and lower coronary flow reserve. Of 248 proteins, we identified and validated 5 proteins (involved in cardiomyocyte stretch, extracellular matrix remodeling, and inflammation) that were associated with disproportionate LA myopathy independent of AF. In HFpEF, LA myopathy may exist out of proportion to LV myopathy. Disproportionate LA myopathy is a distinct HFpEF subtype associated with worse hemodynamics and a distinct proteomic signature, independent of AF.","container-title":"Scientific Reports","DOI":"10.1038/s41598-021-84133-9","ISSN":"2045-2322","issue":"1","journalAbbreviation":"Sci Rep","language":"en","page":"4885","source":"DOI.org (Crossref)","title":"Disproportionate left atrial myopathy in heart failure with preserved ejection fraction among participants of the PROMIS-HFpEF study","volume":"11","author":[{"family":"Patel","given":"Ravi B."},{"family":"Lam","given":"Carolyn S. P."},{"family":"Svedlund","given":"Sara"},{"family":"Saraste","given":"Antti"},{"family":"Hage","given":"Camilla"},{"family":"Tan","given":"Ru-San"},{"family":"Beussink-Nelson","given":"Lauren"},{"family":"Tromp","given":"Jasper"},{"family":"Sanchez","given":"Cynthia"},{"family":"Njoroge","given":"Joyce"},{"family":"Swat","given":"Stanley A."},{"family":"Faxén","given":"Ulrika Ljung"},{"family":"Fermer","given":"Maria Lagerstrom"},{"family":"Venkateshvaran","given":"Ashwin"},{"family":"Gan","given":"Li-Ming"},{"family":"Lund","given":"Lars H."},{"family":"Shah","given":"Sanjiv J."}],"issued":{"date-parts":[["2021",3,1]]}}}],"schema":"https://github.com/citation-style-language/schema/raw/master/csl-citation.json"} </w:instrText>
      </w:r>
      <w:r w:rsidR="00145F17">
        <w:rPr>
          <w:lang w:val="en-US"/>
        </w:rPr>
        <w:fldChar w:fldCharType="separate"/>
      </w:r>
      <w:r w:rsidR="00145F17" w:rsidRPr="00145F17">
        <w:rPr>
          <w:rFonts w:ascii="Aptos" w:hAnsi="Aptos"/>
          <w:lang w:val="en-US"/>
        </w:rPr>
        <w:t>(5,7)</w:t>
      </w:r>
      <w:r w:rsidR="00145F17">
        <w:rPr>
          <w:lang w:val="en-US"/>
        </w:rPr>
        <w:fldChar w:fldCharType="end"/>
      </w:r>
      <w:r>
        <w:rPr>
          <w:lang w:val="en-US"/>
        </w:rPr>
        <w:t xml:space="preserve"> Lastly, the study of LAA tissues from AF patients revealed the contribution of apoptotic and necrotic pathways (AKR1A1 and LYZ) and oxidative stress (H2AFY) to the development of AF. </w:t>
      </w:r>
      <w:r w:rsidR="00145F17">
        <w:rPr>
          <w:lang w:val="en-US"/>
        </w:rPr>
        <w:fldChar w:fldCharType="begin"/>
      </w:r>
      <w:r w:rsidR="00CA482C">
        <w:rPr>
          <w:lang w:val="en-US"/>
        </w:rPr>
        <w:instrText xml:space="preserve"> ADDIN ZOTERO_ITEM CSL_CITATION {"citationID":"z0gGIQka","properties":{"formattedCitation":"(24)","plainCitation":"(24)","noteIndex":0},"citationItems":[{"id":181,"uris":["http://zotero.org/users/15043523/items/A6V8VXAK"],"itemData":{"id":181,"type":"article-journal","container-title":"Frontiers in Physiology","DOI":"10.3389/fphys.2020.573433","ISSN":"1664-042X","journalAbbreviation":"Front. Physiol.","language":"en","page":"573433","source":"DOI.org (Crossref)","title":"Proteomic Analysis of Atrial Appendages Revealed the Pathophysiological Changes of Atrial Fibrillation","volume":"11","author":[{"family":"Liu","given":"Ban"},{"family":"Li","given":"Xiang"},{"family":"Zhao","given":"Cuimei"},{"family":"Wang","given":"Yuliang"},{"family":"Lv","given":"Mengwei"},{"family":"Shi","given":"Xin"},{"family":"Han","given":"Chunyan"},{"family":"Pandey","given":"Pratik"},{"family":"Qian","given":"Chunhua"},{"family":"Guo","given":"Changfa"},{"family":"Zhang","given":"Yangyang"}],"issued":{"date-parts":[["2020",9,16]]}}}],"schema":"https://github.com/citation-style-language/schema/raw/master/csl-citation.json"} </w:instrText>
      </w:r>
      <w:r w:rsidR="00145F17">
        <w:rPr>
          <w:lang w:val="en-US"/>
        </w:rPr>
        <w:fldChar w:fldCharType="separate"/>
      </w:r>
      <w:r w:rsidR="00CA482C" w:rsidRPr="00BE308B">
        <w:rPr>
          <w:rFonts w:ascii="Aptos" w:hAnsi="Aptos"/>
          <w:lang w:val="en-US"/>
        </w:rPr>
        <w:t>(24)</w:t>
      </w:r>
      <w:r w:rsidR="00145F17">
        <w:rPr>
          <w:lang w:val="en-US"/>
        </w:rPr>
        <w:fldChar w:fldCharType="end"/>
      </w:r>
    </w:p>
    <w:p w14:paraId="4D5BD263" w14:textId="77777777" w:rsidR="00311930" w:rsidRDefault="00311930" w:rsidP="00E13DCA">
      <w:pPr>
        <w:pStyle w:val="Geenafstand"/>
        <w:rPr>
          <w:lang w:val="en-US"/>
        </w:rPr>
      </w:pPr>
    </w:p>
    <w:p w14:paraId="245A3B72" w14:textId="0E4021C2" w:rsidR="00E13DCA" w:rsidRPr="00B0203C" w:rsidRDefault="00197416" w:rsidP="00E13DCA">
      <w:pPr>
        <w:pStyle w:val="Geenafstand"/>
        <w:rPr>
          <w:lang w:val="en-US"/>
        </w:rPr>
      </w:pPr>
      <w:r>
        <w:rPr>
          <w:lang w:val="en-US"/>
        </w:rPr>
        <w:t>These findings indicated</w:t>
      </w:r>
      <w:r w:rsidR="00E13DCA">
        <w:rPr>
          <w:lang w:val="en-US"/>
        </w:rPr>
        <w:t xml:space="preserve"> differences in the proteomi</w:t>
      </w:r>
      <w:r>
        <w:rPr>
          <w:lang w:val="en-US"/>
        </w:rPr>
        <w:t>c profiles</w:t>
      </w:r>
      <w:r w:rsidR="00E13DCA">
        <w:rPr>
          <w:lang w:val="en-US"/>
        </w:rPr>
        <w:t xml:space="preserve"> by clinical context</w:t>
      </w:r>
      <w:r>
        <w:rPr>
          <w:lang w:val="en-US"/>
        </w:rPr>
        <w:t xml:space="preserve">, with the only exception of </w:t>
      </w:r>
      <w:r w:rsidR="00E13DCA">
        <w:rPr>
          <w:lang w:val="en-US"/>
        </w:rPr>
        <w:t>NT-</w:t>
      </w:r>
      <w:proofErr w:type="spellStart"/>
      <w:r w:rsidR="00E13DCA">
        <w:rPr>
          <w:lang w:val="en-US"/>
        </w:rPr>
        <w:t>proBNP</w:t>
      </w:r>
      <w:proofErr w:type="spellEnd"/>
      <w:r>
        <w:rPr>
          <w:lang w:val="en-US"/>
        </w:rPr>
        <w:t xml:space="preserve">, </w:t>
      </w:r>
      <w:r w:rsidR="00E13DCA">
        <w:rPr>
          <w:lang w:val="en-US"/>
        </w:rPr>
        <w:t>found to be associated with LA dysfunction</w:t>
      </w:r>
      <w:r>
        <w:rPr>
          <w:lang w:val="en-US"/>
        </w:rPr>
        <w:t xml:space="preserve"> across all groups</w:t>
      </w:r>
      <w:r w:rsidR="00E13DCA">
        <w:rPr>
          <w:lang w:val="en-US"/>
        </w:rPr>
        <w:t xml:space="preserve">. </w:t>
      </w:r>
      <w:r w:rsidR="00145F17">
        <w:rPr>
          <w:lang w:val="en-US"/>
        </w:rPr>
        <w:fldChar w:fldCharType="begin"/>
      </w:r>
      <w:r w:rsidR="00CA482C">
        <w:rPr>
          <w:lang w:val="en-US"/>
        </w:rPr>
        <w:instrText xml:space="preserve"> ADDIN ZOTERO_ITEM CSL_CITATION {"citationID":"9gE6w1KH","properties":{"formattedCitation":"(4,5,7,24)","plainCitation":"(4,5,7,24)","noteIndex":0},"citationItems":[{"id":169,"uris":["http://zotero.org/users/15043523/items/GTG846LB"],"itemData":{"id":169,"type":"article-journal","abstract":"Aims\n              High left ventricular filling pressure increases left atrial volume and causes myocardial fibrosis, which may decrease with spironolactone. We studied clinical and proteomic characteristics associated with left atrial volume indexed by body surface area (LAVi), and whether LAVi influences the response to spironolactone on biomarker expression and clinical variables.\n            \n            \n              Methods and results\n              \n                In the HOMAGE trial, where people at risk of heart failure were randomized to spironolactone or control, we analysed 421 participants with available LAVi and 276 proteomic measurements (Olink) at baseline, month 1 and 9 (mean age 73</w:instrText>
      </w:r>
      <w:r w:rsidR="00CA482C">
        <w:rPr>
          <w:rFonts w:ascii="Arial" w:hAnsi="Arial" w:cs="Arial"/>
          <w:lang w:val="en-US"/>
        </w:rPr>
        <w:instrText> </w:instrText>
      </w:r>
      <w:r w:rsidR="00CA482C">
        <w:rPr>
          <w:rFonts w:ascii="Aptos" w:hAnsi="Aptos" w:cs="Aptos"/>
          <w:lang w:val="en-US"/>
        </w:rPr>
        <w:instrText>±</w:instrText>
      </w:r>
      <w:r w:rsidR="00CA482C">
        <w:rPr>
          <w:rFonts w:ascii="Arial" w:hAnsi="Arial" w:cs="Arial"/>
          <w:lang w:val="en-US"/>
        </w:rPr>
        <w:instrText> </w:instrText>
      </w:r>
      <w:r w:rsidR="00CA482C">
        <w:rPr>
          <w:lang w:val="en-US"/>
        </w:rPr>
        <w:instrText>6</w:instrText>
      </w:r>
      <w:r w:rsidR="00CA482C">
        <w:rPr>
          <w:rFonts w:ascii="Arial" w:hAnsi="Arial" w:cs="Arial"/>
          <w:lang w:val="en-US"/>
        </w:rPr>
        <w:instrText> </w:instrText>
      </w:r>
      <w:r w:rsidR="00CA482C">
        <w:rPr>
          <w:lang w:val="en-US"/>
        </w:rPr>
        <w:instrText>years; women 26%; LAVi 32</w:instrText>
      </w:r>
      <w:r w:rsidR="00CA482C">
        <w:rPr>
          <w:rFonts w:ascii="Arial" w:hAnsi="Arial" w:cs="Arial"/>
          <w:lang w:val="en-US"/>
        </w:rPr>
        <w:instrText> </w:instrText>
      </w:r>
      <w:r w:rsidR="00CA482C">
        <w:rPr>
          <w:rFonts w:ascii="Aptos" w:hAnsi="Aptos" w:cs="Aptos"/>
          <w:lang w:val="en-US"/>
        </w:rPr>
        <w:instrText>±</w:instrText>
      </w:r>
      <w:r w:rsidR="00CA482C">
        <w:rPr>
          <w:rFonts w:ascii="Arial" w:hAnsi="Arial" w:cs="Arial"/>
          <w:lang w:val="en-US"/>
        </w:rPr>
        <w:instrText> </w:instrText>
      </w:r>
      <w:r w:rsidR="00CA482C">
        <w:rPr>
          <w:lang w:val="en-US"/>
        </w:rPr>
        <w:instrText>9</w:instrText>
      </w:r>
      <w:r w:rsidR="00CA482C">
        <w:rPr>
          <w:rFonts w:ascii="Arial" w:hAnsi="Arial" w:cs="Arial"/>
          <w:lang w:val="en-US"/>
        </w:rPr>
        <w:instrText> </w:instrText>
      </w:r>
      <w:r w:rsidR="00CA482C">
        <w:rPr>
          <w:lang w:val="en-US"/>
        </w:rPr>
        <w:instrText>ml/m\n                2\n                ). Circulating proteins associated with LAVi were also assessed in asymptomatic individuals from a population</w:instrText>
      </w:r>
      <w:r w:rsidR="00CA482C">
        <w:rPr>
          <w:rFonts w:ascii="Cambria Math" w:hAnsi="Cambria Math" w:cs="Cambria Math"/>
          <w:lang w:val="en-US"/>
        </w:rPr>
        <w:instrText>‐</w:instrText>
      </w:r>
      <w:r w:rsidR="00CA482C">
        <w:rPr>
          <w:lang w:val="en-US"/>
        </w:rPr>
        <w:instrText xml:space="preserve">based cohort (STANISLAS;\n                n\n                </w:instrText>
      </w:r>
      <w:r w:rsidR="00CA482C">
        <w:rPr>
          <w:rFonts w:ascii="Arial" w:hAnsi="Arial" w:cs="Arial"/>
          <w:lang w:val="en-US"/>
        </w:rPr>
        <w:instrText> </w:instrText>
      </w:r>
      <w:r w:rsidR="00CA482C">
        <w:rPr>
          <w:lang w:val="en-US"/>
        </w:rPr>
        <w:instrText>=</w:instrText>
      </w:r>
      <w:r w:rsidR="00CA482C">
        <w:rPr>
          <w:rFonts w:ascii="Arial" w:hAnsi="Arial" w:cs="Arial"/>
          <w:lang w:val="en-US"/>
        </w:rPr>
        <w:instrText> </w:instrText>
      </w:r>
      <w:r w:rsidR="00CA482C">
        <w:rPr>
          <w:lang w:val="en-US"/>
        </w:rPr>
        <w:instrText>1640; mean age 49</w:instrText>
      </w:r>
      <w:r w:rsidR="00CA482C">
        <w:rPr>
          <w:rFonts w:ascii="Arial" w:hAnsi="Arial" w:cs="Arial"/>
          <w:lang w:val="en-US"/>
        </w:rPr>
        <w:instrText> </w:instrText>
      </w:r>
      <w:r w:rsidR="00CA482C">
        <w:rPr>
          <w:rFonts w:ascii="Aptos" w:hAnsi="Aptos" w:cs="Aptos"/>
          <w:lang w:val="en-US"/>
        </w:rPr>
        <w:instrText>±</w:instrText>
      </w:r>
      <w:r w:rsidR="00CA482C">
        <w:rPr>
          <w:rFonts w:ascii="Arial" w:hAnsi="Arial" w:cs="Arial"/>
          <w:lang w:val="en-US"/>
        </w:rPr>
        <w:instrText> </w:instrText>
      </w:r>
      <w:r w:rsidR="00CA482C">
        <w:rPr>
          <w:lang w:val="en-US"/>
        </w:rPr>
        <w:instrText>14</w:instrText>
      </w:r>
      <w:r w:rsidR="00CA482C">
        <w:rPr>
          <w:rFonts w:ascii="Arial" w:hAnsi="Arial" w:cs="Arial"/>
          <w:lang w:val="en-US"/>
        </w:rPr>
        <w:instrText> </w:instrText>
      </w:r>
      <w:r w:rsidR="00CA482C">
        <w:rPr>
          <w:lang w:val="en-US"/>
        </w:rPr>
        <w:instrText>years; women 51%; LAVi 23</w:instrText>
      </w:r>
      <w:r w:rsidR="00CA482C">
        <w:rPr>
          <w:rFonts w:ascii="Arial" w:hAnsi="Arial" w:cs="Arial"/>
          <w:lang w:val="en-US"/>
        </w:rPr>
        <w:instrText> </w:instrText>
      </w:r>
      <w:r w:rsidR="00CA482C">
        <w:rPr>
          <w:rFonts w:ascii="Aptos" w:hAnsi="Aptos" w:cs="Aptos"/>
          <w:lang w:val="en-US"/>
        </w:rPr>
        <w:instrText>±</w:instrText>
      </w:r>
      <w:r w:rsidR="00CA482C">
        <w:rPr>
          <w:rFonts w:ascii="Arial" w:hAnsi="Arial" w:cs="Arial"/>
          <w:lang w:val="en-US"/>
        </w:rPr>
        <w:instrText> </w:instrText>
      </w:r>
      <w:r w:rsidR="00CA482C">
        <w:rPr>
          <w:lang w:val="en-US"/>
        </w:rPr>
        <w:instrText>7</w:instrText>
      </w:r>
      <w:r w:rsidR="00CA482C">
        <w:rPr>
          <w:rFonts w:ascii="Arial" w:hAnsi="Arial" w:cs="Arial"/>
          <w:lang w:val="en-US"/>
        </w:rPr>
        <w:instrText> </w:instrText>
      </w:r>
      <w:r w:rsidR="00CA482C">
        <w:rPr>
          <w:lang w:val="en-US"/>
        </w:rPr>
        <w:instrText>ml/m\n                2\n                ). In both studies, greater LAVi was significantly associated with greater left ventricular masses and volumes. In HOMAGE, after adjustment and correction for multiple testing, greater LAVi was associated with higher concentrations of matrix metallopeptidase</w:instrText>
      </w:r>
      <w:r w:rsidR="00CA482C">
        <w:rPr>
          <w:rFonts w:ascii="Cambria Math" w:hAnsi="Cambria Math" w:cs="Cambria Math"/>
          <w:lang w:val="en-US"/>
        </w:rPr>
        <w:instrText>‐</w:instrText>
      </w:r>
      <w:r w:rsidR="00CA482C">
        <w:rPr>
          <w:lang w:val="en-US"/>
        </w:rPr>
        <w:instrText>2 (MMP</w:instrText>
      </w:r>
      <w:r w:rsidR="00CA482C">
        <w:rPr>
          <w:rFonts w:ascii="Cambria Math" w:hAnsi="Cambria Math" w:cs="Cambria Math"/>
          <w:lang w:val="en-US"/>
        </w:rPr>
        <w:instrText>‐</w:instrText>
      </w:r>
      <w:r w:rsidR="00CA482C">
        <w:rPr>
          <w:lang w:val="en-US"/>
        </w:rPr>
        <w:instrText>2), insulin</w:instrText>
      </w:r>
      <w:r w:rsidR="00CA482C">
        <w:rPr>
          <w:rFonts w:ascii="Cambria Math" w:hAnsi="Cambria Math" w:cs="Cambria Math"/>
          <w:lang w:val="en-US"/>
        </w:rPr>
        <w:instrText>‐</w:instrText>
      </w:r>
      <w:r w:rsidR="00CA482C">
        <w:rPr>
          <w:lang w:val="en-US"/>
        </w:rPr>
        <w:instrText>like growth factor binding protein</w:instrText>
      </w:r>
      <w:r w:rsidR="00CA482C">
        <w:rPr>
          <w:rFonts w:ascii="Cambria Math" w:hAnsi="Cambria Math" w:cs="Cambria Math"/>
          <w:lang w:val="en-US"/>
        </w:rPr>
        <w:instrText>‐</w:instrText>
      </w:r>
      <w:r w:rsidR="00CA482C">
        <w:rPr>
          <w:lang w:val="en-US"/>
        </w:rPr>
        <w:instrText>2 (IGFBP</w:instrText>
      </w:r>
      <w:r w:rsidR="00CA482C">
        <w:rPr>
          <w:rFonts w:ascii="Cambria Math" w:hAnsi="Cambria Math" w:cs="Cambria Math"/>
          <w:lang w:val="en-US"/>
        </w:rPr>
        <w:instrText>‐</w:instrText>
      </w:r>
      <w:r w:rsidR="00CA482C">
        <w:rPr>
          <w:lang w:val="en-US"/>
        </w:rPr>
        <w:instrText>2) and N</w:instrText>
      </w:r>
      <w:r w:rsidR="00CA482C">
        <w:rPr>
          <w:rFonts w:ascii="Cambria Math" w:hAnsi="Cambria Math" w:cs="Cambria Math"/>
          <w:lang w:val="en-US"/>
        </w:rPr>
        <w:instrText>‐</w:instrText>
      </w:r>
      <w:r w:rsidR="00CA482C">
        <w:rPr>
          <w:lang w:val="en-US"/>
        </w:rPr>
        <w:instrText>terminal pro</w:instrText>
      </w:r>
      <w:r w:rsidR="00CA482C">
        <w:rPr>
          <w:rFonts w:ascii="Cambria Math" w:hAnsi="Cambria Math" w:cs="Cambria Math"/>
          <w:lang w:val="en-US"/>
        </w:rPr>
        <w:instrText>‐</w:instrText>
      </w:r>
      <w:r w:rsidR="00CA482C">
        <w:rPr>
          <w:lang w:val="en-US"/>
        </w:rPr>
        <w:instrText>B</w:instrText>
      </w:r>
      <w:r w:rsidR="00CA482C">
        <w:rPr>
          <w:rFonts w:ascii="Cambria Math" w:hAnsi="Cambria Math" w:cs="Cambria Math"/>
          <w:lang w:val="en-US"/>
        </w:rPr>
        <w:instrText>‐</w:instrText>
      </w:r>
      <w:r w:rsidR="00CA482C">
        <w:rPr>
          <w:lang w:val="en-US"/>
        </w:rPr>
        <w:instrText>type natriuretic peptide (NT</w:instrText>
      </w:r>
      <w:r w:rsidR="00CA482C">
        <w:rPr>
          <w:rFonts w:ascii="Cambria Math" w:hAnsi="Cambria Math" w:cs="Cambria Math"/>
          <w:lang w:val="en-US"/>
        </w:rPr>
        <w:instrText>‐</w:instrText>
      </w:r>
      <w:r w:rsidR="00CA482C">
        <w:rPr>
          <w:lang w:val="en-US"/>
        </w:rPr>
        <w:instrText>proBNP) (false discovery rates [FDR] &lt;0.05). These associations were externally replicated in STANISLAS (all FDR</w:instrText>
      </w:r>
      <w:r w:rsidR="00CA482C">
        <w:rPr>
          <w:rFonts w:ascii="Arial" w:hAnsi="Arial" w:cs="Arial"/>
          <w:lang w:val="en-US"/>
        </w:rPr>
        <w:instrText> </w:instrText>
      </w:r>
      <w:r w:rsidR="00CA482C">
        <w:rPr>
          <w:lang w:val="en-US"/>
        </w:rPr>
        <w:instrText>&lt;0.05). Among these biomarkers, spironolactone decreased concentrations of MMP</w:instrText>
      </w:r>
      <w:r w:rsidR="00CA482C">
        <w:rPr>
          <w:rFonts w:ascii="Cambria Math" w:hAnsi="Cambria Math" w:cs="Cambria Math"/>
          <w:lang w:val="en-US"/>
        </w:rPr>
        <w:instrText>‐</w:instrText>
      </w:r>
      <w:r w:rsidR="00CA482C">
        <w:rPr>
          <w:lang w:val="en-US"/>
        </w:rPr>
        <w:instrText>2 and NT</w:instrText>
      </w:r>
      <w:r w:rsidR="00CA482C">
        <w:rPr>
          <w:rFonts w:ascii="Cambria Math" w:hAnsi="Cambria Math" w:cs="Cambria Math"/>
          <w:lang w:val="en-US"/>
        </w:rPr>
        <w:instrText>‐</w:instrText>
      </w:r>
      <w:r w:rsidR="00CA482C">
        <w:rPr>
          <w:lang w:val="en-US"/>
        </w:rPr>
        <w:instrText xml:space="preserve">proBNP, regardless of baseline LAVi (\n                p\n                interaction\n                </w:instrText>
      </w:r>
      <w:r w:rsidR="00CA482C">
        <w:rPr>
          <w:rFonts w:ascii="Arial" w:hAnsi="Arial" w:cs="Arial"/>
          <w:lang w:val="en-US"/>
        </w:rPr>
        <w:instrText> </w:instrText>
      </w:r>
      <w:r w:rsidR="00CA482C">
        <w:rPr>
          <w:lang w:val="en-US"/>
        </w:rPr>
        <w:instrText>&gt;</w:instrText>
      </w:r>
      <w:r w:rsidR="00CA482C">
        <w:rPr>
          <w:rFonts w:ascii="Arial" w:hAnsi="Arial" w:cs="Arial"/>
          <w:lang w:val="en-US"/>
        </w:rPr>
        <w:instrText> </w:instrText>
      </w:r>
      <w:r w:rsidR="00CA482C">
        <w:rPr>
          <w:lang w:val="en-US"/>
        </w:rPr>
        <w:instrText>0.10). Spironolactone also significantly reduced LAVi, improved left ventricular ejection fraction, lowered E/e', blood pressure and serum procollagen type I C</w:instrText>
      </w:r>
      <w:r w:rsidR="00CA482C">
        <w:rPr>
          <w:rFonts w:ascii="Cambria Math" w:hAnsi="Cambria Math" w:cs="Cambria Math"/>
          <w:lang w:val="en-US"/>
        </w:rPr>
        <w:instrText>‐</w:instrText>
      </w:r>
      <w:r w:rsidR="00CA482C">
        <w:rPr>
          <w:lang w:val="en-US"/>
        </w:rPr>
        <w:instrText xml:space="preserve">terminal propeptide (PICP) concentration, a collagen synthesis marker, regardless of baseline LAVi (\n                p\n                interaction\n                </w:instrText>
      </w:r>
      <w:r w:rsidR="00CA482C">
        <w:rPr>
          <w:rFonts w:ascii="Arial" w:hAnsi="Arial" w:cs="Arial"/>
          <w:lang w:val="en-US"/>
        </w:rPr>
        <w:instrText> </w:instrText>
      </w:r>
      <w:r w:rsidR="00CA482C">
        <w:rPr>
          <w:lang w:val="en-US"/>
        </w:rPr>
        <w:instrText>&gt;</w:instrText>
      </w:r>
      <w:r w:rsidR="00CA482C">
        <w:rPr>
          <w:rFonts w:ascii="Arial" w:hAnsi="Arial" w:cs="Arial"/>
          <w:lang w:val="en-US"/>
        </w:rPr>
        <w:instrText> </w:instrText>
      </w:r>
      <w:r w:rsidR="00CA482C">
        <w:rPr>
          <w:lang w:val="en-US"/>
        </w:rPr>
        <w:instrText>0.10).\n              \n            \n            \n              Conclusion\n              In individuals without heart failure, LAVi was associated with MMP</w:instrText>
      </w:r>
      <w:r w:rsidR="00CA482C">
        <w:rPr>
          <w:rFonts w:ascii="Cambria Math" w:hAnsi="Cambria Math" w:cs="Cambria Math"/>
          <w:lang w:val="en-US"/>
        </w:rPr>
        <w:instrText>‐</w:instrText>
      </w:r>
      <w:r w:rsidR="00CA482C">
        <w:rPr>
          <w:lang w:val="en-US"/>
        </w:rPr>
        <w:instrText>2, IGFBP</w:instrText>
      </w:r>
      <w:r w:rsidR="00CA482C">
        <w:rPr>
          <w:rFonts w:ascii="Cambria Math" w:hAnsi="Cambria Math" w:cs="Cambria Math"/>
          <w:lang w:val="en-US"/>
        </w:rPr>
        <w:instrText>‐</w:instrText>
      </w:r>
      <w:r w:rsidR="00CA482C">
        <w:rPr>
          <w:lang w:val="en-US"/>
        </w:rPr>
        <w:instrText>2 and NT</w:instrText>
      </w:r>
      <w:r w:rsidR="00CA482C">
        <w:rPr>
          <w:rFonts w:ascii="Cambria Math" w:hAnsi="Cambria Math" w:cs="Cambria Math"/>
          <w:lang w:val="en-US"/>
        </w:rPr>
        <w:instrText>‐</w:instrText>
      </w:r>
      <w:r w:rsidR="00CA482C">
        <w:rPr>
          <w:lang w:val="en-US"/>
        </w:rPr>
        <w:instrText>proBNP. Spironolactone reduced these biomarker concentrations as well as LAVi and PICP, irrespective of left atrial size.","container-title":"European Journal of Heart Failure","DOI":"10.1002/ejhf.3202","ISSN":"1388-9842, 1879-0844","issue":"5","journalAbbreviation":"European J of Heart Fail","language":"en","page":"1231-1241","source":"DOI.org (Crossref)","title":"Proteomic profiles of left atrial volume and its influence on response to spironolactone: Findings from the HOMAGE trial and STANISLAS cohort","title-short":"Proteomic profiles of left atrial volume and its influence on response to spironolactone","volume":"26","author":[{"family":"Kobayashi","given":"Masatake"},{"family":"Ferreira","given":"João Pedro"},{"family":"Duarte","given":"Kevin"},{"family":"Bresso","given":"Emmanuel"},{"family":"Huttin","given":"Olivier"},{"family":"Bozec","given":"Erwan"},{"family":"Brunner La Rocca","given":"Hans</w:instrText>
      </w:r>
      <w:r w:rsidR="00CA482C">
        <w:rPr>
          <w:rFonts w:ascii="Cambria Math" w:hAnsi="Cambria Math" w:cs="Cambria Math"/>
          <w:lang w:val="en-US"/>
        </w:rPr>
        <w:instrText>‐</w:instrText>
      </w:r>
      <w:r w:rsidR="00CA482C">
        <w:rPr>
          <w:lang w:val="en-US"/>
        </w:rPr>
        <w:instrText>Peter"},{"family":"Delles","given":"Christian"},{"family":"Clark","given":"Andrew L."},{"family":"Edelmann","given":"Frank"},{"family":"Gonz</w:instrText>
      </w:r>
      <w:r w:rsidR="00CA482C">
        <w:rPr>
          <w:rFonts w:ascii="Aptos" w:hAnsi="Aptos" w:cs="Aptos"/>
          <w:lang w:val="en-US"/>
        </w:rPr>
        <w:instrText>á</w:instrText>
      </w:r>
      <w:r w:rsidR="00CA482C">
        <w:rPr>
          <w:lang w:val="en-US"/>
        </w:rPr>
        <w:instrText xml:space="preserve">lez","given":"Arantxa"},{"family":"Heymans","given":"Stephane"},{"family":"Pellicori","given":"Pierpaolo"},{"family":"Petutschnigg","given":"Johannes"},{"family":"Verdonschot","given":"Job A.J."},{"family":"Rossignol","given":"Patrick"},{"family":"Cleland","given":"John G.F."},{"family":"Zannad","given":"Faiez"},{"family":"Girerd","given":"Nicolas"},{"literal":"the HOMAGE Trial Committees and Investigators"}],"issued":{"date-parts":[["2024",5]]}}},{"id":185,"uris":["http://zotero.org/users/15043523/items/SHFLSARP"],"itemData":{"id":185,"type":"article-journal","container-title":"Nature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S."}],"issued":{"date-parts":[["2025",1,12]]}}},{"id":210,"uris":["http://zotero.org/users/15043523/items/CJNS9FID"],"itemData":{"id":210,"type":"article-journal","abstract":"Abstract\n            Impaired left atrial (LA) function in heart failure with preserved ejection fraction (HFpEF) is associated with adverse outcomes. A subgroup of HFpEF may have LA myopathy out of proportion to left ventricular (LV) dysfunction; therefore, we sought to characterize HFpEF patients with disproportionate LA myopathy. In the prospective, multicenter, Prevalence of Microvascular Dysfunction in HFpEF study, we defined disproportionate LA myopathy based on degree of LA reservoir strain abnormality in relation to LV myopathy (LV global longitudinal strain [GLS]) by calculating the residuals from a linear regression of LA reservoir strain and LV GLS. We evaluated associations of disproportionate LA myopathy with hemodynamics and performed a plasma proteomic analysis to identify proteins associated with disproportionate LA myopathy; proteins were validated in an independent sample. Disproportionate LA myopathy correlated with better LV diastolic function but was associated with lower stroke volume reserve after passive leg raise independent of atrial fibrillation (AF). Additionally, disproportionate LA myopathy was associated with higher pulmonary artery systolic pressure, higher pulmonary vascular resistance, and lower coronary flow reserve. Of 248 proteins, we identified and validated 5 proteins (involved in cardiomyocyte stretch, extracellular matrix remodeling, and inflammation) that were associated with disproportionate LA myopathy independent of AF. In HFpEF, LA myopathy may exist out of proportion to LV myopathy. Disproportionate LA myopathy is a distinct HFpEF subtype associated with worse hemodynamics and a distinct proteomic signature, independent of AF.","container-title":"Scientific Reports","DOI":"10.1038/s41598-021-84133-9","ISSN":"2045-2322","issue":"1","journalAbbreviation":"Sci Rep","language":"en","page":"4885","source":"DOI.org (Crossref)","title":"Disproportionate left atrial myopathy in heart failure with preserved ejection fraction among participants of the PROMIS-HFpEF study","volume":"11","author":[{"family":"Patel","given":"Ravi B."},{"family":"Lam","given":"Carolyn S. P."},{"family":"Svedlund","given":"Sara"},{"family":"Saraste","given":"Antti"},{"family":"Hage","given":"Camilla"},{"family":"Tan","given":"Ru-San"},{"family":"Beussink-Nelson","given":"Lauren"},{"family":"Tromp","given":"Jasper"},{"family":"Sanchez","given":"Cynthia"},{"family":"Njoroge","given":"Joyce"},{"family":"Swat","given":"Stanley A."},{"family":"Faxén","given":"Ulrika Ljung"},{"family":"Fermer","given":"Maria Lagerstrom"},{"family":"Venkateshvaran","given":"Ashwin"},{"family":"Gan","given":"Li-Ming"},{"family":"Lund","given":"Lars H."},{"family":"Shah","given":"Sanjiv J."}],"issued":{"date-parts":[["2021",3,1]]}}},{"id":181,"uris":["http://zotero.org/users/15043523/items/A6V8VXAK"],"itemData":{"id":181,"type":"article-journal","container-title":"Frontiers in Physiology","DOI":"10.3389/fphys.2020.573433","ISSN":"1664-042X","journalAbbreviation":"Front. Physiol.","language":"en","page":"573433","source":"DOI.org (Crossref)","title":"Proteomic Analysis of Atrial Appendages Revealed the Pathophysiological Changes of Atrial Fibrillation","volume":"11","author":[{"family":"Liu","given":"Ban"},{"family":"Li","given":"Xiang"},{"family":"Zhao","given":"Cuimei"},{"family":"Wang","given":"Yuliang"},{"family":"Lv","given":"Mengwei"},{"family":"Shi","given":"Xin"},{"family":"Han","given":"Chunyan"},{"family":"Pandey","given":"Pratik"},{"family":"Qian","given":"Chunhua"},{"family":"Guo","given":"Changfa"},{"family":"Zhang","given":"Yangyang"}],"issued":{"date-parts":[["2020",9,16]]}}}],"schema":"https://github.com/citation-style-language/schema/raw/master/csl-citation.json"} </w:instrText>
      </w:r>
      <w:r w:rsidR="00145F17">
        <w:rPr>
          <w:lang w:val="en-US"/>
        </w:rPr>
        <w:fldChar w:fldCharType="separate"/>
      </w:r>
      <w:r w:rsidR="00CA482C" w:rsidRPr="00197416">
        <w:rPr>
          <w:rFonts w:ascii="Aptos" w:hAnsi="Aptos"/>
          <w:lang w:val="en-US"/>
        </w:rPr>
        <w:t>(4,5,7,24)</w:t>
      </w:r>
      <w:r w:rsidR="00145F17">
        <w:rPr>
          <w:lang w:val="en-US"/>
        </w:rPr>
        <w:fldChar w:fldCharType="end"/>
      </w:r>
      <w:r w:rsidR="00145F17">
        <w:rPr>
          <w:lang w:val="en-US"/>
        </w:rPr>
        <w:t xml:space="preserve"> </w:t>
      </w:r>
      <w:r w:rsidR="00E13DCA">
        <w:rPr>
          <w:lang w:val="en-US"/>
        </w:rPr>
        <w:t xml:space="preserve">Other findings showed heterogeneity. The proteomic profile of the LA in </w:t>
      </w:r>
      <w:proofErr w:type="spellStart"/>
      <w:r w:rsidR="00E13DCA">
        <w:rPr>
          <w:lang w:val="en-US"/>
        </w:rPr>
        <w:t>HFpEF</w:t>
      </w:r>
      <w:proofErr w:type="spellEnd"/>
      <w:r w:rsidR="00E13DCA">
        <w:rPr>
          <w:lang w:val="en-US"/>
        </w:rPr>
        <w:t xml:space="preserve"> had the most clear associations with proteins involved in ECM remodeling pathways, like fibrosis (e.g. MMP-2, IGFBP-2, PRELP and DCN). </w:t>
      </w:r>
      <w:r w:rsidR="00145F17">
        <w:rPr>
          <w:lang w:val="en-US"/>
        </w:rPr>
        <w:fldChar w:fldCharType="begin"/>
      </w:r>
      <w:r w:rsidR="00145F17">
        <w:rPr>
          <w:lang w:val="en-US"/>
        </w:rPr>
        <w:instrText xml:space="preserve"> ADDIN ZOTERO_ITEM CSL_CITATION {"citationID":"NK17HPY3","properties":{"formattedCitation":"(4,7)","plainCitation":"(4,7)","noteIndex":0},"citationItems":[{"id":169,"uris":["http://zotero.org/users/15043523/items/GTG846LB"],"itemData":{"id":169,"type":"article-journal","abstract":"Aims\n              High left ventricular filling pressure increases left atrial volume and causes myocardial fibrosis, which may decrease with spironolactone. We studied clinical and proteomic characteristics associated with left atrial volume indexed by body surface area (LAVi), and whether LAVi influences the response to spironolactone on biomarker expression and clinical variables.\n            \n            \n              Methods and results\n              \n                In the HOMAGE trial, where people at risk of heart failure were randomized to spironolactone or control, we analysed 421 participants with available LAVi and 276 proteomic measurements (Olink) at baseline, month 1 and 9 (mean age 73</w:instrText>
      </w:r>
      <w:r w:rsidR="00145F17">
        <w:rPr>
          <w:rFonts w:ascii="Arial" w:hAnsi="Arial" w:cs="Arial"/>
          <w:lang w:val="en-US"/>
        </w:rPr>
        <w:instrText> </w:instrText>
      </w:r>
      <w:r w:rsidR="00145F17">
        <w:rPr>
          <w:rFonts w:ascii="Aptos" w:hAnsi="Aptos" w:cs="Aptos"/>
          <w:lang w:val="en-US"/>
        </w:rPr>
        <w:instrText>±</w:instrText>
      </w:r>
      <w:r w:rsidR="00145F17">
        <w:rPr>
          <w:rFonts w:ascii="Arial" w:hAnsi="Arial" w:cs="Arial"/>
          <w:lang w:val="en-US"/>
        </w:rPr>
        <w:instrText> </w:instrText>
      </w:r>
      <w:r w:rsidR="00145F17">
        <w:rPr>
          <w:lang w:val="en-US"/>
        </w:rPr>
        <w:instrText>6</w:instrText>
      </w:r>
      <w:r w:rsidR="00145F17">
        <w:rPr>
          <w:rFonts w:ascii="Arial" w:hAnsi="Arial" w:cs="Arial"/>
          <w:lang w:val="en-US"/>
        </w:rPr>
        <w:instrText> </w:instrText>
      </w:r>
      <w:r w:rsidR="00145F17">
        <w:rPr>
          <w:lang w:val="en-US"/>
        </w:rPr>
        <w:instrText>years; women 26%; LAVi 32</w:instrText>
      </w:r>
      <w:r w:rsidR="00145F17">
        <w:rPr>
          <w:rFonts w:ascii="Arial" w:hAnsi="Arial" w:cs="Arial"/>
          <w:lang w:val="en-US"/>
        </w:rPr>
        <w:instrText> </w:instrText>
      </w:r>
      <w:r w:rsidR="00145F17">
        <w:rPr>
          <w:rFonts w:ascii="Aptos" w:hAnsi="Aptos" w:cs="Aptos"/>
          <w:lang w:val="en-US"/>
        </w:rPr>
        <w:instrText>±</w:instrText>
      </w:r>
      <w:r w:rsidR="00145F17">
        <w:rPr>
          <w:rFonts w:ascii="Arial" w:hAnsi="Arial" w:cs="Arial"/>
          <w:lang w:val="en-US"/>
        </w:rPr>
        <w:instrText> </w:instrText>
      </w:r>
      <w:r w:rsidR="00145F17">
        <w:rPr>
          <w:lang w:val="en-US"/>
        </w:rPr>
        <w:instrText>9</w:instrText>
      </w:r>
      <w:r w:rsidR="00145F17">
        <w:rPr>
          <w:rFonts w:ascii="Arial" w:hAnsi="Arial" w:cs="Arial"/>
          <w:lang w:val="en-US"/>
        </w:rPr>
        <w:instrText> </w:instrText>
      </w:r>
      <w:r w:rsidR="00145F17">
        <w:rPr>
          <w:lang w:val="en-US"/>
        </w:rPr>
        <w:instrText>ml/m\n                2\n                ). Circulating proteins associated with LAVi were also assessed in asymptomatic individuals from a population</w:instrText>
      </w:r>
      <w:r w:rsidR="00145F17">
        <w:rPr>
          <w:rFonts w:ascii="Cambria Math" w:hAnsi="Cambria Math" w:cs="Cambria Math"/>
          <w:lang w:val="en-US"/>
        </w:rPr>
        <w:instrText>‐</w:instrText>
      </w:r>
      <w:r w:rsidR="00145F17">
        <w:rPr>
          <w:lang w:val="en-US"/>
        </w:rPr>
        <w:instrText xml:space="preserve">based cohort (STANISLAS;\n                n\n                </w:instrText>
      </w:r>
      <w:r w:rsidR="00145F17">
        <w:rPr>
          <w:rFonts w:ascii="Arial" w:hAnsi="Arial" w:cs="Arial"/>
          <w:lang w:val="en-US"/>
        </w:rPr>
        <w:instrText> </w:instrText>
      </w:r>
      <w:r w:rsidR="00145F17">
        <w:rPr>
          <w:lang w:val="en-US"/>
        </w:rPr>
        <w:instrText>=</w:instrText>
      </w:r>
      <w:r w:rsidR="00145F17">
        <w:rPr>
          <w:rFonts w:ascii="Arial" w:hAnsi="Arial" w:cs="Arial"/>
          <w:lang w:val="en-US"/>
        </w:rPr>
        <w:instrText> </w:instrText>
      </w:r>
      <w:r w:rsidR="00145F17">
        <w:rPr>
          <w:lang w:val="en-US"/>
        </w:rPr>
        <w:instrText>1640; mean age 49</w:instrText>
      </w:r>
      <w:r w:rsidR="00145F17">
        <w:rPr>
          <w:rFonts w:ascii="Arial" w:hAnsi="Arial" w:cs="Arial"/>
          <w:lang w:val="en-US"/>
        </w:rPr>
        <w:instrText> </w:instrText>
      </w:r>
      <w:r w:rsidR="00145F17">
        <w:rPr>
          <w:rFonts w:ascii="Aptos" w:hAnsi="Aptos" w:cs="Aptos"/>
          <w:lang w:val="en-US"/>
        </w:rPr>
        <w:instrText>±</w:instrText>
      </w:r>
      <w:r w:rsidR="00145F17">
        <w:rPr>
          <w:rFonts w:ascii="Arial" w:hAnsi="Arial" w:cs="Arial"/>
          <w:lang w:val="en-US"/>
        </w:rPr>
        <w:instrText> </w:instrText>
      </w:r>
      <w:r w:rsidR="00145F17">
        <w:rPr>
          <w:lang w:val="en-US"/>
        </w:rPr>
        <w:instrText>14</w:instrText>
      </w:r>
      <w:r w:rsidR="00145F17">
        <w:rPr>
          <w:rFonts w:ascii="Arial" w:hAnsi="Arial" w:cs="Arial"/>
          <w:lang w:val="en-US"/>
        </w:rPr>
        <w:instrText> </w:instrText>
      </w:r>
      <w:r w:rsidR="00145F17">
        <w:rPr>
          <w:lang w:val="en-US"/>
        </w:rPr>
        <w:instrText>years; women 51%; LAVi 23</w:instrText>
      </w:r>
      <w:r w:rsidR="00145F17">
        <w:rPr>
          <w:rFonts w:ascii="Arial" w:hAnsi="Arial" w:cs="Arial"/>
          <w:lang w:val="en-US"/>
        </w:rPr>
        <w:instrText> </w:instrText>
      </w:r>
      <w:r w:rsidR="00145F17">
        <w:rPr>
          <w:rFonts w:ascii="Aptos" w:hAnsi="Aptos" w:cs="Aptos"/>
          <w:lang w:val="en-US"/>
        </w:rPr>
        <w:instrText>±</w:instrText>
      </w:r>
      <w:r w:rsidR="00145F17">
        <w:rPr>
          <w:rFonts w:ascii="Arial" w:hAnsi="Arial" w:cs="Arial"/>
          <w:lang w:val="en-US"/>
        </w:rPr>
        <w:instrText> </w:instrText>
      </w:r>
      <w:r w:rsidR="00145F17">
        <w:rPr>
          <w:lang w:val="en-US"/>
        </w:rPr>
        <w:instrText>7</w:instrText>
      </w:r>
      <w:r w:rsidR="00145F17">
        <w:rPr>
          <w:rFonts w:ascii="Arial" w:hAnsi="Arial" w:cs="Arial"/>
          <w:lang w:val="en-US"/>
        </w:rPr>
        <w:instrText> </w:instrText>
      </w:r>
      <w:r w:rsidR="00145F17">
        <w:rPr>
          <w:lang w:val="en-US"/>
        </w:rPr>
        <w:instrText>ml/m\n                2\n                ). In both studies, greater LAVi was significantly associated with greater left ventricular masses and volumes. In HOMAGE, after adjustment and correction for multiple testing, greater LAVi was associated with higher concentrations of matrix metallopeptidase</w:instrText>
      </w:r>
      <w:r w:rsidR="00145F17">
        <w:rPr>
          <w:rFonts w:ascii="Cambria Math" w:hAnsi="Cambria Math" w:cs="Cambria Math"/>
          <w:lang w:val="en-US"/>
        </w:rPr>
        <w:instrText>‐</w:instrText>
      </w:r>
      <w:r w:rsidR="00145F17">
        <w:rPr>
          <w:lang w:val="en-US"/>
        </w:rPr>
        <w:instrText>2 (MMP</w:instrText>
      </w:r>
      <w:r w:rsidR="00145F17">
        <w:rPr>
          <w:rFonts w:ascii="Cambria Math" w:hAnsi="Cambria Math" w:cs="Cambria Math"/>
          <w:lang w:val="en-US"/>
        </w:rPr>
        <w:instrText>‐</w:instrText>
      </w:r>
      <w:r w:rsidR="00145F17">
        <w:rPr>
          <w:lang w:val="en-US"/>
        </w:rPr>
        <w:instrText>2), insulin</w:instrText>
      </w:r>
      <w:r w:rsidR="00145F17">
        <w:rPr>
          <w:rFonts w:ascii="Cambria Math" w:hAnsi="Cambria Math" w:cs="Cambria Math"/>
          <w:lang w:val="en-US"/>
        </w:rPr>
        <w:instrText>‐</w:instrText>
      </w:r>
      <w:r w:rsidR="00145F17">
        <w:rPr>
          <w:lang w:val="en-US"/>
        </w:rPr>
        <w:instrText>like growth factor binding protein</w:instrText>
      </w:r>
      <w:r w:rsidR="00145F17">
        <w:rPr>
          <w:rFonts w:ascii="Cambria Math" w:hAnsi="Cambria Math" w:cs="Cambria Math"/>
          <w:lang w:val="en-US"/>
        </w:rPr>
        <w:instrText>‐</w:instrText>
      </w:r>
      <w:r w:rsidR="00145F17">
        <w:rPr>
          <w:lang w:val="en-US"/>
        </w:rPr>
        <w:instrText>2 (IGFBP</w:instrText>
      </w:r>
      <w:r w:rsidR="00145F17">
        <w:rPr>
          <w:rFonts w:ascii="Cambria Math" w:hAnsi="Cambria Math" w:cs="Cambria Math"/>
          <w:lang w:val="en-US"/>
        </w:rPr>
        <w:instrText>‐</w:instrText>
      </w:r>
      <w:r w:rsidR="00145F17">
        <w:rPr>
          <w:lang w:val="en-US"/>
        </w:rPr>
        <w:instrText>2) and N</w:instrText>
      </w:r>
      <w:r w:rsidR="00145F17">
        <w:rPr>
          <w:rFonts w:ascii="Cambria Math" w:hAnsi="Cambria Math" w:cs="Cambria Math"/>
          <w:lang w:val="en-US"/>
        </w:rPr>
        <w:instrText>‐</w:instrText>
      </w:r>
      <w:r w:rsidR="00145F17">
        <w:rPr>
          <w:lang w:val="en-US"/>
        </w:rPr>
        <w:instrText>terminal pro</w:instrText>
      </w:r>
      <w:r w:rsidR="00145F17">
        <w:rPr>
          <w:rFonts w:ascii="Cambria Math" w:hAnsi="Cambria Math" w:cs="Cambria Math"/>
          <w:lang w:val="en-US"/>
        </w:rPr>
        <w:instrText>‐</w:instrText>
      </w:r>
      <w:r w:rsidR="00145F17">
        <w:rPr>
          <w:lang w:val="en-US"/>
        </w:rPr>
        <w:instrText>B</w:instrText>
      </w:r>
      <w:r w:rsidR="00145F17">
        <w:rPr>
          <w:rFonts w:ascii="Cambria Math" w:hAnsi="Cambria Math" w:cs="Cambria Math"/>
          <w:lang w:val="en-US"/>
        </w:rPr>
        <w:instrText>‐</w:instrText>
      </w:r>
      <w:r w:rsidR="00145F17">
        <w:rPr>
          <w:lang w:val="en-US"/>
        </w:rPr>
        <w:instrText>type natriuretic peptide (NT</w:instrText>
      </w:r>
      <w:r w:rsidR="00145F17">
        <w:rPr>
          <w:rFonts w:ascii="Cambria Math" w:hAnsi="Cambria Math" w:cs="Cambria Math"/>
          <w:lang w:val="en-US"/>
        </w:rPr>
        <w:instrText>‐</w:instrText>
      </w:r>
      <w:r w:rsidR="00145F17">
        <w:rPr>
          <w:lang w:val="en-US"/>
        </w:rPr>
        <w:instrText>proBNP) (false discovery rates [FDR] &lt;0.05). These associations were externally replicated in STANISLAS (all FDR</w:instrText>
      </w:r>
      <w:r w:rsidR="00145F17">
        <w:rPr>
          <w:rFonts w:ascii="Arial" w:hAnsi="Arial" w:cs="Arial"/>
          <w:lang w:val="en-US"/>
        </w:rPr>
        <w:instrText> </w:instrText>
      </w:r>
      <w:r w:rsidR="00145F17">
        <w:rPr>
          <w:lang w:val="en-US"/>
        </w:rPr>
        <w:instrText>&lt;0.05). Among these biomarkers, spironolactone decreased concentrations of MMP</w:instrText>
      </w:r>
      <w:r w:rsidR="00145F17">
        <w:rPr>
          <w:rFonts w:ascii="Cambria Math" w:hAnsi="Cambria Math" w:cs="Cambria Math"/>
          <w:lang w:val="en-US"/>
        </w:rPr>
        <w:instrText>‐</w:instrText>
      </w:r>
      <w:r w:rsidR="00145F17">
        <w:rPr>
          <w:lang w:val="en-US"/>
        </w:rPr>
        <w:instrText>2 and NT</w:instrText>
      </w:r>
      <w:r w:rsidR="00145F17">
        <w:rPr>
          <w:rFonts w:ascii="Cambria Math" w:hAnsi="Cambria Math" w:cs="Cambria Math"/>
          <w:lang w:val="en-US"/>
        </w:rPr>
        <w:instrText>‐</w:instrText>
      </w:r>
      <w:r w:rsidR="00145F17">
        <w:rPr>
          <w:lang w:val="en-US"/>
        </w:rPr>
        <w:instrText xml:space="preserve">proBNP, regardless of baseline LAVi (\n                p\n                interaction\n                </w:instrText>
      </w:r>
      <w:r w:rsidR="00145F17">
        <w:rPr>
          <w:rFonts w:ascii="Arial" w:hAnsi="Arial" w:cs="Arial"/>
          <w:lang w:val="en-US"/>
        </w:rPr>
        <w:instrText> </w:instrText>
      </w:r>
      <w:r w:rsidR="00145F17">
        <w:rPr>
          <w:lang w:val="en-US"/>
        </w:rPr>
        <w:instrText>&gt;</w:instrText>
      </w:r>
      <w:r w:rsidR="00145F17">
        <w:rPr>
          <w:rFonts w:ascii="Arial" w:hAnsi="Arial" w:cs="Arial"/>
          <w:lang w:val="en-US"/>
        </w:rPr>
        <w:instrText> </w:instrText>
      </w:r>
      <w:r w:rsidR="00145F17">
        <w:rPr>
          <w:lang w:val="en-US"/>
        </w:rPr>
        <w:instrText>0.10). Spironolactone also significantly reduced LAVi, improved left ventricular ejection fraction, lowered E/e', blood pressure and serum procollagen type I C</w:instrText>
      </w:r>
      <w:r w:rsidR="00145F17">
        <w:rPr>
          <w:rFonts w:ascii="Cambria Math" w:hAnsi="Cambria Math" w:cs="Cambria Math"/>
          <w:lang w:val="en-US"/>
        </w:rPr>
        <w:instrText>‐</w:instrText>
      </w:r>
      <w:r w:rsidR="00145F17">
        <w:rPr>
          <w:lang w:val="en-US"/>
        </w:rPr>
        <w:instrText xml:space="preserve">terminal propeptide (PICP) concentration, a collagen synthesis marker, regardless of baseline LAVi (\n                p\n                interaction\n                </w:instrText>
      </w:r>
      <w:r w:rsidR="00145F17">
        <w:rPr>
          <w:rFonts w:ascii="Arial" w:hAnsi="Arial" w:cs="Arial"/>
          <w:lang w:val="en-US"/>
        </w:rPr>
        <w:instrText> </w:instrText>
      </w:r>
      <w:r w:rsidR="00145F17">
        <w:rPr>
          <w:lang w:val="en-US"/>
        </w:rPr>
        <w:instrText>&gt;</w:instrText>
      </w:r>
      <w:r w:rsidR="00145F17">
        <w:rPr>
          <w:rFonts w:ascii="Arial" w:hAnsi="Arial" w:cs="Arial"/>
          <w:lang w:val="en-US"/>
        </w:rPr>
        <w:instrText> </w:instrText>
      </w:r>
      <w:r w:rsidR="00145F17">
        <w:rPr>
          <w:lang w:val="en-US"/>
        </w:rPr>
        <w:instrText>0.10).\n              \n            \n            \n              Conclusion\n              In individuals without heart failure, LAVi was associated with MMP</w:instrText>
      </w:r>
      <w:r w:rsidR="00145F17">
        <w:rPr>
          <w:rFonts w:ascii="Cambria Math" w:hAnsi="Cambria Math" w:cs="Cambria Math"/>
          <w:lang w:val="en-US"/>
        </w:rPr>
        <w:instrText>‐</w:instrText>
      </w:r>
      <w:r w:rsidR="00145F17">
        <w:rPr>
          <w:lang w:val="en-US"/>
        </w:rPr>
        <w:instrText>2, IGFBP</w:instrText>
      </w:r>
      <w:r w:rsidR="00145F17">
        <w:rPr>
          <w:rFonts w:ascii="Cambria Math" w:hAnsi="Cambria Math" w:cs="Cambria Math"/>
          <w:lang w:val="en-US"/>
        </w:rPr>
        <w:instrText>‐</w:instrText>
      </w:r>
      <w:r w:rsidR="00145F17">
        <w:rPr>
          <w:lang w:val="en-US"/>
        </w:rPr>
        <w:instrText>2 and NT</w:instrText>
      </w:r>
      <w:r w:rsidR="00145F17">
        <w:rPr>
          <w:rFonts w:ascii="Cambria Math" w:hAnsi="Cambria Math" w:cs="Cambria Math"/>
          <w:lang w:val="en-US"/>
        </w:rPr>
        <w:instrText>‐</w:instrText>
      </w:r>
      <w:r w:rsidR="00145F17">
        <w:rPr>
          <w:lang w:val="en-US"/>
        </w:rPr>
        <w:instrText>proBNP. Spironolactone reduced these biomarker concentrations as well as LAVi and PICP, irrespective of left atrial size.","container-title":"European Journal of Heart Failure","DOI":"10.1002/ejhf.3202","ISSN":"1388-9842, 1879-0844","issue":"5","journalAbbreviation":"European J of Heart Fail","language":"en","page":"1231-1241","source":"DOI.org (Crossref)","title":"Proteomic profiles of left atrial volume and its influence on response to spironolactone: Findings from the HOMAGE trial and STANISLAS cohort","title-short":"Proteomic profiles of left atrial volume and its influence on response to spironolactone","volume":"26","author":[{"family":"Kobayashi","given":"Masatake"},{"family":"Ferreira","given":"João Pedro"},{"family":"Duarte","given":"Kevin"},{"family":"Bresso","given":"Emmanuel"},{"family":"Huttin","given":"Olivier"},{"family":"Bozec","given":"Erwan"},{"family":"Brunner La Rocca","given":"Hans</w:instrText>
      </w:r>
      <w:r w:rsidR="00145F17">
        <w:rPr>
          <w:rFonts w:ascii="Cambria Math" w:hAnsi="Cambria Math" w:cs="Cambria Math"/>
          <w:lang w:val="en-US"/>
        </w:rPr>
        <w:instrText>‐</w:instrText>
      </w:r>
      <w:r w:rsidR="00145F17">
        <w:rPr>
          <w:lang w:val="en-US"/>
        </w:rPr>
        <w:instrText>Peter"},{"family":"Delles","given":"Christian"},{"family":"Clark","given":"Andrew L."},{"family":"Edelmann","given":"Frank"},{"family":"Gonz</w:instrText>
      </w:r>
      <w:r w:rsidR="00145F17">
        <w:rPr>
          <w:rFonts w:ascii="Aptos" w:hAnsi="Aptos" w:cs="Aptos"/>
          <w:lang w:val="en-US"/>
        </w:rPr>
        <w:instrText>á</w:instrText>
      </w:r>
      <w:r w:rsidR="00145F17">
        <w:rPr>
          <w:lang w:val="en-US"/>
        </w:rPr>
        <w:instrText xml:space="preserve">lez","given":"Arantxa"},{"family":"Heymans","given":"Stephane"},{"family":"Pellicori","given":"Pierpaolo"},{"family":"Petutschnigg","given":"Johannes"},{"family":"Verdonschot","given":"Job A.J."},{"family":"Rossignol","given":"Patrick"},{"family":"Cleland","given":"John G.F."},{"family":"Zannad","given":"Faiez"},{"family":"Girerd","given":"Nicolas"},{"literal":"the HOMAGE Trial Committees and Investigators"}],"issued":{"date-parts":[["2024",5]]}}},{"id":210,"uris":["http://zotero.org/users/15043523/items/CJNS9FID"],"itemData":{"id":210,"type":"article-journal","abstract":"Abstract\n            Impaired left atrial (LA) function in heart failure with preserved ejection fraction (HFpEF) is associated with adverse outcomes. A subgroup of HFpEF may have LA myopathy out of proportion to left ventricular (LV) dysfunction; therefore, we sought to characterize HFpEF patients with disproportionate LA myopathy. In the prospective, multicenter, Prevalence of Microvascular Dysfunction in HFpEF study, we defined disproportionate LA myopathy based on degree of LA reservoir strain abnormality in relation to LV myopathy (LV global longitudinal strain [GLS]) by calculating the residuals from a linear regression of LA reservoir strain and LV GLS. We evaluated associations of disproportionate LA myopathy with hemodynamics and performed a plasma proteomic analysis to identify proteins associated with disproportionate LA myopathy; proteins were validated in an independent sample. Disproportionate LA myopathy correlated with better LV diastolic function but was associated with lower stroke volume reserve after passive leg raise independent of atrial fibrillation (AF). Additionally, disproportionate LA myopathy was associated with higher pulmonary artery systolic pressure, higher pulmonary vascular resistance, and lower coronary flow reserve. Of 248 proteins, we identified and validated 5 proteins (involved in cardiomyocyte stretch, extracellular matrix remodeling, and inflammation) that were associated with disproportionate LA myopathy independent of AF. In HFpEF, LA myopathy may exist out of proportion to LV myopathy. Disproportionate LA myopathy is a distinct HFpEF subtype associated with worse hemodynamics and a distinct proteomic signature, independent of AF.","container-title":"Scientific Reports","DOI":"10.1038/s41598-021-84133-9","ISSN":"2045-2322","issue":"1","journalAbbreviation":"Sci Rep","language":"en","page":"4885","source":"DOI.org (Crossref)","title":"Disproportionate left atrial myopathy in heart failure with preserved ejection fraction among participants of the PROMIS-HFpEF study","volume":"11","author":[{"family":"Patel","given":"Ravi B."},{"family":"Lam","given":"Carolyn S. P."},{"family":"Svedlund","given":"Sara"},{"family":"Saraste","given":"Antti"},{"family":"Hage","given":"Camilla"},{"family":"Tan","given":"Ru-San"},{"family":"Beussink-Nelson","given":"Lauren"},{"family":"Tromp","given":"Jasper"},{"family":"Sanchez","given":"Cynthia"},{"family":"Njoroge","given":"Joyce"},{"family":"Swat","given":"Stanley A."},{"family":"Faxén","given":"Ulrika Ljung"},{"family":"Fermer","given":"Maria Lagerstrom"},{"family":"Venkateshvaran","given":"Ashwin"},{"family":"Gan","given":"Li-Ming"},{"family":"Lund","given":"Lars H."},{"family":"Shah","given":"Sanjiv J."}],"issued":{"date-parts":[["2021",3,1]]}}}],"schema":"https://github.com/citation-style-language/schema/raw/master/csl-citation.json"} </w:instrText>
      </w:r>
      <w:r w:rsidR="00145F17">
        <w:rPr>
          <w:lang w:val="en-US"/>
        </w:rPr>
        <w:fldChar w:fldCharType="separate"/>
      </w:r>
      <w:r w:rsidR="00145F17" w:rsidRPr="00145F17">
        <w:rPr>
          <w:rFonts w:ascii="Aptos" w:hAnsi="Aptos"/>
          <w:lang w:val="en-US"/>
        </w:rPr>
        <w:t>(4,7)</w:t>
      </w:r>
      <w:r w:rsidR="00145F17">
        <w:rPr>
          <w:lang w:val="en-US"/>
        </w:rPr>
        <w:fldChar w:fldCharType="end"/>
      </w:r>
      <w:r w:rsidR="00145F17">
        <w:rPr>
          <w:lang w:val="en-US"/>
        </w:rPr>
        <w:t xml:space="preserve"> </w:t>
      </w:r>
      <w:r w:rsidR="00E13DCA">
        <w:rPr>
          <w:lang w:val="en-US"/>
        </w:rPr>
        <w:t>Additionally, angiogenesis is an important biological process in the pathophysiology of</w:t>
      </w:r>
      <w:r w:rsidR="00311930">
        <w:rPr>
          <w:lang w:val="en-US"/>
        </w:rPr>
        <w:t xml:space="preserve"> LA myopathy of</w:t>
      </w:r>
      <w:r w:rsidR="00E13DCA">
        <w:rPr>
          <w:lang w:val="en-US"/>
        </w:rPr>
        <w:t xml:space="preserve"> </w:t>
      </w:r>
      <w:proofErr w:type="spellStart"/>
      <w:r w:rsidR="00E13DCA">
        <w:rPr>
          <w:lang w:val="en-US"/>
        </w:rPr>
        <w:t>HFpEF</w:t>
      </w:r>
      <w:proofErr w:type="spellEnd"/>
      <w:r w:rsidR="00E13DCA">
        <w:rPr>
          <w:lang w:val="en-US"/>
        </w:rPr>
        <w:t xml:space="preserve"> (CLEC14A, TIMP1).</w:t>
      </w:r>
      <w:r w:rsidR="00145F17">
        <w:rPr>
          <w:lang w:val="en-US"/>
        </w:rPr>
        <w:t xml:space="preserve"> </w:t>
      </w:r>
      <w:r w:rsidR="00145F17">
        <w:rPr>
          <w:lang w:val="en-US"/>
        </w:rPr>
        <w:fldChar w:fldCharType="begin"/>
      </w:r>
      <w:r w:rsidR="00145F17">
        <w:rPr>
          <w:lang w:val="en-US"/>
        </w:rPr>
        <w:instrText xml:space="preserve"> ADDIN ZOTERO_ITEM CSL_CITATION {"citationID":"bEHTOlAz","properties":{"formattedCitation":"(5)","plainCitation":"(5)","noteIndex":0},"citationItems":[{"id":185,"uris":["http://zotero.org/users/15043523/items/SHFLSARP"],"itemData":{"id":185,"type":"article-journal","container-title":"Nature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S."}],"issued":{"date-parts":[["2025",1,12]]}}}],"schema":"https://github.com/citation-style-language/schema/raw/master/csl-citation.json"} </w:instrText>
      </w:r>
      <w:r w:rsidR="00145F17">
        <w:rPr>
          <w:lang w:val="en-US"/>
        </w:rPr>
        <w:fldChar w:fldCharType="separate"/>
      </w:r>
      <w:r w:rsidR="00145F17" w:rsidRPr="00145F17">
        <w:rPr>
          <w:rFonts w:ascii="Aptos" w:hAnsi="Aptos"/>
          <w:lang w:val="en-US"/>
        </w:rPr>
        <w:t>(5)</w:t>
      </w:r>
      <w:r w:rsidR="00145F17">
        <w:rPr>
          <w:lang w:val="en-US"/>
        </w:rPr>
        <w:fldChar w:fldCharType="end"/>
      </w:r>
      <w:r w:rsidR="00E13DCA">
        <w:rPr>
          <w:lang w:val="en-US"/>
        </w:rPr>
        <w:t xml:space="preserve"> The proteomic signatures of the LA in AF also revealed an important role for proteins involved in cytoskeletal structure. </w:t>
      </w:r>
      <w:r w:rsidR="00E13DCA">
        <w:rPr>
          <w:lang w:val="en-US"/>
        </w:rPr>
        <w:lastRenderedPageBreak/>
        <w:t xml:space="preserve">However, </w:t>
      </w:r>
      <w:r>
        <w:rPr>
          <w:lang w:val="en-US"/>
        </w:rPr>
        <w:t>e</w:t>
      </w:r>
      <w:r w:rsidR="00E13DCA">
        <w:rPr>
          <w:lang w:val="en-US"/>
        </w:rPr>
        <w:t xml:space="preserve">lectrical remodeling, apoptosis and oxidative stress were </w:t>
      </w:r>
      <w:r>
        <w:rPr>
          <w:lang w:val="en-US"/>
        </w:rPr>
        <w:t xml:space="preserve">also </w:t>
      </w:r>
      <w:r w:rsidR="00E13DCA">
        <w:rPr>
          <w:lang w:val="en-US"/>
        </w:rPr>
        <w:t>highlighted processes in</w:t>
      </w:r>
      <w:r w:rsidR="00311930">
        <w:rPr>
          <w:lang w:val="en-US"/>
        </w:rPr>
        <w:t xml:space="preserve"> atrial dysfunction in </w:t>
      </w:r>
      <w:r w:rsidR="00E13DCA">
        <w:rPr>
          <w:lang w:val="en-US"/>
        </w:rPr>
        <w:t xml:space="preserve">AF. </w:t>
      </w:r>
      <w:r w:rsidR="00145F17">
        <w:rPr>
          <w:lang w:val="en-US"/>
        </w:rPr>
        <w:fldChar w:fldCharType="begin"/>
      </w:r>
      <w:r w:rsidR="00CA482C">
        <w:rPr>
          <w:lang w:val="en-US"/>
        </w:rPr>
        <w:instrText xml:space="preserve"> ADDIN ZOTERO_ITEM CSL_CITATION {"citationID":"ca2bywmm","properties":{"formattedCitation":"(24)","plainCitation":"(24)","noteIndex":0},"citationItems":[{"id":181,"uris":["http://zotero.org/users/15043523/items/A6V8VXAK"],"itemData":{"id":181,"type":"article-journal","container-title":"Frontiers in Physiology","DOI":"10.3389/fphys.2020.573433","ISSN":"1664-042X","journalAbbreviation":"Front. Physiol.","language":"en","page":"573433","source":"DOI.org (Crossref)","title":"Proteomic Analysis of Atrial Appendages Revealed the Pathophysiological Changes of Atrial Fibrillation","volume":"11","author":[{"family":"Liu","given":"Ban"},{"family":"Li","given":"Xiang"},{"family":"Zhao","given":"Cuimei"},{"family":"Wang","given":"Yuliang"},{"family":"Lv","given":"Mengwei"},{"family":"Shi","given":"Xin"},{"family":"Han","given":"Chunyan"},{"family":"Pandey","given":"Pratik"},{"family":"Qian","given":"Chunhua"},{"family":"Guo","given":"Changfa"},{"family":"Zhang","given":"Yangyang"}],"issued":{"date-parts":[["2020",9,16]]}}}],"schema":"https://github.com/citation-style-language/schema/raw/master/csl-citation.json"} </w:instrText>
      </w:r>
      <w:r w:rsidR="00145F17">
        <w:rPr>
          <w:lang w:val="en-US"/>
        </w:rPr>
        <w:fldChar w:fldCharType="separate"/>
      </w:r>
      <w:r w:rsidR="00CA482C" w:rsidRPr="00CA482C">
        <w:rPr>
          <w:rFonts w:ascii="Aptos" w:hAnsi="Aptos"/>
          <w:lang w:val="en-US"/>
        </w:rPr>
        <w:t>(24)</w:t>
      </w:r>
      <w:r w:rsidR="00145F17">
        <w:rPr>
          <w:lang w:val="en-US"/>
        </w:rPr>
        <w:fldChar w:fldCharType="end"/>
      </w:r>
      <w:r w:rsidR="00145F17">
        <w:rPr>
          <w:lang w:val="en-US"/>
        </w:rPr>
        <w:t xml:space="preserve"> </w:t>
      </w:r>
      <w:r w:rsidR="00E13DCA">
        <w:rPr>
          <w:lang w:val="en-US"/>
        </w:rPr>
        <w:t xml:space="preserve">Lastly, the proteomic profile of EAT tissues, </w:t>
      </w:r>
      <w:r w:rsidR="002E173B">
        <w:rPr>
          <w:lang w:val="en-US"/>
        </w:rPr>
        <w:t>was</w:t>
      </w:r>
      <w:r w:rsidR="00E13DCA">
        <w:rPr>
          <w:lang w:val="en-US"/>
        </w:rPr>
        <w:t xml:space="preserve"> mainly enriched in inflammation pathways. Both PALS and PACS showed multiple associations with inflammatory mediators such as IGHA1, LAC2 and GELS. Moreover, when differentiating the proteomics of POAF patients from patients who remained in sinus rhythm, ECM organization proteins were also involved. Showing that the EAT volume correlated with both EAT inflammation and ECM remodeling. </w:t>
      </w:r>
      <w:r w:rsidR="00145F17">
        <w:rPr>
          <w:lang w:val="en-US"/>
        </w:rPr>
        <w:fldChar w:fldCharType="begin"/>
      </w:r>
      <w:r w:rsidR="00145F17">
        <w:rPr>
          <w:lang w:val="en-US"/>
        </w:rPr>
        <w:instrText xml:space="preserve"> ADDIN ZOTERO_ITEM CSL_CITATION {"citationID":"onUVN0dV","properties":{"formattedCitation":"(10)","plainCitation":"(10)","noteIndex":0},"citationItems":[{"id":183,"uris":["http://zotero.org/users/15043523/items/RF8ZQY7U"],"itemData":{"id":183,"type":"article-journal","abstract":"Abstract\n            \n              Aims\n              Epicardial adipose tissue (EAT) volume and attenuation on computed tomography (CT) have been associated with atrial fibrillation. Beyond these conventional CT measures, radiomics allows extraction of high-dimensional data and deep quantitative adipose tissue phenotyping, which may capture its underlying biology. We aimed to explore the EAT proteomic and CT-radiomic signatures associated with impaired left atrial (LA) remodelling and post-operative atrial fibrillation (POAF).\n            \n            \n              Methods and results\n              We prospectively included 132 patients with severe aortic stenosis with no prior atrial fibrillation referred for aortic valve replacement. Pre-operative non-contrast CT images were obtained for extraction of EAT volume and other radiomic features describing EAT texture. The LA function was assessed by 2D-speckle-tracking echocardiography peak atrial longitudinal strain and peak atrial contraction strain. The EAT biopsies were performed during surgery for proteomic analysis by sequential windowed acquisition of all theoretical fragment ion mass spectra (SWATH-MS). The POAF incidence was monitored from surgery until discharge. Impaired LA function and incident POAF were associated with EAT up-regulation of inflammatory and thrombotic proteins, and down-regulation of cardioprotective proteins with anti-inflammatory and anti-lipotoxic properties. The EAT volume was independently associated with LA enlargement, impaired function, and POAF risk. On CT images, EAT texture of patients with POAF was heterogeneous and exhibited higher maximum grey-level values than sinus rhythm patients, which correlated with up-regulation of inflammatory and down-regulation of lipid droplet-formation EAT proteins. The CT radiomics of EAT provided an area under the curve of 0.80 (95% confidence interval: 0.68–0.92) for discrimination between patients with POAF and sinus rhythm.\n            \n            \n              Conclusion\n              Pre-operative CT-radiomic profile of EAT detected adverse EAT proteomics and identified patients at risk of developing POAF.","container-title":"European Heart Journal - Cardiovascular Imaging","DOI":"10.1093/ehjci/jeac092","ISSN":"2047-2404, 2047-2412","issue":"9","language":"en","license":"https://academic.oup.com/journals/pages/open_access/funder_policies/chorus/standard_publication_model","page":"1248-1259","source":"DOI.org (Crossref)","title":"Decoding the radiomic and proteomic phenotype of epicardial adipose tissue associated with adverse left atrial remodelling and post-operative atrial fibrillation in aortic stenosis","volume":"23","author":[{"family":"Mancio","given":"Jennifer"},{"family":"Sousa-Nunes","given":"Fabio"},{"family":"Martins","given":"Rafael"},{"family":"Fragao-Marques","given":"Mariana"},{"family":"Conceicao","given":"Gloria"},{"family":"Pessoa-Amorim","given":"Guilherme"},{"family":"Barros","given":"Antonio S"},{"family":"Santa","given":"Catia"},{"family":"Ferreira","given":"Wilson"},{"family":"Carvalho","given":"Monica"},{"family":"Miranda","given":"Isabel M"},{"family":"Vitorino","given":"Rui"},{"family":"Falcao-Pires","given":"Ines"},{"family":"Manadas","given":"Bruno"},{"family":"Ribeiro","given":"Vasco Gama"},{"family":"Leite-Moreira","given":"Adelino"},{"family":"Bettencourt","given":"Nuno"},{"family":"Fontes-Carvalho","given":"Ricardo"}],"issued":{"date-parts":[["2022",8,22]]}}}],"schema":"https://github.com/citation-style-language/schema/raw/master/csl-citation.json"} </w:instrText>
      </w:r>
      <w:r w:rsidR="00145F17">
        <w:rPr>
          <w:lang w:val="en-US"/>
        </w:rPr>
        <w:fldChar w:fldCharType="separate"/>
      </w:r>
      <w:r w:rsidR="00145F17" w:rsidRPr="00145F17">
        <w:rPr>
          <w:rFonts w:ascii="Aptos" w:hAnsi="Aptos"/>
          <w:lang w:val="en-US"/>
        </w:rPr>
        <w:t>(10)</w:t>
      </w:r>
      <w:r w:rsidR="00145F17">
        <w:rPr>
          <w:lang w:val="en-US"/>
        </w:rPr>
        <w:fldChar w:fldCharType="end"/>
      </w:r>
    </w:p>
    <w:p w14:paraId="0A4B776E" w14:textId="77777777" w:rsidR="000F5EC0" w:rsidRPr="004446A1" w:rsidRDefault="000F5EC0" w:rsidP="000F5EC0">
      <w:pPr>
        <w:pStyle w:val="Geenafstand"/>
        <w:rPr>
          <w:lang w:val="en-US"/>
        </w:rPr>
      </w:pPr>
    </w:p>
    <w:p w14:paraId="0751CC48" w14:textId="6BB43DA6" w:rsidR="0023444A" w:rsidRPr="00907FB3" w:rsidRDefault="00197416" w:rsidP="000F5EC0">
      <w:pPr>
        <w:pStyle w:val="Geenafstand"/>
        <w:rPr>
          <w:lang w:val="en-US"/>
        </w:rPr>
      </w:pPr>
      <w:r w:rsidRPr="00907FB3">
        <w:rPr>
          <w:lang w:val="en-US"/>
        </w:rPr>
        <w:t xml:space="preserve">The heterogeneity of the findings </w:t>
      </w:r>
      <w:r w:rsidR="000D4620" w:rsidRPr="00907FB3">
        <w:rPr>
          <w:lang w:val="en-US"/>
        </w:rPr>
        <w:t>relates</w:t>
      </w:r>
      <w:r w:rsidRPr="00907FB3">
        <w:rPr>
          <w:lang w:val="en-US"/>
        </w:rPr>
        <w:t xml:space="preserve"> to substantial differences among the included studies. </w:t>
      </w:r>
      <w:r w:rsidR="000F5EC0" w:rsidRPr="00907FB3">
        <w:rPr>
          <w:lang w:val="en-US"/>
        </w:rPr>
        <w:t>First, th</w:t>
      </w:r>
      <w:r w:rsidRPr="00907FB3">
        <w:rPr>
          <w:lang w:val="en-US"/>
        </w:rPr>
        <w:t>is rev</w:t>
      </w:r>
      <w:r w:rsidR="000F5EC0" w:rsidRPr="00907FB3">
        <w:rPr>
          <w:lang w:val="en-US"/>
        </w:rPr>
        <w:t xml:space="preserve">iew included </w:t>
      </w:r>
      <w:r w:rsidRPr="00907FB3">
        <w:rPr>
          <w:lang w:val="en-US"/>
        </w:rPr>
        <w:t xml:space="preserve">studies performed in different </w:t>
      </w:r>
      <w:r w:rsidR="000F5EC0" w:rsidRPr="00907FB3">
        <w:rPr>
          <w:lang w:val="en-US"/>
        </w:rPr>
        <w:t>patient populations</w:t>
      </w:r>
      <w:r w:rsidR="00907FB3" w:rsidRPr="00907FB3">
        <w:rPr>
          <w:lang w:val="en-US"/>
        </w:rPr>
        <w:t>:</w:t>
      </w:r>
      <w:r w:rsidRPr="00907FB3">
        <w:rPr>
          <w:lang w:val="en-US"/>
        </w:rPr>
        <w:t xml:space="preserve"> </w:t>
      </w:r>
      <w:r w:rsidR="000F5EC0" w:rsidRPr="00907FB3">
        <w:rPr>
          <w:lang w:val="en-US"/>
        </w:rPr>
        <w:t xml:space="preserve">patients with sinus rhythm, </w:t>
      </w:r>
      <w:r w:rsidRPr="00907FB3">
        <w:rPr>
          <w:lang w:val="en-US"/>
        </w:rPr>
        <w:t xml:space="preserve">with </w:t>
      </w:r>
      <w:r w:rsidR="000F5EC0" w:rsidRPr="00907FB3">
        <w:rPr>
          <w:lang w:val="en-US"/>
        </w:rPr>
        <w:t>different types of AF</w:t>
      </w:r>
      <w:r w:rsidR="00993AAC" w:rsidRPr="00907FB3">
        <w:rPr>
          <w:lang w:val="en-US"/>
        </w:rPr>
        <w:t xml:space="preserve"> (paroxysmal AF and permanent AF)</w:t>
      </w:r>
      <w:r w:rsidR="000F5EC0" w:rsidRPr="00907FB3">
        <w:rPr>
          <w:lang w:val="en-US"/>
        </w:rPr>
        <w:t xml:space="preserve">, different stages of </w:t>
      </w:r>
      <w:proofErr w:type="spellStart"/>
      <w:r w:rsidR="000F5EC0" w:rsidRPr="00907FB3">
        <w:rPr>
          <w:lang w:val="en-US"/>
        </w:rPr>
        <w:t>HFpEF</w:t>
      </w:r>
      <w:proofErr w:type="spellEnd"/>
      <w:r w:rsidR="005334D0" w:rsidRPr="00907FB3">
        <w:rPr>
          <w:lang w:val="en-US"/>
        </w:rPr>
        <w:t xml:space="preserve"> </w:t>
      </w:r>
      <w:r w:rsidR="000D4620" w:rsidRPr="00907FB3">
        <w:rPr>
          <w:lang w:val="en-US"/>
        </w:rPr>
        <w:t>and older</w:t>
      </w:r>
      <w:r w:rsidR="005334D0" w:rsidRPr="00907FB3">
        <w:rPr>
          <w:lang w:val="en-US"/>
        </w:rPr>
        <w:t xml:space="preserve"> patients without HIV in th</w:t>
      </w:r>
      <w:r w:rsidR="008B5F03">
        <w:rPr>
          <w:lang w:val="en-US"/>
        </w:rPr>
        <w:t>e MESA cohort</w:t>
      </w:r>
      <w:r w:rsidR="000F5EC0" w:rsidRPr="00907FB3">
        <w:rPr>
          <w:lang w:val="en-US"/>
        </w:rPr>
        <w:t xml:space="preserve">. Therefore, the baseline characteristics differ from each other, and comparisons </w:t>
      </w:r>
      <w:r w:rsidR="00BE308B" w:rsidRPr="00907FB3">
        <w:rPr>
          <w:lang w:val="en-US"/>
        </w:rPr>
        <w:t>are difficult to</w:t>
      </w:r>
      <w:r w:rsidR="000F5EC0" w:rsidRPr="00907FB3">
        <w:rPr>
          <w:lang w:val="en-US"/>
        </w:rPr>
        <w:t xml:space="preserve"> ma</w:t>
      </w:r>
      <w:r w:rsidR="00BE308B" w:rsidRPr="00907FB3">
        <w:rPr>
          <w:lang w:val="en-US"/>
        </w:rPr>
        <w:t>k</w:t>
      </w:r>
      <w:r w:rsidR="000F5EC0" w:rsidRPr="00907FB3">
        <w:rPr>
          <w:lang w:val="en-US"/>
        </w:rPr>
        <w:t>e</w:t>
      </w:r>
      <w:r w:rsidR="00AC618A" w:rsidRPr="00907FB3">
        <w:rPr>
          <w:lang w:val="en-US"/>
        </w:rPr>
        <w:t>.</w:t>
      </w:r>
    </w:p>
    <w:p w14:paraId="1D9E79F0" w14:textId="715DFCA4" w:rsidR="00494A7C" w:rsidRPr="00907FB3" w:rsidRDefault="005334D0" w:rsidP="000F5EC0">
      <w:pPr>
        <w:pStyle w:val="Geenafstand"/>
        <w:rPr>
          <w:lang w:val="en-US"/>
        </w:rPr>
      </w:pPr>
      <w:r w:rsidRPr="00907FB3">
        <w:rPr>
          <w:lang w:val="en-US"/>
        </w:rPr>
        <w:t>On top of that</w:t>
      </w:r>
      <w:r w:rsidR="0023444A" w:rsidRPr="00907FB3">
        <w:rPr>
          <w:lang w:val="en-US"/>
        </w:rPr>
        <w:t xml:space="preserve">, we included the research of Peterson et. al. to identify plasma proteomic signatures that may represent markers HIV-associated atrial remodeling. </w:t>
      </w:r>
      <w:r w:rsidR="0023444A" w:rsidRPr="00907FB3">
        <w:rPr>
          <w:color w:val="000000" w:themeColor="text1"/>
          <w:lang w:val="en-US"/>
        </w:rPr>
        <w:t xml:space="preserve">Although the associations observed with </w:t>
      </w:r>
      <w:proofErr w:type="spellStart"/>
      <w:r w:rsidR="0023444A" w:rsidRPr="00907FB3">
        <w:rPr>
          <w:color w:val="000000" w:themeColor="text1"/>
          <w:lang w:val="en-US"/>
        </w:rPr>
        <w:t>LAVi</w:t>
      </w:r>
      <w:proofErr w:type="spellEnd"/>
      <w:r w:rsidR="0023444A" w:rsidRPr="00907FB3">
        <w:rPr>
          <w:color w:val="000000" w:themeColor="text1"/>
          <w:lang w:val="en-US"/>
        </w:rPr>
        <w:t xml:space="preserve"> and proteomic signatures in SMASH discovery analyses were independent of HIV serostatus and other major factors that differed between populations (e.g., substance use, age, sex), it cannot be excluded that unvalidated proteins may simply be more clinically relevant among the source population represented in SMASH. </w:t>
      </w:r>
      <w:r w:rsidR="000314D6" w:rsidRPr="00907FB3">
        <w:rPr>
          <w:color w:val="000000" w:themeColor="text1"/>
          <w:lang w:val="en-US"/>
        </w:rPr>
        <w:fldChar w:fldCharType="begin"/>
      </w:r>
      <w:r w:rsidR="000314D6" w:rsidRPr="00907FB3">
        <w:rPr>
          <w:color w:val="000000" w:themeColor="text1"/>
          <w:lang w:val="en-US"/>
        </w:rPr>
        <w:instrText xml:space="preserve"> ADDIN ZOTERO_ITEM CSL_CITATION {"citationID":"UkiHPmY5","properties":{"formattedCitation":"(5)","plainCitation":"(5)","noteIndex":0},"citationItems":[{"id":185,"uris":["http://zotero.org/users/15043523/items/SHFLSARP"],"itemData":{"id":185,"type":"article-journal","container-title":"Nature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S."}],"issued":{"date-parts":[["2025",1,12]]}}}],"schema":"https://github.com/citation-style-language/schema/raw/master/csl-citation.json"} </w:instrText>
      </w:r>
      <w:r w:rsidR="000314D6" w:rsidRPr="00907FB3">
        <w:rPr>
          <w:color w:val="000000" w:themeColor="text1"/>
          <w:lang w:val="en-US"/>
        </w:rPr>
        <w:fldChar w:fldCharType="separate"/>
      </w:r>
      <w:r w:rsidR="000314D6" w:rsidRPr="00E2512B">
        <w:rPr>
          <w:rFonts w:ascii="Aptos" w:hAnsi="Aptos"/>
          <w:lang w:val="en-US"/>
        </w:rPr>
        <w:t>(5)</w:t>
      </w:r>
      <w:r w:rsidR="000314D6" w:rsidRPr="00907FB3">
        <w:rPr>
          <w:color w:val="000000" w:themeColor="text1"/>
          <w:lang w:val="en-US"/>
        </w:rPr>
        <w:fldChar w:fldCharType="end"/>
      </w:r>
      <w:r w:rsidR="000314D6" w:rsidRPr="00907FB3">
        <w:rPr>
          <w:color w:val="000000" w:themeColor="text1"/>
          <w:lang w:val="en-US"/>
        </w:rPr>
        <w:t xml:space="preserve"> </w:t>
      </w:r>
      <w:r w:rsidR="0023444A" w:rsidRPr="00907FB3">
        <w:rPr>
          <w:lang w:val="en-US"/>
        </w:rPr>
        <w:t xml:space="preserve">Moreover, the male/female ratio differed </w:t>
      </w:r>
      <w:r w:rsidRPr="00907FB3">
        <w:rPr>
          <w:lang w:val="en-US"/>
        </w:rPr>
        <w:t>among</w:t>
      </w:r>
      <w:r w:rsidR="0023444A" w:rsidRPr="00907FB3">
        <w:rPr>
          <w:lang w:val="en-US"/>
        </w:rPr>
        <w:t xml:space="preserve"> the studies.</w:t>
      </w:r>
      <w:r w:rsidR="00AC618A" w:rsidRPr="00907FB3">
        <w:rPr>
          <w:lang w:val="en-US"/>
        </w:rPr>
        <w:t xml:space="preserve"> </w:t>
      </w:r>
      <w:r w:rsidR="000F5EC0" w:rsidRPr="00907FB3">
        <w:rPr>
          <w:lang w:val="en-US"/>
        </w:rPr>
        <w:t>In the SMASH cohort</w:t>
      </w:r>
      <w:r w:rsidR="003903A2" w:rsidRPr="00907FB3">
        <w:rPr>
          <w:lang w:val="en-US"/>
        </w:rPr>
        <w:t xml:space="preserve"> and HOMAGE study</w:t>
      </w:r>
      <w:r w:rsidR="000F5EC0" w:rsidRPr="00907FB3">
        <w:rPr>
          <w:lang w:val="en-US"/>
        </w:rPr>
        <w:t>, the selected participants had a lower representation of females</w:t>
      </w:r>
      <w:r w:rsidR="0023444A" w:rsidRPr="00907FB3">
        <w:rPr>
          <w:lang w:val="en-US"/>
        </w:rPr>
        <w:t xml:space="preserve">, with </w:t>
      </w:r>
      <w:r w:rsidR="003903A2" w:rsidRPr="00907FB3">
        <w:rPr>
          <w:lang w:val="en-US"/>
        </w:rPr>
        <w:t>approximately 25% female</w:t>
      </w:r>
      <w:r w:rsidRPr="00907FB3">
        <w:rPr>
          <w:lang w:val="en-US"/>
        </w:rPr>
        <w:t xml:space="preserve"> participants </w:t>
      </w:r>
      <w:r w:rsidR="000F5EC0" w:rsidRPr="00907FB3">
        <w:rPr>
          <w:lang w:val="en-US"/>
        </w:rPr>
        <w:fldChar w:fldCharType="begin"/>
      </w:r>
      <w:r w:rsidRPr="00907FB3">
        <w:rPr>
          <w:lang w:val="en-US"/>
        </w:rPr>
        <w:instrText xml:space="preserve"> ADDIN ZOTERO_ITEM CSL_CITATION {"citationID":"9DwcbsWA","properties":{"formattedCitation":"(4,5)","plainCitation":"(4,5)","noteIndex":0},"citationItems":[{"id":185,"uris":["http://zotero.org/users/15043523/items/SHFLSARP"],"itemData":{"id":185,"type":"article-journal","container-title":"Nature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S."}],"issued":{"date-parts":[["2025",1,12]]}}},{"id":169,"uris":["http://zotero.org/users/15043523/items/GTG846LB"],"itemData":{"id":169,"type":"article-journal","abstract":"Aims\n              High left ventricular filling pressure increases left atrial volume and causes myocardial fibrosis, which may decrease with spironolactone. We studied clinical and proteomic characteristics associated with left atrial volume indexed by body surface area (LAVi), and whether LAVi influences the response to spironolactone on biomarker expression and clinical variables.\n            \n            \n              Methods and results\n              \n                In the HOMAGE trial, where people at risk of heart failure were randomized to spironolactone or control, we analysed 421 participants with available LAVi and 276 proteomic measurements (Olink) at baseline, month 1 and 9 (mean age 73</w:instrText>
      </w:r>
      <w:r w:rsidRPr="00907FB3">
        <w:rPr>
          <w:rFonts w:ascii="Arial" w:hAnsi="Arial" w:cs="Arial"/>
          <w:lang w:val="en-US"/>
        </w:rPr>
        <w:instrText> </w:instrText>
      </w:r>
      <w:r w:rsidRPr="00907FB3">
        <w:rPr>
          <w:rFonts w:ascii="Aptos" w:hAnsi="Aptos" w:cs="Aptos"/>
          <w:lang w:val="en-US"/>
        </w:rPr>
        <w:instrText>±</w:instrText>
      </w:r>
      <w:r w:rsidRPr="00907FB3">
        <w:rPr>
          <w:rFonts w:ascii="Arial" w:hAnsi="Arial" w:cs="Arial"/>
          <w:lang w:val="en-US"/>
        </w:rPr>
        <w:instrText> </w:instrText>
      </w:r>
      <w:r w:rsidRPr="00907FB3">
        <w:rPr>
          <w:lang w:val="en-US"/>
        </w:rPr>
        <w:instrText>6</w:instrText>
      </w:r>
      <w:r w:rsidRPr="00907FB3">
        <w:rPr>
          <w:rFonts w:ascii="Arial" w:hAnsi="Arial" w:cs="Arial"/>
          <w:lang w:val="en-US"/>
        </w:rPr>
        <w:instrText> </w:instrText>
      </w:r>
      <w:r w:rsidRPr="00907FB3">
        <w:rPr>
          <w:lang w:val="en-US"/>
        </w:rPr>
        <w:instrText>years; women 26%; LAVi 32</w:instrText>
      </w:r>
      <w:r w:rsidRPr="00907FB3">
        <w:rPr>
          <w:rFonts w:ascii="Arial" w:hAnsi="Arial" w:cs="Arial"/>
          <w:lang w:val="en-US"/>
        </w:rPr>
        <w:instrText> </w:instrText>
      </w:r>
      <w:r w:rsidRPr="00907FB3">
        <w:rPr>
          <w:rFonts w:ascii="Aptos" w:hAnsi="Aptos" w:cs="Aptos"/>
          <w:lang w:val="en-US"/>
        </w:rPr>
        <w:instrText>±</w:instrText>
      </w:r>
      <w:r w:rsidRPr="00907FB3">
        <w:rPr>
          <w:rFonts w:ascii="Arial" w:hAnsi="Arial" w:cs="Arial"/>
          <w:lang w:val="en-US"/>
        </w:rPr>
        <w:instrText> </w:instrText>
      </w:r>
      <w:r w:rsidRPr="00907FB3">
        <w:rPr>
          <w:lang w:val="en-US"/>
        </w:rPr>
        <w:instrText>9</w:instrText>
      </w:r>
      <w:r w:rsidRPr="00907FB3">
        <w:rPr>
          <w:rFonts w:ascii="Arial" w:hAnsi="Arial" w:cs="Arial"/>
          <w:lang w:val="en-US"/>
        </w:rPr>
        <w:instrText> </w:instrText>
      </w:r>
      <w:r w:rsidRPr="00907FB3">
        <w:rPr>
          <w:lang w:val="en-US"/>
        </w:rPr>
        <w:instrText>ml/m\n                2\n                ). Circulating proteins associated with LAVi were also assessed in asymptomatic individuals from a population</w:instrText>
      </w:r>
      <w:r w:rsidRPr="00907FB3">
        <w:rPr>
          <w:rFonts w:ascii="Cambria Math" w:hAnsi="Cambria Math" w:cs="Cambria Math"/>
          <w:lang w:val="en-US"/>
        </w:rPr>
        <w:instrText>‐</w:instrText>
      </w:r>
      <w:r w:rsidRPr="00907FB3">
        <w:rPr>
          <w:lang w:val="en-US"/>
        </w:rPr>
        <w:instrText xml:space="preserve">based cohort (STANISLAS;\n                n\n                </w:instrText>
      </w:r>
      <w:r w:rsidRPr="00907FB3">
        <w:rPr>
          <w:rFonts w:ascii="Arial" w:hAnsi="Arial" w:cs="Arial"/>
          <w:lang w:val="en-US"/>
        </w:rPr>
        <w:instrText> </w:instrText>
      </w:r>
      <w:r w:rsidRPr="00907FB3">
        <w:rPr>
          <w:lang w:val="en-US"/>
        </w:rPr>
        <w:instrText>=</w:instrText>
      </w:r>
      <w:r w:rsidRPr="00907FB3">
        <w:rPr>
          <w:rFonts w:ascii="Arial" w:hAnsi="Arial" w:cs="Arial"/>
          <w:lang w:val="en-US"/>
        </w:rPr>
        <w:instrText> </w:instrText>
      </w:r>
      <w:r w:rsidRPr="00907FB3">
        <w:rPr>
          <w:lang w:val="en-US"/>
        </w:rPr>
        <w:instrText>1640; mean age 49</w:instrText>
      </w:r>
      <w:r w:rsidRPr="00907FB3">
        <w:rPr>
          <w:rFonts w:ascii="Arial" w:hAnsi="Arial" w:cs="Arial"/>
          <w:lang w:val="en-US"/>
        </w:rPr>
        <w:instrText> </w:instrText>
      </w:r>
      <w:r w:rsidRPr="00907FB3">
        <w:rPr>
          <w:rFonts w:ascii="Aptos" w:hAnsi="Aptos" w:cs="Aptos"/>
          <w:lang w:val="en-US"/>
        </w:rPr>
        <w:instrText>±</w:instrText>
      </w:r>
      <w:r w:rsidRPr="00907FB3">
        <w:rPr>
          <w:rFonts w:ascii="Arial" w:hAnsi="Arial" w:cs="Arial"/>
          <w:lang w:val="en-US"/>
        </w:rPr>
        <w:instrText> </w:instrText>
      </w:r>
      <w:r w:rsidRPr="00907FB3">
        <w:rPr>
          <w:lang w:val="en-US"/>
        </w:rPr>
        <w:instrText>14</w:instrText>
      </w:r>
      <w:r w:rsidRPr="00907FB3">
        <w:rPr>
          <w:rFonts w:ascii="Arial" w:hAnsi="Arial" w:cs="Arial"/>
          <w:lang w:val="en-US"/>
        </w:rPr>
        <w:instrText> </w:instrText>
      </w:r>
      <w:r w:rsidRPr="00907FB3">
        <w:rPr>
          <w:lang w:val="en-US"/>
        </w:rPr>
        <w:instrText>years; women 51%; LAVi 23</w:instrText>
      </w:r>
      <w:r w:rsidRPr="00907FB3">
        <w:rPr>
          <w:rFonts w:ascii="Arial" w:hAnsi="Arial" w:cs="Arial"/>
          <w:lang w:val="en-US"/>
        </w:rPr>
        <w:instrText> </w:instrText>
      </w:r>
      <w:r w:rsidRPr="00907FB3">
        <w:rPr>
          <w:rFonts w:ascii="Aptos" w:hAnsi="Aptos" w:cs="Aptos"/>
          <w:lang w:val="en-US"/>
        </w:rPr>
        <w:instrText>±</w:instrText>
      </w:r>
      <w:r w:rsidRPr="00907FB3">
        <w:rPr>
          <w:rFonts w:ascii="Arial" w:hAnsi="Arial" w:cs="Arial"/>
          <w:lang w:val="en-US"/>
        </w:rPr>
        <w:instrText> </w:instrText>
      </w:r>
      <w:r w:rsidRPr="00907FB3">
        <w:rPr>
          <w:lang w:val="en-US"/>
        </w:rPr>
        <w:instrText>7</w:instrText>
      </w:r>
      <w:r w:rsidRPr="00907FB3">
        <w:rPr>
          <w:rFonts w:ascii="Arial" w:hAnsi="Arial" w:cs="Arial"/>
          <w:lang w:val="en-US"/>
        </w:rPr>
        <w:instrText> </w:instrText>
      </w:r>
      <w:r w:rsidRPr="00907FB3">
        <w:rPr>
          <w:lang w:val="en-US"/>
        </w:rPr>
        <w:instrText>ml/m\n                2\n                ). In both studies, greater LAVi was significantly associated with greater left ventricular masses and volumes. In HOMAGE, after adjustment and correction for multiple testing, greater LAVi was associated with higher concentrations of matrix metallopeptidase</w:instrText>
      </w:r>
      <w:r w:rsidRPr="00907FB3">
        <w:rPr>
          <w:rFonts w:ascii="Cambria Math" w:hAnsi="Cambria Math" w:cs="Cambria Math"/>
          <w:lang w:val="en-US"/>
        </w:rPr>
        <w:instrText>‐</w:instrText>
      </w:r>
      <w:r w:rsidRPr="00907FB3">
        <w:rPr>
          <w:lang w:val="en-US"/>
        </w:rPr>
        <w:instrText>2 (MMP</w:instrText>
      </w:r>
      <w:r w:rsidRPr="00907FB3">
        <w:rPr>
          <w:rFonts w:ascii="Cambria Math" w:hAnsi="Cambria Math" w:cs="Cambria Math"/>
          <w:lang w:val="en-US"/>
        </w:rPr>
        <w:instrText>‐</w:instrText>
      </w:r>
      <w:r w:rsidRPr="00907FB3">
        <w:rPr>
          <w:lang w:val="en-US"/>
        </w:rPr>
        <w:instrText>2), insulin</w:instrText>
      </w:r>
      <w:r w:rsidRPr="00907FB3">
        <w:rPr>
          <w:rFonts w:ascii="Cambria Math" w:hAnsi="Cambria Math" w:cs="Cambria Math"/>
          <w:lang w:val="en-US"/>
        </w:rPr>
        <w:instrText>‐</w:instrText>
      </w:r>
      <w:r w:rsidRPr="00907FB3">
        <w:rPr>
          <w:lang w:val="en-US"/>
        </w:rPr>
        <w:instrText>like growth factor binding protein</w:instrText>
      </w:r>
      <w:r w:rsidRPr="00907FB3">
        <w:rPr>
          <w:rFonts w:ascii="Cambria Math" w:hAnsi="Cambria Math" w:cs="Cambria Math"/>
          <w:lang w:val="en-US"/>
        </w:rPr>
        <w:instrText>‐</w:instrText>
      </w:r>
      <w:r w:rsidRPr="00907FB3">
        <w:rPr>
          <w:lang w:val="en-US"/>
        </w:rPr>
        <w:instrText>2 (IGFBP</w:instrText>
      </w:r>
      <w:r w:rsidRPr="00907FB3">
        <w:rPr>
          <w:rFonts w:ascii="Cambria Math" w:hAnsi="Cambria Math" w:cs="Cambria Math"/>
          <w:lang w:val="en-US"/>
        </w:rPr>
        <w:instrText>‐</w:instrText>
      </w:r>
      <w:r w:rsidRPr="00907FB3">
        <w:rPr>
          <w:lang w:val="en-US"/>
        </w:rPr>
        <w:instrText>2) and N</w:instrText>
      </w:r>
      <w:r w:rsidRPr="00907FB3">
        <w:rPr>
          <w:rFonts w:ascii="Cambria Math" w:hAnsi="Cambria Math" w:cs="Cambria Math"/>
          <w:lang w:val="en-US"/>
        </w:rPr>
        <w:instrText>‐</w:instrText>
      </w:r>
      <w:r w:rsidRPr="00907FB3">
        <w:rPr>
          <w:lang w:val="en-US"/>
        </w:rPr>
        <w:instrText>terminal pro</w:instrText>
      </w:r>
      <w:r w:rsidRPr="00907FB3">
        <w:rPr>
          <w:rFonts w:ascii="Cambria Math" w:hAnsi="Cambria Math" w:cs="Cambria Math"/>
          <w:lang w:val="en-US"/>
        </w:rPr>
        <w:instrText>‐</w:instrText>
      </w:r>
      <w:r w:rsidRPr="00907FB3">
        <w:rPr>
          <w:lang w:val="en-US"/>
        </w:rPr>
        <w:instrText>B</w:instrText>
      </w:r>
      <w:r w:rsidRPr="00907FB3">
        <w:rPr>
          <w:rFonts w:ascii="Cambria Math" w:hAnsi="Cambria Math" w:cs="Cambria Math"/>
          <w:lang w:val="en-US"/>
        </w:rPr>
        <w:instrText>‐</w:instrText>
      </w:r>
      <w:r w:rsidRPr="00907FB3">
        <w:rPr>
          <w:lang w:val="en-US"/>
        </w:rPr>
        <w:instrText>type natriuretic peptide (NT</w:instrText>
      </w:r>
      <w:r w:rsidRPr="00907FB3">
        <w:rPr>
          <w:rFonts w:ascii="Cambria Math" w:hAnsi="Cambria Math" w:cs="Cambria Math"/>
          <w:lang w:val="en-US"/>
        </w:rPr>
        <w:instrText>‐</w:instrText>
      </w:r>
      <w:r w:rsidRPr="00907FB3">
        <w:rPr>
          <w:lang w:val="en-US"/>
        </w:rPr>
        <w:instrText>proBNP) (false discovery rates [FDR] &lt;0.05). These associations were externally replicated in STANISLAS (all FDR</w:instrText>
      </w:r>
      <w:r w:rsidRPr="00907FB3">
        <w:rPr>
          <w:rFonts w:ascii="Arial" w:hAnsi="Arial" w:cs="Arial"/>
          <w:lang w:val="en-US"/>
        </w:rPr>
        <w:instrText> </w:instrText>
      </w:r>
      <w:r w:rsidRPr="00907FB3">
        <w:rPr>
          <w:lang w:val="en-US"/>
        </w:rPr>
        <w:instrText>&lt;0.05). Among these biomarkers, spironolactone decreased concentrations of MMP</w:instrText>
      </w:r>
      <w:r w:rsidRPr="00907FB3">
        <w:rPr>
          <w:rFonts w:ascii="Cambria Math" w:hAnsi="Cambria Math" w:cs="Cambria Math"/>
          <w:lang w:val="en-US"/>
        </w:rPr>
        <w:instrText>‐</w:instrText>
      </w:r>
      <w:r w:rsidRPr="00907FB3">
        <w:rPr>
          <w:lang w:val="en-US"/>
        </w:rPr>
        <w:instrText>2 and NT</w:instrText>
      </w:r>
      <w:r w:rsidRPr="00907FB3">
        <w:rPr>
          <w:rFonts w:ascii="Cambria Math" w:hAnsi="Cambria Math" w:cs="Cambria Math"/>
          <w:lang w:val="en-US"/>
        </w:rPr>
        <w:instrText>‐</w:instrText>
      </w:r>
      <w:r w:rsidRPr="00907FB3">
        <w:rPr>
          <w:lang w:val="en-US"/>
        </w:rPr>
        <w:instrText xml:space="preserve">proBNP, regardless of baseline LAVi (\n                p\n                interaction\n                </w:instrText>
      </w:r>
      <w:r w:rsidRPr="00907FB3">
        <w:rPr>
          <w:rFonts w:ascii="Arial" w:hAnsi="Arial" w:cs="Arial"/>
          <w:lang w:val="en-US"/>
        </w:rPr>
        <w:instrText> </w:instrText>
      </w:r>
      <w:r w:rsidRPr="00907FB3">
        <w:rPr>
          <w:lang w:val="en-US"/>
        </w:rPr>
        <w:instrText>&gt;</w:instrText>
      </w:r>
      <w:r w:rsidRPr="00907FB3">
        <w:rPr>
          <w:rFonts w:ascii="Arial" w:hAnsi="Arial" w:cs="Arial"/>
          <w:lang w:val="en-US"/>
        </w:rPr>
        <w:instrText> </w:instrText>
      </w:r>
      <w:r w:rsidRPr="00907FB3">
        <w:rPr>
          <w:lang w:val="en-US"/>
        </w:rPr>
        <w:instrText>0.10). Spironolactone also significantly reduced LAVi, improved left ventricular ejection fraction, lowered E/e', blood pressure and serum procollagen type I C</w:instrText>
      </w:r>
      <w:r w:rsidRPr="00907FB3">
        <w:rPr>
          <w:rFonts w:ascii="Cambria Math" w:hAnsi="Cambria Math" w:cs="Cambria Math"/>
          <w:lang w:val="en-US"/>
        </w:rPr>
        <w:instrText>‐</w:instrText>
      </w:r>
      <w:r w:rsidRPr="00907FB3">
        <w:rPr>
          <w:lang w:val="en-US"/>
        </w:rPr>
        <w:instrText xml:space="preserve">terminal propeptide (PICP) concentration, a collagen synthesis marker, regardless of baseline LAVi (\n                p\n                interaction\n                </w:instrText>
      </w:r>
      <w:r w:rsidRPr="00907FB3">
        <w:rPr>
          <w:rFonts w:ascii="Arial" w:hAnsi="Arial" w:cs="Arial"/>
          <w:lang w:val="en-US"/>
        </w:rPr>
        <w:instrText> </w:instrText>
      </w:r>
      <w:r w:rsidRPr="00907FB3">
        <w:rPr>
          <w:lang w:val="en-US"/>
        </w:rPr>
        <w:instrText>&gt;</w:instrText>
      </w:r>
      <w:r w:rsidRPr="00907FB3">
        <w:rPr>
          <w:rFonts w:ascii="Arial" w:hAnsi="Arial" w:cs="Arial"/>
          <w:lang w:val="en-US"/>
        </w:rPr>
        <w:instrText> </w:instrText>
      </w:r>
      <w:r w:rsidRPr="00907FB3">
        <w:rPr>
          <w:lang w:val="en-US"/>
        </w:rPr>
        <w:instrText>0.10).\n              \n            \n            \n              Conclusion\n              In individuals without heart failure, LAVi was associated with MMP</w:instrText>
      </w:r>
      <w:r w:rsidRPr="00907FB3">
        <w:rPr>
          <w:rFonts w:ascii="Cambria Math" w:hAnsi="Cambria Math" w:cs="Cambria Math"/>
          <w:lang w:val="en-US"/>
        </w:rPr>
        <w:instrText>‐</w:instrText>
      </w:r>
      <w:r w:rsidRPr="00907FB3">
        <w:rPr>
          <w:lang w:val="en-US"/>
        </w:rPr>
        <w:instrText>2, IGFBP</w:instrText>
      </w:r>
      <w:r w:rsidRPr="00907FB3">
        <w:rPr>
          <w:rFonts w:ascii="Cambria Math" w:hAnsi="Cambria Math" w:cs="Cambria Math"/>
          <w:lang w:val="en-US"/>
        </w:rPr>
        <w:instrText>‐</w:instrText>
      </w:r>
      <w:r w:rsidRPr="00907FB3">
        <w:rPr>
          <w:lang w:val="en-US"/>
        </w:rPr>
        <w:instrText>2 and NT</w:instrText>
      </w:r>
      <w:r w:rsidRPr="00907FB3">
        <w:rPr>
          <w:rFonts w:ascii="Cambria Math" w:hAnsi="Cambria Math" w:cs="Cambria Math"/>
          <w:lang w:val="en-US"/>
        </w:rPr>
        <w:instrText>‐</w:instrText>
      </w:r>
      <w:r w:rsidRPr="00907FB3">
        <w:rPr>
          <w:lang w:val="en-US"/>
        </w:rPr>
        <w:instrText>proBNP. Spironolactone reduced these biomarker concentrations as well as LAVi and PICP, irrespective of left atrial size.","container-title":"European Journal of Heart Failure","DOI":"10.1002/ejhf.3202","ISSN":"1388-9842, 1879-0844","issue":"5","journalAbbreviation":"European J of Heart Fail","language":"en","page":"1231-1241","source":"DOI.org (Crossref)","title":"Proteomic profiles of left atrial volume and its influence on response to spironolactone: Findings from the HOMAGE trial and STANISLAS cohort","title-short":"Proteomic profiles of left atrial volume and its influence on response to spironolactone","volume":"26","author":[{"family":"Kobayashi","given":"Masatake"},{"family":"Ferreira","given":"João Pedro"},{"family":"Duarte","given":"Kevin"},{"family":"Bresso","given":"Emmanuel"},{"family":"Huttin","given":"Olivier"},{"family":"Bozec","given":"Erwan"},{"family":"Brunner La Rocca","given":"Hans</w:instrText>
      </w:r>
      <w:r w:rsidRPr="00907FB3">
        <w:rPr>
          <w:rFonts w:ascii="Cambria Math" w:hAnsi="Cambria Math" w:cs="Cambria Math"/>
          <w:lang w:val="en-US"/>
        </w:rPr>
        <w:instrText>‐</w:instrText>
      </w:r>
      <w:r w:rsidRPr="00907FB3">
        <w:rPr>
          <w:lang w:val="en-US"/>
        </w:rPr>
        <w:instrText>Peter"},{"family":"Delles","given":"Christian"},{"family":"Clark","given":"Andrew L."},{"family":"Edelmann","given":"Frank"},{"family":"Gonz</w:instrText>
      </w:r>
      <w:r w:rsidRPr="00907FB3">
        <w:rPr>
          <w:rFonts w:ascii="Aptos" w:hAnsi="Aptos" w:cs="Aptos"/>
          <w:lang w:val="en-US"/>
        </w:rPr>
        <w:instrText>á</w:instrText>
      </w:r>
      <w:r w:rsidRPr="00907FB3">
        <w:rPr>
          <w:lang w:val="en-US"/>
        </w:rPr>
        <w:instrText xml:space="preserve">lez","given":"Arantxa"},{"family":"Heymans","given":"Stephane"},{"family":"Pellicori","given":"Pierpaolo"},{"family":"Petutschnigg","given":"Johannes"},{"family":"Verdonschot","given":"Job A.J."},{"family":"Rossignol","given":"Patrick"},{"family":"Cleland","given":"John G.F."},{"family":"Zannad","given":"Faiez"},{"family":"Girerd","given":"Nicolas"},{"literal":"the HOMAGE Trial Committees and Investigators"}],"issued":{"date-parts":[["2024",5]]}}}],"schema":"https://github.com/citation-style-language/schema/raw/master/csl-citation.json"} </w:instrText>
      </w:r>
      <w:r w:rsidR="000F5EC0" w:rsidRPr="00907FB3">
        <w:rPr>
          <w:lang w:val="en-US"/>
        </w:rPr>
        <w:fldChar w:fldCharType="separate"/>
      </w:r>
      <w:r w:rsidRPr="00907FB3">
        <w:rPr>
          <w:rFonts w:ascii="Aptos" w:hAnsi="Aptos"/>
          <w:lang w:val="en-US"/>
        </w:rPr>
        <w:t>(4,5)</w:t>
      </w:r>
      <w:r w:rsidR="000F5EC0" w:rsidRPr="00907FB3">
        <w:rPr>
          <w:lang w:val="en-US"/>
        </w:rPr>
        <w:fldChar w:fldCharType="end"/>
      </w:r>
      <w:r w:rsidR="003903A2" w:rsidRPr="00907FB3">
        <w:rPr>
          <w:lang w:val="en-US"/>
        </w:rPr>
        <w:t xml:space="preserve"> In the study by</w:t>
      </w:r>
      <w:r w:rsidRPr="00907FB3">
        <w:rPr>
          <w:lang w:val="en-US"/>
        </w:rPr>
        <w:t xml:space="preserve"> Liu et. al</w:t>
      </w:r>
      <w:r w:rsidR="003903A2" w:rsidRPr="00907FB3">
        <w:rPr>
          <w:lang w:val="en-US"/>
        </w:rPr>
        <w:t>,</w:t>
      </w:r>
      <w:r w:rsidRPr="00907FB3">
        <w:rPr>
          <w:lang w:val="en-US"/>
        </w:rPr>
        <w:t xml:space="preserve"> tissue samples were only taken from male participants, lacking data on the proteomic profile of the female LA. </w:t>
      </w:r>
      <w:r w:rsidRPr="00907FB3">
        <w:rPr>
          <w:lang w:val="en-US"/>
        </w:rPr>
        <w:fldChar w:fldCharType="begin"/>
      </w:r>
      <w:r w:rsidRPr="00907FB3">
        <w:rPr>
          <w:lang w:val="en-US"/>
        </w:rPr>
        <w:instrText xml:space="preserve"> ADDIN ZOTERO_ITEM CSL_CITATION {"citationID":"MumXSPr8","properties":{"formattedCitation":"(24)","plainCitation":"(24)","noteIndex":0},"citationItems":[{"id":181,"uris":["http://zotero.org/users/15043523/items/A6V8VXAK"],"itemData":{"id":181,"type":"article-journal","container-title":"Frontiers in Physiology","DOI":"10.3389/fphys.2020.573433","ISSN":"1664-042X","journalAbbreviation":"Front. Physiol.","language":"en","page":"573433","source":"DOI.org (Crossref)","title":"Proteomic Analysis of Atrial Appendages Revealed the Pathophysiological Changes of Atrial Fibrillation","volume":"11","author":[{"family":"Liu","given":"Ban"},{"family":"Li","given":"Xiang"},{"family":"Zhao","given":"Cuimei"},{"family":"Wang","given":"Yuliang"},{"family":"Lv","given":"Mengwei"},{"family":"Shi","given":"Xin"},{"family":"Han","given":"Chunyan"},{"family":"Pandey","given":"Pratik"},{"family":"Qian","given":"Chunhua"},{"family":"Guo","given":"Changfa"},{"family":"Zhang","given":"Yangyang"}],"issued":{"date-parts":[["2020",9,16]]}}}],"schema":"https://github.com/citation-style-language/schema/raw/master/csl-citation.json"} </w:instrText>
      </w:r>
      <w:r w:rsidRPr="00907FB3">
        <w:rPr>
          <w:lang w:val="en-US"/>
        </w:rPr>
        <w:fldChar w:fldCharType="separate"/>
      </w:r>
      <w:r w:rsidRPr="00907FB3">
        <w:rPr>
          <w:rFonts w:ascii="Aptos" w:hAnsi="Aptos"/>
          <w:lang w:val="en-US"/>
        </w:rPr>
        <w:t>(24)</w:t>
      </w:r>
      <w:r w:rsidRPr="00907FB3">
        <w:rPr>
          <w:lang w:val="en-US"/>
        </w:rPr>
        <w:fldChar w:fldCharType="end"/>
      </w:r>
      <w:r w:rsidRPr="00907FB3">
        <w:rPr>
          <w:lang w:val="en-US"/>
        </w:rPr>
        <w:t xml:space="preserve"> In addition, </w:t>
      </w:r>
      <w:r w:rsidR="009B6D06" w:rsidRPr="00907FB3">
        <w:rPr>
          <w:lang w:val="en-US"/>
        </w:rPr>
        <w:t xml:space="preserve">the different patient populations included </w:t>
      </w:r>
      <w:r w:rsidR="000314D6" w:rsidRPr="00907FB3">
        <w:rPr>
          <w:lang w:val="en-US"/>
        </w:rPr>
        <w:t>diverse ethnic groups. Whereas the PROMIS cohort included 87% white participants, the MESA cohort included 70% black non-</w:t>
      </w:r>
      <w:r w:rsidR="00907FB3" w:rsidRPr="00907FB3">
        <w:rPr>
          <w:lang w:val="en-US"/>
        </w:rPr>
        <w:t>Hispanic</w:t>
      </w:r>
      <w:r w:rsidR="000314D6" w:rsidRPr="00907FB3">
        <w:rPr>
          <w:lang w:val="en-US"/>
        </w:rPr>
        <w:t xml:space="preserve"> participants. </w:t>
      </w:r>
      <w:r w:rsidR="000314D6" w:rsidRPr="00907FB3">
        <w:rPr>
          <w:lang w:val="en-US"/>
        </w:rPr>
        <w:fldChar w:fldCharType="begin"/>
      </w:r>
      <w:r w:rsidR="000314D6" w:rsidRPr="00907FB3">
        <w:rPr>
          <w:lang w:val="en-US"/>
        </w:rPr>
        <w:instrText xml:space="preserve"> ADDIN ZOTERO_ITEM CSL_CITATION {"citationID":"NWZ1XkNG","properties":{"formattedCitation":"(5,7)","plainCitation":"(5,7)","noteIndex":0},"citationItems":[{"id":185,"uris":["http://zotero.org/users/15043523/items/SHFLSARP"],"itemData":{"id":185,"type":"article-journal","container-title":"Nature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S."}],"issued":{"date-parts":[["2025",1,12]]}}},{"id":210,"uris":["http://zotero.org/users/15043523/items/CJNS9FID"],"itemData":{"id":210,"type":"article-journal","abstract":"Abstract\n            Impaired left atrial (LA) function in heart failure with preserved ejection fraction (HFpEF) is associated with adverse outcomes. A subgroup of HFpEF may have LA myopathy out of proportion to left ventricular (LV) dysfunction; therefore, we sought to characterize HFpEF patients with disproportionate LA myopathy. In the prospective, multicenter, Prevalence of Microvascular Dysfunction in HFpEF study, we defined disproportionate LA myopathy based on degree of LA reservoir strain abnormality in relation to LV myopathy (LV global longitudinal strain [GLS]) by calculating the residuals from a linear regression of LA reservoir strain and LV GLS. We evaluated associations of disproportionate LA myopathy with hemodynamics and performed a plasma proteomic analysis to identify proteins associated with disproportionate LA myopathy; proteins were validated in an independent sample. Disproportionate LA myopathy correlated with better LV diastolic function but was associated with lower stroke volume reserve after passive leg raise independent of atrial fibrillation (AF). Additionally, disproportionate LA myopathy was associated with higher pulmonary artery systolic pressure, higher pulmonary vascular resistance, and lower coronary flow reserve. Of 248 proteins, we identified and validated 5 proteins (involved in cardiomyocyte stretch, extracellular matrix remodeling, and inflammation) that were associated with disproportionate LA myopathy independent of AF. In HFpEF, LA myopathy may exist out of proportion to LV myopathy. Disproportionate LA myopathy is a distinct HFpEF subtype associated with worse hemodynamics and a distinct proteomic signature, independent of AF.","container-title":"Scientific Reports","DOI":"10.1038/s41598-021-84133-9","ISSN":"2045-2322","issue":"1","journalAbbreviation":"Sci Rep","language":"en","page":"4885","source":"DOI.org (Crossref)","title":"Disproportionate left atrial myopathy in heart failure with preserved ejection fraction among participants of the PROMIS-HFpEF study","volume":"11","author":[{"family":"Patel","given":"Ravi B."},{"family":"Lam","given":"Carolyn S. P."},{"family":"Svedlund","given":"Sara"},{"family":"Saraste","given":"Antti"},{"family":"Hage","given":"Camilla"},{"family":"Tan","given":"Ru-San"},{"family":"Beussink-Nelson","given":"Lauren"},{"family":"Tromp","given":"Jasper"},{"family":"Sanchez","given":"Cynthia"},{"family":"Njoroge","given":"Joyce"},{"family":"Swat","given":"Stanley A."},{"family":"Faxén","given":"Ulrika Ljung"},{"family":"Fermer","given":"Maria Lagerstrom"},{"family":"Venkateshvaran","given":"Ashwin"},{"family":"Gan","given":"Li-Ming"},{"family":"Lund","given":"Lars H."},{"family":"Shah","given":"Sanjiv J."}],"issued":{"date-parts":[["2021",3,1]]}}}],"schema":"https://github.com/citation-style-language/schema/raw/master/csl-citation.json"} </w:instrText>
      </w:r>
      <w:r w:rsidR="000314D6" w:rsidRPr="00907FB3">
        <w:rPr>
          <w:lang w:val="en-US"/>
        </w:rPr>
        <w:fldChar w:fldCharType="separate"/>
      </w:r>
      <w:r w:rsidR="000314D6" w:rsidRPr="00907FB3">
        <w:rPr>
          <w:rFonts w:ascii="Aptos" w:hAnsi="Aptos"/>
          <w:lang w:val="en-US"/>
        </w:rPr>
        <w:t>(5,7)</w:t>
      </w:r>
      <w:r w:rsidR="000314D6" w:rsidRPr="00907FB3">
        <w:rPr>
          <w:lang w:val="en-US"/>
        </w:rPr>
        <w:fldChar w:fldCharType="end"/>
      </w:r>
      <w:r w:rsidR="000314D6" w:rsidRPr="00907FB3">
        <w:rPr>
          <w:lang w:val="en-US"/>
        </w:rPr>
        <w:t xml:space="preserve"> The studies by Kobayashi et. al. and Liu et. al. did not report the ethnicity of participants. </w:t>
      </w:r>
      <w:r w:rsidR="000314D6" w:rsidRPr="00907FB3">
        <w:rPr>
          <w:lang w:val="en-US"/>
        </w:rPr>
        <w:fldChar w:fldCharType="begin"/>
      </w:r>
      <w:r w:rsidR="000314D6" w:rsidRPr="00907FB3">
        <w:rPr>
          <w:lang w:val="en-US"/>
        </w:rPr>
        <w:instrText xml:space="preserve"> ADDIN ZOTERO_ITEM CSL_CITATION {"citationID":"mJrec2wz","properties":{"formattedCitation":"(4,24)","plainCitation":"(4,24)","noteIndex":0},"citationItems":[{"id":169,"uris":["http://zotero.org/users/15043523/items/GTG846LB"],"itemData":{"id":169,"type":"article-journal","abstract":"Aims\n              High left ventricular filling pressure increases left atrial volume and causes myocardial fibrosis, which may decrease with spironolactone. We studied clinical and proteomic characteristics associated with left atrial volume indexed by body surface area (LAVi), and whether LAVi influences the response to spironolactone on biomarker expression and clinical variables.\n            \n            \n              Methods and results\n              \n                In the HOMAGE trial, where people at risk of heart failure were randomized to spironolactone or control, we analysed 421 participants with available LAVi and 276 proteomic measurements (Olink) at baseline, month 1 and 9 (mean age 73</w:instrText>
      </w:r>
      <w:r w:rsidR="000314D6" w:rsidRPr="00907FB3">
        <w:rPr>
          <w:rFonts w:ascii="Arial" w:hAnsi="Arial" w:cs="Arial"/>
          <w:lang w:val="en-US"/>
        </w:rPr>
        <w:instrText> </w:instrText>
      </w:r>
      <w:r w:rsidR="000314D6" w:rsidRPr="00907FB3">
        <w:rPr>
          <w:rFonts w:ascii="Aptos" w:hAnsi="Aptos" w:cs="Aptos"/>
          <w:lang w:val="en-US"/>
        </w:rPr>
        <w:instrText>±</w:instrText>
      </w:r>
      <w:r w:rsidR="000314D6" w:rsidRPr="00907FB3">
        <w:rPr>
          <w:rFonts w:ascii="Arial" w:hAnsi="Arial" w:cs="Arial"/>
          <w:lang w:val="en-US"/>
        </w:rPr>
        <w:instrText> </w:instrText>
      </w:r>
      <w:r w:rsidR="000314D6" w:rsidRPr="00907FB3">
        <w:rPr>
          <w:lang w:val="en-US"/>
        </w:rPr>
        <w:instrText>6</w:instrText>
      </w:r>
      <w:r w:rsidR="000314D6" w:rsidRPr="00907FB3">
        <w:rPr>
          <w:rFonts w:ascii="Arial" w:hAnsi="Arial" w:cs="Arial"/>
          <w:lang w:val="en-US"/>
        </w:rPr>
        <w:instrText> </w:instrText>
      </w:r>
      <w:r w:rsidR="000314D6" w:rsidRPr="00907FB3">
        <w:rPr>
          <w:lang w:val="en-US"/>
        </w:rPr>
        <w:instrText>years; women 26%; LAVi 32</w:instrText>
      </w:r>
      <w:r w:rsidR="000314D6" w:rsidRPr="00907FB3">
        <w:rPr>
          <w:rFonts w:ascii="Arial" w:hAnsi="Arial" w:cs="Arial"/>
          <w:lang w:val="en-US"/>
        </w:rPr>
        <w:instrText> </w:instrText>
      </w:r>
      <w:r w:rsidR="000314D6" w:rsidRPr="00907FB3">
        <w:rPr>
          <w:rFonts w:ascii="Aptos" w:hAnsi="Aptos" w:cs="Aptos"/>
          <w:lang w:val="en-US"/>
        </w:rPr>
        <w:instrText>±</w:instrText>
      </w:r>
      <w:r w:rsidR="000314D6" w:rsidRPr="00907FB3">
        <w:rPr>
          <w:rFonts w:ascii="Arial" w:hAnsi="Arial" w:cs="Arial"/>
          <w:lang w:val="en-US"/>
        </w:rPr>
        <w:instrText> </w:instrText>
      </w:r>
      <w:r w:rsidR="000314D6" w:rsidRPr="00907FB3">
        <w:rPr>
          <w:lang w:val="en-US"/>
        </w:rPr>
        <w:instrText>9</w:instrText>
      </w:r>
      <w:r w:rsidR="000314D6" w:rsidRPr="00907FB3">
        <w:rPr>
          <w:rFonts w:ascii="Arial" w:hAnsi="Arial" w:cs="Arial"/>
          <w:lang w:val="en-US"/>
        </w:rPr>
        <w:instrText> </w:instrText>
      </w:r>
      <w:r w:rsidR="000314D6" w:rsidRPr="00907FB3">
        <w:rPr>
          <w:lang w:val="en-US"/>
        </w:rPr>
        <w:instrText>ml/m\n                2\n                ). Circulating proteins associated with LAVi were also assessed in asymptomatic individuals from a population</w:instrText>
      </w:r>
      <w:r w:rsidR="000314D6" w:rsidRPr="00907FB3">
        <w:rPr>
          <w:rFonts w:ascii="Cambria Math" w:hAnsi="Cambria Math" w:cs="Cambria Math"/>
          <w:lang w:val="en-US"/>
        </w:rPr>
        <w:instrText>‐</w:instrText>
      </w:r>
      <w:r w:rsidR="000314D6" w:rsidRPr="00907FB3">
        <w:rPr>
          <w:lang w:val="en-US"/>
        </w:rPr>
        <w:instrText xml:space="preserve">based cohort (STANISLAS;\n                n\n                </w:instrText>
      </w:r>
      <w:r w:rsidR="000314D6" w:rsidRPr="00907FB3">
        <w:rPr>
          <w:rFonts w:ascii="Arial" w:hAnsi="Arial" w:cs="Arial"/>
          <w:lang w:val="en-US"/>
        </w:rPr>
        <w:instrText> </w:instrText>
      </w:r>
      <w:r w:rsidR="000314D6" w:rsidRPr="00907FB3">
        <w:rPr>
          <w:lang w:val="en-US"/>
        </w:rPr>
        <w:instrText>=</w:instrText>
      </w:r>
      <w:r w:rsidR="000314D6" w:rsidRPr="00907FB3">
        <w:rPr>
          <w:rFonts w:ascii="Arial" w:hAnsi="Arial" w:cs="Arial"/>
          <w:lang w:val="en-US"/>
        </w:rPr>
        <w:instrText> </w:instrText>
      </w:r>
      <w:r w:rsidR="000314D6" w:rsidRPr="00907FB3">
        <w:rPr>
          <w:lang w:val="en-US"/>
        </w:rPr>
        <w:instrText>1640; mean age 49</w:instrText>
      </w:r>
      <w:r w:rsidR="000314D6" w:rsidRPr="00907FB3">
        <w:rPr>
          <w:rFonts w:ascii="Arial" w:hAnsi="Arial" w:cs="Arial"/>
          <w:lang w:val="en-US"/>
        </w:rPr>
        <w:instrText> </w:instrText>
      </w:r>
      <w:r w:rsidR="000314D6" w:rsidRPr="00907FB3">
        <w:rPr>
          <w:rFonts w:ascii="Aptos" w:hAnsi="Aptos" w:cs="Aptos"/>
          <w:lang w:val="en-US"/>
        </w:rPr>
        <w:instrText>±</w:instrText>
      </w:r>
      <w:r w:rsidR="000314D6" w:rsidRPr="00907FB3">
        <w:rPr>
          <w:rFonts w:ascii="Arial" w:hAnsi="Arial" w:cs="Arial"/>
          <w:lang w:val="en-US"/>
        </w:rPr>
        <w:instrText> </w:instrText>
      </w:r>
      <w:r w:rsidR="000314D6" w:rsidRPr="00907FB3">
        <w:rPr>
          <w:lang w:val="en-US"/>
        </w:rPr>
        <w:instrText>14</w:instrText>
      </w:r>
      <w:r w:rsidR="000314D6" w:rsidRPr="00907FB3">
        <w:rPr>
          <w:rFonts w:ascii="Arial" w:hAnsi="Arial" w:cs="Arial"/>
          <w:lang w:val="en-US"/>
        </w:rPr>
        <w:instrText> </w:instrText>
      </w:r>
      <w:r w:rsidR="000314D6" w:rsidRPr="00907FB3">
        <w:rPr>
          <w:lang w:val="en-US"/>
        </w:rPr>
        <w:instrText>years; women 51%; LAVi 23</w:instrText>
      </w:r>
      <w:r w:rsidR="000314D6" w:rsidRPr="00907FB3">
        <w:rPr>
          <w:rFonts w:ascii="Arial" w:hAnsi="Arial" w:cs="Arial"/>
          <w:lang w:val="en-US"/>
        </w:rPr>
        <w:instrText> </w:instrText>
      </w:r>
      <w:r w:rsidR="000314D6" w:rsidRPr="00907FB3">
        <w:rPr>
          <w:rFonts w:ascii="Aptos" w:hAnsi="Aptos" w:cs="Aptos"/>
          <w:lang w:val="en-US"/>
        </w:rPr>
        <w:instrText>±</w:instrText>
      </w:r>
      <w:r w:rsidR="000314D6" w:rsidRPr="00907FB3">
        <w:rPr>
          <w:rFonts w:ascii="Arial" w:hAnsi="Arial" w:cs="Arial"/>
          <w:lang w:val="en-US"/>
        </w:rPr>
        <w:instrText> </w:instrText>
      </w:r>
      <w:r w:rsidR="000314D6" w:rsidRPr="00907FB3">
        <w:rPr>
          <w:lang w:val="en-US"/>
        </w:rPr>
        <w:instrText>7</w:instrText>
      </w:r>
      <w:r w:rsidR="000314D6" w:rsidRPr="00907FB3">
        <w:rPr>
          <w:rFonts w:ascii="Arial" w:hAnsi="Arial" w:cs="Arial"/>
          <w:lang w:val="en-US"/>
        </w:rPr>
        <w:instrText> </w:instrText>
      </w:r>
      <w:r w:rsidR="000314D6" w:rsidRPr="00907FB3">
        <w:rPr>
          <w:lang w:val="en-US"/>
        </w:rPr>
        <w:instrText>ml/m\n                2\n                ). In both studies, greater LAVi was significantly associated with greater left ventricular masses and volumes. In HOMAGE, after adjustment and correction for multiple testing, greater LAVi was associated with higher concentrations of matrix metallopeptidase</w:instrText>
      </w:r>
      <w:r w:rsidR="000314D6" w:rsidRPr="00907FB3">
        <w:rPr>
          <w:rFonts w:ascii="Cambria Math" w:hAnsi="Cambria Math" w:cs="Cambria Math"/>
          <w:lang w:val="en-US"/>
        </w:rPr>
        <w:instrText>‐</w:instrText>
      </w:r>
      <w:r w:rsidR="000314D6" w:rsidRPr="00907FB3">
        <w:rPr>
          <w:lang w:val="en-US"/>
        </w:rPr>
        <w:instrText>2 (MMP</w:instrText>
      </w:r>
      <w:r w:rsidR="000314D6" w:rsidRPr="00907FB3">
        <w:rPr>
          <w:rFonts w:ascii="Cambria Math" w:hAnsi="Cambria Math" w:cs="Cambria Math"/>
          <w:lang w:val="en-US"/>
        </w:rPr>
        <w:instrText>‐</w:instrText>
      </w:r>
      <w:r w:rsidR="000314D6" w:rsidRPr="00907FB3">
        <w:rPr>
          <w:lang w:val="en-US"/>
        </w:rPr>
        <w:instrText>2), insulin</w:instrText>
      </w:r>
      <w:r w:rsidR="000314D6" w:rsidRPr="00907FB3">
        <w:rPr>
          <w:rFonts w:ascii="Cambria Math" w:hAnsi="Cambria Math" w:cs="Cambria Math"/>
          <w:lang w:val="en-US"/>
        </w:rPr>
        <w:instrText>‐</w:instrText>
      </w:r>
      <w:r w:rsidR="000314D6" w:rsidRPr="00907FB3">
        <w:rPr>
          <w:lang w:val="en-US"/>
        </w:rPr>
        <w:instrText>like growth factor binding protein</w:instrText>
      </w:r>
      <w:r w:rsidR="000314D6" w:rsidRPr="00907FB3">
        <w:rPr>
          <w:rFonts w:ascii="Cambria Math" w:hAnsi="Cambria Math" w:cs="Cambria Math"/>
          <w:lang w:val="en-US"/>
        </w:rPr>
        <w:instrText>‐</w:instrText>
      </w:r>
      <w:r w:rsidR="000314D6" w:rsidRPr="00907FB3">
        <w:rPr>
          <w:lang w:val="en-US"/>
        </w:rPr>
        <w:instrText>2 (IGFBP</w:instrText>
      </w:r>
      <w:r w:rsidR="000314D6" w:rsidRPr="00907FB3">
        <w:rPr>
          <w:rFonts w:ascii="Cambria Math" w:hAnsi="Cambria Math" w:cs="Cambria Math"/>
          <w:lang w:val="en-US"/>
        </w:rPr>
        <w:instrText>‐</w:instrText>
      </w:r>
      <w:r w:rsidR="000314D6" w:rsidRPr="00907FB3">
        <w:rPr>
          <w:lang w:val="en-US"/>
        </w:rPr>
        <w:instrText>2) and N</w:instrText>
      </w:r>
      <w:r w:rsidR="000314D6" w:rsidRPr="00907FB3">
        <w:rPr>
          <w:rFonts w:ascii="Cambria Math" w:hAnsi="Cambria Math" w:cs="Cambria Math"/>
          <w:lang w:val="en-US"/>
        </w:rPr>
        <w:instrText>‐</w:instrText>
      </w:r>
      <w:r w:rsidR="000314D6" w:rsidRPr="00907FB3">
        <w:rPr>
          <w:lang w:val="en-US"/>
        </w:rPr>
        <w:instrText>terminal pro</w:instrText>
      </w:r>
      <w:r w:rsidR="000314D6" w:rsidRPr="00907FB3">
        <w:rPr>
          <w:rFonts w:ascii="Cambria Math" w:hAnsi="Cambria Math" w:cs="Cambria Math"/>
          <w:lang w:val="en-US"/>
        </w:rPr>
        <w:instrText>‐</w:instrText>
      </w:r>
      <w:r w:rsidR="000314D6" w:rsidRPr="00907FB3">
        <w:rPr>
          <w:lang w:val="en-US"/>
        </w:rPr>
        <w:instrText>B</w:instrText>
      </w:r>
      <w:r w:rsidR="000314D6" w:rsidRPr="00907FB3">
        <w:rPr>
          <w:rFonts w:ascii="Cambria Math" w:hAnsi="Cambria Math" w:cs="Cambria Math"/>
          <w:lang w:val="en-US"/>
        </w:rPr>
        <w:instrText>‐</w:instrText>
      </w:r>
      <w:r w:rsidR="000314D6" w:rsidRPr="00907FB3">
        <w:rPr>
          <w:lang w:val="en-US"/>
        </w:rPr>
        <w:instrText>type natriuretic peptide (NT</w:instrText>
      </w:r>
      <w:r w:rsidR="000314D6" w:rsidRPr="00907FB3">
        <w:rPr>
          <w:rFonts w:ascii="Cambria Math" w:hAnsi="Cambria Math" w:cs="Cambria Math"/>
          <w:lang w:val="en-US"/>
        </w:rPr>
        <w:instrText>‐</w:instrText>
      </w:r>
      <w:r w:rsidR="000314D6" w:rsidRPr="00907FB3">
        <w:rPr>
          <w:lang w:val="en-US"/>
        </w:rPr>
        <w:instrText>proBNP) (false discovery rates [FDR] &lt;0.05). These associations were externally replicated in STANISLAS (all FDR</w:instrText>
      </w:r>
      <w:r w:rsidR="000314D6" w:rsidRPr="00907FB3">
        <w:rPr>
          <w:rFonts w:ascii="Arial" w:hAnsi="Arial" w:cs="Arial"/>
          <w:lang w:val="en-US"/>
        </w:rPr>
        <w:instrText> </w:instrText>
      </w:r>
      <w:r w:rsidR="000314D6" w:rsidRPr="00907FB3">
        <w:rPr>
          <w:lang w:val="en-US"/>
        </w:rPr>
        <w:instrText>&lt;0.05). Among these biomarkers, spironolactone decreased concentrations of MMP</w:instrText>
      </w:r>
      <w:r w:rsidR="000314D6" w:rsidRPr="00907FB3">
        <w:rPr>
          <w:rFonts w:ascii="Cambria Math" w:hAnsi="Cambria Math" w:cs="Cambria Math"/>
          <w:lang w:val="en-US"/>
        </w:rPr>
        <w:instrText>‐</w:instrText>
      </w:r>
      <w:r w:rsidR="000314D6" w:rsidRPr="00907FB3">
        <w:rPr>
          <w:lang w:val="en-US"/>
        </w:rPr>
        <w:instrText>2 and NT</w:instrText>
      </w:r>
      <w:r w:rsidR="000314D6" w:rsidRPr="00907FB3">
        <w:rPr>
          <w:rFonts w:ascii="Cambria Math" w:hAnsi="Cambria Math" w:cs="Cambria Math"/>
          <w:lang w:val="en-US"/>
        </w:rPr>
        <w:instrText>‐</w:instrText>
      </w:r>
      <w:r w:rsidR="000314D6" w:rsidRPr="00907FB3">
        <w:rPr>
          <w:lang w:val="en-US"/>
        </w:rPr>
        <w:instrText xml:space="preserve">proBNP, regardless of baseline LAVi (\n                p\n                interaction\n                </w:instrText>
      </w:r>
      <w:r w:rsidR="000314D6" w:rsidRPr="00907FB3">
        <w:rPr>
          <w:rFonts w:ascii="Arial" w:hAnsi="Arial" w:cs="Arial"/>
          <w:lang w:val="en-US"/>
        </w:rPr>
        <w:instrText> </w:instrText>
      </w:r>
      <w:r w:rsidR="000314D6" w:rsidRPr="00907FB3">
        <w:rPr>
          <w:lang w:val="en-US"/>
        </w:rPr>
        <w:instrText>&gt;</w:instrText>
      </w:r>
      <w:r w:rsidR="000314D6" w:rsidRPr="00907FB3">
        <w:rPr>
          <w:rFonts w:ascii="Arial" w:hAnsi="Arial" w:cs="Arial"/>
          <w:lang w:val="en-US"/>
        </w:rPr>
        <w:instrText> </w:instrText>
      </w:r>
      <w:r w:rsidR="000314D6" w:rsidRPr="00907FB3">
        <w:rPr>
          <w:lang w:val="en-US"/>
        </w:rPr>
        <w:instrText>0.10). Spironolactone also significantly reduced LAVi, improved left ventricular ejection fraction, lowered E/e', blood pressure and serum procollagen type I C</w:instrText>
      </w:r>
      <w:r w:rsidR="000314D6" w:rsidRPr="00907FB3">
        <w:rPr>
          <w:rFonts w:ascii="Cambria Math" w:hAnsi="Cambria Math" w:cs="Cambria Math"/>
          <w:lang w:val="en-US"/>
        </w:rPr>
        <w:instrText>‐</w:instrText>
      </w:r>
      <w:r w:rsidR="000314D6" w:rsidRPr="00907FB3">
        <w:rPr>
          <w:lang w:val="en-US"/>
        </w:rPr>
        <w:instrText xml:space="preserve">terminal propeptide (PICP) concentration, a collagen synthesis marker, regardless of baseline LAVi (\n                p\n                interaction\n                </w:instrText>
      </w:r>
      <w:r w:rsidR="000314D6" w:rsidRPr="00907FB3">
        <w:rPr>
          <w:rFonts w:ascii="Arial" w:hAnsi="Arial" w:cs="Arial"/>
          <w:lang w:val="en-US"/>
        </w:rPr>
        <w:instrText> </w:instrText>
      </w:r>
      <w:r w:rsidR="000314D6" w:rsidRPr="00907FB3">
        <w:rPr>
          <w:lang w:val="en-US"/>
        </w:rPr>
        <w:instrText>&gt;</w:instrText>
      </w:r>
      <w:r w:rsidR="000314D6" w:rsidRPr="00907FB3">
        <w:rPr>
          <w:rFonts w:ascii="Arial" w:hAnsi="Arial" w:cs="Arial"/>
          <w:lang w:val="en-US"/>
        </w:rPr>
        <w:instrText> </w:instrText>
      </w:r>
      <w:r w:rsidR="000314D6" w:rsidRPr="00907FB3">
        <w:rPr>
          <w:lang w:val="en-US"/>
        </w:rPr>
        <w:instrText>0.10).\n              \n            \n            \n              Conclusion\n              In individuals without heart failure, LAVi was associated with MMP</w:instrText>
      </w:r>
      <w:r w:rsidR="000314D6" w:rsidRPr="00907FB3">
        <w:rPr>
          <w:rFonts w:ascii="Cambria Math" w:hAnsi="Cambria Math" w:cs="Cambria Math"/>
          <w:lang w:val="en-US"/>
        </w:rPr>
        <w:instrText>‐</w:instrText>
      </w:r>
      <w:r w:rsidR="000314D6" w:rsidRPr="00907FB3">
        <w:rPr>
          <w:lang w:val="en-US"/>
        </w:rPr>
        <w:instrText>2, IGFBP</w:instrText>
      </w:r>
      <w:r w:rsidR="000314D6" w:rsidRPr="00907FB3">
        <w:rPr>
          <w:rFonts w:ascii="Cambria Math" w:hAnsi="Cambria Math" w:cs="Cambria Math"/>
          <w:lang w:val="en-US"/>
        </w:rPr>
        <w:instrText>‐</w:instrText>
      </w:r>
      <w:r w:rsidR="000314D6" w:rsidRPr="00907FB3">
        <w:rPr>
          <w:lang w:val="en-US"/>
        </w:rPr>
        <w:instrText>2 and NT</w:instrText>
      </w:r>
      <w:r w:rsidR="000314D6" w:rsidRPr="00907FB3">
        <w:rPr>
          <w:rFonts w:ascii="Cambria Math" w:hAnsi="Cambria Math" w:cs="Cambria Math"/>
          <w:lang w:val="en-US"/>
        </w:rPr>
        <w:instrText>‐</w:instrText>
      </w:r>
      <w:r w:rsidR="000314D6" w:rsidRPr="00907FB3">
        <w:rPr>
          <w:lang w:val="en-US"/>
        </w:rPr>
        <w:instrText>proBNP. Spironolactone reduced these biomarker concentrations as well as LAVi and PICP, irrespective of left atrial size.","container-title":"European Journal of Heart Failure","DOI":"10.1002/ejhf.3202","ISSN":"1388-9842, 1879-0844","issue":"5","journalAbbreviation":"European J of Heart Fail","language":"en","page":"1231-1241","source":"DOI.org (Crossref)","title":"Proteomic profiles of left atrial volume and its influence on response to spironolactone: Findings from the HOMAGE trial and STANISLAS cohort","title-short":"Proteomic profiles of left atrial volume and its influence on response to spironolactone","volume":"26","author":[{"family":"Kobayashi","given":"Masatake"},{"family":"Ferreira","given":"João Pedro"},{"family":"Duarte","given":"Kevin"},{"family":"Bresso","given":"Emmanuel"},{"family":"Huttin","given":"Olivier"},{"family":"Bozec","given":"Erwan"},{"family":"Brunner La Rocca","given":"Hans</w:instrText>
      </w:r>
      <w:r w:rsidR="000314D6" w:rsidRPr="00907FB3">
        <w:rPr>
          <w:rFonts w:ascii="Cambria Math" w:hAnsi="Cambria Math" w:cs="Cambria Math"/>
          <w:lang w:val="en-US"/>
        </w:rPr>
        <w:instrText>‐</w:instrText>
      </w:r>
      <w:r w:rsidR="000314D6" w:rsidRPr="00907FB3">
        <w:rPr>
          <w:lang w:val="en-US"/>
        </w:rPr>
        <w:instrText>Peter"},{"family":"Delles","given":"Christian"},{"family":"Clark","given":"Andrew L."},{"family":"Edelmann","given":"Frank"},{"family":"Gonz</w:instrText>
      </w:r>
      <w:r w:rsidR="000314D6" w:rsidRPr="00907FB3">
        <w:rPr>
          <w:rFonts w:ascii="Aptos" w:hAnsi="Aptos" w:cs="Aptos"/>
          <w:lang w:val="en-US"/>
        </w:rPr>
        <w:instrText>á</w:instrText>
      </w:r>
      <w:r w:rsidR="000314D6" w:rsidRPr="00907FB3">
        <w:rPr>
          <w:lang w:val="en-US"/>
        </w:rPr>
        <w:instrText xml:space="preserve">lez","given":"Arantxa"},{"family":"Heymans","given":"Stephane"},{"family":"Pellicori","given":"Pierpaolo"},{"family":"Petutschnigg","given":"Johannes"},{"family":"Verdonschot","given":"Job A.J."},{"family":"Rossignol","given":"Patrick"},{"family":"Cleland","given":"John G.F."},{"family":"Zannad","given":"Faiez"},{"family":"Girerd","given":"Nicolas"},{"literal":"the HOMAGE Trial Committees and Investigators"}],"issued":{"date-parts":[["2024",5]]}}},{"id":181,"uris":["http://zotero.org/users/15043523/items/A6V8VXAK"],"itemData":{"id":181,"type":"article-journal","container-title":"Frontiers in Physiology","DOI":"10.3389/fphys.2020.573433","ISSN":"1664-042X","journalAbbreviation":"Front. Physiol.","language":"en","page":"573433","source":"DOI.org (Crossref)","title":"Proteomic Analysis of Atrial Appendages Revealed the Pathophysiological Changes of Atrial Fibrillation","volume":"11","author":[{"family":"Liu","given":"Ban"},{"family":"Li","given":"Xiang"},{"family":"Zhao","given":"Cuimei"},{"family":"Wang","given":"Yuliang"},{"family":"Lv","given":"Mengwei"},{"family":"Shi","given":"Xin"},{"family":"Han","given":"Chunyan"},{"family":"Pandey","given":"Pratik"},{"family":"Qian","given":"Chunhua"},{"family":"Guo","given":"Changfa"},{"family":"Zhang","given":"Yangyang"}],"issued":{"date-parts":[["2020",9,16]]}}}],"schema":"https://github.com/citation-style-language/schema/raw/master/csl-citation.json"} </w:instrText>
      </w:r>
      <w:r w:rsidR="000314D6" w:rsidRPr="00907FB3">
        <w:rPr>
          <w:lang w:val="en-US"/>
        </w:rPr>
        <w:fldChar w:fldCharType="separate"/>
      </w:r>
      <w:r w:rsidR="000314D6" w:rsidRPr="00907FB3">
        <w:rPr>
          <w:rFonts w:ascii="Aptos" w:hAnsi="Aptos"/>
          <w:lang w:val="en-US"/>
        </w:rPr>
        <w:t>(4,24)</w:t>
      </w:r>
      <w:r w:rsidR="000314D6" w:rsidRPr="00907FB3">
        <w:rPr>
          <w:lang w:val="en-US"/>
        </w:rPr>
        <w:fldChar w:fldCharType="end"/>
      </w:r>
      <w:r w:rsidR="000314D6" w:rsidRPr="00907FB3">
        <w:rPr>
          <w:lang w:val="en-US"/>
        </w:rPr>
        <w:t xml:space="preserve"> Since it is known that </w:t>
      </w:r>
      <w:r w:rsidR="00684AD9" w:rsidRPr="00907FB3">
        <w:rPr>
          <w:lang w:val="en-US"/>
        </w:rPr>
        <w:t xml:space="preserve">CVD is linked to social and structural determinants </w:t>
      </w:r>
      <w:r w:rsidR="000314D6" w:rsidRPr="00907FB3">
        <w:rPr>
          <w:lang w:val="en-US"/>
        </w:rPr>
        <w:t xml:space="preserve">like gender and race and/or ethnicity, this might contribute to the heterogeneity found in the proteomic profiles across the selected studies. </w:t>
      </w:r>
      <w:r w:rsidR="00684AD9" w:rsidRPr="00907FB3">
        <w:rPr>
          <w:lang w:val="en-US"/>
        </w:rPr>
        <w:fldChar w:fldCharType="begin"/>
      </w:r>
      <w:r w:rsidR="00907FB3" w:rsidRPr="00907FB3">
        <w:rPr>
          <w:lang w:val="en-US"/>
        </w:rPr>
        <w:instrText xml:space="preserve"> ADDIN ZOTERO_ITEM CSL_CITATION {"citationID":"FPB0JxdK","properties":{"formattedCitation":"(25)","plainCitation":"(25)","noteIndex":0},"citationItems":[{"id":218,"uris":["http://zotero.org/users/15043523/items/DAPVG5I4"],"itemData":{"id":218,"type":"article-journal","abstract":"Objective Systemic lupus erythematosus (SLE) is a chronic autoimmune condition with significant physical, mental, psychosocial and economic impacts. A main driver of SLE morbidity and mortality is cardiovascular disease (CVD). Both SLE and CVD exhibit disparities related to gender, race and other social dimensions linked with biological outcomes and health trajectories. However, the biospsychosocial dimensions of CVD in SLE populations remain poorly understood. The objective of this study was to systematically investigate the existing literature around known social factors influencing the development of CVD in SLE.\nMethods A scoping review protocol was developed according to Preferred Reporting Items for Systematic Reviews and Meta-Analyses extension for Scoping reviews guidelines. The search strategy encompassed three main concepts: SLE, CVD and social factors. Four databases were searched (PubMed, SCOPUS, PsychINFO and CINAHL). 682 studies were identified for screening. Articles were screened in two phases (title/abstract and full text) to determine whether they fulfilled the selection criteria.\nResults Nine studies were included after screening. All were conducted in the USA between 2009 and 2017. Six studies (67%) were cross-sectional and three (33%) were longitudinal. Most employed SLE cohorts (n=7, 78%) and two drew from healthcare databases (n=2; 22%). We identified five main themes encompassing social factors: socioeconomic status and education (n=5; 56%), race and/or ethnicity (n=7; 78%), mental health (n=2; 22%), gender (n=3; 33%) and healthcare quality and/or insurance (n=2; 22%). Overall, low income, fewer years of education, black race and/or ethnicity, depression, male gender, lack of insurance and healthcare fragmentation were all associated with CVD risk factors and outcomes in SLE.\nConclusions While several social factors contribute to CVD in SLE populations, considerable gaps remain as many social determinants remain un(der)explored. There is rich opportunity to integrate social theory, advance conceptualisations of race and/or ethnicity and gender, expand investigations of mental health and explore novel geographical contexts. In healthcare policy and practice, identified social factors should be considered for SLE populations during decision-making and treatment, and education resources should be targeted for these groups.","container-title":"Lupus Science &amp; Medicine","DOI":"10.1136/lupus-2024-001155","ISSN":"2053-8790","issue":"2","journalAbbreviation":"Lupus Sci Med","language":"en","page":"e001155","source":"DOI.org (Crossref)","title":"Towards an understanding of the biopsychosocial determinants of CVD in SLE: a scoping review","title-short":"Towards an understanding of the biopsychosocial determinants of CVD in SLE","volume":"11","author":[{"family":"Shantz","given":"Emily"},{"family":"Elliott","given":"Susan J"},{"family":"Sperling","given":"Christine"},{"family":"Buhler","given":"Katherine"},{"family":"Costenbader","given":"Karen H"},{"family":"Choi","given":"May Y"}],"issued":{"date-parts":[["2024",7]]}}}],"schema":"https://github.com/citation-style-language/schema/raw/master/csl-citation.json"} </w:instrText>
      </w:r>
      <w:r w:rsidR="00684AD9" w:rsidRPr="00907FB3">
        <w:rPr>
          <w:lang w:val="en-US"/>
        </w:rPr>
        <w:fldChar w:fldCharType="separate"/>
      </w:r>
      <w:r w:rsidR="00907FB3" w:rsidRPr="00907FB3">
        <w:rPr>
          <w:rFonts w:ascii="Aptos" w:hAnsi="Aptos"/>
          <w:lang w:val="en-US"/>
        </w:rPr>
        <w:t>(25)</w:t>
      </w:r>
      <w:r w:rsidR="00684AD9" w:rsidRPr="00907FB3">
        <w:rPr>
          <w:lang w:val="en-US"/>
        </w:rPr>
        <w:fldChar w:fldCharType="end"/>
      </w:r>
      <w:r w:rsidR="00907FB3" w:rsidRPr="00907FB3">
        <w:rPr>
          <w:lang w:val="en-US"/>
        </w:rPr>
        <w:t xml:space="preserve"> </w:t>
      </w:r>
      <w:r w:rsidR="000F5EC0" w:rsidRPr="00907FB3">
        <w:rPr>
          <w:lang w:val="en-US"/>
        </w:rPr>
        <w:t>Finally, in the study</w:t>
      </w:r>
      <w:r w:rsidR="00630079" w:rsidRPr="00907FB3">
        <w:rPr>
          <w:lang w:val="en-US"/>
        </w:rPr>
        <w:t xml:space="preserve"> of Mancio et. al.</w:t>
      </w:r>
      <w:r w:rsidR="000F5EC0" w:rsidRPr="00907FB3">
        <w:rPr>
          <w:lang w:val="en-US"/>
        </w:rPr>
        <w:t xml:space="preserve">, great EAT texture heterogeneities were seen in </w:t>
      </w:r>
      <w:r w:rsidR="00907FB3" w:rsidRPr="00907FB3">
        <w:rPr>
          <w:lang w:val="en-US"/>
        </w:rPr>
        <w:t xml:space="preserve">within the </w:t>
      </w:r>
      <w:r w:rsidR="000F5EC0" w:rsidRPr="00907FB3">
        <w:rPr>
          <w:lang w:val="en-US"/>
        </w:rPr>
        <w:t>patient</w:t>
      </w:r>
      <w:r w:rsidR="00907FB3" w:rsidRPr="00907FB3">
        <w:rPr>
          <w:lang w:val="en-US"/>
        </w:rPr>
        <w:t xml:space="preserve"> group</w:t>
      </w:r>
      <w:r w:rsidR="000F5EC0" w:rsidRPr="00907FB3">
        <w:rPr>
          <w:lang w:val="en-US"/>
        </w:rPr>
        <w:t xml:space="preserve"> with POAF, possibly because of dissimilar ratios of adipocyte in different maturation stages, inflammatory cells infiltrate, and fibroblasts </w:t>
      </w:r>
      <w:r w:rsidR="000F5EC0" w:rsidRPr="00907FB3">
        <w:rPr>
          <w:lang w:val="en-US"/>
        </w:rPr>
        <w:fldChar w:fldCharType="begin"/>
      </w:r>
      <w:r w:rsidR="00566C6A" w:rsidRPr="00907FB3">
        <w:rPr>
          <w:lang w:val="en-US"/>
        </w:rPr>
        <w:instrText xml:space="preserve"> ADDIN ZOTERO_ITEM CSL_CITATION {"citationID":"TcjIMejI","properties":{"formattedCitation":"(10)","plainCitation":"(10)","noteIndex":0},"citationItems":[{"id":183,"uris":["http://zotero.org/users/15043523/items/RF8ZQY7U"],"itemData":{"id":183,"type":"article-journal","abstract":"Abstract\n            \n              Aims\n              Epicardial adipose tissue (EAT) volume and attenuation on computed tomography (CT) have been associated with atrial fibrillation. Beyond these conventional CT measures, radiomics allows extraction of high-dimensional data and deep quantitative adipose tissue phenotyping, which may capture its underlying biology. We aimed to explore the EAT proteomic and CT-radiomic signatures associated with impaired left atrial (LA) remodelling and post-operative atrial fibrillation (POAF).\n            \n            \n              Methods and results\n              We prospectively included 132 patients with severe aortic stenosis with no prior atrial fibrillation referred for aortic valve replacement. Pre-operative non-contrast CT images were obtained for extraction of EAT volume and other radiomic features describing EAT texture. The LA function was assessed by 2D-speckle-tracking echocardiography peak atrial longitudinal strain and peak atrial contraction strain. The EAT biopsies were performed during surgery for proteomic analysis by sequential windowed acquisition of all theoretical fragment ion mass spectra (SWATH-MS). The POAF incidence was monitored from surgery until discharge. Impaired LA function and incident POAF were associated with EAT up-regulation of inflammatory and thrombotic proteins, and down-regulation of cardioprotective proteins with anti-inflammatory and anti-lipotoxic properties. The EAT volume was independently associated with LA enlargement, impaired function, and POAF risk. On CT images, EAT texture of patients with POAF was heterogeneous and exhibited higher maximum grey-level values than sinus rhythm patients, which correlated with up-regulation of inflammatory and down-regulation of lipid droplet-formation EAT proteins. The CT radiomics of EAT provided an area under the curve of 0.80 (95% confidence interval: 0.68–0.92) for discrimination between patients with POAF and sinus rhythm.\n            \n            \n              Conclusion\n              Pre-operative CT-radiomic profile of EAT detected adverse EAT proteomics and identified patients at risk of developing POAF.","container-title":"European Heart Journal - Cardiovascular Imaging","DOI":"10.1093/ehjci/jeac092","ISSN":"2047-2404, 2047-2412","issue":"9","language":"en","license":"https://academic.oup.com/journals/pages/open_access/funder_policies/chorus/standard_publication_model","page":"1248-1259","source":"DOI.org (Crossref)","title":"Decoding the radiomic and proteomic phenotype of epicardial adipose tissue associated with adverse left atrial remodelling and post-operative atrial fibrillation in aortic stenosis","volume":"23","author":[{"family":"Mancio","given":"Jennifer"},{"family":"Sousa-Nunes","given":"Fabio"},{"family":"Martins","given":"Rafael"},{"family":"Fragao-Marques","given":"Mariana"},{"family":"Conceicao","given":"Gloria"},{"family":"Pessoa-Amorim","given":"Guilherme"},{"family":"Barros","given":"Antonio S"},{"family":"Santa","given":"Catia"},{"family":"Ferreira","given":"Wilson"},{"family":"Carvalho","given":"Monica"},{"family":"Miranda","given":"Isabel M"},{"family":"Vitorino","given":"Rui"},{"family":"Falcao-Pires","given":"Ines"},{"family":"Manadas","given":"Bruno"},{"family":"Ribeiro","given":"Vasco Gama"},{"family":"Leite-Moreira","given":"Adelino"},{"family":"Bettencourt","given":"Nuno"},{"family":"Fontes-Carvalho","given":"Ricardo"}],"issued":{"date-parts":[["2022",8,22]]}}}],"schema":"https://github.com/citation-style-language/schema/raw/master/csl-citation.json"} </w:instrText>
      </w:r>
      <w:r w:rsidR="000F5EC0" w:rsidRPr="00907FB3">
        <w:rPr>
          <w:lang w:val="en-US"/>
        </w:rPr>
        <w:fldChar w:fldCharType="separate"/>
      </w:r>
      <w:r w:rsidR="00566C6A" w:rsidRPr="00907FB3">
        <w:rPr>
          <w:rFonts w:ascii="Aptos" w:hAnsi="Aptos"/>
          <w:lang w:val="en-US"/>
        </w:rPr>
        <w:t>(10)</w:t>
      </w:r>
      <w:r w:rsidR="000F5EC0" w:rsidRPr="00907FB3">
        <w:rPr>
          <w:lang w:val="en-US"/>
        </w:rPr>
        <w:fldChar w:fldCharType="end"/>
      </w:r>
      <w:r w:rsidR="000F5EC0" w:rsidRPr="00907FB3">
        <w:rPr>
          <w:lang w:val="en-US"/>
        </w:rPr>
        <w:t xml:space="preserve">. </w:t>
      </w:r>
    </w:p>
    <w:p w14:paraId="3772FE25" w14:textId="77777777" w:rsidR="00907FB3" w:rsidRPr="00943487" w:rsidRDefault="00907FB3" w:rsidP="000F5EC0">
      <w:pPr>
        <w:pStyle w:val="Geenafstand"/>
        <w:rPr>
          <w:highlight w:val="yellow"/>
          <w:lang w:val="en-US"/>
        </w:rPr>
      </w:pPr>
    </w:p>
    <w:p w14:paraId="0C315FE0" w14:textId="31D17812" w:rsidR="000F5EC0" w:rsidRPr="005043E2" w:rsidRDefault="00907FB3" w:rsidP="000F5EC0">
      <w:pPr>
        <w:pStyle w:val="Geenafstand"/>
        <w:rPr>
          <w:lang w:val="en-US"/>
        </w:rPr>
      </w:pPr>
      <w:r w:rsidRPr="005043E2">
        <w:rPr>
          <w:lang w:val="en-US"/>
        </w:rPr>
        <w:t xml:space="preserve">Besides the diversity in study populations, the size of the study populations using tissues for proteomic analyses were small. Only 7 samples of EAT tissues of patients with POAF were compared to 14 samples of patients who remained in sinus rhythm. </w:t>
      </w:r>
      <w:r w:rsidRPr="005043E2">
        <w:rPr>
          <w:lang w:val="en-US"/>
        </w:rPr>
        <w:fldChar w:fldCharType="begin"/>
      </w:r>
      <w:r w:rsidRPr="005043E2">
        <w:rPr>
          <w:lang w:val="en-US"/>
        </w:rPr>
        <w:instrText xml:space="preserve"> ADDIN ZOTERO_ITEM CSL_CITATION {"citationID":"tl9vcFNj","properties":{"formattedCitation":"(10)","plainCitation":"(10)","noteIndex":0},"citationItems":[{"id":183,"uris":["http://zotero.org/users/15043523/items/RF8ZQY7U"],"itemData":{"id":183,"type":"article-journal","abstract":"Abstract\n            \n              Aims\n              Epicardial adipose tissue (EAT) volume and attenuation on computed tomography (CT) have been associated with atrial fibrillation. Beyond these conventional CT measures, radiomics allows extraction of high-dimensional data and deep quantitative adipose tissue phenotyping, which may capture its underlying biology. We aimed to explore the EAT proteomic and CT-radiomic signatures associated with impaired left atrial (LA) remodelling and post-operative atrial fibrillation (POAF).\n            \n            \n              Methods and results\n              We prospectively included 132 patients with severe aortic stenosis with no prior atrial fibrillation referred for aortic valve replacement. Pre-operative non-contrast CT images were obtained for extraction of EAT volume and other radiomic features describing EAT texture. The LA function was assessed by 2D-speckle-tracking echocardiography peak atrial longitudinal strain and peak atrial contraction strain. The EAT biopsies were performed during surgery for proteomic analysis by sequential windowed acquisition of all theoretical fragment ion mass spectra (SWATH-MS). The POAF incidence was monitored from surgery until discharge. Impaired LA function and incident POAF were associated with EAT up-regulation of inflammatory and thrombotic proteins, and down-regulation of cardioprotective proteins with anti-inflammatory and anti-lipotoxic properties. The EAT volume was independently associated with LA enlargement, impaired function, and POAF risk. On CT images, EAT texture of patients with POAF was heterogeneous and exhibited higher maximum grey-level values than sinus rhythm patients, which correlated with up-regulation of inflammatory and down-regulation of lipid droplet-formation EAT proteins. The CT radiomics of EAT provided an area under the curve of 0.80 (95% confidence interval: 0.68–0.92) for discrimination between patients with POAF and sinus rhythm.\n            \n            \n              Conclusion\n              Pre-operative CT-radiomic profile of EAT detected adverse EAT proteomics and identified patients at risk of developing POAF.","container-title":"European Heart Journal - Cardiovascular Imaging","DOI":"10.1093/ehjci/jeac092","ISSN":"2047-2404, 2047-2412","issue":"9","language":"en","license":"https://academic.oup.com/journals/pages/open_access/funder_policies/chorus/standard_publication_model","page":"1248-1259","source":"DOI.org (Crossref)","title":"Decoding the radiomic and proteomic phenotype of epicardial adipose tissue associated with adverse left atrial remodelling and post-operative atrial fibrillation in aortic stenosis","volume":"23","author":[{"family":"Mancio","given":"Jennifer"},{"family":"Sousa-Nunes","given":"Fabio"},{"family":"Martins","given":"Rafael"},{"family":"Fragao-Marques","given":"Mariana"},{"family":"Conceicao","given":"Gloria"},{"family":"Pessoa-Amorim","given":"Guilherme"},{"family":"Barros","given":"Antonio S"},{"family":"Santa","given":"Catia"},{"family":"Ferreira","given":"Wilson"},{"family":"Carvalho","given":"Monica"},{"family":"Miranda","given":"Isabel M"},{"family":"Vitorino","given":"Rui"},{"family":"Falcao-Pires","given":"Ines"},{"family":"Manadas","given":"Bruno"},{"family":"Ribeiro","given":"Vasco Gama"},{"family":"Leite-Moreira","given":"Adelino"},{"family":"Bettencourt","given":"Nuno"},{"family":"Fontes-Carvalho","given":"Ricardo"}],"issued":{"date-parts":[["2022",8,22]]}}}],"schema":"https://github.com/citation-style-language/schema/raw/master/csl-citation.json"} </w:instrText>
      </w:r>
      <w:r w:rsidRPr="005043E2">
        <w:rPr>
          <w:lang w:val="en-US"/>
        </w:rPr>
        <w:fldChar w:fldCharType="separate"/>
      </w:r>
      <w:r w:rsidRPr="005043E2">
        <w:rPr>
          <w:rFonts w:ascii="Aptos" w:hAnsi="Aptos"/>
          <w:lang w:val="en-US"/>
        </w:rPr>
        <w:t>(10)</w:t>
      </w:r>
      <w:r w:rsidRPr="005043E2">
        <w:rPr>
          <w:lang w:val="en-US"/>
        </w:rPr>
        <w:fldChar w:fldCharType="end"/>
      </w:r>
      <w:r w:rsidRPr="005043E2">
        <w:rPr>
          <w:lang w:val="en-US"/>
        </w:rPr>
        <w:t xml:space="preserve"> Furthermore, </w:t>
      </w:r>
      <w:r w:rsidR="005043E2" w:rsidRPr="005043E2">
        <w:rPr>
          <w:lang w:val="en-US"/>
        </w:rPr>
        <w:t xml:space="preserve">the proteomic profile of </w:t>
      </w:r>
      <w:r w:rsidRPr="005043E2">
        <w:rPr>
          <w:lang w:val="en-US"/>
        </w:rPr>
        <w:t>only 30 LAA’s w</w:t>
      </w:r>
      <w:r w:rsidR="005043E2" w:rsidRPr="005043E2">
        <w:rPr>
          <w:lang w:val="en-US"/>
        </w:rPr>
        <w:t>as</w:t>
      </w:r>
      <w:r w:rsidRPr="005043E2">
        <w:rPr>
          <w:lang w:val="en-US"/>
        </w:rPr>
        <w:t xml:space="preserve"> </w:t>
      </w:r>
      <w:r w:rsidR="005043E2" w:rsidRPr="005043E2">
        <w:rPr>
          <w:lang w:val="en-US"/>
        </w:rPr>
        <w:t>analyzed</w:t>
      </w:r>
      <w:r w:rsidRPr="005043E2">
        <w:rPr>
          <w:lang w:val="en-US"/>
        </w:rPr>
        <w:t xml:space="preserve">, 10 </w:t>
      </w:r>
      <w:r w:rsidR="005043E2" w:rsidRPr="005043E2">
        <w:rPr>
          <w:lang w:val="en-US"/>
        </w:rPr>
        <w:t xml:space="preserve">for each group: paroxysmal AF, persistent AF and healthy controls. </w:t>
      </w:r>
      <w:r w:rsidR="005043E2" w:rsidRPr="005043E2">
        <w:rPr>
          <w:lang w:val="en-US"/>
        </w:rPr>
        <w:fldChar w:fldCharType="begin"/>
      </w:r>
      <w:r w:rsidR="005043E2" w:rsidRPr="005043E2">
        <w:rPr>
          <w:lang w:val="en-US"/>
        </w:rPr>
        <w:instrText xml:space="preserve"> ADDIN ZOTERO_ITEM CSL_CITATION {"citationID":"eZoswgoP","properties":{"formattedCitation":"(24)","plainCitation":"(24)","noteIndex":0},"citationItems":[{"id":181,"uris":["http://zotero.org/users/15043523/items/A6V8VXAK"],"itemData":{"id":181,"type":"article-journal","container-title":"Frontiers in Physiology","DOI":"10.3389/fphys.2020.573433","ISSN":"1664-042X","journalAbbreviation":"Front. Physiol.","language":"en","page":"573433","source":"DOI.org (Crossref)","title":"Proteomic Analysis of Atrial Appendages Revealed the Pathophysiological Changes of Atrial Fibrillation","volume":"11","author":[{"family":"Liu","given":"Ban"},{"family":"Li","given":"Xiang"},{"family":"Zhao","given":"Cuimei"},{"family":"Wang","given":"Yuliang"},{"family":"Lv","given":"Mengwei"},{"family":"Shi","given":"Xin"},{"family":"Han","given":"Chunyan"},{"family":"Pandey","given":"Pratik"},{"family":"Qian","given":"Chunhua"},{"family":"Guo","given":"Changfa"},{"family":"Zhang","given":"Yangyang"}],"issued":{"date-parts":[["2020",9,16]]}}}],"schema":"https://github.com/citation-style-language/schema/raw/master/csl-citation.json"} </w:instrText>
      </w:r>
      <w:r w:rsidR="005043E2" w:rsidRPr="005043E2">
        <w:rPr>
          <w:lang w:val="en-US"/>
        </w:rPr>
        <w:fldChar w:fldCharType="separate"/>
      </w:r>
      <w:r w:rsidR="005043E2" w:rsidRPr="005043E2">
        <w:rPr>
          <w:rFonts w:ascii="Aptos" w:hAnsi="Aptos"/>
          <w:lang w:val="en-US"/>
        </w:rPr>
        <w:t>(24)</w:t>
      </w:r>
      <w:r w:rsidR="005043E2" w:rsidRPr="005043E2">
        <w:rPr>
          <w:lang w:val="en-US"/>
        </w:rPr>
        <w:fldChar w:fldCharType="end"/>
      </w:r>
      <w:r w:rsidR="005043E2" w:rsidRPr="005043E2">
        <w:rPr>
          <w:lang w:val="en-US"/>
        </w:rPr>
        <w:t xml:space="preserve"> </w:t>
      </w:r>
      <w:r w:rsidR="000F5EC0" w:rsidRPr="005043E2">
        <w:rPr>
          <w:lang w:val="en-US"/>
        </w:rPr>
        <w:t>The diversity in the study populations and the size of the study populations being small, make that the population does not represent the general population</w:t>
      </w:r>
      <w:r w:rsidR="005043E2" w:rsidRPr="005043E2">
        <w:rPr>
          <w:lang w:val="en-US"/>
        </w:rPr>
        <w:t>,</w:t>
      </w:r>
      <w:r w:rsidR="000F5EC0" w:rsidRPr="005043E2">
        <w:rPr>
          <w:lang w:val="en-US"/>
        </w:rPr>
        <w:t xml:space="preserve"> and the generalizability of the results is limited. </w:t>
      </w:r>
    </w:p>
    <w:p w14:paraId="065C9429" w14:textId="77777777" w:rsidR="005043E2" w:rsidRDefault="005043E2" w:rsidP="000F5EC0">
      <w:pPr>
        <w:pStyle w:val="Geenafstand"/>
        <w:rPr>
          <w:highlight w:val="yellow"/>
          <w:lang w:val="en-US"/>
        </w:rPr>
      </w:pPr>
    </w:p>
    <w:p w14:paraId="5D37CE98" w14:textId="0CE725B9" w:rsidR="000F5EC0" w:rsidRPr="00A53627" w:rsidRDefault="005043E2" w:rsidP="000F5EC0">
      <w:pPr>
        <w:pStyle w:val="Geenafstand"/>
        <w:rPr>
          <w:lang w:val="en-US"/>
        </w:rPr>
      </w:pPr>
      <w:r w:rsidRPr="00A53627">
        <w:rPr>
          <w:lang w:val="en-US"/>
        </w:rPr>
        <w:t>Next</w:t>
      </w:r>
      <w:r w:rsidR="000F5EC0" w:rsidRPr="00A53627">
        <w:rPr>
          <w:lang w:val="en-US"/>
        </w:rPr>
        <w:t xml:space="preserve">, although all studies performed proteomic analyses, the methods </w:t>
      </w:r>
      <w:r w:rsidRPr="00A53627">
        <w:rPr>
          <w:lang w:val="en-US"/>
        </w:rPr>
        <w:t>varied</w:t>
      </w:r>
      <w:r w:rsidR="000F5EC0" w:rsidRPr="00A53627">
        <w:rPr>
          <w:lang w:val="en-US"/>
        </w:rPr>
        <w:t xml:space="preserve"> in multiple ways. First,</w:t>
      </w:r>
      <w:r w:rsidR="00993AAC" w:rsidRPr="00A53627">
        <w:rPr>
          <w:lang w:val="en-US"/>
        </w:rPr>
        <w:t xml:space="preserve"> </w:t>
      </w:r>
      <w:r w:rsidR="00744350" w:rsidRPr="00A53627">
        <w:rPr>
          <w:lang w:val="en-US"/>
        </w:rPr>
        <w:t xml:space="preserve">some studies used plasma samples for the proteomic analyses, revealing a profile of the systemic biomarkers </w:t>
      </w:r>
      <w:r w:rsidR="00744350" w:rsidRPr="00A53627">
        <w:rPr>
          <w:lang w:val="en-US"/>
        </w:rPr>
        <w:fldChar w:fldCharType="begin"/>
      </w:r>
      <w:r w:rsidR="00744350" w:rsidRPr="00A53627">
        <w:rPr>
          <w:lang w:val="en-US"/>
        </w:rPr>
        <w:instrText xml:space="preserve"> ADDIN ZOTERO_ITEM CSL_CITATION {"citationID":"4UNso95f","properties":{"formattedCitation":"(4,5,7)","plainCitation":"(4,5,7)","noteIndex":0},"citationItems":[{"id":169,"uris":["http://zotero.org/users/15043523/items/GTG846LB"],"itemData":{"id":169,"type":"article-journal","abstract":"Aims\n              High left ventricular filling pressure increases left atrial volume and causes myocardial fibrosis, which may decrease with spironolactone. We studied clinical and proteomic characteristics associated with left atrial volume indexed by body surface area (LAVi), and whether LAVi influences the response to spironolactone on biomarker expression and clinical variables.\n            \n            \n              Methods and results\n              \n                In the HOMAGE trial, where people at risk of heart failure were randomized to spironolactone or control, we analysed 421 participants with available LAVi and 276 proteomic measurements (Olink) at baseline, month 1 and 9 (mean age 73</w:instrText>
      </w:r>
      <w:r w:rsidR="00744350" w:rsidRPr="00A53627">
        <w:rPr>
          <w:rFonts w:ascii="Arial" w:hAnsi="Arial" w:cs="Arial"/>
          <w:lang w:val="en-US"/>
        </w:rPr>
        <w:instrText> </w:instrText>
      </w:r>
      <w:r w:rsidR="00744350" w:rsidRPr="00A53627">
        <w:rPr>
          <w:rFonts w:ascii="Aptos" w:hAnsi="Aptos" w:cs="Aptos"/>
          <w:lang w:val="en-US"/>
        </w:rPr>
        <w:instrText>±</w:instrText>
      </w:r>
      <w:r w:rsidR="00744350" w:rsidRPr="00A53627">
        <w:rPr>
          <w:rFonts w:ascii="Arial" w:hAnsi="Arial" w:cs="Arial"/>
          <w:lang w:val="en-US"/>
        </w:rPr>
        <w:instrText> </w:instrText>
      </w:r>
      <w:r w:rsidR="00744350" w:rsidRPr="00A53627">
        <w:rPr>
          <w:lang w:val="en-US"/>
        </w:rPr>
        <w:instrText>6</w:instrText>
      </w:r>
      <w:r w:rsidR="00744350" w:rsidRPr="00A53627">
        <w:rPr>
          <w:rFonts w:ascii="Arial" w:hAnsi="Arial" w:cs="Arial"/>
          <w:lang w:val="en-US"/>
        </w:rPr>
        <w:instrText> </w:instrText>
      </w:r>
      <w:r w:rsidR="00744350" w:rsidRPr="00A53627">
        <w:rPr>
          <w:lang w:val="en-US"/>
        </w:rPr>
        <w:instrText>years; women 26%; LAVi 32</w:instrText>
      </w:r>
      <w:r w:rsidR="00744350" w:rsidRPr="00A53627">
        <w:rPr>
          <w:rFonts w:ascii="Arial" w:hAnsi="Arial" w:cs="Arial"/>
          <w:lang w:val="en-US"/>
        </w:rPr>
        <w:instrText> </w:instrText>
      </w:r>
      <w:r w:rsidR="00744350" w:rsidRPr="00A53627">
        <w:rPr>
          <w:rFonts w:ascii="Aptos" w:hAnsi="Aptos" w:cs="Aptos"/>
          <w:lang w:val="en-US"/>
        </w:rPr>
        <w:instrText>±</w:instrText>
      </w:r>
      <w:r w:rsidR="00744350" w:rsidRPr="00A53627">
        <w:rPr>
          <w:rFonts w:ascii="Arial" w:hAnsi="Arial" w:cs="Arial"/>
          <w:lang w:val="en-US"/>
        </w:rPr>
        <w:instrText> </w:instrText>
      </w:r>
      <w:r w:rsidR="00744350" w:rsidRPr="00A53627">
        <w:rPr>
          <w:lang w:val="en-US"/>
        </w:rPr>
        <w:instrText>9</w:instrText>
      </w:r>
      <w:r w:rsidR="00744350" w:rsidRPr="00A53627">
        <w:rPr>
          <w:rFonts w:ascii="Arial" w:hAnsi="Arial" w:cs="Arial"/>
          <w:lang w:val="en-US"/>
        </w:rPr>
        <w:instrText> </w:instrText>
      </w:r>
      <w:r w:rsidR="00744350" w:rsidRPr="00A53627">
        <w:rPr>
          <w:lang w:val="en-US"/>
        </w:rPr>
        <w:instrText>ml/m\n                2\n                ). Circulating proteins associated with LAVi were also assessed in asymptomatic individuals from a population</w:instrText>
      </w:r>
      <w:r w:rsidR="00744350" w:rsidRPr="00A53627">
        <w:rPr>
          <w:rFonts w:ascii="Cambria Math" w:hAnsi="Cambria Math" w:cs="Cambria Math"/>
          <w:lang w:val="en-US"/>
        </w:rPr>
        <w:instrText>‐</w:instrText>
      </w:r>
      <w:r w:rsidR="00744350" w:rsidRPr="00A53627">
        <w:rPr>
          <w:lang w:val="en-US"/>
        </w:rPr>
        <w:instrText xml:space="preserve">based cohort (STANISLAS;\n                n\n                </w:instrText>
      </w:r>
      <w:r w:rsidR="00744350" w:rsidRPr="00A53627">
        <w:rPr>
          <w:rFonts w:ascii="Arial" w:hAnsi="Arial" w:cs="Arial"/>
          <w:lang w:val="en-US"/>
        </w:rPr>
        <w:instrText> </w:instrText>
      </w:r>
      <w:r w:rsidR="00744350" w:rsidRPr="00A53627">
        <w:rPr>
          <w:lang w:val="en-US"/>
        </w:rPr>
        <w:instrText>=</w:instrText>
      </w:r>
      <w:r w:rsidR="00744350" w:rsidRPr="00A53627">
        <w:rPr>
          <w:rFonts w:ascii="Arial" w:hAnsi="Arial" w:cs="Arial"/>
          <w:lang w:val="en-US"/>
        </w:rPr>
        <w:instrText> </w:instrText>
      </w:r>
      <w:r w:rsidR="00744350" w:rsidRPr="00A53627">
        <w:rPr>
          <w:lang w:val="en-US"/>
        </w:rPr>
        <w:instrText>1640; mean age 49</w:instrText>
      </w:r>
      <w:r w:rsidR="00744350" w:rsidRPr="00A53627">
        <w:rPr>
          <w:rFonts w:ascii="Arial" w:hAnsi="Arial" w:cs="Arial"/>
          <w:lang w:val="en-US"/>
        </w:rPr>
        <w:instrText> </w:instrText>
      </w:r>
      <w:r w:rsidR="00744350" w:rsidRPr="00A53627">
        <w:rPr>
          <w:rFonts w:ascii="Aptos" w:hAnsi="Aptos" w:cs="Aptos"/>
          <w:lang w:val="en-US"/>
        </w:rPr>
        <w:instrText>±</w:instrText>
      </w:r>
      <w:r w:rsidR="00744350" w:rsidRPr="00A53627">
        <w:rPr>
          <w:rFonts w:ascii="Arial" w:hAnsi="Arial" w:cs="Arial"/>
          <w:lang w:val="en-US"/>
        </w:rPr>
        <w:instrText> </w:instrText>
      </w:r>
      <w:r w:rsidR="00744350" w:rsidRPr="00A53627">
        <w:rPr>
          <w:lang w:val="en-US"/>
        </w:rPr>
        <w:instrText>14</w:instrText>
      </w:r>
      <w:r w:rsidR="00744350" w:rsidRPr="00A53627">
        <w:rPr>
          <w:rFonts w:ascii="Arial" w:hAnsi="Arial" w:cs="Arial"/>
          <w:lang w:val="en-US"/>
        </w:rPr>
        <w:instrText> </w:instrText>
      </w:r>
      <w:r w:rsidR="00744350" w:rsidRPr="00A53627">
        <w:rPr>
          <w:lang w:val="en-US"/>
        </w:rPr>
        <w:instrText>years; women 51%; LAVi 23</w:instrText>
      </w:r>
      <w:r w:rsidR="00744350" w:rsidRPr="00A53627">
        <w:rPr>
          <w:rFonts w:ascii="Arial" w:hAnsi="Arial" w:cs="Arial"/>
          <w:lang w:val="en-US"/>
        </w:rPr>
        <w:instrText> </w:instrText>
      </w:r>
      <w:r w:rsidR="00744350" w:rsidRPr="00A53627">
        <w:rPr>
          <w:rFonts w:ascii="Aptos" w:hAnsi="Aptos" w:cs="Aptos"/>
          <w:lang w:val="en-US"/>
        </w:rPr>
        <w:instrText>±</w:instrText>
      </w:r>
      <w:r w:rsidR="00744350" w:rsidRPr="00A53627">
        <w:rPr>
          <w:rFonts w:ascii="Arial" w:hAnsi="Arial" w:cs="Arial"/>
          <w:lang w:val="en-US"/>
        </w:rPr>
        <w:instrText> </w:instrText>
      </w:r>
      <w:r w:rsidR="00744350" w:rsidRPr="00A53627">
        <w:rPr>
          <w:lang w:val="en-US"/>
        </w:rPr>
        <w:instrText>7</w:instrText>
      </w:r>
      <w:r w:rsidR="00744350" w:rsidRPr="00A53627">
        <w:rPr>
          <w:rFonts w:ascii="Arial" w:hAnsi="Arial" w:cs="Arial"/>
          <w:lang w:val="en-US"/>
        </w:rPr>
        <w:instrText> </w:instrText>
      </w:r>
      <w:r w:rsidR="00744350" w:rsidRPr="00A53627">
        <w:rPr>
          <w:lang w:val="en-US"/>
        </w:rPr>
        <w:instrText>ml/m\n                2\n                ). In both studies, greater LAVi was significantly associated with greater left ventricular masses and volumes. In HOMAGE, after adjustment and correction for multiple testing, greater LAVi was associated with higher concentrations of matrix metallopeptidase</w:instrText>
      </w:r>
      <w:r w:rsidR="00744350" w:rsidRPr="00A53627">
        <w:rPr>
          <w:rFonts w:ascii="Cambria Math" w:hAnsi="Cambria Math" w:cs="Cambria Math"/>
          <w:lang w:val="en-US"/>
        </w:rPr>
        <w:instrText>‐</w:instrText>
      </w:r>
      <w:r w:rsidR="00744350" w:rsidRPr="00A53627">
        <w:rPr>
          <w:lang w:val="en-US"/>
        </w:rPr>
        <w:instrText>2 (MMP</w:instrText>
      </w:r>
      <w:r w:rsidR="00744350" w:rsidRPr="00A53627">
        <w:rPr>
          <w:rFonts w:ascii="Cambria Math" w:hAnsi="Cambria Math" w:cs="Cambria Math"/>
          <w:lang w:val="en-US"/>
        </w:rPr>
        <w:instrText>‐</w:instrText>
      </w:r>
      <w:r w:rsidR="00744350" w:rsidRPr="00A53627">
        <w:rPr>
          <w:lang w:val="en-US"/>
        </w:rPr>
        <w:instrText>2), insulin</w:instrText>
      </w:r>
      <w:r w:rsidR="00744350" w:rsidRPr="00A53627">
        <w:rPr>
          <w:rFonts w:ascii="Cambria Math" w:hAnsi="Cambria Math" w:cs="Cambria Math"/>
          <w:lang w:val="en-US"/>
        </w:rPr>
        <w:instrText>‐</w:instrText>
      </w:r>
      <w:r w:rsidR="00744350" w:rsidRPr="00A53627">
        <w:rPr>
          <w:lang w:val="en-US"/>
        </w:rPr>
        <w:instrText>like growth factor binding protein</w:instrText>
      </w:r>
      <w:r w:rsidR="00744350" w:rsidRPr="00A53627">
        <w:rPr>
          <w:rFonts w:ascii="Cambria Math" w:hAnsi="Cambria Math" w:cs="Cambria Math"/>
          <w:lang w:val="en-US"/>
        </w:rPr>
        <w:instrText>‐</w:instrText>
      </w:r>
      <w:r w:rsidR="00744350" w:rsidRPr="00A53627">
        <w:rPr>
          <w:lang w:val="en-US"/>
        </w:rPr>
        <w:instrText>2 (IGFBP</w:instrText>
      </w:r>
      <w:r w:rsidR="00744350" w:rsidRPr="00A53627">
        <w:rPr>
          <w:rFonts w:ascii="Cambria Math" w:hAnsi="Cambria Math" w:cs="Cambria Math"/>
          <w:lang w:val="en-US"/>
        </w:rPr>
        <w:instrText>‐</w:instrText>
      </w:r>
      <w:r w:rsidR="00744350" w:rsidRPr="00A53627">
        <w:rPr>
          <w:lang w:val="en-US"/>
        </w:rPr>
        <w:instrText>2) and N</w:instrText>
      </w:r>
      <w:r w:rsidR="00744350" w:rsidRPr="00A53627">
        <w:rPr>
          <w:rFonts w:ascii="Cambria Math" w:hAnsi="Cambria Math" w:cs="Cambria Math"/>
          <w:lang w:val="en-US"/>
        </w:rPr>
        <w:instrText>‐</w:instrText>
      </w:r>
      <w:r w:rsidR="00744350" w:rsidRPr="00A53627">
        <w:rPr>
          <w:lang w:val="en-US"/>
        </w:rPr>
        <w:instrText>terminal pro</w:instrText>
      </w:r>
      <w:r w:rsidR="00744350" w:rsidRPr="00A53627">
        <w:rPr>
          <w:rFonts w:ascii="Cambria Math" w:hAnsi="Cambria Math" w:cs="Cambria Math"/>
          <w:lang w:val="en-US"/>
        </w:rPr>
        <w:instrText>‐</w:instrText>
      </w:r>
      <w:r w:rsidR="00744350" w:rsidRPr="00A53627">
        <w:rPr>
          <w:lang w:val="en-US"/>
        </w:rPr>
        <w:instrText>B</w:instrText>
      </w:r>
      <w:r w:rsidR="00744350" w:rsidRPr="00A53627">
        <w:rPr>
          <w:rFonts w:ascii="Cambria Math" w:hAnsi="Cambria Math" w:cs="Cambria Math"/>
          <w:lang w:val="en-US"/>
        </w:rPr>
        <w:instrText>‐</w:instrText>
      </w:r>
      <w:r w:rsidR="00744350" w:rsidRPr="00A53627">
        <w:rPr>
          <w:lang w:val="en-US"/>
        </w:rPr>
        <w:instrText>type natriuretic peptide (NT</w:instrText>
      </w:r>
      <w:r w:rsidR="00744350" w:rsidRPr="00A53627">
        <w:rPr>
          <w:rFonts w:ascii="Cambria Math" w:hAnsi="Cambria Math" w:cs="Cambria Math"/>
          <w:lang w:val="en-US"/>
        </w:rPr>
        <w:instrText>‐</w:instrText>
      </w:r>
      <w:r w:rsidR="00744350" w:rsidRPr="00A53627">
        <w:rPr>
          <w:lang w:val="en-US"/>
        </w:rPr>
        <w:instrText>proBNP) (false discovery rates [FDR] &lt;0.05). These associations were externally replicated in STANISLAS (all FDR</w:instrText>
      </w:r>
      <w:r w:rsidR="00744350" w:rsidRPr="00A53627">
        <w:rPr>
          <w:rFonts w:ascii="Arial" w:hAnsi="Arial" w:cs="Arial"/>
          <w:lang w:val="en-US"/>
        </w:rPr>
        <w:instrText> </w:instrText>
      </w:r>
      <w:r w:rsidR="00744350" w:rsidRPr="00A53627">
        <w:rPr>
          <w:lang w:val="en-US"/>
        </w:rPr>
        <w:instrText>&lt;0.05). Among these biomarkers, spironolactone decreased concentrations of MMP</w:instrText>
      </w:r>
      <w:r w:rsidR="00744350" w:rsidRPr="00A53627">
        <w:rPr>
          <w:rFonts w:ascii="Cambria Math" w:hAnsi="Cambria Math" w:cs="Cambria Math"/>
          <w:lang w:val="en-US"/>
        </w:rPr>
        <w:instrText>‐</w:instrText>
      </w:r>
      <w:r w:rsidR="00744350" w:rsidRPr="00A53627">
        <w:rPr>
          <w:lang w:val="en-US"/>
        </w:rPr>
        <w:instrText>2 and NT</w:instrText>
      </w:r>
      <w:r w:rsidR="00744350" w:rsidRPr="00A53627">
        <w:rPr>
          <w:rFonts w:ascii="Cambria Math" w:hAnsi="Cambria Math" w:cs="Cambria Math"/>
          <w:lang w:val="en-US"/>
        </w:rPr>
        <w:instrText>‐</w:instrText>
      </w:r>
      <w:r w:rsidR="00744350" w:rsidRPr="00A53627">
        <w:rPr>
          <w:lang w:val="en-US"/>
        </w:rPr>
        <w:instrText xml:space="preserve">proBNP, regardless of baseline LAVi (\n                p\n                interaction\n                </w:instrText>
      </w:r>
      <w:r w:rsidR="00744350" w:rsidRPr="00A53627">
        <w:rPr>
          <w:rFonts w:ascii="Arial" w:hAnsi="Arial" w:cs="Arial"/>
          <w:lang w:val="en-US"/>
        </w:rPr>
        <w:instrText> </w:instrText>
      </w:r>
      <w:r w:rsidR="00744350" w:rsidRPr="00A53627">
        <w:rPr>
          <w:lang w:val="en-US"/>
        </w:rPr>
        <w:instrText>&gt;</w:instrText>
      </w:r>
      <w:r w:rsidR="00744350" w:rsidRPr="00A53627">
        <w:rPr>
          <w:rFonts w:ascii="Arial" w:hAnsi="Arial" w:cs="Arial"/>
          <w:lang w:val="en-US"/>
        </w:rPr>
        <w:instrText> </w:instrText>
      </w:r>
      <w:r w:rsidR="00744350" w:rsidRPr="00A53627">
        <w:rPr>
          <w:lang w:val="en-US"/>
        </w:rPr>
        <w:instrText>0.10). Spironolactone also significantly reduced LAVi, improved left ventricular ejection fraction, lowered E/e', blood pressure and serum procollagen type I C</w:instrText>
      </w:r>
      <w:r w:rsidR="00744350" w:rsidRPr="00A53627">
        <w:rPr>
          <w:rFonts w:ascii="Cambria Math" w:hAnsi="Cambria Math" w:cs="Cambria Math"/>
          <w:lang w:val="en-US"/>
        </w:rPr>
        <w:instrText>‐</w:instrText>
      </w:r>
      <w:r w:rsidR="00744350" w:rsidRPr="00A53627">
        <w:rPr>
          <w:lang w:val="en-US"/>
        </w:rPr>
        <w:instrText xml:space="preserve">terminal propeptide (PICP) concentration, a collagen synthesis marker, regardless of baseline LAVi (\n                p\n                interaction\n                </w:instrText>
      </w:r>
      <w:r w:rsidR="00744350" w:rsidRPr="00A53627">
        <w:rPr>
          <w:rFonts w:ascii="Arial" w:hAnsi="Arial" w:cs="Arial"/>
          <w:lang w:val="en-US"/>
        </w:rPr>
        <w:instrText> </w:instrText>
      </w:r>
      <w:r w:rsidR="00744350" w:rsidRPr="00A53627">
        <w:rPr>
          <w:lang w:val="en-US"/>
        </w:rPr>
        <w:instrText>&gt;</w:instrText>
      </w:r>
      <w:r w:rsidR="00744350" w:rsidRPr="00A53627">
        <w:rPr>
          <w:rFonts w:ascii="Arial" w:hAnsi="Arial" w:cs="Arial"/>
          <w:lang w:val="en-US"/>
        </w:rPr>
        <w:instrText> </w:instrText>
      </w:r>
      <w:r w:rsidR="00744350" w:rsidRPr="00A53627">
        <w:rPr>
          <w:lang w:val="en-US"/>
        </w:rPr>
        <w:instrText>0.10).\n              \n            \n            \n              Conclusion\n              In individuals without heart failure, LAVi was associated with MMP</w:instrText>
      </w:r>
      <w:r w:rsidR="00744350" w:rsidRPr="00A53627">
        <w:rPr>
          <w:rFonts w:ascii="Cambria Math" w:hAnsi="Cambria Math" w:cs="Cambria Math"/>
          <w:lang w:val="en-US"/>
        </w:rPr>
        <w:instrText>‐</w:instrText>
      </w:r>
      <w:r w:rsidR="00744350" w:rsidRPr="00A53627">
        <w:rPr>
          <w:lang w:val="en-US"/>
        </w:rPr>
        <w:instrText>2, IGFBP</w:instrText>
      </w:r>
      <w:r w:rsidR="00744350" w:rsidRPr="00A53627">
        <w:rPr>
          <w:rFonts w:ascii="Cambria Math" w:hAnsi="Cambria Math" w:cs="Cambria Math"/>
          <w:lang w:val="en-US"/>
        </w:rPr>
        <w:instrText>‐</w:instrText>
      </w:r>
      <w:r w:rsidR="00744350" w:rsidRPr="00A53627">
        <w:rPr>
          <w:lang w:val="en-US"/>
        </w:rPr>
        <w:instrText>2 and NT</w:instrText>
      </w:r>
      <w:r w:rsidR="00744350" w:rsidRPr="00A53627">
        <w:rPr>
          <w:rFonts w:ascii="Cambria Math" w:hAnsi="Cambria Math" w:cs="Cambria Math"/>
          <w:lang w:val="en-US"/>
        </w:rPr>
        <w:instrText>‐</w:instrText>
      </w:r>
      <w:r w:rsidR="00744350" w:rsidRPr="00A53627">
        <w:rPr>
          <w:lang w:val="en-US"/>
        </w:rPr>
        <w:instrText>proBNP. Spironolactone reduced these biomarker concentrations as well as LAVi and PICP, irrespective of left atrial size.","container-title":"European Journal of Heart Failure","DOI":"10.1002/ejhf.3202","ISSN":"1388-9842, 1879-0844","issue":"5","journalAbbreviation":"European J of Heart Fail","language":"en","page":"1231-1241","source":"DOI.org (Crossref)","title":"Proteomic profiles of left atrial volume and its influence on response to spironolactone: Findings from the HOMAGE trial and STANISLAS cohort","title-short":"Proteomic profiles of left atrial volume and its influence on response to spironolactone","volume":"26","author":[{"family":"Kobayashi","given":"Masatake"},{"family":"Ferreira","given":"João Pedro"},{"family":"Duarte","given":"Kevin"},{"family":"Bresso","given":"Emmanuel"},{"family":"Huttin","given":"Olivier"},{"family":"Bozec","given":"Erwan"},{"family":"Brunner La Rocca","given":"Hans</w:instrText>
      </w:r>
      <w:r w:rsidR="00744350" w:rsidRPr="00A53627">
        <w:rPr>
          <w:rFonts w:ascii="Cambria Math" w:hAnsi="Cambria Math" w:cs="Cambria Math"/>
          <w:lang w:val="en-US"/>
        </w:rPr>
        <w:instrText>‐</w:instrText>
      </w:r>
      <w:r w:rsidR="00744350" w:rsidRPr="00A53627">
        <w:rPr>
          <w:lang w:val="en-US"/>
        </w:rPr>
        <w:instrText>Peter"},{"family":"Delles","given":"Christian"},{"family":"Clark","given":"Andrew L."},{"family":"Edelmann","given":"Frank"},{"family":"Gonz</w:instrText>
      </w:r>
      <w:r w:rsidR="00744350" w:rsidRPr="00A53627">
        <w:rPr>
          <w:rFonts w:ascii="Aptos" w:hAnsi="Aptos" w:cs="Aptos"/>
          <w:lang w:val="en-US"/>
        </w:rPr>
        <w:instrText>á</w:instrText>
      </w:r>
      <w:r w:rsidR="00744350" w:rsidRPr="00A53627">
        <w:rPr>
          <w:lang w:val="en-US"/>
        </w:rPr>
        <w:instrText xml:space="preserve">lez","given":"Arantxa"},{"family":"Heymans","given":"Stephane"},{"family":"Pellicori","given":"Pierpaolo"},{"family":"Petutschnigg","given":"Johannes"},{"family":"Verdonschot","given":"Job A.J."},{"family":"Rossignol","given":"Patrick"},{"family":"Cleland","given":"John G.F."},{"family":"Zannad","given":"Faiez"},{"family":"Girerd","given":"Nicolas"},{"literal":"the HOMAGE Trial Committees and Investigators"}],"issued":{"date-parts":[["2024",5]]}}},{"id":185,"uris":["http://zotero.org/users/15043523/items/SHFLSARP"],"itemData":{"id":185,"type":"article-journal","container-title":"Nature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S."}],"issued":{"date-parts":[["2025",1,12]]}}},{"id":210,"uris":["http://zotero.org/users/15043523/items/CJNS9FID"],"itemData":{"id":210,"type":"article-journal","abstract":"Abstract\n            Impaired left atrial (LA) function in heart failure with preserved ejection fraction (HFpEF) is associated with adverse outcomes. A subgroup of HFpEF may have LA myopathy out of proportion to left ventricular (LV) dysfunction; therefore, we sought to characterize HFpEF patients with disproportionate LA myopathy. In the prospective, multicenter, Prevalence of Microvascular Dysfunction in HFpEF study, we defined disproportionate LA myopathy based on degree of LA reservoir strain abnormality in relation to LV myopathy (LV global longitudinal strain [GLS]) by calculating the residuals from a linear regression of LA reservoir strain and LV GLS. We evaluated associations of disproportionate LA myopathy with hemodynamics and performed a plasma proteomic analysis to identify proteins associated with disproportionate LA myopathy; proteins were validated in an independent sample. Disproportionate LA myopathy correlated with better LV diastolic function but was associated with lower stroke volume reserve after passive leg raise independent of atrial fibrillation (AF). Additionally, disproportionate LA myopathy was associated with higher pulmonary artery systolic pressure, higher pulmonary vascular resistance, and lower coronary flow reserve. Of 248 proteins, we identified and validated 5 proteins (involved in cardiomyocyte stretch, extracellular matrix remodeling, and inflammation) that were associated with disproportionate LA myopathy independent of AF. In HFpEF, LA myopathy may exist out of proportion to LV myopathy. Disproportionate LA myopathy is a distinct HFpEF subtype associated with worse hemodynamics and a distinct proteomic signature, independent of AF.","container-title":"Scientific Reports","DOI":"10.1038/s41598-021-84133-9","ISSN":"2045-2322","issue":"1","journalAbbreviation":"Sci Rep","language":"en","page":"4885","source":"DOI.org (Crossref)","title":"Disproportionate left atrial myopathy in heart failure with preserved ejection fraction among participants of the PROMIS-HFpEF study","volume":"11","author":[{"family":"Patel","given":"Ravi B."},{"family":"Lam","given":"Carolyn S. P."},{"family":"Svedlund","given":"Sara"},{"family":"Saraste","given":"Antti"},{"family":"Hage","given":"Camilla"},{"family":"Tan","given":"Ru-San"},{"family":"Beussink-Nelson","given":"Lauren"},{"family":"Tromp","given":"Jasper"},{"family":"Sanchez","given":"Cynthia"},{"family":"Njoroge","given":"Joyce"},{"family":"Swat","given":"Stanley A."},{"family":"Faxén","given":"Ulrika Ljung"},{"family":"Fermer","given":"Maria Lagerstrom"},{"family":"Venkateshvaran","given":"Ashwin"},{"family":"Gan","given":"Li-Ming"},{"family":"Lund","given":"Lars H."},{"family":"Shah","given":"Sanjiv J."}],"issued":{"date-parts":[["2021",3,1]]}}}],"schema":"https://github.com/citation-style-language/schema/raw/master/csl-citation.json"} </w:instrText>
      </w:r>
      <w:r w:rsidR="00744350" w:rsidRPr="00A53627">
        <w:rPr>
          <w:lang w:val="en-US"/>
        </w:rPr>
        <w:fldChar w:fldCharType="separate"/>
      </w:r>
      <w:r w:rsidR="00744350" w:rsidRPr="00A53627">
        <w:rPr>
          <w:rFonts w:ascii="Aptos" w:hAnsi="Aptos"/>
          <w:lang w:val="en-US"/>
        </w:rPr>
        <w:t>(4,5,7)</w:t>
      </w:r>
      <w:r w:rsidR="00744350" w:rsidRPr="00A53627">
        <w:rPr>
          <w:lang w:val="en-US"/>
        </w:rPr>
        <w:fldChar w:fldCharType="end"/>
      </w:r>
      <w:r w:rsidR="00744350" w:rsidRPr="00A53627">
        <w:rPr>
          <w:lang w:val="en-US"/>
        </w:rPr>
        <w:t xml:space="preserve">. Others used tissue samples, giving information on the proteomics of the specific cell types </w:t>
      </w:r>
      <w:r w:rsidR="00744350" w:rsidRPr="00A53627">
        <w:rPr>
          <w:lang w:val="en-US"/>
        </w:rPr>
        <w:fldChar w:fldCharType="begin"/>
      </w:r>
      <w:r w:rsidR="00CA482C" w:rsidRPr="00A53627">
        <w:rPr>
          <w:lang w:val="en-US"/>
        </w:rPr>
        <w:instrText xml:space="preserve"> ADDIN ZOTERO_ITEM CSL_CITATION {"citationID":"NPcbw2wJ","properties":{"formattedCitation":"(10,24)","plainCitation":"(10,24)","noteIndex":0},"citationItems":[{"id":183,"uris":["http://zotero.org/users/15043523/items/RF8ZQY7U"],"itemData":{"id":183,"type":"article-journal","abstract":"Abstract\n            \n              Aims\n              Epicardial adipose tissue (EAT) volume and attenuation on computed tomography (CT) have been associated with atrial fibrillation. Beyond these conventional CT measures, radiomics allows extraction of high-dimensional data and deep quantitative adipose tissue phenotyping, which may capture its underlying biology. We aimed to explore the EAT proteomic and CT-radiomic signatures associated with impaired left atrial (LA) remodelling and post-operative atrial fibrillation (POAF).\n            \n            \n              Methods and results\n              We prospectively included 132 patients with severe aortic stenosis with no prior atrial fibrillation referred for aortic valve replacement. Pre-operative non-contrast CT images were obtained for extraction of EAT volume and other radiomic features describing EAT texture. The LA function was assessed by 2D-speckle-tracking echocardiography peak atrial longitudinal strain and peak atrial contraction strain. The EAT biopsies were performed during surgery for proteomic analysis by sequential windowed acquisition of all theoretical fragment ion mass spectra (SWATH-MS). The POAF incidence was monitored from surgery until discharge. Impaired LA function and incident POAF were associated with EAT up-regulation of inflammatory and thrombotic proteins, and down-regulation of cardioprotective proteins with anti-inflammatory and anti-lipotoxic properties. The EAT volume was independently associated with LA enlargement, impaired function, and POAF risk. On CT images, EAT texture of patients with POAF was heterogeneous and exhibited higher maximum grey-level values than sinus rhythm patients, which correlated with up-regulation of inflammatory and down-regulation of lipid droplet-formation EAT proteins. The CT radiomics of EAT provided an area under the curve of 0.80 (95% confidence interval: 0.68–0.92) for discrimination between patients with POAF and sinus rhythm.\n            \n            \n              Conclusion\n              Pre-operative CT-radiomic profile of EAT detected adverse EAT proteomics and identified patients at risk of developing POAF.","container-title":"European Heart Journal - Cardiovascular Imaging","DOI":"10.1093/ehjci/jeac092","ISSN":"2047-2404, 2047-2412","issue":"9","language":"en","license":"https://academic.oup.com/journals/pages/open_access/funder_policies/chorus/standard_publication_model","page":"1248-1259","source":"DOI.org (Crossref)","title":"Decoding the radiomic and proteomic phenotype of epicardial adipose tissue associated with adverse left atrial remodelling and post-operative atrial fibrillation in aortic stenosis","volume":"23","author":[{"family":"Mancio","given":"Jennifer"},{"family":"Sousa-Nunes","given":"Fabio"},{"family":"Martins","given":"Rafael"},{"family":"Fragao-Marques","given":"Mariana"},{"family":"Conceicao","given":"Gloria"},{"family":"Pessoa-Amorim","given":"Guilherme"},{"family":"Barros","given":"Antonio S"},{"family":"Santa","given":"Catia"},{"family":"Ferreira","given":"Wilson"},{"family":"Carvalho","given":"Monica"},{"family":"Miranda","given":"Isabel M"},{"family":"Vitorino","given":"Rui"},{"family":"Falcao-Pires","given":"Ines"},{"family":"Manadas","given":"Bruno"},{"family":"Ribeiro","given":"Vasco Gama"},{"family":"Leite-Moreira","given":"Adelino"},{"family":"Bettencourt","given":"Nuno"},{"family":"Fontes-Carvalho","given":"Ricardo"}],"issued":{"date-parts":[["2022",8,22]]}}},{"id":181,"uris":["http://zotero.org/users/15043523/items/A6V8VXAK"],"itemData":{"id":181,"type":"article-journal","container-title":"Frontiers in Physiology","DOI":"10.3389/fphys.2020.573433","ISSN":"1664-042X","journalAbbreviation":"Front. Physiol.","language":"en","page":"573433","source":"DOI.org (Crossref)","title":"Proteomic Analysis of Atrial Appendages Revealed the Pathophysiological Changes of Atrial Fibrillation","volume":"11","author":[{"family":"Liu","given":"Ban"},{"family":"Li","given":"Xiang"},{"family":"Zhao","given":"Cuimei"},{"family":"Wang","given":"Yuliang"},{"family":"Lv","given":"Mengwei"},{"family":"Shi","given":"Xin"},{"family":"Han","given":"Chunyan"},{"family":"Pandey","given":"Pratik"},{"family":"Qian","given":"Chunhua"},{"family":"Guo","given":"Changfa"},{"family":"Zhang","given":"Yangyang"}],"issued":{"date-parts":[["2020",9,16]]}}}],"schema":"https://github.com/citation-style-language/schema/raw/master/csl-citation.json"} </w:instrText>
      </w:r>
      <w:r w:rsidR="00744350" w:rsidRPr="00A53627">
        <w:rPr>
          <w:lang w:val="en-US"/>
        </w:rPr>
        <w:fldChar w:fldCharType="separate"/>
      </w:r>
      <w:r w:rsidR="00CA482C" w:rsidRPr="00A53627">
        <w:rPr>
          <w:rFonts w:ascii="Aptos" w:hAnsi="Aptos"/>
          <w:lang w:val="en-US"/>
        </w:rPr>
        <w:t>(10,24)</w:t>
      </w:r>
      <w:r w:rsidR="00744350" w:rsidRPr="00A53627">
        <w:rPr>
          <w:lang w:val="en-US"/>
        </w:rPr>
        <w:fldChar w:fldCharType="end"/>
      </w:r>
      <w:r w:rsidR="00744350" w:rsidRPr="00A53627">
        <w:rPr>
          <w:lang w:val="en-US"/>
        </w:rPr>
        <w:t xml:space="preserve">. </w:t>
      </w:r>
      <w:r w:rsidR="00A53627" w:rsidRPr="00A53627">
        <w:rPr>
          <w:lang w:val="en-US"/>
        </w:rPr>
        <w:t xml:space="preserve">Second, the measurements done in the clinic and markers used for LA function. The study of Liu et. al. on the LAA tissues, did not include information on specific LA parameters, like </w:t>
      </w:r>
      <w:proofErr w:type="spellStart"/>
      <w:r w:rsidR="00A53627" w:rsidRPr="00A53627">
        <w:rPr>
          <w:lang w:val="en-US"/>
        </w:rPr>
        <w:t>LAVi</w:t>
      </w:r>
      <w:proofErr w:type="spellEnd"/>
      <w:r w:rsidR="00A53627" w:rsidRPr="00A53627">
        <w:rPr>
          <w:lang w:val="en-US"/>
        </w:rPr>
        <w:t xml:space="preserve"> or LA strains. </w:t>
      </w:r>
      <w:r w:rsidR="00A53627" w:rsidRPr="00A53627">
        <w:rPr>
          <w:lang w:val="en-US"/>
        </w:rPr>
        <w:fldChar w:fldCharType="begin"/>
      </w:r>
      <w:r w:rsidR="00A53627" w:rsidRPr="00A53627">
        <w:rPr>
          <w:lang w:val="en-US"/>
        </w:rPr>
        <w:instrText xml:space="preserve"> ADDIN ZOTERO_ITEM CSL_CITATION {"citationID":"Dcvv3I47","properties":{"formattedCitation":"(24)","plainCitation":"(24)","noteIndex":0},"citationItems":[{"id":181,"uris":["http://zotero.org/users/15043523/items/A6V8VXAK"],"itemData":{"id":181,"type":"article-journal","container-title":"Frontiers in Physiology","DOI":"10.3389/fphys.2020.573433","ISSN":"1664-042X","journalAbbreviation":"Front. Physiol.","language":"en","page":"573433","source":"DOI.org (Crossref)","title":"Proteomic Analysis of Atrial Appendages Revealed the Pathophysiological Changes of Atrial Fibrillation","volume":"11","author":[{"family":"Liu","given":"Ban"},{"family":"Li","given":"Xiang"},{"family":"Zhao","given":"Cuimei"},{"family":"Wang","given":"Yuliang"},{"family":"Lv","given":"Mengwei"},{"family":"Shi","given":"Xin"},{"family":"Han","given":"Chunyan"},{"family":"Pandey","given":"Pratik"},{"family":"Qian","given":"Chunhua"},{"family":"Guo","given":"Changfa"},{"family":"Zhang","given":"Yangyang"}],"issued":{"date-parts":[["2020",9,16]]}}}],"schema":"https://github.com/citation-style-language/schema/raw/master/csl-citation.json"} </w:instrText>
      </w:r>
      <w:r w:rsidR="00A53627" w:rsidRPr="00A53627">
        <w:rPr>
          <w:lang w:val="en-US"/>
        </w:rPr>
        <w:fldChar w:fldCharType="separate"/>
      </w:r>
      <w:r w:rsidR="00A53627" w:rsidRPr="00A53627">
        <w:rPr>
          <w:rFonts w:ascii="Aptos" w:hAnsi="Aptos"/>
          <w:lang w:val="en-US"/>
        </w:rPr>
        <w:t>(24)</w:t>
      </w:r>
      <w:r w:rsidR="00A53627" w:rsidRPr="00A53627">
        <w:rPr>
          <w:lang w:val="en-US"/>
        </w:rPr>
        <w:fldChar w:fldCharType="end"/>
      </w:r>
      <w:r w:rsidR="00A53627" w:rsidRPr="00A53627">
        <w:rPr>
          <w:lang w:val="en-US"/>
        </w:rPr>
        <w:t xml:space="preserve"> While the studies of Kobayashi et.al. and Peterson et.al. used </w:t>
      </w:r>
      <w:proofErr w:type="spellStart"/>
      <w:r w:rsidR="00A53627" w:rsidRPr="00A53627">
        <w:rPr>
          <w:lang w:val="en-US"/>
        </w:rPr>
        <w:t>LAVi</w:t>
      </w:r>
      <w:proofErr w:type="spellEnd"/>
      <w:r w:rsidR="00A53627" w:rsidRPr="00A53627">
        <w:rPr>
          <w:lang w:val="en-US"/>
        </w:rPr>
        <w:t xml:space="preserve"> as the parameter of LA function, and Mancio et.al and Liu et.al. used phasic function assessed with MRI or LA strains to gather patient characteristics. </w:t>
      </w:r>
      <w:r w:rsidR="00A53627" w:rsidRPr="00A53627">
        <w:rPr>
          <w:lang w:val="en-US"/>
        </w:rPr>
        <w:fldChar w:fldCharType="begin"/>
      </w:r>
      <w:r w:rsidR="00A53627" w:rsidRPr="00A53627">
        <w:rPr>
          <w:lang w:val="en-US"/>
        </w:rPr>
        <w:instrText xml:space="preserve"> ADDIN ZOTERO_ITEM CSL_CITATION {"citationID":"S8TJeBr8","properties":{"formattedCitation":"(4,5,7,10,24)","plainCitation":"(4,5,7,10,24)","noteIndex":0},"citationItems":[{"id":169,"uris":["http://zotero.org/users/15043523/items/GTG846LB"],"itemData":{"id":169,"type":"article-journal","abstract":"Aims\n              High left ventricular filling pressure increases left atrial volume and causes myocardial fibrosis, which may decrease with spironolactone. We studied clinical and proteomic characteristics associated with left atrial volume indexed by body surface area (LAVi), and whether LAVi influences the response to spironolactone on biomarker expression and clinical variables.\n            \n            \n              Methods and results\n              \n                In the HOMAGE trial, where people at risk of heart failure were randomized to spironolactone or control, we analysed 421 participants with available LAVi and 276 proteomic measurements (Olink) at baseline, month 1 and 9 (mean age 73</w:instrText>
      </w:r>
      <w:r w:rsidR="00A53627" w:rsidRPr="00A53627">
        <w:rPr>
          <w:rFonts w:ascii="Arial" w:hAnsi="Arial" w:cs="Arial"/>
          <w:lang w:val="en-US"/>
        </w:rPr>
        <w:instrText> </w:instrText>
      </w:r>
      <w:r w:rsidR="00A53627" w:rsidRPr="00A53627">
        <w:rPr>
          <w:rFonts w:ascii="Aptos" w:hAnsi="Aptos" w:cs="Aptos"/>
          <w:lang w:val="en-US"/>
        </w:rPr>
        <w:instrText>±</w:instrText>
      </w:r>
      <w:r w:rsidR="00A53627" w:rsidRPr="00A53627">
        <w:rPr>
          <w:rFonts w:ascii="Arial" w:hAnsi="Arial" w:cs="Arial"/>
          <w:lang w:val="en-US"/>
        </w:rPr>
        <w:instrText> </w:instrText>
      </w:r>
      <w:r w:rsidR="00A53627" w:rsidRPr="00A53627">
        <w:rPr>
          <w:lang w:val="en-US"/>
        </w:rPr>
        <w:instrText>6</w:instrText>
      </w:r>
      <w:r w:rsidR="00A53627" w:rsidRPr="00A53627">
        <w:rPr>
          <w:rFonts w:ascii="Arial" w:hAnsi="Arial" w:cs="Arial"/>
          <w:lang w:val="en-US"/>
        </w:rPr>
        <w:instrText> </w:instrText>
      </w:r>
      <w:r w:rsidR="00A53627" w:rsidRPr="00A53627">
        <w:rPr>
          <w:lang w:val="en-US"/>
        </w:rPr>
        <w:instrText>years; women 26%; LAVi 32</w:instrText>
      </w:r>
      <w:r w:rsidR="00A53627" w:rsidRPr="00A53627">
        <w:rPr>
          <w:rFonts w:ascii="Arial" w:hAnsi="Arial" w:cs="Arial"/>
          <w:lang w:val="en-US"/>
        </w:rPr>
        <w:instrText> </w:instrText>
      </w:r>
      <w:r w:rsidR="00A53627" w:rsidRPr="00A53627">
        <w:rPr>
          <w:rFonts w:ascii="Aptos" w:hAnsi="Aptos" w:cs="Aptos"/>
          <w:lang w:val="en-US"/>
        </w:rPr>
        <w:instrText>±</w:instrText>
      </w:r>
      <w:r w:rsidR="00A53627" w:rsidRPr="00A53627">
        <w:rPr>
          <w:rFonts w:ascii="Arial" w:hAnsi="Arial" w:cs="Arial"/>
          <w:lang w:val="en-US"/>
        </w:rPr>
        <w:instrText> </w:instrText>
      </w:r>
      <w:r w:rsidR="00A53627" w:rsidRPr="00A53627">
        <w:rPr>
          <w:lang w:val="en-US"/>
        </w:rPr>
        <w:instrText>9</w:instrText>
      </w:r>
      <w:r w:rsidR="00A53627" w:rsidRPr="00A53627">
        <w:rPr>
          <w:rFonts w:ascii="Arial" w:hAnsi="Arial" w:cs="Arial"/>
          <w:lang w:val="en-US"/>
        </w:rPr>
        <w:instrText> </w:instrText>
      </w:r>
      <w:r w:rsidR="00A53627" w:rsidRPr="00A53627">
        <w:rPr>
          <w:lang w:val="en-US"/>
        </w:rPr>
        <w:instrText>ml/m\n                2\n                ). Circulating proteins associated with LAVi were also assessed in asymptomatic individuals from a population</w:instrText>
      </w:r>
      <w:r w:rsidR="00A53627" w:rsidRPr="00A53627">
        <w:rPr>
          <w:rFonts w:ascii="Cambria Math" w:hAnsi="Cambria Math" w:cs="Cambria Math"/>
          <w:lang w:val="en-US"/>
        </w:rPr>
        <w:instrText>‐</w:instrText>
      </w:r>
      <w:r w:rsidR="00A53627" w:rsidRPr="00A53627">
        <w:rPr>
          <w:lang w:val="en-US"/>
        </w:rPr>
        <w:instrText xml:space="preserve">based cohort (STANISLAS;\n                n\n                </w:instrText>
      </w:r>
      <w:r w:rsidR="00A53627" w:rsidRPr="00A53627">
        <w:rPr>
          <w:rFonts w:ascii="Arial" w:hAnsi="Arial" w:cs="Arial"/>
          <w:lang w:val="en-US"/>
        </w:rPr>
        <w:instrText> </w:instrText>
      </w:r>
      <w:r w:rsidR="00A53627" w:rsidRPr="00A53627">
        <w:rPr>
          <w:lang w:val="en-US"/>
        </w:rPr>
        <w:instrText>=</w:instrText>
      </w:r>
      <w:r w:rsidR="00A53627" w:rsidRPr="00A53627">
        <w:rPr>
          <w:rFonts w:ascii="Arial" w:hAnsi="Arial" w:cs="Arial"/>
          <w:lang w:val="en-US"/>
        </w:rPr>
        <w:instrText> </w:instrText>
      </w:r>
      <w:r w:rsidR="00A53627" w:rsidRPr="00A53627">
        <w:rPr>
          <w:lang w:val="en-US"/>
        </w:rPr>
        <w:instrText>1640; mean age 49</w:instrText>
      </w:r>
      <w:r w:rsidR="00A53627" w:rsidRPr="00A53627">
        <w:rPr>
          <w:rFonts w:ascii="Arial" w:hAnsi="Arial" w:cs="Arial"/>
          <w:lang w:val="en-US"/>
        </w:rPr>
        <w:instrText> </w:instrText>
      </w:r>
      <w:r w:rsidR="00A53627" w:rsidRPr="00A53627">
        <w:rPr>
          <w:rFonts w:ascii="Aptos" w:hAnsi="Aptos" w:cs="Aptos"/>
          <w:lang w:val="en-US"/>
        </w:rPr>
        <w:instrText>±</w:instrText>
      </w:r>
      <w:r w:rsidR="00A53627" w:rsidRPr="00A53627">
        <w:rPr>
          <w:rFonts w:ascii="Arial" w:hAnsi="Arial" w:cs="Arial"/>
          <w:lang w:val="en-US"/>
        </w:rPr>
        <w:instrText> </w:instrText>
      </w:r>
      <w:r w:rsidR="00A53627" w:rsidRPr="00A53627">
        <w:rPr>
          <w:lang w:val="en-US"/>
        </w:rPr>
        <w:instrText>14</w:instrText>
      </w:r>
      <w:r w:rsidR="00A53627" w:rsidRPr="00A53627">
        <w:rPr>
          <w:rFonts w:ascii="Arial" w:hAnsi="Arial" w:cs="Arial"/>
          <w:lang w:val="en-US"/>
        </w:rPr>
        <w:instrText> </w:instrText>
      </w:r>
      <w:r w:rsidR="00A53627" w:rsidRPr="00A53627">
        <w:rPr>
          <w:lang w:val="en-US"/>
        </w:rPr>
        <w:instrText>years; women 51%; LAVi 23</w:instrText>
      </w:r>
      <w:r w:rsidR="00A53627" w:rsidRPr="00A53627">
        <w:rPr>
          <w:rFonts w:ascii="Arial" w:hAnsi="Arial" w:cs="Arial"/>
          <w:lang w:val="en-US"/>
        </w:rPr>
        <w:instrText> </w:instrText>
      </w:r>
      <w:r w:rsidR="00A53627" w:rsidRPr="00A53627">
        <w:rPr>
          <w:rFonts w:ascii="Aptos" w:hAnsi="Aptos" w:cs="Aptos"/>
          <w:lang w:val="en-US"/>
        </w:rPr>
        <w:instrText>±</w:instrText>
      </w:r>
      <w:r w:rsidR="00A53627" w:rsidRPr="00A53627">
        <w:rPr>
          <w:rFonts w:ascii="Arial" w:hAnsi="Arial" w:cs="Arial"/>
          <w:lang w:val="en-US"/>
        </w:rPr>
        <w:instrText> </w:instrText>
      </w:r>
      <w:r w:rsidR="00A53627" w:rsidRPr="00A53627">
        <w:rPr>
          <w:lang w:val="en-US"/>
        </w:rPr>
        <w:instrText>7</w:instrText>
      </w:r>
      <w:r w:rsidR="00A53627" w:rsidRPr="00A53627">
        <w:rPr>
          <w:rFonts w:ascii="Arial" w:hAnsi="Arial" w:cs="Arial"/>
          <w:lang w:val="en-US"/>
        </w:rPr>
        <w:instrText> </w:instrText>
      </w:r>
      <w:r w:rsidR="00A53627" w:rsidRPr="00A53627">
        <w:rPr>
          <w:lang w:val="en-US"/>
        </w:rPr>
        <w:instrText>ml/m\n                2\n                ). In both studies, greater LAVi was significantly associated with greater left ventricular masses and volumes. In HOMAGE, after adjustment and correction for multiple testing, greater LAVi was associated with higher concentrations of matrix metallopeptidase</w:instrText>
      </w:r>
      <w:r w:rsidR="00A53627" w:rsidRPr="00A53627">
        <w:rPr>
          <w:rFonts w:ascii="Cambria Math" w:hAnsi="Cambria Math" w:cs="Cambria Math"/>
          <w:lang w:val="en-US"/>
        </w:rPr>
        <w:instrText>‐</w:instrText>
      </w:r>
      <w:r w:rsidR="00A53627" w:rsidRPr="00A53627">
        <w:rPr>
          <w:lang w:val="en-US"/>
        </w:rPr>
        <w:instrText>2 (MMP</w:instrText>
      </w:r>
      <w:r w:rsidR="00A53627" w:rsidRPr="00A53627">
        <w:rPr>
          <w:rFonts w:ascii="Cambria Math" w:hAnsi="Cambria Math" w:cs="Cambria Math"/>
          <w:lang w:val="en-US"/>
        </w:rPr>
        <w:instrText>‐</w:instrText>
      </w:r>
      <w:r w:rsidR="00A53627" w:rsidRPr="00A53627">
        <w:rPr>
          <w:lang w:val="en-US"/>
        </w:rPr>
        <w:instrText>2), insulin</w:instrText>
      </w:r>
      <w:r w:rsidR="00A53627" w:rsidRPr="00A53627">
        <w:rPr>
          <w:rFonts w:ascii="Cambria Math" w:hAnsi="Cambria Math" w:cs="Cambria Math"/>
          <w:lang w:val="en-US"/>
        </w:rPr>
        <w:instrText>‐</w:instrText>
      </w:r>
      <w:r w:rsidR="00A53627" w:rsidRPr="00A53627">
        <w:rPr>
          <w:lang w:val="en-US"/>
        </w:rPr>
        <w:instrText>like growth factor binding protein</w:instrText>
      </w:r>
      <w:r w:rsidR="00A53627" w:rsidRPr="00A53627">
        <w:rPr>
          <w:rFonts w:ascii="Cambria Math" w:hAnsi="Cambria Math" w:cs="Cambria Math"/>
          <w:lang w:val="en-US"/>
        </w:rPr>
        <w:instrText>‐</w:instrText>
      </w:r>
      <w:r w:rsidR="00A53627" w:rsidRPr="00A53627">
        <w:rPr>
          <w:lang w:val="en-US"/>
        </w:rPr>
        <w:instrText>2 (IGFBP</w:instrText>
      </w:r>
      <w:r w:rsidR="00A53627" w:rsidRPr="00A53627">
        <w:rPr>
          <w:rFonts w:ascii="Cambria Math" w:hAnsi="Cambria Math" w:cs="Cambria Math"/>
          <w:lang w:val="en-US"/>
        </w:rPr>
        <w:instrText>‐</w:instrText>
      </w:r>
      <w:r w:rsidR="00A53627" w:rsidRPr="00A53627">
        <w:rPr>
          <w:lang w:val="en-US"/>
        </w:rPr>
        <w:instrText>2) and N</w:instrText>
      </w:r>
      <w:r w:rsidR="00A53627" w:rsidRPr="00A53627">
        <w:rPr>
          <w:rFonts w:ascii="Cambria Math" w:hAnsi="Cambria Math" w:cs="Cambria Math"/>
          <w:lang w:val="en-US"/>
        </w:rPr>
        <w:instrText>‐</w:instrText>
      </w:r>
      <w:r w:rsidR="00A53627" w:rsidRPr="00A53627">
        <w:rPr>
          <w:lang w:val="en-US"/>
        </w:rPr>
        <w:instrText>terminal pro</w:instrText>
      </w:r>
      <w:r w:rsidR="00A53627" w:rsidRPr="00A53627">
        <w:rPr>
          <w:rFonts w:ascii="Cambria Math" w:hAnsi="Cambria Math" w:cs="Cambria Math"/>
          <w:lang w:val="en-US"/>
        </w:rPr>
        <w:instrText>‐</w:instrText>
      </w:r>
      <w:r w:rsidR="00A53627" w:rsidRPr="00A53627">
        <w:rPr>
          <w:lang w:val="en-US"/>
        </w:rPr>
        <w:instrText>B</w:instrText>
      </w:r>
      <w:r w:rsidR="00A53627" w:rsidRPr="00A53627">
        <w:rPr>
          <w:rFonts w:ascii="Cambria Math" w:hAnsi="Cambria Math" w:cs="Cambria Math"/>
          <w:lang w:val="en-US"/>
        </w:rPr>
        <w:instrText>‐</w:instrText>
      </w:r>
      <w:r w:rsidR="00A53627" w:rsidRPr="00A53627">
        <w:rPr>
          <w:lang w:val="en-US"/>
        </w:rPr>
        <w:instrText>type natriuretic peptide (NT</w:instrText>
      </w:r>
      <w:r w:rsidR="00A53627" w:rsidRPr="00A53627">
        <w:rPr>
          <w:rFonts w:ascii="Cambria Math" w:hAnsi="Cambria Math" w:cs="Cambria Math"/>
          <w:lang w:val="en-US"/>
        </w:rPr>
        <w:instrText>‐</w:instrText>
      </w:r>
      <w:r w:rsidR="00A53627" w:rsidRPr="00A53627">
        <w:rPr>
          <w:lang w:val="en-US"/>
        </w:rPr>
        <w:instrText>proBNP) (false discovery rates [FDR] &lt;0.05). These associations were externally replicated in STANISLAS (all FDR</w:instrText>
      </w:r>
      <w:r w:rsidR="00A53627" w:rsidRPr="00A53627">
        <w:rPr>
          <w:rFonts w:ascii="Arial" w:hAnsi="Arial" w:cs="Arial"/>
          <w:lang w:val="en-US"/>
        </w:rPr>
        <w:instrText> </w:instrText>
      </w:r>
      <w:r w:rsidR="00A53627" w:rsidRPr="00A53627">
        <w:rPr>
          <w:lang w:val="en-US"/>
        </w:rPr>
        <w:instrText>&lt;0.05). Among these biomarkers, spironolactone decreased concentrations of MMP</w:instrText>
      </w:r>
      <w:r w:rsidR="00A53627" w:rsidRPr="00A53627">
        <w:rPr>
          <w:rFonts w:ascii="Cambria Math" w:hAnsi="Cambria Math" w:cs="Cambria Math"/>
          <w:lang w:val="en-US"/>
        </w:rPr>
        <w:instrText>‐</w:instrText>
      </w:r>
      <w:r w:rsidR="00A53627" w:rsidRPr="00A53627">
        <w:rPr>
          <w:lang w:val="en-US"/>
        </w:rPr>
        <w:instrText>2 and NT</w:instrText>
      </w:r>
      <w:r w:rsidR="00A53627" w:rsidRPr="00A53627">
        <w:rPr>
          <w:rFonts w:ascii="Cambria Math" w:hAnsi="Cambria Math" w:cs="Cambria Math"/>
          <w:lang w:val="en-US"/>
        </w:rPr>
        <w:instrText>‐</w:instrText>
      </w:r>
      <w:r w:rsidR="00A53627" w:rsidRPr="00A53627">
        <w:rPr>
          <w:lang w:val="en-US"/>
        </w:rPr>
        <w:instrText xml:space="preserve">proBNP, regardless of baseline LAVi (\n                p\n                interaction\n                </w:instrText>
      </w:r>
      <w:r w:rsidR="00A53627" w:rsidRPr="00A53627">
        <w:rPr>
          <w:rFonts w:ascii="Arial" w:hAnsi="Arial" w:cs="Arial"/>
          <w:lang w:val="en-US"/>
        </w:rPr>
        <w:instrText> </w:instrText>
      </w:r>
      <w:r w:rsidR="00A53627" w:rsidRPr="00A53627">
        <w:rPr>
          <w:lang w:val="en-US"/>
        </w:rPr>
        <w:instrText>&gt;</w:instrText>
      </w:r>
      <w:r w:rsidR="00A53627" w:rsidRPr="00A53627">
        <w:rPr>
          <w:rFonts w:ascii="Arial" w:hAnsi="Arial" w:cs="Arial"/>
          <w:lang w:val="en-US"/>
        </w:rPr>
        <w:instrText> </w:instrText>
      </w:r>
      <w:r w:rsidR="00A53627" w:rsidRPr="00A53627">
        <w:rPr>
          <w:lang w:val="en-US"/>
        </w:rPr>
        <w:instrText>0.10). Spironolactone also significantly reduced LAVi, improved left ventricular ejection fraction, lowered E/e', blood pressure and serum procollagen type I C</w:instrText>
      </w:r>
      <w:r w:rsidR="00A53627" w:rsidRPr="00A53627">
        <w:rPr>
          <w:rFonts w:ascii="Cambria Math" w:hAnsi="Cambria Math" w:cs="Cambria Math"/>
          <w:lang w:val="en-US"/>
        </w:rPr>
        <w:instrText>‐</w:instrText>
      </w:r>
      <w:r w:rsidR="00A53627" w:rsidRPr="00A53627">
        <w:rPr>
          <w:lang w:val="en-US"/>
        </w:rPr>
        <w:instrText xml:space="preserve">terminal propeptide (PICP) concentration, a collagen synthesis marker, regardless of baseline LAVi (\n                p\n                interaction\n                </w:instrText>
      </w:r>
      <w:r w:rsidR="00A53627" w:rsidRPr="00A53627">
        <w:rPr>
          <w:rFonts w:ascii="Arial" w:hAnsi="Arial" w:cs="Arial"/>
          <w:lang w:val="en-US"/>
        </w:rPr>
        <w:instrText> </w:instrText>
      </w:r>
      <w:r w:rsidR="00A53627" w:rsidRPr="00A53627">
        <w:rPr>
          <w:lang w:val="en-US"/>
        </w:rPr>
        <w:instrText>&gt;</w:instrText>
      </w:r>
      <w:r w:rsidR="00A53627" w:rsidRPr="00A53627">
        <w:rPr>
          <w:rFonts w:ascii="Arial" w:hAnsi="Arial" w:cs="Arial"/>
          <w:lang w:val="en-US"/>
        </w:rPr>
        <w:instrText> </w:instrText>
      </w:r>
      <w:r w:rsidR="00A53627" w:rsidRPr="00A53627">
        <w:rPr>
          <w:lang w:val="en-US"/>
        </w:rPr>
        <w:instrText>0.10).\n              \n            \n            \n              Conclusion\n              In individuals without heart failure, LAVi was associated with MMP</w:instrText>
      </w:r>
      <w:r w:rsidR="00A53627" w:rsidRPr="00A53627">
        <w:rPr>
          <w:rFonts w:ascii="Cambria Math" w:hAnsi="Cambria Math" w:cs="Cambria Math"/>
          <w:lang w:val="en-US"/>
        </w:rPr>
        <w:instrText>‐</w:instrText>
      </w:r>
      <w:r w:rsidR="00A53627" w:rsidRPr="00A53627">
        <w:rPr>
          <w:lang w:val="en-US"/>
        </w:rPr>
        <w:instrText>2, IGFBP</w:instrText>
      </w:r>
      <w:r w:rsidR="00A53627" w:rsidRPr="00A53627">
        <w:rPr>
          <w:rFonts w:ascii="Cambria Math" w:hAnsi="Cambria Math" w:cs="Cambria Math"/>
          <w:lang w:val="en-US"/>
        </w:rPr>
        <w:instrText>‐</w:instrText>
      </w:r>
      <w:r w:rsidR="00A53627" w:rsidRPr="00A53627">
        <w:rPr>
          <w:lang w:val="en-US"/>
        </w:rPr>
        <w:instrText>2 and NT</w:instrText>
      </w:r>
      <w:r w:rsidR="00A53627" w:rsidRPr="00A53627">
        <w:rPr>
          <w:rFonts w:ascii="Cambria Math" w:hAnsi="Cambria Math" w:cs="Cambria Math"/>
          <w:lang w:val="en-US"/>
        </w:rPr>
        <w:instrText>‐</w:instrText>
      </w:r>
      <w:r w:rsidR="00A53627" w:rsidRPr="00A53627">
        <w:rPr>
          <w:lang w:val="en-US"/>
        </w:rPr>
        <w:instrText>proBNP. Spironolactone reduced these biomarker concentrations as well as LAVi and PICP, irrespective of left atrial size.","container-title":"European Journal of Heart Failure","DOI":"10.1002/ejhf.3202","ISSN":"1388-9842, 1879-0844","issue":"5","journalAbbreviation":"European J of Heart Fail","language":"en","page":"1231-1241","source":"DOI.org (Crossref)","title":"Proteomic profiles of left atrial volume and its influence on response to spironolactone: Findings from the HOMAGE trial and STANISLAS cohort","title-short":"Proteomic profiles of left atrial volume and its influence on response to spironolactone","volume":"26","author":[{"family":"Kobayashi","given":"Masatake"},{"family":"Ferreira","given":"João Pedro"},{"family":"Duarte","given":"Kevin"},{"family":"Bresso","given":"Emmanuel"},{"family":"Huttin","given":"Olivier"},{"family":"Bozec","given":"Erwan"},{"family":"Brunner La Rocca","given":"Hans</w:instrText>
      </w:r>
      <w:r w:rsidR="00A53627" w:rsidRPr="00A53627">
        <w:rPr>
          <w:rFonts w:ascii="Cambria Math" w:hAnsi="Cambria Math" w:cs="Cambria Math"/>
          <w:lang w:val="en-US"/>
        </w:rPr>
        <w:instrText>‐</w:instrText>
      </w:r>
      <w:r w:rsidR="00A53627" w:rsidRPr="00A53627">
        <w:rPr>
          <w:lang w:val="en-US"/>
        </w:rPr>
        <w:instrText xml:space="preserve">Peter"},{"family":"Delles","given":"Christian"},{"family":"Clark","given":"Andrew L."},{"family":"Edelmann","given":"Frank"},{"family":"González","given":"Arantxa"},{"family":"Heymans","given":"Stephane"},{"family":"Pellicori","given":"Pierpaolo"},{"family":"Petutschnigg","given":"Johannes"},{"family":"Verdonschot","given":"Job A.J."},{"family":"Rossignol","given":"Patrick"},{"family":"Cleland","given":"John G.F."},{"family":"Zannad","given":"Faiez"},{"family":"Girerd","given":"Nicolas"},{"literal":"the HOMAGE Trial Committees and Investigators"}],"issued":{"date-parts":[["2024",5]]}}},{"id":185,"uris":["http://zotero.org/users/15043523/items/SHFLSARP"],"itemData":{"id":185,"type":"article-journal","container-title":"Nature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S."}],"issued":{"date-parts":[["2025",1,12]]}}},{"id":210,"uris":["http://zotero.org/users/15043523/items/CJNS9FID"],"itemData":{"id":210,"type":"article-journal","abstract":"Abstract\n            Impaired left atrial (LA) function in heart failure with preserved ejection fraction (HFpEF) is associated with adverse outcomes. A subgroup of HFpEF may have LA myopathy out of proportion to left ventricular (LV) dysfunction; therefore, we sought to characterize HFpEF patients with disproportionate LA myopathy. In the prospective, multicenter, Prevalence of Microvascular Dysfunction in HFpEF study, we defined disproportionate LA myopathy based on degree of LA reservoir strain abnormality in relation to LV myopathy (LV global longitudinal strain [GLS]) by calculating the residuals from a linear regression of LA reservoir strain and LV GLS. We evaluated associations of disproportionate LA myopathy with hemodynamics and performed a plasma proteomic analysis to identify proteins associated with disproportionate LA myopathy; proteins were validated in an independent sample. Disproportionate LA myopathy correlated with better LV diastolic function but was associated with lower stroke volume reserve after passive leg raise independent of atrial fibrillation (AF). Additionally, disproportionate LA myopathy was associated with higher pulmonary artery systolic pressure, higher pulmonary vascular resistance, and lower coronary flow reserve. Of 248 proteins, we identified and validated 5 proteins (involved in cardiomyocyte stretch, extracellular matrix remodeling, and inflammation) that were associated with disproportionate LA myopathy independent of AF. In HFpEF, LA myopathy may exist out of proportion to LV myopathy. Disproportionate LA myopathy is a distinct HFpEF subtype associated with worse hemodynamics and a distinct proteomic signature, independent of AF.","container-title":"Scientific Reports","DOI":"10.1038/s41598-021-84133-9","ISSN":"2045-2322","issue":"1","journalAbbreviation":"Sci Rep","language":"en","page":"4885","source":"DOI.org (Crossref)","title":"Disproportionate left atrial myopathy in heart failure with preserved ejection fraction among participants of the PROMIS-HFpEF study","volume":"11","author":[{"family":"Patel","given":"Ravi B."},{"family":"Lam","given":"Carolyn S. P."},{"family":"Svedlund","given":"Sara"},{"family":"Saraste","given":"Antti"},{"family":"Hage","given":"Camilla"},{"family":"Tan","given":"Ru-San"},{"family":"Beussink-Nelson","given":"Lauren"},{"family":"Tromp","given":"Jasper"},{"family":"Sanchez","given":"Cynthia"},{"family":"Njoroge","given":"Joyce"},{"family":"Swat","given":"Stanley A."},{"family":"Faxén","given":"Ulrika Ljung"},{"family":"Fermer","given":"Maria Lagerstrom"},{"family":"Venkateshvaran","given":"Ashwin"},{"family":"Gan","given":"Li-Ming"},{"family":"Lund","given":"Lars H."},{"family":"Shah","given":"Sanjiv J."}],"issued":{"date-parts":[["2021",3,1]]}}},{"id":183,"uris":["http://zotero.org/users/15043523/items/RF8ZQY7U"],"itemData":{"id":183,"type":"article-journal","abstract":"Abstract\n            \n              Aims\n              Epicardial adipose tissue (EAT) volume and attenuation on computed tomography (CT) have been associated with atrial fibrillation. Beyond these conventional CT measures, radiomics allows extraction of high-dimensional data and deep quantitative adipose tissue phenotyping, which may capture its underlying biology. We aimed to explore the EAT proteomic and CT-radiomic signatures associated with impaired left atrial (LA) remodelling and post-operative atrial fibrillation (POAF).\n            \n            \n              Methods and results\n              We prospectively included 132 patients with severe aortic stenosis with no prior atrial fibrillation referred for aortic valve replacement. Pre-operative non-contrast CT images were obtained for extraction of EAT volume and other radiomic features describing EAT texture. The LA function was assessed by 2D-speckle-tracking echocardiography peak atrial longitudinal strain and peak atrial contraction strain. The EAT biopsies were performed during surgery for proteomic analysis by sequential windowed acquisition of all theoretical fragment ion mass spectra (SWATH-MS). The POAF incidence was monitored from surgery until discharge. Impaired LA function and incident POAF were associated with EAT up-regulation of inflammatory and thrombotic proteins, and down-regulation of cardioprotective proteins with anti-inflammatory and anti-lipotoxic properties. The EAT volume was independently associated with LA enlargement, impaired function, and POAF risk. On CT images, EAT texture of patients with POAF was heterogeneous and exhibited higher maximum grey-level values than sinus rhythm patients, which correlated with up-regulation of inflammatory and down-regulation of lipid droplet-formation EAT proteins. The CT radiomics of EAT provided an area under the curve of 0.80 (95% confidence interval: 0.68–0.92) for discrimination between patients with POAF and sinus rhythm.\n            \n            \n              Conclusion\n              Pre-operative CT-radiomic profile of EAT detected adverse EAT proteomics and identified patients at risk of developing POAF.","container-title":"European Heart Journal - Cardiovascular Imaging","DOI":"10.1093/ehjci/jeac092","ISSN":"2047-2404, 2047-2412","issue":"9","language":"en","license":"https://academic.oup.com/journals/pages/open_access/funder_policies/chorus/standard_publication_model","page":"1248-1259","source":"DOI.org (Crossref)","title":"Decoding the radiomic and proteomic phenotype of epicardial adipose tissue associated with adverse left atrial remodelling and post-operative atrial fibrillation in aortic stenosis","volume":"23","author":[{"family":"Mancio","given":"Jennifer"},{"family":"Sousa-Nunes","given":"Fabio"},{"family":"Martins","given":"Rafael"},{"family":"Fragao-Marques","given":"Mariana"},{"family":"Conceicao","given":"Gloria"},{"family":"Pessoa-Amorim","given":"Guilherme"},{"family":"Barros","given":"Antonio S"},{"family":"Santa","given":"Catia"},{"family":"Ferreira","given":"Wilson"},{"family":"Carvalho","given":"Monica"},{"family":"Miranda","given":"Isabel M"},{"family":"Vitorino","given":"Rui"},{"family":"Falcao-Pires","given":"Ines"},{"family":"Manadas","given":"Bruno"},{"family":"Ribeiro","given":"Vasco Gama"},{"family":"Leite-Moreira","given":"Adelino"},{"family":"Bettencourt","given":"Nuno"},{"family":"Fontes-Carvalho","given":"Ricardo"}],"issued":{"date-parts":[["2022",8,22]]}}},{"id":181,"uris":["http://zotero.org/users/15043523/items/A6V8VXAK"],"itemData":{"id":181,"type":"article-journal","container-title":"Frontiers in Physiology","DOI":"10.3389/fphys.2020.573433","ISSN":"1664-042X","journalAbbreviation":"Front. Physiol.","language":"en","page":"573433","source":"DOI.org (Crossref)","title":"Proteomic Analysis of Atrial Appendages Revealed the Pathophysiological Changes of Atrial Fibrillation","volume":"11","author":[{"family":"Liu","given":"Ban"},{"family":"Li","given":"Xiang"},{"family":"Zhao","given":"Cuimei"},{"family":"Wang","given":"Yuliang"},{"family":"Lv","given":"Mengwei"},{"family":"Shi","given":"Xin"},{"family":"Han","given":"Chunyan"},{"family":"Pandey","given":"Pratik"},{"family":"Qian","given":"Chunhua"},{"family":"Guo","given":"Changfa"},{"family":"Zhang","given":"Yangyang"}],"issued":{"date-parts":[["2020",9,16]]}}}],"schema":"https://github.com/citation-style-language/schema/raw/master/csl-citation.json"} </w:instrText>
      </w:r>
      <w:r w:rsidR="00A53627" w:rsidRPr="00A53627">
        <w:rPr>
          <w:lang w:val="en-US"/>
        </w:rPr>
        <w:fldChar w:fldCharType="separate"/>
      </w:r>
      <w:r w:rsidR="00A53627" w:rsidRPr="00A53627">
        <w:rPr>
          <w:rFonts w:ascii="Aptos" w:hAnsi="Aptos"/>
          <w:lang w:val="en-US"/>
        </w:rPr>
        <w:t>(4,5,7,10,24)</w:t>
      </w:r>
      <w:r w:rsidR="00A53627" w:rsidRPr="00A53627">
        <w:rPr>
          <w:lang w:val="en-US"/>
        </w:rPr>
        <w:fldChar w:fldCharType="end"/>
      </w:r>
      <w:r w:rsidR="00A53627" w:rsidRPr="00A53627">
        <w:rPr>
          <w:lang w:val="en-US"/>
        </w:rPr>
        <w:t xml:space="preserve"> Moreover, the selection of incident AF and HF patients in MESA relied on hospitalizations and claims alone, possibly resulting in misclassification bias. </w:t>
      </w:r>
      <w:r w:rsidR="00A53627" w:rsidRPr="00A53627">
        <w:rPr>
          <w:lang w:val="en-US"/>
        </w:rPr>
        <w:fldChar w:fldCharType="begin"/>
      </w:r>
      <w:r w:rsidR="00A53627" w:rsidRPr="00A53627">
        <w:rPr>
          <w:lang w:val="en-US"/>
        </w:rPr>
        <w:instrText xml:space="preserve"> ADDIN ZOTERO_ITEM CSL_CITATION {"citationID":"GcSg7PVP","properties":{"formattedCitation":"(5)","plainCitation":"(5)","noteIndex":0},"citationItems":[{"id":185,"uris":["http://zotero.org/users/15043523/items/SHFLSARP"],"itemData":{"id":185,"type":"article-journal","container-title":"Nature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S."}],"issued":{"date-parts":[["2025",1,12]]}}}],"schema":"https://github.com/citation-style-language/schema/raw/master/csl-citation.json"} </w:instrText>
      </w:r>
      <w:r w:rsidR="00A53627" w:rsidRPr="00A53627">
        <w:rPr>
          <w:lang w:val="en-US"/>
        </w:rPr>
        <w:fldChar w:fldCharType="separate"/>
      </w:r>
      <w:r w:rsidR="00A53627" w:rsidRPr="00A53627">
        <w:rPr>
          <w:rFonts w:ascii="Aptos" w:hAnsi="Aptos"/>
          <w:lang w:val="en-US"/>
        </w:rPr>
        <w:t>(5)</w:t>
      </w:r>
      <w:r w:rsidR="00A53627" w:rsidRPr="00A53627">
        <w:rPr>
          <w:lang w:val="en-US"/>
        </w:rPr>
        <w:fldChar w:fldCharType="end"/>
      </w:r>
      <w:r w:rsidR="00A53627" w:rsidRPr="00A53627">
        <w:rPr>
          <w:lang w:val="en-US"/>
        </w:rPr>
        <w:t xml:space="preserve"> Third</w:t>
      </w:r>
      <w:r w:rsidR="00744350" w:rsidRPr="00A53627">
        <w:rPr>
          <w:lang w:val="en-US"/>
        </w:rPr>
        <w:t>,</w:t>
      </w:r>
      <w:r w:rsidR="000F5EC0" w:rsidRPr="00A53627">
        <w:rPr>
          <w:lang w:val="en-US"/>
        </w:rPr>
        <w:t xml:space="preserve"> the used patient population and the baseline characteristics selection, including choices on which conditions to select the </w:t>
      </w:r>
      <w:r w:rsidR="000F5EC0" w:rsidRPr="00A53627">
        <w:rPr>
          <w:lang w:val="en-US"/>
        </w:rPr>
        <w:lastRenderedPageBreak/>
        <w:t xml:space="preserve">patients, or exclude them, for example about comorbidities. </w:t>
      </w:r>
      <w:r w:rsidR="00A53627" w:rsidRPr="00A53627">
        <w:rPr>
          <w:lang w:val="en-US"/>
        </w:rPr>
        <w:t>Finally</w:t>
      </w:r>
      <w:r w:rsidR="000F5EC0" w:rsidRPr="00A53627">
        <w:rPr>
          <w:lang w:val="en-US"/>
        </w:rPr>
        <w:t xml:space="preserve">, although validation cohorts strengthen the validity of identified associations, external study populations substantially demographically, socio-behaviorally and clinically from the discovery study population. </w:t>
      </w:r>
    </w:p>
    <w:p w14:paraId="7FAB4F71" w14:textId="77777777" w:rsidR="00A53627" w:rsidRPr="00943487" w:rsidRDefault="00A53627" w:rsidP="000F5EC0">
      <w:pPr>
        <w:pStyle w:val="Geenafstand"/>
        <w:rPr>
          <w:highlight w:val="yellow"/>
          <w:lang w:val="en-US"/>
        </w:rPr>
      </w:pPr>
    </w:p>
    <w:p w14:paraId="55E8A51B" w14:textId="44CDD6B5" w:rsidR="000F5EC0" w:rsidRDefault="00A53627" w:rsidP="000F5EC0">
      <w:pPr>
        <w:pStyle w:val="Geenafstand"/>
        <w:rPr>
          <w:lang w:val="en-US"/>
        </w:rPr>
      </w:pPr>
      <w:r>
        <w:rPr>
          <w:lang w:val="en-US"/>
        </w:rPr>
        <w:t>At last</w:t>
      </w:r>
      <w:r w:rsidR="000F5EC0">
        <w:rPr>
          <w:lang w:val="en-US"/>
        </w:rPr>
        <w:t>, proteomics look into protein alterations responsible for the pathophysiology that mediate AF-related remodeling. Posttranslational protein modifications like acetylation of lysine, is a reversible modification that alters the charge of lysine residues and modifies protein structures, thereby influencing enzyme activity, DNA binding affinity, and protein stability. Quantitative acetylated proteomics analyses have been performed by</w:t>
      </w:r>
      <w:r w:rsidR="00630079">
        <w:rPr>
          <w:lang w:val="en-US"/>
        </w:rPr>
        <w:t xml:space="preserve"> Tu et. al.</w:t>
      </w:r>
      <w:r w:rsidR="000F5EC0">
        <w:rPr>
          <w:lang w:val="en-US"/>
        </w:rPr>
        <w:t xml:space="preserve"> identifying 193 acetylated proteins differentially expressed between AF and SR groups. Showing the importance of looking into the posttranslational protein modifications associated with LA remodeling. </w:t>
      </w:r>
      <w:r w:rsidR="00630079">
        <w:rPr>
          <w:lang w:val="en-US"/>
        </w:rPr>
        <w:fldChar w:fldCharType="begin"/>
      </w:r>
      <w:r w:rsidR="00684AD9">
        <w:rPr>
          <w:lang w:val="en-US"/>
        </w:rPr>
        <w:instrText xml:space="preserve"> ADDIN ZOTERO_ITEM CSL_CITATION {"citationID":"bkWRVDh2","properties":{"formattedCitation":"(26)","plainCitation":"(26)","noteIndex":0},"citationItems":[{"id":175,"uris":["http://zotero.org/users/15043523/items/4IPTMDY7"],"itemData":{"id":175,"type":"article-journal","abstract":"Background\n              Numerous basic studies have demonstrated critical roles of metabolic and contractile remodeling in pathophysiological changes of atrial fibrillation (AF), but acetylation changes underlying atrial remodeling have not been fully elucidated. Quantitative acetylated proteomics enables researchers to identify a comprehensive map of protein alterations responsible for pathological development and progression of AF in the heart of patients.\n            \n            \n              Materials and methods\n              In this study, 18 samples (9 with chronic AF and 9 with sinus rhythm) of left atrial appendage (LAA) tissues were obtained during mitral valve replacement surgery. Changes in the quantitative acetylated proteome between the AF and sinus rhythm (SR) groups were studied by dimethyl labeling, acetylation affinity enrichment, and high-performance liquid chromatography-tandem mass spectrometry analysis.\n            \n            \n              Results\n              \n                We identified a total of 5,007 acetylated sites on 1,330 acetylated proteins, among which 352 acetylated sites on 193 acetylated proteins were differentially expressed between the AF and SR groups by setting a quantification ratio of 1.3 for threshold value and\n                P\n                &amp;lt; 0.05 for significant statistical difference. The bioinformatics analysis showed that the differentially expressed acetylated proteins were mainly involved in energy metabolism and cellular contraction and structure function-related biological processes and pathways. Among 87 differentially expressed energy metabolism acetylated proteins related to the processes of fatty acid, carbohydrate, ketone body metabolism, and oxidative phosphorylation, nearly 87.1% Kac sites were upregulated (148 Kac sites among 170) in the AF group. Besides, generally declining acetylation of cardiac muscle contraction-related proteins (88.9% Kac sites of myosin) was found in the LAA of patients with AF. Immune coprecipitation combined with Western blotting was conducted to validate the differential expression of acetylated proteins.\n              \n            \n            \n              Conclusion\n              Many differentially expressed energy metabolism and cellular contraction acetylated proteins were found in the LAA tissues of patients with chronic AF, and may reflect the impaired ATP production capacity and decreased atrial muscle contractility in the atrium during AF. Thus, acetylation may play an important regulatory role in metabolic and contractile remodeling of the atrium during AF. Moreover, the identified new acetylated sites and proteins may become promising targets for prevention and treatment of AF.","container-title":"Frontiers in Cardiovascular Medicine","DOI":"10.3389/fcvm.2022.962036","ISSN":"2297-055X","journalAbbreviation":"Front. Cardiovasc. Med.","language":"en","page":"962036","source":"DOI.org (Crossref)","title":"Quantitative acetylated proteomics on left atrial appendage tissues revealed atrial energy metabolism and contraction status in patients with valvular heart disease with atrial fibrillation","volume":"9","author":[{"family":"Tu","given":"Tao"},{"family":"Qin","given":"Fen"},{"family":"Bai","given":"Fan"},{"family":"Xiao","given":"Yichao"},{"family":"Ma","given":"Yingxu"},{"family":"Li","given":"Biao"},{"family":"Liu","given":"Na"},{"family":"Zhang","given":"Baojian"},{"family":"Sun","given":"Chao"},{"family":"Liao","given":"Xiaobo"},{"family":"Zhou","given":"Shenghua"},{"family":"Liu","given":"Qiming"}],"issued":{"date-parts":[["2022",9,13]]}}}],"schema":"https://github.com/citation-style-language/schema/raw/master/csl-citation.json"} </w:instrText>
      </w:r>
      <w:r w:rsidR="00630079">
        <w:rPr>
          <w:lang w:val="en-US"/>
        </w:rPr>
        <w:fldChar w:fldCharType="separate"/>
      </w:r>
      <w:r w:rsidR="00684AD9" w:rsidRPr="00684AD9">
        <w:rPr>
          <w:rFonts w:ascii="Aptos" w:hAnsi="Aptos"/>
          <w:lang w:val="en-US"/>
        </w:rPr>
        <w:t>(26)</w:t>
      </w:r>
      <w:r w:rsidR="00630079">
        <w:rPr>
          <w:lang w:val="en-US"/>
        </w:rPr>
        <w:fldChar w:fldCharType="end"/>
      </w:r>
    </w:p>
    <w:p w14:paraId="5912E4E2" w14:textId="77777777" w:rsidR="000F5EC0" w:rsidRDefault="000F5EC0" w:rsidP="000F5EC0">
      <w:pPr>
        <w:pStyle w:val="Geenafstand"/>
        <w:rPr>
          <w:lang w:val="en-US"/>
        </w:rPr>
      </w:pPr>
    </w:p>
    <w:p w14:paraId="72676F1B" w14:textId="7993C7F1" w:rsidR="00FD7483" w:rsidRDefault="000F5EC0" w:rsidP="000F5EC0">
      <w:pPr>
        <w:pStyle w:val="Geenafstand"/>
        <w:rPr>
          <w:lang w:val="en-US"/>
        </w:rPr>
      </w:pPr>
      <w:r>
        <w:rPr>
          <w:lang w:val="en-US"/>
        </w:rPr>
        <w:t>However, we established a</w:t>
      </w:r>
      <w:r w:rsidR="0023444A">
        <w:rPr>
          <w:lang w:val="en-US"/>
        </w:rPr>
        <w:t>n overview</w:t>
      </w:r>
      <w:r>
        <w:rPr>
          <w:lang w:val="en-US"/>
        </w:rPr>
        <w:t xml:space="preserve"> of highlighted proteins associated with the LA in a diverse population of patients of </w:t>
      </w:r>
      <w:r w:rsidR="00A36F7E">
        <w:rPr>
          <w:lang w:val="en-US"/>
        </w:rPr>
        <w:t>CVD</w:t>
      </w:r>
      <w:r>
        <w:rPr>
          <w:lang w:val="en-US"/>
        </w:rPr>
        <w:t xml:space="preserve">, looking specifically at the proteome. </w:t>
      </w:r>
      <w:r w:rsidR="00FD7483">
        <w:rPr>
          <w:lang w:val="en-US"/>
        </w:rPr>
        <w:t xml:space="preserve">The limitations are mainly coming from variety among the used methods in the different studies. For a clear overview of key biomarkers and differences in the clinical context, a proteomic study should be conducted, with a unified methodology. This study can include different clinical contexts, like </w:t>
      </w:r>
      <w:proofErr w:type="spellStart"/>
      <w:r w:rsidR="00FD7483">
        <w:rPr>
          <w:lang w:val="en-US"/>
        </w:rPr>
        <w:t>HFpEF</w:t>
      </w:r>
      <w:proofErr w:type="spellEnd"/>
      <w:r w:rsidR="00FD7483">
        <w:rPr>
          <w:lang w:val="en-US"/>
        </w:rPr>
        <w:t xml:space="preserve">, AF or high-risk populations, but exclusion criteria are straightened on different groups. Moreover, focus should be on the </w:t>
      </w:r>
      <w:proofErr w:type="spellStart"/>
      <w:r w:rsidR="00FD7483">
        <w:rPr>
          <w:lang w:val="en-US"/>
        </w:rPr>
        <w:t>LAVi</w:t>
      </w:r>
      <w:proofErr w:type="spellEnd"/>
      <w:r w:rsidR="00FD7483">
        <w:rPr>
          <w:lang w:val="en-US"/>
        </w:rPr>
        <w:t xml:space="preserve"> and all proteomic analyses are done on plasma samples. Increasing the possibility to combine data and make relevant comparisons between groups. The heterogeneity found in this study might be a result of the heterogeneity in methods, limiting the heterogeneity in methods will give us a better insight into the proteomic profile of LA dysfunction. </w:t>
      </w:r>
    </w:p>
    <w:p w14:paraId="61D01F45" w14:textId="77777777" w:rsidR="00E2512B" w:rsidRDefault="00E2512B" w:rsidP="00A815EB">
      <w:pPr>
        <w:pStyle w:val="Geenafstand"/>
        <w:rPr>
          <w:lang w:val="en-US"/>
        </w:rPr>
      </w:pPr>
    </w:p>
    <w:p w14:paraId="5734C65D" w14:textId="17229C76" w:rsidR="00E2512B" w:rsidRPr="0078546D" w:rsidRDefault="00E2512B" w:rsidP="00A815EB">
      <w:pPr>
        <w:pStyle w:val="Geenafstand"/>
        <w:rPr>
          <w:b/>
          <w:bCs/>
          <w:lang w:val="en-US"/>
        </w:rPr>
      </w:pPr>
      <w:r w:rsidRPr="0078546D">
        <w:rPr>
          <w:b/>
          <w:bCs/>
          <w:lang w:val="en-US"/>
        </w:rPr>
        <w:t>Conclusions</w:t>
      </w:r>
    </w:p>
    <w:p w14:paraId="62F4783C" w14:textId="5E97DE11" w:rsidR="00FC3A73" w:rsidRDefault="00E2512B" w:rsidP="00A815EB">
      <w:pPr>
        <w:pStyle w:val="Geenafstand"/>
        <w:rPr>
          <w:lang w:val="en-US"/>
        </w:rPr>
      </w:pPr>
      <w:r>
        <w:rPr>
          <w:lang w:val="en-US"/>
        </w:rPr>
        <w:t xml:space="preserve">This analysis on the </w:t>
      </w:r>
      <w:r w:rsidR="000F5EC0">
        <w:rPr>
          <w:lang w:val="en-US"/>
        </w:rPr>
        <w:t xml:space="preserve">proteomic profiling of the </w:t>
      </w:r>
      <w:r w:rsidR="00DA0CF5">
        <w:rPr>
          <w:lang w:val="en-US"/>
        </w:rPr>
        <w:t>LA</w:t>
      </w:r>
      <w:r w:rsidR="000F5EC0">
        <w:rPr>
          <w:lang w:val="en-US"/>
        </w:rPr>
        <w:t xml:space="preserve"> in multiple CVD revealed a heterogeneous list of proteins that are significantly associated with </w:t>
      </w:r>
      <w:r w:rsidR="00A815EB">
        <w:rPr>
          <w:lang w:val="en-US"/>
        </w:rPr>
        <w:t>LA remodeling and dysfunction</w:t>
      </w:r>
      <w:r w:rsidR="000F5EC0">
        <w:rPr>
          <w:lang w:val="en-US"/>
        </w:rPr>
        <w:t>. Focusing on LA proteomics in atrial remodeling in CVD like HF and AF, revealed NT-</w:t>
      </w:r>
      <w:proofErr w:type="spellStart"/>
      <w:r w:rsidR="000F5EC0">
        <w:rPr>
          <w:lang w:val="en-US"/>
        </w:rPr>
        <w:t>proBNP</w:t>
      </w:r>
      <w:proofErr w:type="spellEnd"/>
      <w:r w:rsidR="000F5EC0">
        <w:rPr>
          <w:lang w:val="en-US"/>
        </w:rPr>
        <w:t xml:space="preserve"> to be suitable as a prognostic biomarker. In contrast to the heterogeneity of the proteins found in proteomic research, the pathway analyses of the found proteins did identify overlapping pathways and processes involved. The most proteins were involved in ECM remodeling processes fibrosis and inflammation. Other processes include </w:t>
      </w:r>
      <w:r w:rsidR="00A815EB">
        <w:rPr>
          <w:lang w:val="en-US"/>
        </w:rPr>
        <w:t xml:space="preserve">angiogenesis, </w:t>
      </w:r>
      <w:r w:rsidR="000F5EC0">
        <w:rPr>
          <w:lang w:val="en-US"/>
        </w:rPr>
        <w:t xml:space="preserve">oxidative stress, apoptosis and necrosis. Mainly structural remodeling processes were seen, and </w:t>
      </w:r>
      <w:r w:rsidR="00A815EB">
        <w:rPr>
          <w:lang w:val="en-US"/>
        </w:rPr>
        <w:t>little on</w:t>
      </w:r>
      <w:r w:rsidR="000F5EC0">
        <w:rPr>
          <w:lang w:val="en-US"/>
        </w:rPr>
        <w:t xml:space="preserve"> electrical remodeling. </w:t>
      </w:r>
      <w:r w:rsidR="00A815EB">
        <w:rPr>
          <w:lang w:val="en-US"/>
        </w:rPr>
        <w:t xml:space="preserve">The different cardiovascular conditions showed differences in the proteomic profile. With ECM remodeling pathways enriched in </w:t>
      </w:r>
      <w:proofErr w:type="spellStart"/>
      <w:r w:rsidR="00A815EB">
        <w:rPr>
          <w:lang w:val="en-US"/>
        </w:rPr>
        <w:t>HFpEF</w:t>
      </w:r>
      <w:proofErr w:type="spellEnd"/>
      <w:r w:rsidR="00A815EB">
        <w:rPr>
          <w:lang w:val="en-US"/>
        </w:rPr>
        <w:t xml:space="preserve">, whereas the proteomic profile of AF also included oxidative stress and apoptotic pathways. The proteomic EAT profile was mainly enriched in inflammation pathways. All together, proteomic analyses of LA remodeling and dysfunction revealed proteomic signatures with associations in ECM remodeling, inflammation, angiogenesis and apoptosis, of which the main pathways depend on the clinical condition of the patient. However, </w:t>
      </w:r>
      <w:r w:rsidR="00FC3A73">
        <w:rPr>
          <w:lang w:val="en-US"/>
        </w:rPr>
        <w:t xml:space="preserve">combining the findings across these pathways point to a shared molecular signature of early atrial remodeling. These insights could facilitate future biomarker development and targeted therapies for atrial disease. </w:t>
      </w:r>
    </w:p>
    <w:bookmarkEnd w:id="11"/>
    <w:p w14:paraId="36F29157" w14:textId="77777777" w:rsidR="00633DC7" w:rsidRDefault="00633DC7" w:rsidP="00A815EB">
      <w:pPr>
        <w:rPr>
          <w:lang w:val="en-US"/>
        </w:rPr>
      </w:pPr>
    </w:p>
    <w:p w14:paraId="3CFC82FF" w14:textId="032F128A" w:rsidR="00755DE2" w:rsidRDefault="00A815EB" w:rsidP="00A815EB">
      <w:pPr>
        <w:rPr>
          <w:lang w:val="en-US"/>
        </w:rPr>
      </w:pPr>
      <w:r>
        <w:rPr>
          <w:lang w:val="en-US"/>
        </w:rPr>
        <w:br w:type="page"/>
      </w:r>
      <w:bookmarkEnd w:id="12"/>
    </w:p>
    <w:p w14:paraId="5CA4235D" w14:textId="4B577748" w:rsidR="00755DE2" w:rsidRDefault="00755DE2" w:rsidP="00755DE2">
      <w:pPr>
        <w:pStyle w:val="Kop2"/>
        <w:rPr>
          <w:lang w:val="en-US"/>
        </w:rPr>
      </w:pPr>
      <w:bookmarkStart w:id="13" w:name="_Toc201930766"/>
      <w:r>
        <w:rPr>
          <w:lang w:val="en-US"/>
        </w:rPr>
        <w:lastRenderedPageBreak/>
        <w:t>References</w:t>
      </w:r>
      <w:bookmarkEnd w:id="13"/>
      <w:r>
        <w:rPr>
          <w:lang w:val="en-US"/>
        </w:rPr>
        <w:t xml:space="preserve"> </w:t>
      </w:r>
    </w:p>
    <w:p w14:paraId="5F57807F" w14:textId="77777777" w:rsidR="00DC74E9" w:rsidRPr="00DC74E9" w:rsidRDefault="00390094" w:rsidP="00DC74E9">
      <w:pPr>
        <w:pStyle w:val="Bibliografie"/>
        <w:rPr>
          <w:rFonts w:ascii="Aptos" w:hAnsi="Aptos"/>
          <w:lang w:val="en-US"/>
        </w:rPr>
      </w:pPr>
      <w:r>
        <w:rPr>
          <w:lang w:val="en-US"/>
        </w:rPr>
        <w:fldChar w:fldCharType="begin"/>
      </w:r>
      <w:r w:rsidR="00DC0FE5">
        <w:rPr>
          <w:lang w:val="en-US"/>
        </w:rPr>
        <w:instrText xml:space="preserve"> ADDIN ZOTERO_BIBL {"uncited":[],"omitted":[],"custom":[]} CSL_BIBLIOGRAPHY </w:instrText>
      </w:r>
      <w:r>
        <w:rPr>
          <w:lang w:val="en-US"/>
        </w:rPr>
        <w:fldChar w:fldCharType="separate"/>
      </w:r>
      <w:r w:rsidR="00DC74E9" w:rsidRPr="00DC74E9">
        <w:rPr>
          <w:rFonts w:ascii="Aptos" w:hAnsi="Aptos"/>
          <w:lang w:val="en-US"/>
        </w:rPr>
        <w:t>1.</w:t>
      </w:r>
      <w:r w:rsidR="00DC74E9" w:rsidRPr="00DC74E9">
        <w:rPr>
          <w:rFonts w:ascii="Aptos" w:hAnsi="Aptos"/>
          <w:lang w:val="en-US"/>
        </w:rPr>
        <w:tab/>
        <w:t xml:space="preserve">Kim SJ, Mesquita FCP, Hochman-Mendez C. New Biomarkers for Cardiovascular Disease. Tex Heart Inst J. 16 oktober 2023;50(5):e238178. </w:t>
      </w:r>
    </w:p>
    <w:p w14:paraId="3AE97143" w14:textId="77777777" w:rsidR="00DC74E9" w:rsidRPr="00DC74E9" w:rsidRDefault="00DC74E9" w:rsidP="00DC74E9">
      <w:pPr>
        <w:pStyle w:val="Bibliografie"/>
        <w:rPr>
          <w:rFonts w:ascii="Aptos" w:hAnsi="Aptos"/>
          <w:lang w:val="en-US"/>
        </w:rPr>
      </w:pPr>
      <w:r w:rsidRPr="00DC74E9">
        <w:rPr>
          <w:rFonts w:ascii="Aptos" w:hAnsi="Aptos"/>
          <w:lang w:val="en-US"/>
        </w:rPr>
        <w:t>2.</w:t>
      </w:r>
      <w:r w:rsidRPr="00DC74E9">
        <w:rPr>
          <w:rFonts w:ascii="Aptos" w:hAnsi="Aptos"/>
          <w:lang w:val="en-US"/>
        </w:rPr>
        <w:tab/>
        <w:t xml:space="preserve">Thomas L, Muraru D, Popescu BA, Sitges M, Rosca M, Pedrizzetti G, e.a. Evaluation of Left Atrial Size and Function: Relevance for Clinical Practice. J Am Soc Echocardiogr. augustus 2020;33(8):934-52. </w:t>
      </w:r>
    </w:p>
    <w:p w14:paraId="28AAEB1D" w14:textId="77777777" w:rsidR="00DC74E9" w:rsidRPr="00DC74E9" w:rsidRDefault="00DC74E9" w:rsidP="00DC74E9">
      <w:pPr>
        <w:pStyle w:val="Bibliografie"/>
        <w:rPr>
          <w:rFonts w:ascii="Aptos" w:hAnsi="Aptos"/>
          <w:lang w:val="en-US"/>
        </w:rPr>
      </w:pPr>
      <w:r w:rsidRPr="00DC74E9">
        <w:rPr>
          <w:rFonts w:ascii="Aptos" w:hAnsi="Aptos"/>
          <w:lang w:val="en-US"/>
        </w:rPr>
        <w:t>3.</w:t>
      </w:r>
      <w:r w:rsidRPr="00DC74E9">
        <w:rPr>
          <w:rFonts w:ascii="Aptos" w:hAnsi="Aptos"/>
          <w:lang w:val="en-US"/>
        </w:rPr>
        <w:tab/>
        <w:t xml:space="preserve">Liu B, Li X, Zhao C, Wang Y, Lv M, Shi X, e.a. Proteomic Analysis of Atrial Appendages Revealed the Pathophysiological Changes of Atrial Fibrillation. Front Physiol. 16 september 2020;11:573433. </w:t>
      </w:r>
    </w:p>
    <w:p w14:paraId="400A6DDC" w14:textId="77777777" w:rsidR="00DC74E9" w:rsidRPr="00DC74E9" w:rsidRDefault="00DC74E9" w:rsidP="00DC74E9">
      <w:pPr>
        <w:pStyle w:val="Bibliografie"/>
        <w:rPr>
          <w:rFonts w:ascii="Aptos" w:hAnsi="Aptos"/>
          <w:lang w:val="en-US"/>
        </w:rPr>
      </w:pPr>
      <w:r w:rsidRPr="00DC74E9">
        <w:rPr>
          <w:rFonts w:ascii="Aptos" w:hAnsi="Aptos"/>
          <w:lang w:val="en-US"/>
        </w:rPr>
        <w:t>4.</w:t>
      </w:r>
      <w:r w:rsidRPr="00DC74E9">
        <w:rPr>
          <w:rFonts w:ascii="Aptos" w:hAnsi="Aptos"/>
          <w:lang w:val="en-US"/>
        </w:rPr>
        <w:tab/>
        <w:t xml:space="preserve">Kobayashi M, Ferreira JP, Duarte K, Bresso E, Huttin O, Bozec E, e.a. Proteomic profiles of left atrial volume and its influence on response to spironolactone: Findings from the HOMAGE trial and STANISLAS cohort. Eur J Heart Fail. mei 2024;26(5):1231-41. </w:t>
      </w:r>
    </w:p>
    <w:p w14:paraId="6B255ED8" w14:textId="77777777" w:rsidR="00DC74E9" w:rsidRPr="00DC74E9" w:rsidRDefault="00DC74E9" w:rsidP="00DC74E9">
      <w:pPr>
        <w:pStyle w:val="Bibliografie"/>
        <w:rPr>
          <w:rFonts w:ascii="Aptos" w:hAnsi="Aptos"/>
          <w:lang w:val="en-US"/>
        </w:rPr>
      </w:pPr>
      <w:r w:rsidRPr="00DC74E9">
        <w:rPr>
          <w:rFonts w:ascii="Aptos" w:hAnsi="Aptos"/>
          <w:lang w:val="en-US"/>
        </w:rPr>
        <w:t>5.</w:t>
      </w:r>
      <w:r w:rsidRPr="00DC74E9">
        <w:rPr>
          <w:rFonts w:ascii="Aptos" w:hAnsi="Aptos"/>
          <w:lang w:val="en-US"/>
        </w:rPr>
        <w:tab/>
        <w:t xml:space="preserve">Peterson TE, Hahn VS, Moaddel R, Zhu M, Haberlen SA, Palella FJ, e.a. Proteomic signature of HIV-associated subclinical left atrial remodeling and incident heart failure. Nat Commun. 12 januari 2025;16(1):610. </w:t>
      </w:r>
    </w:p>
    <w:p w14:paraId="13B48114" w14:textId="77777777" w:rsidR="00DC74E9" w:rsidRPr="00DC74E9" w:rsidRDefault="00DC74E9" w:rsidP="00DC74E9">
      <w:pPr>
        <w:pStyle w:val="Bibliografie"/>
        <w:rPr>
          <w:rFonts w:ascii="Aptos" w:hAnsi="Aptos"/>
          <w:lang w:val="en-US"/>
        </w:rPr>
      </w:pPr>
      <w:r w:rsidRPr="00DC74E9">
        <w:rPr>
          <w:rFonts w:ascii="Aptos" w:hAnsi="Aptos"/>
          <w:lang w:val="en-US"/>
        </w:rPr>
        <w:t>6.</w:t>
      </w:r>
      <w:r w:rsidRPr="00DC74E9">
        <w:rPr>
          <w:rFonts w:ascii="Aptos" w:hAnsi="Aptos"/>
          <w:lang w:val="en-US"/>
        </w:rPr>
        <w:tab/>
        <w:t xml:space="preserve">Sühling M, Wolke C, Scharf C, Lendeckel U. Proteomics and transcriptomics in atrial fibrillation. Herzschrittmachertherapie Elektrophysiologie. maart 2018;29(1):70-5. </w:t>
      </w:r>
    </w:p>
    <w:p w14:paraId="0EC89271" w14:textId="77777777" w:rsidR="00DC74E9" w:rsidRPr="00DC74E9" w:rsidRDefault="00DC74E9" w:rsidP="00DC74E9">
      <w:pPr>
        <w:pStyle w:val="Bibliografie"/>
        <w:rPr>
          <w:rFonts w:ascii="Aptos" w:hAnsi="Aptos"/>
          <w:lang w:val="en-US"/>
        </w:rPr>
      </w:pPr>
      <w:r w:rsidRPr="00DC74E9">
        <w:rPr>
          <w:rFonts w:ascii="Aptos" w:hAnsi="Aptos"/>
          <w:lang w:val="en-US"/>
        </w:rPr>
        <w:t>7.</w:t>
      </w:r>
      <w:r w:rsidRPr="00DC74E9">
        <w:rPr>
          <w:rFonts w:ascii="Aptos" w:hAnsi="Aptos"/>
          <w:lang w:val="en-US"/>
        </w:rPr>
        <w:tab/>
        <w:t xml:space="preserve">Patel RB, Lam CSP, Svedlund S, Saraste A, Hage C, Tan RS, e.a. Disproportionate left atrial myopathy in heart failure with preserved ejection fraction among participants of the PROMIS-HFpEF study. Sci Rep. 1 maart 2021;11(1):4885. </w:t>
      </w:r>
    </w:p>
    <w:p w14:paraId="3FA6B90A" w14:textId="77777777" w:rsidR="00DC74E9" w:rsidRPr="00DC74E9" w:rsidRDefault="00DC74E9" w:rsidP="00DC74E9">
      <w:pPr>
        <w:pStyle w:val="Bibliografie"/>
        <w:rPr>
          <w:rFonts w:ascii="Aptos" w:hAnsi="Aptos"/>
          <w:lang w:val="en-US"/>
        </w:rPr>
      </w:pPr>
      <w:r w:rsidRPr="00DC74E9">
        <w:rPr>
          <w:rFonts w:ascii="Aptos" w:hAnsi="Aptos"/>
          <w:lang w:val="en-US"/>
        </w:rPr>
        <w:t>8.</w:t>
      </w:r>
      <w:r w:rsidRPr="00DC74E9">
        <w:rPr>
          <w:rFonts w:ascii="Aptos" w:hAnsi="Aptos"/>
          <w:lang w:val="en-US"/>
        </w:rPr>
        <w:tab/>
        <w:t xml:space="preserve">Salman O, Zhao L, Zamani P, Cohen J, Gunawardhana K, Kammerhoff K, e.a. PROTEOMIC ASSOCIATIONS OF N-TERMINAL (NT)-PRO HORMONE BNP (NT-PROBNP) IN HEART FAILURE WITH PRESERVED EJECTION FRACTION (HFPEF). J Am Coll Cardiol. maart 2023;81(8):331. </w:t>
      </w:r>
    </w:p>
    <w:p w14:paraId="7A15931D" w14:textId="77777777" w:rsidR="00DC74E9" w:rsidRPr="00DC74E9" w:rsidRDefault="00DC74E9" w:rsidP="00DC74E9">
      <w:pPr>
        <w:pStyle w:val="Bibliografie"/>
        <w:rPr>
          <w:rFonts w:ascii="Aptos" w:hAnsi="Aptos"/>
          <w:lang w:val="en-US"/>
        </w:rPr>
      </w:pPr>
      <w:r w:rsidRPr="00DC74E9">
        <w:rPr>
          <w:rFonts w:ascii="Aptos" w:hAnsi="Aptos"/>
          <w:lang w:val="en-US"/>
        </w:rPr>
        <w:t>9.</w:t>
      </w:r>
      <w:r w:rsidRPr="00DC74E9">
        <w:rPr>
          <w:rFonts w:ascii="Aptos" w:hAnsi="Aptos"/>
          <w:lang w:val="en-US"/>
        </w:rPr>
        <w:tab/>
        <w:t xml:space="preserve">Linscheid N, Poulsen PC, Pedersen ID, Gregers E, Svendsen JH, Olesen MS, e.a. Quantitative Proteomics of Human Heart Samples Collected In Vivo Reveal the Remodeled Protein Landscape of Dilated Left Atrium Without Atrial Fibrillation. Mol Cell Proteomics. juli 2020;19(7):1132-44. </w:t>
      </w:r>
    </w:p>
    <w:p w14:paraId="28B9C19D" w14:textId="77777777" w:rsidR="00DC74E9" w:rsidRPr="00DC74E9" w:rsidRDefault="00DC74E9" w:rsidP="00DC74E9">
      <w:pPr>
        <w:pStyle w:val="Bibliografie"/>
        <w:rPr>
          <w:rFonts w:ascii="Aptos" w:hAnsi="Aptos"/>
          <w:lang w:val="en-US"/>
        </w:rPr>
      </w:pPr>
      <w:r w:rsidRPr="00DC74E9">
        <w:rPr>
          <w:rFonts w:ascii="Aptos" w:hAnsi="Aptos"/>
          <w:lang w:val="en-US"/>
        </w:rPr>
        <w:t>10.</w:t>
      </w:r>
      <w:r w:rsidRPr="00DC74E9">
        <w:rPr>
          <w:rFonts w:ascii="Aptos" w:hAnsi="Aptos"/>
          <w:lang w:val="en-US"/>
        </w:rPr>
        <w:tab/>
        <w:t xml:space="preserve">Mancio J, Sousa-Nunes F, Martins R, Fragao-Marques M, Conceicao G, Pessoa-Amorim G, e.a. Decoding the radiomic and proteomic phenotype of epicardial adipose tissue associated with adverse left atrial remodelling and post-operative atrial fibrillation in aortic stenosis. Eur Heart J - Cardiovasc Imaging. 22 augustus 2022;23(9):1248-59. </w:t>
      </w:r>
    </w:p>
    <w:p w14:paraId="79456418" w14:textId="77777777" w:rsidR="00DC74E9" w:rsidRPr="00DC74E9" w:rsidRDefault="00DC74E9" w:rsidP="00DC74E9">
      <w:pPr>
        <w:pStyle w:val="Bibliografie"/>
        <w:rPr>
          <w:rFonts w:ascii="Aptos" w:hAnsi="Aptos"/>
        </w:rPr>
      </w:pPr>
      <w:r w:rsidRPr="00DC74E9">
        <w:rPr>
          <w:rFonts w:ascii="Aptos" w:hAnsi="Aptos"/>
          <w:lang w:val="en-US"/>
        </w:rPr>
        <w:t>11.</w:t>
      </w:r>
      <w:r w:rsidRPr="00DC74E9">
        <w:rPr>
          <w:rFonts w:ascii="Aptos" w:hAnsi="Aptos"/>
          <w:lang w:val="en-US"/>
        </w:rPr>
        <w:tab/>
        <w:t xml:space="preserve">Mattingly Q. Cardiovascular diseases [Internet]. </w:t>
      </w:r>
      <w:r w:rsidRPr="00DC74E9">
        <w:rPr>
          <w:rFonts w:ascii="Aptos" w:hAnsi="Aptos"/>
        </w:rPr>
        <w:t>[geciteerd 5 juni 2025]. Beschikbaar op: https://www.who.int/health-topics/cardiovascular-diseases#tab=tab_1</w:t>
      </w:r>
    </w:p>
    <w:p w14:paraId="761DF888" w14:textId="77777777" w:rsidR="00DC74E9" w:rsidRPr="00DC74E9" w:rsidRDefault="00DC74E9" w:rsidP="00DC74E9">
      <w:pPr>
        <w:pStyle w:val="Bibliografie"/>
        <w:rPr>
          <w:rFonts w:ascii="Aptos" w:hAnsi="Aptos"/>
          <w:lang w:val="en-US"/>
        </w:rPr>
      </w:pPr>
      <w:r w:rsidRPr="00DC74E9">
        <w:rPr>
          <w:rFonts w:ascii="Aptos" w:hAnsi="Aptos"/>
          <w:lang w:val="en-US"/>
        </w:rPr>
        <w:t>12.</w:t>
      </w:r>
      <w:r w:rsidRPr="00DC74E9">
        <w:rPr>
          <w:rFonts w:ascii="Aptos" w:hAnsi="Aptos"/>
          <w:lang w:val="en-US"/>
        </w:rPr>
        <w:tab/>
        <w:t xml:space="preserve">Smiseth OA, Maurer G. Focus on the left atrium in cardiac disease. Eur Heart J - Cardiovasc Imaging. 18 december 2021;23(1):1-1. </w:t>
      </w:r>
    </w:p>
    <w:p w14:paraId="76D47782" w14:textId="77777777" w:rsidR="00DC74E9" w:rsidRPr="00DC74E9" w:rsidRDefault="00DC74E9" w:rsidP="00DC74E9">
      <w:pPr>
        <w:pStyle w:val="Bibliografie"/>
        <w:rPr>
          <w:rFonts w:ascii="Aptos" w:hAnsi="Aptos"/>
          <w:lang w:val="en-US"/>
        </w:rPr>
      </w:pPr>
      <w:r w:rsidRPr="00DC74E9">
        <w:rPr>
          <w:rFonts w:ascii="Aptos" w:hAnsi="Aptos"/>
          <w:lang w:val="en-US"/>
        </w:rPr>
        <w:t>13.</w:t>
      </w:r>
      <w:r w:rsidRPr="00DC74E9">
        <w:rPr>
          <w:rFonts w:ascii="Aptos" w:hAnsi="Aptos"/>
          <w:lang w:val="en-US"/>
        </w:rPr>
        <w:tab/>
        <w:t xml:space="preserve">Jin X, Nauta JF, Hung CL, Ouwerkerk W, Teng THK, Voors AA, e.a. Left atrial structure and function in heart failure with reduced (HFrEF) versus preserved ejection fraction (HFpEF): systematic review and meta-analysis. Heart Fail Rev. september 2022;27(5):1933-55. </w:t>
      </w:r>
    </w:p>
    <w:p w14:paraId="4FF9AB0A" w14:textId="77777777" w:rsidR="00DC74E9" w:rsidRPr="00DC74E9" w:rsidRDefault="00DC74E9" w:rsidP="00DC74E9">
      <w:pPr>
        <w:pStyle w:val="Bibliografie"/>
        <w:rPr>
          <w:rFonts w:ascii="Aptos" w:hAnsi="Aptos"/>
          <w:lang w:val="en-US"/>
        </w:rPr>
      </w:pPr>
      <w:r w:rsidRPr="00DC74E9">
        <w:rPr>
          <w:rFonts w:ascii="Aptos" w:hAnsi="Aptos"/>
          <w:lang w:val="en-US"/>
        </w:rPr>
        <w:lastRenderedPageBreak/>
        <w:t>14.</w:t>
      </w:r>
      <w:r w:rsidRPr="00DC74E9">
        <w:rPr>
          <w:rFonts w:ascii="Aptos" w:hAnsi="Aptos"/>
          <w:lang w:val="en-US"/>
        </w:rPr>
        <w:tab/>
        <w:t>Left Atrial Enlargement [Internet]. Beschikbaar op: https://my.clevelandclinic.org/health/diseases/23967-left-atrial-enlargement</w:t>
      </w:r>
    </w:p>
    <w:p w14:paraId="38237F5E" w14:textId="77777777" w:rsidR="00DC74E9" w:rsidRPr="00DC74E9" w:rsidRDefault="00DC74E9" w:rsidP="00DC74E9">
      <w:pPr>
        <w:pStyle w:val="Bibliografie"/>
        <w:rPr>
          <w:rFonts w:ascii="Aptos" w:hAnsi="Aptos"/>
          <w:lang w:val="en-US"/>
        </w:rPr>
      </w:pPr>
      <w:r w:rsidRPr="00DC74E9">
        <w:rPr>
          <w:rFonts w:ascii="Aptos" w:hAnsi="Aptos"/>
          <w:lang w:val="en-US"/>
        </w:rPr>
        <w:t>15.</w:t>
      </w:r>
      <w:r w:rsidRPr="00DC74E9">
        <w:rPr>
          <w:rFonts w:ascii="Aptos" w:hAnsi="Aptos"/>
          <w:lang w:val="en-US"/>
        </w:rPr>
        <w:tab/>
        <w:t xml:space="preserve">Bayes-Genis A. The DELIVER Trial: The Beginning of the End of Ejection Fraction Tyranny. Eur Cardiol Rev. 20 december 2022;17:e30. </w:t>
      </w:r>
    </w:p>
    <w:p w14:paraId="44D9FFBB" w14:textId="77777777" w:rsidR="00DC74E9" w:rsidRPr="00DC74E9" w:rsidRDefault="00DC74E9" w:rsidP="00DC74E9">
      <w:pPr>
        <w:pStyle w:val="Bibliografie"/>
        <w:rPr>
          <w:rFonts w:ascii="Aptos" w:hAnsi="Aptos"/>
          <w:lang w:val="en-US"/>
        </w:rPr>
      </w:pPr>
      <w:r w:rsidRPr="00DC74E9">
        <w:rPr>
          <w:rFonts w:ascii="Aptos" w:hAnsi="Aptos"/>
          <w:lang w:val="en-US"/>
        </w:rPr>
        <w:t>16.</w:t>
      </w:r>
      <w:r w:rsidRPr="00DC74E9">
        <w:rPr>
          <w:rFonts w:ascii="Aptos" w:hAnsi="Aptos"/>
          <w:lang w:val="en-US"/>
        </w:rPr>
        <w:tab/>
        <w:t xml:space="preserve">Cameli M, Pastore MC, Mandoli GE. Left atrial strain: A key element for the evaluation of patients with HFpEF. Int J Cardiol. januari 2021;323:197-8. </w:t>
      </w:r>
    </w:p>
    <w:p w14:paraId="7A3486D1" w14:textId="77777777" w:rsidR="00DC74E9" w:rsidRPr="00DC74E9" w:rsidRDefault="00DC74E9" w:rsidP="00DC74E9">
      <w:pPr>
        <w:pStyle w:val="Bibliografie"/>
        <w:rPr>
          <w:rFonts w:ascii="Aptos" w:hAnsi="Aptos"/>
          <w:lang w:val="en-US"/>
        </w:rPr>
      </w:pPr>
      <w:r w:rsidRPr="00DC74E9">
        <w:rPr>
          <w:rFonts w:ascii="Aptos" w:hAnsi="Aptos"/>
          <w:lang w:val="en-US"/>
        </w:rPr>
        <w:t>17.</w:t>
      </w:r>
      <w:r w:rsidRPr="00DC74E9">
        <w:rPr>
          <w:rFonts w:ascii="Aptos" w:hAnsi="Aptos"/>
          <w:lang w:val="en-US"/>
        </w:rPr>
        <w:tab/>
        <w:t xml:space="preserve">Hasenfuss G. Left Atrial Pressure. JACC Heart Fail. augustus 2018;6(8):676-7. </w:t>
      </w:r>
    </w:p>
    <w:p w14:paraId="4C24F09E" w14:textId="77777777" w:rsidR="00DC74E9" w:rsidRPr="00DC74E9" w:rsidRDefault="00DC74E9" w:rsidP="00DC74E9">
      <w:pPr>
        <w:pStyle w:val="Bibliografie"/>
        <w:rPr>
          <w:rFonts w:ascii="Aptos" w:hAnsi="Aptos"/>
          <w:lang w:val="en-US"/>
        </w:rPr>
      </w:pPr>
      <w:r w:rsidRPr="00DC74E9">
        <w:rPr>
          <w:rFonts w:ascii="Aptos" w:hAnsi="Aptos"/>
          <w:lang w:val="en-US"/>
        </w:rPr>
        <w:t>18.</w:t>
      </w:r>
      <w:r w:rsidRPr="00DC74E9">
        <w:rPr>
          <w:rFonts w:ascii="Aptos" w:hAnsi="Aptos"/>
          <w:lang w:val="en-US"/>
        </w:rPr>
        <w:tab/>
        <w:t xml:space="preserve">Zheng R, Kusunose K. Linkage of Left Atrial Function to Heart Failure with Preserved Ejection Fraction. Int Heart J. 31 maart 2023;64(1):4-9. </w:t>
      </w:r>
    </w:p>
    <w:p w14:paraId="402FBE6E" w14:textId="77777777" w:rsidR="00DC74E9" w:rsidRPr="00DC74E9" w:rsidRDefault="00DC74E9" w:rsidP="00DC74E9">
      <w:pPr>
        <w:pStyle w:val="Bibliografie"/>
        <w:rPr>
          <w:rFonts w:ascii="Aptos" w:hAnsi="Aptos"/>
          <w:lang w:val="en-US"/>
        </w:rPr>
      </w:pPr>
      <w:r w:rsidRPr="00DC74E9">
        <w:rPr>
          <w:rFonts w:ascii="Aptos" w:hAnsi="Aptos"/>
          <w:lang w:val="en-US"/>
        </w:rPr>
        <w:t>19.</w:t>
      </w:r>
      <w:r w:rsidRPr="00DC74E9">
        <w:rPr>
          <w:rFonts w:ascii="Aptos" w:hAnsi="Aptos"/>
          <w:lang w:val="en-US"/>
        </w:rPr>
        <w:tab/>
        <w:t xml:space="preserve">Efremov S, Zagatina A, Filippov A, Ryadinskiy M, Novikov M, Shmatov D. Left Ventricular Diastolic Dysfunction in Cardiac Surgery: A Narrative Review. J Cardiothorac Vasc Anesth. oktober 2024;38(10):2459-70. </w:t>
      </w:r>
    </w:p>
    <w:p w14:paraId="02A9646C" w14:textId="77777777" w:rsidR="00DC74E9" w:rsidRPr="00DC74E9" w:rsidRDefault="00DC74E9" w:rsidP="00DC74E9">
      <w:pPr>
        <w:pStyle w:val="Bibliografie"/>
        <w:rPr>
          <w:rFonts w:ascii="Aptos" w:hAnsi="Aptos"/>
          <w:lang w:val="en-US"/>
        </w:rPr>
      </w:pPr>
      <w:r w:rsidRPr="00DC74E9">
        <w:rPr>
          <w:rFonts w:ascii="Aptos" w:hAnsi="Aptos"/>
          <w:lang w:val="en-US"/>
        </w:rPr>
        <w:t>20.</w:t>
      </w:r>
      <w:r w:rsidRPr="00DC74E9">
        <w:rPr>
          <w:rFonts w:ascii="Aptos" w:hAnsi="Aptos"/>
          <w:lang w:val="en-US"/>
        </w:rPr>
        <w:tab/>
        <w:t xml:space="preserve">Perry AS, Dooley EE, Master H, Spartano NL, Brittain EL, Pettee Gabriel K. Physical Activity Over the Lifecourse and Cardiovascular Disease. Circ Res. 9 juni 2023;132(12):1725-40. </w:t>
      </w:r>
    </w:p>
    <w:p w14:paraId="377E2A46" w14:textId="77777777" w:rsidR="00DC74E9" w:rsidRPr="00DC74E9" w:rsidRDefault="00DC74E9" w:rsidP="00DC74E9">
      <w:pPr>
        <w:pStyle w:val="Bibliografie"/>
        <w:rPr>
          <w:rFonts w:ascii="Aptos" w:hAnsi="Aptos"/>
          <w:lang w:val="en-US"/>
        </w:rPr>
      </w:pPr>
      <w:r w:rsidRPr="00DC74E9">
        <w:rPr>
          <w:rFonts w:ascii="Aptos" w:hAnsi="Aptos"/>
          <w:lang w:val="en-US"/>
        </w:rPr>
        <w:t>21.</w:t>
      </w:r>
      <w:r w:rsidRPr="00DC74E9">
        <w:rPr>
          <w:rFonts w:ascii="Aptos" w:hAnsi="Aptos"/>
          <w:lang w:val="en-US"/>
        </w:rPr>
        <w:tab/>
        <w:t xml:space="preserve">Hall C. NT-ProBNP: The Mechanism Behind the Marker. J Card Fail. juni 2005;11(5):S81-3. </w:t>
      </w:r>
    </w:p>
    <w:p w14:paraId="7E288B42" w14:textId="77777777" w:rsidR="00DC74E9" w:rsidRPr="00DC74E9" w:rsidRDefault="00DC74E9" w:rsidP="00DC74E9">
      <w:pPr>
        <w:pStyle w:val="Bibliografie"/>
        <w:rPr>
          <w:rFonts w:ascii="Aptos" w:hAnsi="Aptos"/>
          <w:lang w:val="en-US"/>
        </w:rPr>
      </w:pPr>
      <w:r w:rsidRPr="00DC74E9">
        <w:rPr>
          <w:rFonts w:ascii="Aptos" w:hAnsi="Aptos"/>
          <w:lang w:val="en-US"/>
        </w:rPr>
        <w:t>22.</w:t>
      </w:r>
      <w:r w:rsidRPr="00DC74E9">
        <w:rPr>
          <w:rFonts w:ascii="Aptos" w:hAnsi="Aptos"/>
          <w:lang w:val="en-US"/>
        </w:rPr>
        <w:tab/>
        <w:t xml:space="preserve">Jang J, Kim MR, Kim TK, Lee WR, Kim JH, Heo K, e.a. CLEC14a-HSP70-1A interaction regulates HSP70-1A-induced angiogenesis. Sci Rep. 6 september 2017;7(1):10666. </w:t>
      </w:r>
    </w:p>
    <w:p w14:paraId="74734CEC" w14:textId="77777777" w:rsidR="00DC74E9" w:rsidRPr="00DC74E9" w:rsidRDefault="00DC74E9" w:rsidP="00DC74E9">
      <w:pPr>
        <w:pStyle w:val="Bibliografie"/>
        <w:rPr>
          <w:rFonts w:ascii="Aptos" w:hAnsi="Aptos"/>
        </w:rPr>
      </w:pPr>
      <w:r w:rsidRPr="00DC74E9">
        <w:rPr>
          <w:rFonts w:ascii="Aptos" w:hAnsi="Aptos"/>
          <w:lang w:val="en-US"/>
        </w:rPr>
        <w:t>23.</w:t>
      </w:r>
      <w:r w:rsidRPr="00DC74E9">
        <w:rPr>
          <w:rFonts w:ascii="Aptos" w:hAnsi="Aptos"/>
          <w:lang w:val="en-US"/>
        </w:rPr>
        <w:tab/>
        <w:t xml:space="preserve">Sharma R, Campos A, Bell D. Hereditary angiopathy with nephropathy, aneurysms, and muscle cramps syndrome. </w:t>
      </w:r>
      <w:r w:rsidRPr="00DC74E9">
        <w:rPr>
          <w:rFonts w:ascii="Aptos" w:hAnsi="Aptos"/>
        </w:rPr>
        <w:t>In: Radiopaedia.org [Internet]. Radiopaedia.org; 2017 [geciteerd 29 mei 2025]. Beschikbaar op: https://radiopaedia.org/articles/55940</w:t>
      </w:r>
    </w:p>
    <w:p w14:paraId="065AF3F2" w14:textId="77777777" w:rsidR="00DC74E9" w:rsidRPr="00DC74E9" w:rsidRDefault="00DC74E9" w:rsidP="00DC74E9">
      <w:pPr>
        <w:pStyle w:val="Bibliografie"/>
        <w:rPr>
          <w:rFonts w:ascii="Aptos" w:hAnsi="Aptos"/>
          <w:lang w:val="en-US"/>
        </w:rPr>
      </w:pPr>
      <w:r w:rsidRPr="00DC74E9">
        <w:rPr>
          <w:rFonts w:ascii="Aptos" w:hAnsi="Aptos"/>
          <w:lang w:val="en-US"/>
        </w:rPr>
        <w:t>24.</w:t>
      </w:r>
      <w:r w:rsidRPr="00DC74E9">
        <w:rPr>
          <w:rFonts w:ascii="Aptos" w:hAnsi="Aptos"/>
          <w:lang w:val="en-US"/>
        </w:rPr>
        <w:tab/>
        <w:t xml:space="preserve">Liu B, Li X, Zhao C, Wang Y, Lv M, Shi X, e.a. Proteomic Analysis of Atrial Appendages Revealed the Pathophysiological Changes of Atrial Fibrillation. Front Physiol. 16 september 2020;11:573433. </w:t>
      </w:r>
    </w:p>
    <w:p w14:paraId="6A4D4847" w14:textId="77777777" w:rsidR="00DC74E9" w:rsidRPr="00DC74E9" w:rsidRDefault="00DC74E9" w:rsidP="00DC74E9">
      <w:pPr>
        <w:pStyle w:val="Bibliografie"/>
        <w:rPr>
          <w:rFonts w:ascii="Aptos" w:hAnsi="Aptos"/>
          <w:lang w:val="en-US"/>
        </w:rPr>
      </w:pPr>
      <w:r w:rsidRPr="00DC74E9">
        <w:rPr>
          <w:rFonts w:ascii="Aptos" w:hAnsi="Aptos"/>
          <w:lang w:val="en-US"/>
        </w:rPr>
        <w:t>25.</w:t>
      </w:r>
      <w:r w:rsidRPr="00DC74E9">
        <w:rPr>
          <w:rFonts w:ascii="Aptos" w:hAnsi="Aptos"/>
          <w:lang w:val="en-US"/>
        </w:rPr>
        <w:tab/>
        <w:t xml:space="preserve">Shantz E, Elliott SJ, Sperling C, Buhler K, Costenbader KH, Choi MY. Towards an understanding of the biopsychosocial determinants of CVD in SLE: a scoping review. Lupus Sci Med. juli 2024;11(2):e001155. </w:t>
      </w:r>
    </w:p>
    <w:p w14:paraId="31DAC2EE" w14:textId="77777777" w:rsidR="00DC74E9" w:rsidRPr="00DC74E9" w:rsidRDefault="00DC74E9" w:rsidP="00DC74E9">
      <w:pPr>
        <w:pStyle w:val="Bibliografie"/>
        <w:rPr>
          <w:rFonts w:ascii="Aptos" w:hAnsi="Aptos"/>
        </w:rPr>
      </w:pPr>
      <w:r w:rsidRPr="00DC74E9">
        <w:rPr>
          <w:rFonts w:ascii="Aptos" w:hAnsi="Aptos"/>
          <w:lang w:val="en-US"/>
        </w:rPr>
        <w:t>26.</w:t>
      </w:r>
      <w:r w:rsidRPr="00DC74E9">
        <w:rPr>
          <w:rFonts w:ascii="Aptos" w:hAnsi="Aptos"/>
          <w:lang w:val="en-US"/>
        </w:rPr>
        <w:tab/>
        <w:t xml:space="preserve">Tu T, Qin F, Bai F, Xiao Y, Ma Y, Li B, e.a. Quantitative acetylated proteomics on left atrial appendage tissues revealed atrial energy metabolism and contraction status in patients with valvular heart disease with atrial fibrillation. </w:t>
      </w:r>
      <w:r w:rsidRPr="00DC74E9">
        <w:rPr>
          <w:rFonts w:ascii="Aptos" w:hAnsi="Aptos"/>
        </w:rPr>
        <w:t xml:space="preserve">Front Cardiovasc Med. 13 september 2022;9:962036. </w:t>
      </w:r>
    </w:p>
    <w:p w14:paraId="7B4E6E1A" w14:textId="46ED870C" w:rsidR="00AE4CBB" w:rsidRDefault="00390094" w:rsidP="00755DE2">
      <w:pPr>
        <w:pStyle w:val="Geenafstand"/>
        <w:rPr>
          <w:lang w:val="en-US"/>
        </w:rPr>
      </w:pPr>
      <w:r>
        <w:rPr>
          <w:lang w:val="en-US"/>
        </w:rPr>
        <w:fldChar w:fldCharType="end"/>
      </w:r>
    </w:p>
    <w:p w14:paraId="30FF37EA" w14:textId="77777777" w:rsidR="00AE4CBB" w:rsidRDefault="00AE4CBB">
      <w:pPr>
        <w:rPr>
          <w:lang w:val="en-US"/>
        </w:rPr>
      </w:pPr>
      <w:r>
        <w:rPr>
          <w:lang w:val="en-US"/>
        </w:rPr>
        <w:br w:type="page"/>
      </w:r>
    </w:p>
    <w:p w14:paraId="2BE9A82E" w14:textId="39A7598E" w:rsidR="00755DE2" w:rsidRDefault="00AE4CBB" w:rsidP="00AE4CBB">
      <w:pPr>
        <w:pStyle w:val="Kop2"/>
        <w:rPr>
          <w:lang w:val="en-US"/>
        </w:rPr>
      </w:pPr>
      <w:bookmarkStart w:id="14" w:name="_Toc201930767"/>
      <w:r>
        <w:rPr>
          <w:lang w:val="en-US"/>
        </w:rPr>
        <w:lastRenderedPageBreak/>
        <w:t>Supplementary 1: list of protein abbreviations</w:t>
      </w:r>
      <w:bookmarkEnd w:id="14"/>
    </w:p>
    <w:tbl>
      <w:tblPr>
        <w:tblW w:w="9639" w:type="dxa"/>
        <w:tblCellMar>
          <w:left w:w="70" w:type="dxa"/>
          <w:right w:w="70" w:type="dxa"/>
        </w:tblCellMar>
        <w:tblLook w:val="04A0" w:firstRow="1" w:lastRow="0" w:firstColumn="1" w:lastColumn="0" w:noHBand="0" w:noVBand="1"/>
      </w:tblPr>
      <w:tblGrid>
        <w:gridCol w:w="1276"/>
        <w:gridCol w:w="8363"/>
      </w:tblGrid>
      <w:tr w:rsidR="00AE4CBB" w:rsidRPr="00AE4CBB" w14:paraId="0C962CED" w14:textId="77777777" w:rsidTr="00434EF6">
        <w:trPr>
          <w:trHeight w:val="290"/>
        </w:trPr>
        <w:tc>
          <w:tcPr>
            <w:tcW w:w="1276" w:type="dxa"/>
            <w:tcBorders>
              <w:top w:val="nil"/>
              <w:left w:val="nil"/>
              <w:bottom w:val="nil"/>
              <w:right w:val="nil"/>
            </w:tcBorders>
            <w:shd w:val="clear" w:color="auto" w:fill="auto"/>
            <w:noWrap/>
            <w:vAlign w:val="bottom"/>
            <w:hideMark/>
          </w:tcPr>
          <w:p w14:paraId="2DF212C8"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r w:rsidRPr="00AE4CBB">
              <w:rPr>
                <w:rFonts w:ascii="Aptos Narrow" w:eastAsia="Times New Roman" w:hAnsi="Aptos Narrow" w:cs="Times New Roman"/>
                <w:color w:val="000000"/>
                <w:kern w:val="0"/>
                <w:lang w:eastAsia="nl-NL"/>
                <w14:ligatures w14:val="none"/>
              </w:rPr>
              <w:t>α2M</w:t>
            </w:r>
          </w:p>
        </w:tc>
        <w:tc>
          <w:tcPr>
            <w:tcW w:w="8363" w:type="dxa"/>
            <w:tcBorders>
              <w:top w:val="nil"/>
              <w:left w:val="nil"/>
              <w:bottom w:val="nil"/>
              <w:right w:val="nil"/>
            </w:tcBorders>
            <w:shd w:val="clear" w:color="auto" w:fill="auto"/>
            <w:noWrap/>
            <w:vAlign w:val="bottom"/>
            <w:hideMark/>
          </w:tcPr>
          <w:p w14:paraId="3AC75860"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r w:rsidRPr="00AE4CBB">
              <w:rPr>
                <w:rFonts w:ascii="Aptos Narrow" w:eastAsia="Times New Roman" w:hAnsi="Aptos Narrow" w:cs="Times New Roman"/>
                <w:color w:val="000000"/>
                <w:kern w:val="0"/>
                <w:lang w:eastAsia="nl-NL"/>
                <w14:ligatures w14:val="none"/>
              </w:rPr>
              <w:t>Alpha-2-macroglobulin</w:t>
            </w:r>
          </w:p>
        </w:tc>
      </w:tr>
      <w:tr w:rsidR="00AE4CBB" w:rsidRPr="00AE4CBB" w14:paraId="1E1FA62A" w14:textId="77777777" w:rsidTr="00434EF6">
        <w:trPr>
          <w:trHeight w:val="290"/>
        </w:trPr>
        <w:tc>
          <w:tcPr>
            <w:tcW w:w="1276" w:type="dxa"/>
            <w:tcBorders>
              <w:top w:val="nil"/>
              <w:left w:val="nil"/>
              <w:bottom w:val="nil"/>
              <w:right w:val="nil"/>
            </w:tcBorders>
            <w:shd w:val="clear" w:color="auto" w:fill="auto"/>
            <w:noWrap/>
            <w:vAlign w:val="bottom"/>
            <w:hideMark/>
          </w:tcPr>
          <w:p w14:paraId="78462F99"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r w:rsidRPr="00AE4CBB">
              <w:rPr>
                <w:rFonts w:ascii="Aptos Narrow" w:eastAsia="Times New Roman" w:hAnsi="Aptos Narrow" w:cs="Times New Roman"/>
                <w:color w:val="000000"/>
                <w:kern w:val="0"/>
                <w:lang w:eastAsia="nl-NL"/>
                <w14:ligatures w14:val="none"/>
              </w:rPr>
              <w:t>AACT</w:t>
            </w:r>
          </w:p>
        </w:tc>
        <w:tc>
          <w:tcPr>
            <w:tcW w:w="8363" w:type="dxa"/>
            <w:tcBorders>
              <w:top w:val="nil"/>
              <w:left w:val="nil"/>
              <w:bottom w:val="nil"/>
              <w:right w:val="nil"/>
            </w:tcBorders>
            <w:shd w:val="clear" w:color="auto" w:fill="auto"/>
            <w:noWrap/>
            <w:vAlign w:val="bottom"/>
            <w:hideMark/>
          </w:tcPr>
          <w:p w14:paraId="379D06EE"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r w:rsidRPr="00AE4CBB">
              <w:rPr>
                <w:rFonts w:ascii="Aptos Narrow" w:eastAsia="Times New Roman" w:hAnsi="Aptos Narrow" w:cs="Times New Roman"/>
                <w:color w:val="000000"/>
                <w:kern w:val="0"/>
                <w:lang w:eastAsia="nl-NL"/>
                <w14:ligatures w14:val="none"/>
              </w:rPr>
              <w:t>Alpha-1-anti-chymotrypsin</w:t>
            </w:r>
          </w:p>
        </w:tc>
      </w:tr>
      <w:tr w:rsidR="00AE4CBB" w:rsidRPr="00AE4CBB" w14:paraId="2B441E42" w14:textId="77777777" w:rsidTr="00434EF6">
        <w:trPr>
          <w:trHeight w:val="290"/>
        </w:trPr>
        <w:tc>
          <w:tcPr>
            <w:tcW w:w="1276" w:type="dxa"/>
            <w:tcBorders>
              <w:top w:val="nil"/>
              <w:left w:val="nil"/>
              <w:bottom w:val="nil"/>
              <w:right w:val="nil"/>
            </w:tcBorders>
            <w:shd w:val="clear" w:color="auto" w:fill="auto"/>
            <w:noWrap/>
            <w:vAlign w:val="bottom"/>
            <w:hideMark/>
          </w:tcPr>
          <w:p w14:paraId="3F365A98"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Courier New" w:hAnsi="Aptos Narrow" w:cs="Times New Roman"/>
                <w:kern w:val="0"/>
                <w:lang w:val="en-US" w:eastAsia="nl-NL"/>
                <w14:ligatures w14:val="none"/>
              </w:rPr>
              <w:t>ADIRF</w:t>
            </w:r>
          </w:p>
        </w:tc>
        <w:tc>
          <w:tcPr>
            <w:tcW w:w="8363" w:type="dxa"/>
            <w:tcBorders>
              <w:top w:val="nil"/>
              <w:left w:val="nil"/>
              <w:bottom w:val="nil"/>
              <w:right w:val="nil"/>
            </w:tcBorders>
            <w:shd w:val="clear" w:color="auto" w:fill="auto"/>
            <w:noWrap/>
            <w:vAlign w:val="bottom"/>
            <w:hideMark/>
          </w:tcPr>
          <w:p w14:paraId="233E620C"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proofErr w:type="spellStart"/>
            <w:r w:rsidRPr="00AE4CBB">
              <w:rPr>
                <w:rFonts w:ascii="Aptos Narrow" w:eastAsia="Times New Roman" w:hAnsi="Aptos Narrow" w:cs="Times New Roman"/>
                <w:color w:val="000000"/>
                <w:kern w:val="0"/>
                <w:lang w:eastAsia="nl-NL"/>
                <w14:ligatures w14:val="none"/>
              </w:rPr>
              <w:t>Adipose</w:t>
            </w:r>
            <w:proofErr w:type="spellEnd"/>
            <w:r w:rsidRPr="00AE4CBB">
              <w:rPr>
                <w:rFonts w:ascii="Aptos Narrow" w:eastAsia="Times New Roman" w:hAnsi="Aptos Narrow" w:cs="Times New Roman"/>
                <w:color w:val="000000"/>
                <w:kern w:val="0"/>
                <w:lang w:eastAsia="nl-NL"/>
                <w14:ligatures w14:val="none"/>
              </w:rPr>
              <w:t xml:space="preserve"> regulator factor</w:t>
            </w:r>
          </w:p>
        </w:tc>
      </w:tr>
      <w:tr w:rsidR="00AE4CBB" w:rsidRPr="00AE4CBB" w14:paraId="78A968BD" w14:textId="77777777" w:rsidTr="00434EF6">
        <w:trPr>
          <w:trHeight w:val="290"/>
        </w:trPr>
        <w:tc>
          <w:tcPr>
            <w:tcW w:w="1276" w:type="dxa"/>
            <w:tcBorders>
              <w:top w:val="nil"/>
              <w:left w:val="nil"/>
              <w:bottom w:val="nil"/>
              <w:right w:val="nil"/>
            </w:tcBorders>
            <w:shd w:val="clear" w:color="auto" w:fill="auto"/>
            <w:noWrap/>
            <w:vAlign w:val="bottom"/>
            <w:hideMark/>
          </w:tcPr>
          <w:p w14:paraId="6F4990C8"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val="en-US" w:eastAsia="nl-NL"/>
                <w14:ligatures w14:val="none"/>
              </w:rPr>
              <w:t>AKR1</w:t>
            </w:r>
          </w:p>
        </w:tc>
        <w:tc>
          <w:tcPr>
            <w:tcW w:w="8363" w:type="dxa"/>
            <w:tcBorders>
              <w:top w:val="nil"/>
              <w:left w:val="nil"/>
              <w:bottom w:val="nil"/>
              <w:right w:val="nil"/>
            </w:tcBorders>
            <w:shd w:val="clear" w:color="auto" w:fill="auto"/>
            <w:noWrap/>
            <w:vAlign w:val="bottom"/>
            <w:hideMark/>
          </w:tcPr>
          <w:p w14:paraId="74443B72"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proofErr w:type="spellStart"/>
            <w:r w:rsidRPr="00AE4CBB">
              <w:rPr>
                <w:rFonts w:ascii="Aptos Narrow" w:eastAsia="Times New Roman" w:hAnsi="Aptos Narrow" w:cs="Times New Roman"/>
                <w:color w:val="000000"/>
                <w:kern w:val="0"/>
                <w:lang w:eastAsia="nl-NL"/>
                <w14:ligatures w14:val="none"/>
              </w:rPr>
              <w:t>Aldo</w:t>
            </w:r>
            <w:proofErr w:type="spellEnd"/>
            <w:r w:rsidRPr="00AE4CBB">
              <w:rPr>
                <w:rFonts w:ascii="Aptos Narrow" w:eastAsia="Times New Roman" w:hAnsi="Aptos Narrow" w:cs="Times New Roman"/>
                <w:color w:val="000000"/>
                <w:kern w:val="0"/>
                <w:lang w:eastAsia="nl-NL"/>
                <w14:ligatures w14:val="none"/>
              </w:rPr>
              <w:t>/</w:t>
            </w:r>
            <w:proofErr w:type="spellStart"/>
            <w:r w:rsidRPr="00AE4CBB">
              <w:rPr>
                <w:rFonts w:ascii="Aptos Narrow" w:eastAsia="Times New Roman" w:hAnsi="Aptos Narrow" w:cs="Times New Roman"/>
                <w:color w:val="000000"/>
                <w:kern w:val="0"/>
                <w:lang w:eastAsia="nl-NL"/>
                <w14:ligatures w14:val="none"/>
              </w:rPr>
              <w:t>keto</w:t>
            </w:r>
            <w:proofErr w:type="spellEnd"/>
            <w:r w:rsidRPr="00AE4CBB">
              <w:rPr>
                <w:rFonts w:ascii="Aptos Narrow" w:eastAsia="Times New Roman" w:hAnsi="Aptos Narrow" w:cs="Times New Roman"/>
                <w:color w:val="000000"/>
                <w:kern w:val="0"/>
                <w:lang w:eastAsia="nl-NL"/>
                <w14:ligatures w14:val="none"/>
              </w:rPr>
              <w:t xml:space="preserve"> reductase family 1</w:t>
            </w:r>
          </w:p>
        </w:tc>
      </w:tr>
      <w:tr w:rsidR="00AE4CBB" w:rsidRPr="00AE4CBB" w14:paraId="27311246" w14:textId="77777777" w:rsidTr="00434EF6">
        <w:trPr>
          <w:trHeight w:val="290"/>
        </w:trPr>
        <w:tc>
          <w:tcPr>
            <w:tcW w:w="1276" w:type="dxa"/>
            <w:tcBorders>
              <w:top w:val="nil"/>
              <w:left w:val="nil"/>
              <w:bottom w:val="nil"/>
              <w:right w:val="nil"/>
            </w:tcBorders>
            <w:shd w:val="clear" w:color="auto" w:fill="auto"/>
            <w:noWrap/>
            <w:vAlign w:val="bottom"/>
            <w:hideMark/>
          </w:tcPr>
          <w:p w14:paraId="1082A89F"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r w:rsidRPr="00AE4CBB">
              <w:rPr>
                <w:rFonts w:ascii="Aptos Narrow" w:eastAsia="Times New Roman" w:hAnsi="Aptos Narrow" w:cs="Times New Roman"/>
                <w:color w:val="000000"/>
                <w:kern w:val="0"/>
                <w:lang w:eastAsia="nl-NL"/>
                <w14:ligatures w14:val="none"/>
              </w:rPr>
              <w:t>BNP</w:t>
            </w:r>
          </w:p>
        </w:tc>
        <w:tc>
          <w:tcPr>
            <w:tcW w:w="8363" w:type="dxa"/>
            <w:tcBorders>
              <w:top w:val="nil"/>
              <w:left w:val="nil"/>
              <w:bottom w:val="nil"/>
              <w:right w:val="nil"/>
            </w:tcBorders>
            <w:shd w:val="clear" w:color="auto" w:fill="auto"/>
            <w:noWrap/>
            <w:vAlign w:val="bottom"/>
            <w:hideMark/>
          </w:tcPr>
          <w:p w14:paraId="7F8B89C4"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r w:rsidRPr="00AE4CBB">
              <w:rPr>
                <w:rFonts w:ascii="Aptos Narrow" w:eastAsia="Times New Roman" w:hAnsi="Aptos Narrow" w:cs="Times New Roman"/>
                <w:color w:val="000000"/>
                <w:kern w:val="0"/>
                <w:lang w:eastAsia="nl-NL"/>
                <w14:ligatures w14:val="none"/>
              </w:rPr>
              <w:t xml:space="preserve">B-type </w:t>
            </w:r>
            <w:proofErr w:type="spellStart"/>
            <w:r w:rsidRPr="00AE4CBB">
              <w:rPr>
                <w:rFonts w:ascii="Aptos Narrow" w:eastAsia="Times New Roman" w:hAnsi="Aptos Narrow" w:cs="Times New Roman"/>
                <w:color w:val="000000"/>
                <w:kern w:val="0"/>
                <w:lang w:eastAsia="nl-NL"/>
                <w14:ligatures w14:val="none"/>
              </w:rPr>
              <w:t>natriuretic</w:t>
            </w:r>
            <w:proofErr w:type="spellEnd"/>
            <w:r w:rsidRPr="00AE4CBB">
              <w:rPr>
                <w:rFonts w:ascii="Aptos Narrow" w:eastAsia="Times New Roman" w:hAnsi="Aptos Narrow" w:cs="Times New Roman"/>
                <w:color w:val="000000"/>
                <w:kern w:val="0"/>
                <w:lang w:eastAsia="nl-NL"/>
                <w14:ligatures w14:val="none"/>
              </w:rPr>
              <w:t xml:space="preserve"> peptide</w:t>
            </w:r>
          </w:p>
        </w:tc>
      </w:tr>
      <w:tr w:rsidR="00AE4CBB" w:rsidRPr="00AE4CBB" w14:paraId="306ECA74" w14:textId="77777777" w:rsidTr="00434EF6">
        <w:trPr>
          <w:trHeight w:val="290"/>
        </w:trPr>
        <w:tc>
          <w:tcPr>
            <w:tcW w:w="1276" w:type="dxa"/>
            <w:tcBorders>
              <w:top w:val="nil"/>
              <w:left w:val="nil"/>
              <w:bottom w:val="nil"/>
              <w:right w:val="nil"/>
            </w:tcBorders>
            <w:shd w:val="clear" w:color="auto" w:fill="auto"/>
            <w:noWrap/>
            <w:vAlign w:val="bottom"/>
            <w:hideMark/>
          </w:tcPr>
          <w:p w14:paraId="2096DAD4"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eastAsia="nl-NL"/>
                <w14:ligatures w14:val="none"/>
              </w:rPr>
              <w:t>CAV1</w:t>
            </w:r>
          </w:p>
        </w:tc>
        <w:tc>
          <w:tcPr>
            <w:tcW w:w="8363" w:type="dxa"/>
            <w:tcBorders>
              <w:top w:val="nil"/>
              <w:left w:val="nil"/>
              <w:bottom w:val="nil"/>
              <w:right w:val="nil"/>
            </w:tcBorders>
            <w:shd w:val="clear" w:color="auto" w:fill="auto"/>
            <w:noWrap/>
            <w:vAlign w:val="bottom"/>
            <w:hideMark/>
          </w:tcPr>
          <w:p w14:paraId="5655B0DC"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eastAsia="nl-NL"/>
                <w14:ligatures w14:val="none"/>
              </w:rPr>
              <w:t>Caveolin-1</w:t>
            </w:r>
          </w:p>
        </w:tc>
      </w:tr>
      <w:tr w:rsidR="00AE4CBB" w:rsidRPr="00380C94" w14:paraId="67786009" w14:textId="77777777" w:rsidTr="00434EF6">
        <w:trPr>
          <w:trHeight w:val="290"/>
        </w:trPr>
        <w:tc>
          <w:tcPr>
            <w:tcW w:w="1276" w:type="dxa"/>
            <w:tcBorders>
              <w:top w:val="nil"/>
              <w:left w:val="nil"/>
              <w:bottom w:val="nil"/>
              <w:right w:val="nil"/>
            </w:tcBorders>
            <w:shd w:val="clear" w:color="auto" w:fill="auto"/>
            <w:noWrap/>
            <w:vAlign w:val="bottom"/>
            <w:hideMark/>
          </w:tcPr>
          <w:p w14:paraId="206B9A7C"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eastAsia="nl-NL"/>
                <w14:ligatures w14:val="none"/>
              </w:rPr>
              <w:t>CLEC14A</w:t>
            </w:r>
          </w:p>
        </w:tc>
        <w:tc>
          <w:tcPr>
            <w:tcW w:w="8363" w:type="dxa"/>
            <w:tcBorders>
              <w:top w:val="nil"/>
              <w:left w:val="nil"/>
              <w:bottom w:val="nil"/>
              <w:right w:val="nil"/>
            </w:tcBorders>
            <w:shd w:val="clear" w:color="auto" w:fill="auto"/>
            <w:noWrap/>
            <w:vAlign w:val="bottom"/>
            <w:hideMark/>
          </w:tcPr>
          <w:p w14:paraId="5B12489C" w14:textId="77777777" w:rsidR="00AE4CBB" w:rsidRPr="00AE4CBB" w:rsidRDefault="00AE4CBB" w:rsidP="004F1D3B">
            <w:pPr>
              <w:spacing w:after="0" w:line="240" w:lineRule="auto"/>
              <w:rPr>
                <w:rFonts w:ascii="Aptos Narrow" w:eastAsia="Times New Roman" w:hAnsi="Aptos Narrow" w:cs="Times New Roman"/>
                <w:kern w:val="0"/>
                <w:lang w:val="en-US" w:eastAsia="nl-NL"/>
                <w14:ligatures w14:val="none"/>
              </w:rPr>
            </w:pPr>
            <w:r w:rsidRPr="00AE4CBB">
              <w:rPr>
                <w:rFonts w:ascii="Aptos Narrow" w:eastAsia="Times New Roman" w:hAnsi="Aptos Narrow" w:cs="Times New Roman"/>
                <w:kern w:val="0"/>
                <w:lang w:val="en-US" w:eastAsia="nl-NL"/>
                <w14:ligatures w14:val="none"/>
              </w:rPr>
              <w:t>C-type lectin domain containing 14A</w:t>
            </w:r>
          </w:p>
        </w:tc>
      </w:tr>
      <w:tr w:rsidR="00AE4CBB" w:rsidRPr="00AE4CBB" w14:paraId="51A02977" w14:textId="77777777" w:rsidTr="00434EF6">
        <w:trPr>
          <w:trHeight w:val="290"/>
        </w:trPr>
        <w:tc>
          <w:tcPr>
            <w:tcW w:w="1276" w:type="dxa"/>
            <w:tcBorders>
              <w:top w:val="nil"/>
              <w:left w:val="nil"/>
              <w:bottom w:val="nil"/>
              <w:right w:val="nil"/>
            </w:tcBorders>
            <w:shd w:val="clear" w:color="auto" w:fill="auto"/>
            <w:noWrap/>
            <w:vAlign w:val="bottom"/>
            <w:hideMark/>
          </w:tcPr>
          <w:p w14:paraId="10093188"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r w:rsidRPr="00AE4CBB">
              <w:rPr>
                <w:rFonts w:ascii="Aptos Narrow" w:eastAsia="Times New Roman" w:hAnsi="Aptos Narrow" w:cs="Times New Roman"/>
                <w:color w:val="000000"/>
                <w:kern w:val="0"/>
                <w:lang w:eastAsia="nl-NL"/>
                <w14:ligatures w14:val="none"/>
              </w:rPr>
              <w:t>CO3</w:t>
            </w:r>
          </w:p>
        </w:tc>
        <w:tc>
          <w:tcPr>
            <w:tcW w:w="8363" w:type="dxa"/>
            <w:tcBorders>
              <w:top w:val="nil"/>
              <w:left w:val="nil"/>
              <w:bottom w:val="nil"/>
              <w:right w:val="nil"/>
            </w:tcBorders>
            <w:shd w:val="clear" w:color="auto" w:fill="auto"/>
            <w:noWrap/>
            <w:vAlign w:val="bottom"/>
            <w:hideMark/>
          </w:tcPr>
          <w:p w14:paraId="4BBDF656"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r w:rsidRPr="00AE4CBB">
              <w:rPr>
                <w:rFonts w:ascii="Aptos Narrow" w:eastAsia="Times New Roman" w:hAnsi="Aptos Narrow" w:cs="Times New Roman"/>
                <w:color w:val="000000"/>
                <w:kern w:val="0"/>
                <w:lang w:eastAsia="nl-NL"/>
                <w14:ligatures w14:val="none"/>
              </w:rPr>
              <w:t>Complement C3</w:t>
            </w:r>
          </w:p>
        </w:tc>
      </w:tr>
      <w:tr w:rsidR="00AE4CBB" w:rsidRPr="00380C94" w14:paraId="4B0151F1" w14:textId="77777777" w:rsidTr="00434EF6">
        <w:trPr>
          <w:trHeight w:val="290"/>
        </w:trPr>
        <w:tc>
          <w:tcPr>
            <w:tcW w:w="1276" w:type="dxa"/>
            <w:tcBorders>
              <w:top w:val="nil"/>
              <w:left w:val="nil"/>
              <w:bottom w:val="nil"/>
              <w:right w:val="nil"/>
            </w:tcBorders>
            <w:shd w:val="clear" w:color="auto" w:fill="auto"/>
            <w:noWrap/>
            <w:vAlign w:val="bottom"/>
            <w:hideMark/>
          </w:tcPr>
          <w:p w14:paraId="0863AD79"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eastAsia="nl-NL"/>
                <w14:ligatures w14:val="none"/>
              </w:rPr>
              <w:t>COL4A1</w:t>
            </w:r>
          </w:p>
        </w:tc>
        <w:tc>
          <w:tcPr>
            <w:tcW w:w="8363" w:type="dxa"/>
            <w:tcBorders>
              <w:top w:val="nil"/>
              <w:left w:val="nil"/>
              <w:bottom w:val="nil"/>
              <w:right w:val="nil"/>
            </w:tcBorders>
            <w:shd w:val="clear" w:color="auto" w:fill="auto"/>
            <w:noWrap/>
            <w:vAlign w:val="bottom"/>
            <w:hideMark/>
          </w:tcPr>
          <w:p w14:paraId="7302BC5E" w14:textId="77777777" w:rsidR="00AE4CBB" w:rsidRPr="00AE4CBB" w:rsidRDefault="00AE4CBB" w:rsidP="004F1D3B">
            <w:pPr>
              <w:spacing w:after="0" w:line="240" w:lineRule="auto"/>
              <w:rPr>
                <w:rFonts w:ascii="Aptos Narrow" w:eastAsia="Times New Roman" w:hAnsi="Aptos Narrow" w:cs="Times New Roman"/>
                <w:color w:val="000000"/>
                <w:kern w:val="0"/>
                <w:lang w:val="en-US" w:eastAsia="nl-NL"/>
                <w14:ligatures w14:val="none"/>
              </w:rPr>
            </w:pPr>
            <w:r w:rsidRPr="00AE4CBB">
              <w:rPr>
                <w:rFonts w:ascii="Aptos Narrow" w:eastAsia="Times New Roman" w:hAnsi="Aptos Narrow" w:cs="Times New Roman"/>
                <w:color w:val="000000"/>
                <w:kern w:val="0"/>
                <w:lang w:val="en-US" w:eastAsia="nl-NL"/>
                <w14:ligatures w14:val="none"/>
              </w:rPr>
              <w:t>Collagen type IV alpha 1 chain</w:t>
            </w:r>
          </w:p>
        </w:tc>
      </w:tr>
      <w:tr w:rsidR="00AE4CBB" w:rsidRPr="00AE4CBB" w14:paraId="24E06136" w14:textId="77777777" w:rsidTr="00434EF6">
        <w:trPr>
          <w:trHeight w:val="290"/>
        </w:trPr>
        <w:tc>
          <w:tcPr>
            <w:tcW w:w="1276" w:type="dxa"/>
            <w:tcBorders>
              <w:top w:val="nil"/>
              <w:left w:val="nil"/>
              <w:bottom w:val="nil"/>
              <w:right w:val="nil"/>
            </w:tcBorders>
            <w:shd w:val="clear" w:color="auto" w:fill="auto"/>
            <w:noWrap/>
            <w:vAlign w:val="bottom"/>
            <w:hideMark/>
          </w:tcPr>
          <w:p w14:paraId="27AF925E"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eastAsia="nl-NL"/>
                <w14:ligatures w14:val="none"/>
              </w:rPr>
              <w:t>COPS7A</w:t>
            </w:r>
          </w:p>
        </w:tc>
        <w:tc>
          <w:tcPr>
            <w:tcW w:w="8363" w:type="dxa"/>
            <w:tcBorders>
              <w:top w:val="nil"/>
              <w:left w:val="nil"/>
              <w:bottom w:val="nil"/>
              <w:right w:val="nil"/>
            </w:tcBorders>
            <w:shd w:val="clear" w:color="auto" w:fill="auto"/>
            <w:noWrap/>
            <w:vAlign w:val="bottom"/>
            <w:hideMark/>
          </w:tcPr>
          <w:p w14:paraId="158EDDD1"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r w:rsidRPr="00AE4CBB">
              <w:rPr>
                <w:rFonts w:ascii="Aptos Narrow" w:eastAsia="Times New Roman" w:hAnsi="Aptos Narrow" w:cs="Times New Roman"/>
                <w:color w:val="000000"/>
                <w:kern w:val="0"/>
                <w:lang w:eastAsia="nl-NL"/>
                <w14:ligatures w14:val="none"/>
              </w:rPr>
              <w:t xml:space="preserve">COP9 </w:t>
            </w:r>
            <w:proofErr w:type="spellStart"/>
            <w:r w:rsidRPr="00AE4CBB">
              <w:rPr>
                <w:rFonts w:ascii="Aptos Narrow" w:eastAsia="Times New Roman" w:hAnsi="Aptos Narrow" w:cs="Times New Roman"/>
                <w:color w:val="000000"/>
                <w:kern w:val="0"/>
                <w:lang w:eastAsia="nl-NL"/>
                <w14:ligatures w14:val="none"/>
              </w:rPr>
              <w:t>signalosome</w:t>
            </w:r>
            <w:proofErr w:type="spellEnd"/>
            <w:r w:rsidRPr="00AE4CBB">
              <w:rPr>
                <w:rFonts w:ascii="Aptos Narrow" w:eastAsia="Times New Roman" w:hAnsi="Aptos Narrow" w:cs="Times New Roman"/>
                <w:color w:val="000000"/>
                <w:kern w:val="0"/>
                <w:lang w:eastAsia="nl-NL"/>
                <w14:ligatures w14:val="none"/>
              </w:rPr>
              <w:t xml:space="preserve"> </w:t>
            </w:r>
            <w:proofErr w:type="spellStart"/>
            <w:r w:rsidRPr="00AE4CBB">
              <w:rPr>
                <w:rFonts w:ascii="Aptos Narrow" w:eastAsia="Times New Roman" w:hAnsi="Aptos Narrow" w:cs="Times New Roman"/>
                <w:color w:val="000000"/>
                <w:kern w:val="0"/>
                <w:lang w:eastAsia="nl-NL"/>
                <w14:ligatures w14:val="none"/>
              </w:rPr>
              <w:t>subunit</w:t>
            </w:r>
            <w:proofErr w:type="spellEnd"/>
            <w:r w:rsidRPr="00AE4CBB">
              <w:rPr>
                <w:rFonts w:ascii="Aptos Narrow" w:eastAsia="Times New Roman" w:hAnsi="Aptos Narrow" w:cs="Times New Roman"/>
                <w:color w:val="000000"/>
                <w:kern w:val="0"/>
                <w:lang w:eastAsia="nl-NL"/>
                <w14:ligatures w14:val="none"/>
              </w:rPr>
              <w:t xml:space="preserve"> 7A</w:t>
            </w:r>
          </w:p>
        </w:tc>
      </w:tr>
      <w:tr w:rsidR="00AE4CBB" w:rsidRPr="00380C94" w14:paraId="7A86DE81" w14:textId="77777777" w:rsidTr="00434EF6">
        <w:trPr>
          <w:trHeight w:val="290"/>
        </w:trPr>
        <w:tc>
          <w:tcPr>
            <w:tcW w:w="1276" w:type="dxa"/>
            <w:tcBorders>
              <w:top w:val="nil"/>
              <w:left w:val="nil"/>
              <w:bottom w:val="nil"/>
              <w:right w:val="nil"/>
            </w:tcBorders>
            <w:shd w:val="clear" w:color="auto" w:fill="auto"/>
            <w:noWrap/>
            <w:vAlign w:val="bottom"/>
            <w:hideMark/>
          </w:tcPr>
          <w:p w14:paraId="4EFE16A1"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eastAsia="nl-NL"/>
                <w14:ligatures w14:val="none"/>
              </w:rPr>
              <w:t>CRIM1</w:t>
            </w:r>
          </w:p>
        </w:tc>
        <w:tc>
          <w:tcPr>
            <w:tcW w:w="8363" w:type="dxa"/>
            <w:tcBorders>
              <w:top w:val="nil"/>
              <w:left w:val="nil"/>
              <w:bottom w:val="nil"/>
              <w:right w:val="nil"/>
            </w:tcBorders>
            <w:shd w:val="clear" w:color="auto" w:fill="auto"/>
            <w:noWrap/>
            <w:vAlign w:val="bottom"/>
            <w:hideMark/>
          </w:tcPr>
          <w:p w14:paraId="04B6F94E" w14:textId="77777777" w:rsidR="00AE4CBB" w:rsidRPr="00AE4CBB" w:rsidRDefault="00AE4CBB" w:rsidP="004F1D3B">
            <w:pPr>
              <w:spacing w:after="0" w:line="240" w:lineRule="auto"/>
              <w:rPr>
                <w:rFonts w:ascii="Aptos Narrow" w:eastAsia="Times New Roman" w:hAnsi="Aptos Narrow" w:cs="Times New Roman"/>
                <w:color w:val="000000"/>
                <w:kern w:val="0"/>
                <w:lang w:val="en-US" w:eastAsia="nl-NL"/>
                <w14:ligatures w14:val="none"/>
              </w:rPr>
            </w:pPr>
            <w:proofErr w:type="spellStart"/>
            <w:r w:rsidRPr="00AE4CBB">
              <w:rPr>
                <w:rFonts w:ascii="Aptos Narrow" w:eastAsia="Times New Roman" w:hAnsi="Aptos Narrow" w:cs="Times New Roman"/>
                <w:color w:val="000000"/>
                <w:kern w:val="0"/>
                <w:lang w:val="en-US" w:eastAsia="nl-NL"/>
                <w14:ligatures w14:val="none"/>
              </w:rPr>
              <w:t>Cystein</w:t>
            </w:r>
            <w:proofErr w:type="spellEnd"/>
            <w:r w:rsidRPr="00AE4CBB">
              <w:rPr>
                <w:rFonts w:ascii="Aptos Narrow" w:eastAsia="Times New Roman" w:hAnsi="Aptos Narrow" w:cs="Times New Roman"/>
                <w:color w:val="000000"/>
                <w:kern w:val="0"/>
                <w:lang w:val="en-US" w:eastAsia="nl-NL"/>
                <w14:ligatures w14:val="none"/>
              </w:rPr>
              <w:t>-rich transmembrane BMP regulator 1</w:t>
            </w:r>
          </w:p>
        </w:tc>
      </w:tr>
      <w:tr w:rsidR="00AE4CBB" w:rsidRPr="00AE4CBB" w14:paraId="024F86D1" w14:textId="77777777" w:rsidTr="00434EF6">
        <w:trPr>
          <w:trHeight w:val="290"/>
        </w:trPr>
        <w:tc>
          <w:tcPr>
            <w:tcW w:w="1276" w:type="dxa"/>
            <w:tcBorders>
              <w:top w:val="nil"/>
              <w:left w:val="nil"/>
              <w:bottom w:val="nil"/>
              <w:right w:val="nil"/>
            </w:tcBorders>
            <w:shd w:val="clear" w:color="auto" w:fill="auto"/>
            <w:noWrap/>
            <w:vAlign w:val="bottom"/>
            <w:hideMark/>
          </w:tcPr>
          <w:p w14:paraId="2312EB68"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eastAsia="nl-NL"/>
                <w14:ligatures w14:val="none"/>
              </w:rPr>
              <w:t>Cx43</w:t>
            </w:r>
          </w:p>
        </w:tc>
        <w:tc>
          <w:tcPr>
            <w:tcW w:w="8363" w:type="dxa"/>
            <w:tcBorders>
              <w:top w:val="nil"/>
              <w:left w:val="nil"/>
              <w:bottom w:val="nil"/>
              <w:right w:val="nil"/>
            </w:tcBorders>
            <w:shd w:val="clear" w:color="auto" w:fill="auto"/>
            <w:noWrap/>
            <w:vAlign w:val="bottom"/>
            <w:hideMark/>
          </w:tcPr>
          <w:p w14:paraId="27DDC807"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eastAsia="nl-NL"/>
                <w14:ligatures w14:val="none"/>
              </w:rPr>
              <w:t>Connexin-43</w:t>
            </w:r>
          </w:p>
        </w:tc>
      </w:tr>
      <w:tr w:rsidR="00AE4CBB" w:rsidRPr="00AE4CBB" w14:paraId="2EA2060A" w14:textId="77777777" w:rsidTr="00434EF6">
        <w:trPr>
          <w:trHeight w:val="290"/>
        </w:trPr>
        <w:tc>
          <w:tcPr>
            <w:tcW w:w="1276" w:type="dxa"/>
            <w:tcBorders>
              <w:top w:val="nil"/>
              <w:left w:val="nil"/>
              <w:bottom w:val="nil"/>
              <w:right w:val="nil"/>
            </w:tcBorders>
            <w:shd w:val="clear" w:color="auto" w:fill="auto"/>
            <w:noWrap/>
            <w:vAlign w:val="bottom"/>
            <w:hideMark/>
          </w:tcPr>
          <w:p w14:paraId="3FF3C456"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eastAsia="nl-NL"/>
                <w14:ligatures w14:val="none"/>
              </w:rPr>
              <w:t>DCN</w:t>
            </w:r>
          </w:p>
        </w:tc>
        <w:tc>
          <w:tcPr>
            <w:tcW w:w="8363" w:type="dxa"/>
            <w:tcBorders>
              <w:top w:val="nil"/>
              <w:left w:val="nil"/>
              <w:bottom w:val="nil"/>
              <w:right w:val="nil"/>
            </w:tcBorders>
            <w:shd w:val="clear" w:color="auto" w:fill="auto"/>
            <w:noWrap/>
            <w:vAlign w:val="bottom"/>
            <w:hideMark/>
          </w:tcPr>
          <w:p w14:paraId="05BFEADE"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proofErr w:type="spellStart"/>
            <w:r w:rsidRPr="00AE4CBB">
              <w:rPr>
                <w:rFonts w:ascii="Aptos Narrow" w:eastAsia="Times New Roman" w:hAnsi="Aptos Narrow" w:cs="Times New Roman"/>
                <w:kern w:val="0"/>
                <w:lang w:eastAsia="nl-NL"/>
                <w14:ligatures w14:val="none"/>
              </w:rPr>
              <w:t>Decorin</w:t>
            </w:r>
            <w:proofErr w:type="spellEnd"/>
          </w:p>
        </w:tc>
      </w:tr>
      <w:tr w:rsidR="00AE4CBB" w:rsidRPr="00AE4CBB" w14:paraId="7F85EE76" w14:textId="77777777" w:rsidTr="00434EF6">
        <w:trPr>
          <w:trHeight w:val="290"/>
        </w:trPr>
        <w:tc>
          <w:tcPr>
            <w:tcW w:w="1276" w:type="dxa"/>
            <w:tcBorders>
              <w:top w:val="nil"/>
              <w:left w:val="nil"/>
              <w:bottom w:val="nil"/>
              <w:right w:val="nil"/>
            </w:tcBorders>
            <w:shd w:val="clear" w:color="auto" w:fill="auto"/>
            <w:noWrap/>
            <w:vAlign w:val="bottom"/>
            <w:hideMark/>
          </w:tcPr>
          <w:p w14:paraId="18CE7ABD"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val="en-US" w:eastAsia="nl-NL"/>
                <w14:ligatures w14:val="none"/>
              </w:rPr>
              <w:t>DDAH1</w:t>
            </w:r>
          </w:p>
        </w:tc>
        <w:tc>
          <w:tcPr>
            <w:tcW w:w="8363" w:type="dxa"/>
            <w:tcBorders>
              <w:top w:val="nil"/>
              <w:left w:val="nil"/>
              <w:bottom w:val="nil"/>
              <w:right w:val="nil"/>
            </w:tcBorders>
            <w:shd w:val="clear" w:color="auto" w:fill="auto"/>
            <w:noWrap/>
            <w:vAlign w:val="bottom"/>
            <w:hideMark/>
          </w:tcPr>
          <w:p w14:paraId="4447549D"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proofErr w:type="spellStart"/>
            <w:r w:rsidRPr="00AE4CBB">
              <w:rPr>
                <w:rFonts w:ascii="Aptos Narrow" w:eastAsia="Times New Roman" w:hAnsi="Aptos Narrow" w:cs="Times New Roman"/>
                <w:kern w:val="0"/>
                <w:lang w:eastAsia="nl-NL"/>
                <w14:ligatures w14:val="none"/>
              </w:rPr>
              <w:t>Dimethylargininedimethy</w:t>
            </w:r>
            <w:proofErr w:type="spellEnd"/>
            <w:r w:rsidRPr="00AE4CBB">
              <w:rPr>
                <w:rFonts w:ascii="Aptos Narrow" w:eastAsia="Times New Roman" w:hAnsi="Aptos Narrow" w:cs="Times New Roman"/>
                <w:kern w:val="0"/>
                <w:lang w:eastAsia="nl-NL"/>
                <w14:ligatures w14:val="none"/>
              </w:rPr>
              <w:t xml:space="preserve"> </w:t>
            </w:r>
            <w:proofErr w:type="spellStart"/>
            <w:r w:rsidRPr="00AE4CBB">
              <w:rPr>
                <w:rFonts w:ascii="Aptos Narrow" w:eastAsia="Times New Roman" w:hAnsi="Aptos Narrow" w:cs="Times New Roman"/>
                <w:kern w:val="0"/>
                <w:lang w:eastAsia="nl-NL"/>
                <w14:ligatures w14:val="none"/>
              </w:rPr>
              <w:t>laminohydrolase</w:t>
            </w:r>
            <w:proofErr w:type="spellEnd"/>
            <w:r w:rsidRPr="00AE4CBB">
              <w:rPr>
                <w:rFonts w:ascii="Aptos Narrow" w:eastAsia="Times New Roman" w:hAnsi="Aptos Narrow" w:cs="Times New Roman"/>
                <w:kern w:val="0"/>
                <w:lang w:eastAsia="nl-NL"/>
                <w14:ligatures w14:val="none"/>
              </w:rPr>
              <w:t xml:space="preserve"> 1</w:t>
            </w:r>
          </w:p>
        </w:tc>
      </w:tr>
      <w:tr w:rsidR="00AE4CBB" w:rsidRPr="00AE4CBB" w14:paraId="39678DAC" w14:textId="77777777" w:rsidTr="00434EF6">
        <w:trPr>
          <w:trHeight w:val="290"/>
        </w:trPr>
        <w:tc>
          <w:tcPr>
            <w:tcW w:w="1276" w:type="dxa"/>
            <w:tcBorders>
              <w:top w:val="nil"/>
              <w:left w:val="nil"/>
              <w:bottom w:val="nil"/>
              <w:right w:val="nil"/>
            </w:tcBorders>
            <w:shd w:val="clear" w:color="auto" w:fill="auto"/>
            <w:noWrap/>
            <w:vAlign w:val="bottom"/>
            <w:hideMark/>
          </w:tcPr>
          <w:p w14:paraId="501A267E"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eastAsia="nl-NL"/>
                <w14:ligatures w14:val="none"/>
              </w:rPr>
              <w:t>DKK3</w:t>
            </w:r>
          </w:p>
        </w:tc>
        <w:tc>
          <w:tcPr>
            <w:tcW w:w="8363" w:type="dxa"/>
            <w:tcBorders>
              <w:top w:val="nil"/>
              <w:left w:val="nil"/>
              <w:bottom w:val="nil"/>
              <w:right w:val="nil"/>
            </w:tcBorders>
            <w:shd w:val="clear" w:color="auto" w:fill="auto"/>
            <w:noWrap/>
            <w:vAlign w:val="bottom"/>
            <w:hideMark/>
          </w:tcPr>
          <w:p w14:paraId="164392E8"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proofErr w:type="spellStart"/>
            <w:r w:rsidRPr="00AE4CBB">
              <w:rPr>
                <w:rFonts w:ascii="Aptos Narrow" w:eastAsia="Times New Roman" w:hAnsi="Aptos Narrow" w:cs="Times New Roman"/>
                <w:color w:val="000000"/>
                <w:kern w:val="0"/>
                <w:lang w:eastAsia="nl-NL"/>
                <w14:ligatures w14:val="none"/>
              </w:rPr>
              <w:t>Dickkopf</w:t>
            </w:r>
            <w:proofErr w:type="spellEnd"/>
          </w:p>
        </w:tc>
      </w:tr>
      <w:tr w:rsidR="00AE4CBB" w:rsidRPr="00380C94" w14:paraId="69DE24A0" w14:textId="77777777" w:rsidTr="00434EF6">
        <w:trPr>
          <w:trHeight w:val="290"/>
        </w:trPr>
        <w:tc>
          <w:tcPr>
            <w:tcW w:w="1276" w:type="dxa"/>
            <w:tcBorders>
              <w:top w:val="nil"/>
              <w:left w:val="nil"/>
              <w:bottom w:val="nil"/>
              <w:right w:val="nil"/>
            </w:tcBorders>
            <w:shd w:val="clear" w:color="auto" w:fill="auto"/>
            <w:noWrap/>
            <w:vAlign w:val="bottom"/>
            <w:hideMark/>
          </w:tcPr>
          <w:p w14:paraId="54B2CC96"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eastAsia="nl-NL"/>
                <w14:ligatures w14:val="none"/>
              </w:rPr>
              <w:t>DLL1</w:t>
            </w:r>
          </w:p>
        </w:tc>
        <w:tc>
          <w:tcPr>
            <w:tcW w:w="8363" w:type="dxa"/>
            <w:tcBorders>
              <w:top w:val="nil"/>
              <w:left w:val="nil"/>
              <w:bottom w:val="nil"/>
              <w:right w:val="nil"/>
            </w:tcBorders>
            <w:shd w:val="clear" w:color="auto" w:fill="auto"/>
            <w:noWrap/>
            <w:vAlign w:val="bottom"/>
            <w:hideMark/>
          </w:tcPr>
          <w:p w14:paraId="6A5F6CCF" w14:textId="77777777" w:rsidR="00AE4CBB" w:rsidRPr="00AE4CBB" w:rsidRDefault="00AE4CBB" w:rsidP="004F1D3B">
            <w:pPr>
              <w:spacing w:after="0" w:line="240" w:lineRule="auto"/>
              <w:rPr>
                <w:rFonts w:ascii="Aptos Narrow" w:eastAsia="Times New Roman" w:hAnsi="Aptos Narrow" w:cs="Times New Roman"/>
                <w:kern w:val="0"/>
                <w:lang w:val="en-US" w:eastAsia="nl-NL"/>
                <w14:ligatures w14:val="none"/>
              </w:rPr>
            </w:pPr>
            <w:r w:rsidRPr="00AE4CBB">
              <w:rPr>
                <w:rFonts w:ascii="Aptos Narrow" w:eastAsia="Times New Roman" w:hAnsi="Aptos Narrow" w:cs="Times New Roman"/>
                <w:kern w:val="0"/>
                <w:lang w:val="en-US" w:eastAsia="nl-NL"/>
                <w14:ligatures w14:val="none"/>
              </w:rPr>
              <w:t>Delta-like canonical Notch ligand 1</w:t>
            </w:r>
          </w:p>
        </w:tc>
      </w:tr>
      <w:tr w:rsidR="00AE4CBB" w:rsidRPr="00AE4CBB" w14:paraId="070DDFFF" w14:textId="77777777" w:rsidTr="00434EF6">
        <w:trPr>
          <w:trHeight w:val="290"/>
        </w:trPr>
        <w:tc>
          <w:tcPr>
            <w:tcW w:w="1276" w:type="dxa"/>
            <w:tcBorders>
              <w:top w:val="nil"/>
              <w:left w:val="nil"/>
              <w:bottom w:val="nil"/>
              <w:right w:val="nil"/>
            </w:tcBorders>
            <w:shd w:val="clear" w:color="auto" w:fill="auto"/>
            <w:noWrap/>
            <w:vAlign w:val="bottom"/>
            <w:hideMark/>
          </w:tcPr>
          <w:p w14:paraId="12351719"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eastAsia="nl-NL"/>
                <w14:ligatures w14:val="none"/>
              </w:rPr>
              <w:t>ESAM</w:t>
            </w:r>
          </w:p>
        </w:tc>
        <w:tc>
          <w:tcPr>
            <w:tcW w:w="8363" w:type="dxa"/>
            <w:tcBorders>
              <w:top w:val="nil"/>
              <w:left w:val="nil"/>
              <w:bottom w:val="nil"/>
              <w:right w:val="nil"/>
            </w:tcBorders>
            <w:shd w:val="clear" w:color="auto" w:fill="auto"/>
            <w:noWrap/>
            <w:vAlign w:val="bottom"/>
            <w:hideMark/>
          </w:tcPr>
          <w:p w14:paraId="19C3C94A"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proofErr w:type="spellStart"/>
            <w:r w:rsidRPr="00AE4CBB">
              <w:rPr>
                <w:rFonts w:ascii="Aptos Narrow" w:eastAsia="Times New Roman" w:hAnsi="Aptos Narrow" w:cs="Times New Roman"/>
                <w:color w:val="000000"/>
                <w:kern w:val="0"/>
                <w:lang w:eastAsia="nl-NL"/>
                <w14:ligatures w14:val="none"/>
              </w:rPr>
              <w:t>Endothelial</w:t>
            </w:r>
            <w:proofErr w:type="spellEnd"/>
            <w:r w:rsidRPr="00AE4CBB">
              <w:rPr>
                <w:rFonts w:ascii="Aptos Narrow" w:eastAsia="Times New Roman" w:hAnsi="Aptos Narrow" w:cs="Times New Roman"/>
                <w:color w:val="000000"/>
                <w:kern w:val="0"/>
                <w:lang w:eastAsia="nl-NL"/>
                <w14:ligatures w14:val="none"/>
              </w:rPr>
              <w:t xml:space="preserve"> </w:t>
            </w:r>
            <w:proofErr w:type="spellStart"/>
            <w:r w:rsidRPr="00AE4CBB">
              <w:rPr>
                <w:rFonts w:ascii="Aptos Narrow" w:eastAsia="Times New Roman" w:hAnsi="Aptos Narrow" w:cs="Times New Roman"/>
                <w:color w:val="000000"/>
                <w:kern w:val="0"/>
                <w:lang w:eastAsia="nl-NL"/>
                <w14:ligatures w14:val="none"/>
              </w:rPr>
              <w:t>cell</w:t>
            </w:r>
            <w:proofErr w:type="spellEnd"/>
            <w:r w:rsidRPr="00AE4CBB">
              <w:rPr>
                <w:rFonts w:ascii="Aptos Narrow" w:eastAsia="Times New Roman" w:hAnsi="Aptos Narrow" w:cs="Times New Roman"/>
                <w:color w:val="000000"/>
                <w:kern w:val="0"/>
                <w:lang w:eastAsia="nl-NL"/>
                <w14:ligatures w14:val="none"/>
              </w:rPr>
              <w:t xml:space="preserve"> </w:t>
            </w:r>
            <w:proofErr w:type="spellStart"/>
            <w:r w:rsidRPr="00AE4CBB">
              <w:rPr>
                <w:rFonts w:ascii="Aptos Narrow" w:eastAsia="Times New Roman" w:hAnsi="Aptos Narrow" w:cs="Times New Roman"/>
                <w:color w:val="000000"/>
                <w:kern w:val="0"/>
                <w:lang w:eastAsia="nl-NL"/>
                <w14:ligatures w14:val="none"/>
              </w:rPr>
              <w:t>adhesion</w:t>
            </w:r>
            <w:proofErr w:type="spellEnd"/>
            <w:r w:rsidRPr="00AE4CBB">
              <w:rPr>
                <w:rFonts w:ascii="Aptos Narrow" w:eastAsia="Times New Roman" w:hAnsi="Aptos Narrow" w:cs="Times New Roman"/>
                <w:color w:val="000000"/>
                <w:kern w:val="0"/>
                <w:lang w:eastAsia="nl-NL"/>
                <w14:ligatures w14:val="none"/>
              </w:rPr>
              <w:t xml:space="preserve"> molecule</w:t>
            </w:r>
          </w:p>
        </w:tc>
      </w:tr>
      <w:tr w:rsidR="00AE4CBB" w:rsidRPr="00AE4CBB" w14:paraId="0C51CAA1" w14:textId="77777777" w:rsidTr="00434EF6">
        <w:trPr>
          <w:trHeight w:val="290"/>
        </w:trPr>
        <w:tc>
          <w:tcPr>
            <w:tcW w:w="1276" w:type="dxa"/>
            <w:tcBorders>
              <w:top w:val="nil"/>
              <w:left w:val="nil"/>
              <w:bottom w:val="nil"/>
              <w:right w:val="nil"/>
            </w:tcBorders>
            <w:shd w:val="clear" w:color="auto" w:fill="auto"/>
            <w:noWrap/>
            <w:vAlign w:val="bottom"/>
            <w:hideMark/>
          </w:tcPr>
          <w:p w14:paraId="3E48DAEF"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val="en-US" w:eastAsia="nl-NL"/>
                <w14:ligatures w14:val="none"/>
              </w:rPr>
              <w:t>FG</w:t>
            </w:r>
          </w:p>
        </w:tc>
        <w:tc>
          <w:tcPr>
            <w:tcW w:w="8363" w:type="dxa"/>
            <w:tcBorders>
              <w:top w:val="nil"/>
              <w:left w:val="nil"/>
              <w:bottom w:val="nil"/>
              <w:right w:val="nil"/>
            </w:tcBorders>
            <w:shd w:val="clear" w:color="auto" w:fill="auto"/>
            <w:noWrap/>
            <w:vAlign w:val="bottom"/>
            <w:hideMark/>
          </w:tcPr>
          <w:p w14:paraId="0C03E416"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proofErr w:type="spellStart"/>
            <w:r w:rsidRPr="00AE4CBB">
              <w:rPr>
                <w:rFonts w:ascii="Aptos Narrow" w:eastAsia="Times New Roman" w:hAnsi="Aptos Narrow" w:cs="Times New Roman"/>
                <w:color w:val="000000"/>
                <w:kern w:val="0"/>
                <w:lang w:eastAsia="nl-NL"/>
                <w14:ligatures w14:val="none"/>
              </w:rPr>
              <w:t>Fibrinogen</w:t>
            </w:r>
            <w:proofErr w:type="spellEnd"/>
          </w:p>
        </w:tc>
      </w:tr>
      <w:tr w:rsidR="00AE4CBB" w:rsidRPr="00AE4CBB" w14:paraId="1D699CBE" w14:textId="77777777" w:rsidTr="00434EF6">
        <w:trPr>
          <w:trHeight w:val="290"/>
        </w:trPr>
        <w:tc>
          <w:tcPr>
            <w:tcW w:w="1276" w:type="dxa"/>
            <w:tcBorders>
              <w:top w:val="nil"/>
              <w:left w:val="nil"/>
              <w:bottom w:val="nil"/>
              <w:right w:val="nil"/>
            </w:tcBorders>
            <w:shd w:val="clear" w:color="auto" w:fill="auto"/>
            <w:noWrap/>
            <w:vAlign w:val="bottom"/>
            <w:hideMark/>
          </w:tcPr>
          <w:p w14:paraId="7813F61F"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r w:rsidRPr="00AE4CBB">
              <w:rPr>
                <w:rFonts w:ascii="Aptos Narrow" w:eastAsia="Times New Roman" w:hAnsi="Aptos Narrow" w:cs="Times New Roman"/>
                <w:color w:val="000000"/>
                <w:kern w:val="0"/>
                <w:lang w:eastAsia="nl-NL"/>
                <w14:ligatures w14:val="none"/>
              </w:rPr>
              <w:t>FIB</w:t>
            </w:r>
          </w:p>
        </w:tc>
        <w:tc>
          <w:tcPr>
            <w:tcW w:w="8363" w:type="dxa"/>
            <w:tcBorders>
              <w:top w:val="nil"/>
              <w:left w:val="nil"/>
              <w:bottom w:val="nil"/>
              <w:right w:val="nil"/>
            </w:tcBorders>
            <w:shd w:val="clear" w:color="auto" w:fill="auto"/>
            <w:noWrap/>
            <w:vAlign w:val="bottom"/>
            <w:hideMark/>
          </w:tcPr>
          <w:p w14:paraId="30D60424"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proofErr w:type="spellStart"/>
            <w:r w:rsidRPr="00AE4CBB">
              <w:rPr>
                <w:rFonts w:ascii="Aptos Narrow" w:eastAsia="Times New Roman" w:hAnsi="Aptos Narrow" w:cs="Times New Roman"/>
                <w:color w:val="000000"/>
                <w:kern w:val="0"/>
                <w:lang w:eastAsia="nl-NL"/>
                <w14:ligatures w14:val="none"/>
              </w:rPr>
              <w:t>Fibrinogen</w:t>
            </w:r>
            <w:proofErr w:type="spellEnd"/>
          </w:p>
        </w:tc>
      </w:tr>
      <w:tr w:rsidR="00AE4CBB" w:rsidRPr="00AE4CBB" w14:paraId="71BC7237" w14:textId="77777777" w:rsidTr="00434EF6">
        <w:trPr>
          <w:trHeight w:val="290"/>
        </w:trPr>
        <w:tc>
          <w:tcPr>
            <w:tcW w:w="1276" w:type="dxa"/>
            <w:tcBorders>
              <w:top w:val="nil"/>
              <w:left w:val="nil"/>
              <w:bottom w:val="nil"/>
              <w:right w:val="nil"/>
            </w:tcBorders>
            <w:shd w:val="clear" w:color="auto" w:fill="auto"/>
            <w:noWrap/>
            <w:vAlign w:val="bottom"/>
            <w:hideMark/>
          </w:tcPr>
          <w:p w14:paraId="681E1009"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r w:rsidRPr="00AE4CBB">
              <w:rPr>
                <w:rFonts w:ascii="Aptos Narrow" w:eastAsia="Times New Roman" w:hAnsi="Aptos Narrow" w:cs="Times New Roman"/>
                <w:color w:val="000000"/>
                <w:kern w:val="0"/>
                <w:lang w:eastAsia="nl-NL"/>
                <w14:ligatures w14:val="none"/>
              </w:rPr>
              <w:t>GELS</w:t>
            </w:r>
          </w:p>
        </w:tc>
        <w:tc>
          <w:tcPr>
            <w:tcW w:w="8363" w:type="dxa"/>
            <w:tcBorders>
              <w:top w:val="nil"/>
              <w:left w:val="nil"/>
              <w:bottom w:val="nil"/>
              <w:right w:val="nil"/>
            </w:tcBorders>
            <w:shd w:val="clear" w:color="auto" w:fill="auto"/>
            <w:noWrap/>
            <w:vAlign w:val="bottom"/>
            <w:hideMark/>
          </w:tcPr>
          <w:p w14:paraId="645A27F9"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proofErr w:type="spellStart"/>
            <w:r w:rsidRPr="00AE4CBB">
              <w:rPr>
                <w:rFonts w:ascii="Aptos Narrow" w:eastAsia="Times New Roman" w:hAnsi="Aptos Narrow" w:cs="Times New Roman"/>
                <w:color w:val="000000"/>
                <w:kern w:val="0"/>
                <w:lang w:eastAsia="nl-NL"/>
                <w14:ligatures w14:val="none"/>
              </w:rPr>
              <w:t>Gelsolin</w:t>
            </w:r>
            <w:proofErr w:type="spellEnd"/>
          </w:p>
        </w:tc>
      </w:tr>
      <w:tr w:rsidR="00AE4CBB" w:rsidRPr="00AE4CBB" w14:paraId="2A676A4C" w14:textId="77777777" w:rsidTr="00434EF6">
        <w:trPr>
          <w:trHeight w:val="290"/>
        </w:trPr>
        <w:tc>
          <w:tcPr>
            <w:tcW w:w="1276" w:type="dxa"/>
            <w:tcBorders>
              <w:top w:val="nil"/>
              <w:left w:val="nil"/>
              <w:bottom w:val="nil"/>
              <w:right w:val="nil"/>
            </w:tcBorders>
            <w:shd w:val="clear" w:color="auto" w:fill="auto"/>
            <w:noWrap/>
            <w:vAlign w:val="bottom"/>
            <w:hideMark/>
          </w:tcPr>
          <w:p w14:paraId="4C585CF5"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val="en-US" w:eastAsia="nl-NL"/>
                <w14:ligatures w14:val="none"/>
              </w:rPr>
              <w:t>H2AFY</w:t>
            </w:r>
          </w:p>
        </w:tc>
        <w:tc>
          <w:tcPr>
            <w:tcW w:w="8363" w:type="dxa"/>
            <w:tcBorders>
              <w:top w:val="nil"/>
              <w:left w:val="nil"/>
              <w:bottom w:val="nil"/>
              <w:right w:val="nil"/>
            </w:tcBorders>
            <w:shd w:val="clear" w:color="auto" w:fill="auto"/>
            <w:noWrap/>
            <w:vAlign w:val="bottom"/>
            <w:hideMark/>
          </w:tcPr>
          <w:p w14:paraId="74F3072E"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proofErr w:type="spellStart"/>
            <w:r w:rsidRPr="00AE4CBB">
              <w:rPr>
                <w:rFonts w:ascii="Aptos Narrow" w:eastAsia="Times New Roman" w:hAnsi="Aptos Narrow" w:cs="Times New Roman"/>
                <w:color w:val="000000"/>
                <w:kern w:val="0"/>
                <w:lang w:eastAsia="nl-NL"/>
                <w14:ligatures w14:val="none"/>
              </w:rPr>
              <w:t>Histone</w:t>
            </w:r>
            <w:proofErr w:type="spellEnd"/>
            <w:r w:rsidRPr="00AE4CBB">
              <w:rPr>
                <w:rFonts w:ascii="Aptos Narrow" w:eastAsia="Times New Roman" w:hAnsi="Aptos Narrow" w:cs="Times New Roman"/>
                <w:color w:val="000000"/>
                <w:kern w:val="0"/>
                <w:lang w:eastAsia="nl-NL"/>
                <w14:ligatures w14:val="none"/>
              </w:rPr>
              <w:t xml:space="preserve"> H2A family</w:t>
            </w:r>
          </w:p>
        </w:tc>
      </w:tr>
      <w:tr w:rsidR="00AE4CBB" w:rsidRPr="00AE4CBB" w14:paraId="3823BBF7" w14:textId="77777777" w:rsidTr="00434EF6">
        <w:trPr>
          <w:trHeight w:val="290"/>
        </w:trPr>
        <w:tc>
          <w:tcPr>
            <w:tcW w:w="1276" w:type="dxa"/>
            <w:tcBorders>
              <w:top w:val="nil"/>
              <w:left w:val="nil"/>
              <w:bottom w:val="nil"/>
              <w:right w:val="nil"/>
            </w:tcBorders>
            <w:shd w:val="clear" w:color="auto" w:fill="auto"/>
            <w:noWrap/>
            <w:vAlign w:val="bottom"/>
            <w:hideMark/>
          </w:tcPr>
          <w:p w14:paraId="5C659F61"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eastAsia="nl-NL"/>
                <w14:ligatures w14:val="none"/>
              </w:rPr>
              <w:t>HNRNPU</w:t>
            </w:r>
          </w:p>
        </w:tc>
        <w:tc>
          <w:tcPr>
            <w:tcW w:w="8363" w:type="dxa"/>
            <w:tcBorders>
              <w:top w:val="nil"/>
              <w:left w:val="nil"/>
              <w:bottom w:val="nil"/>
              <w:right w:val="nil"/>
            </w:tcBorders>
            <w:shd w:val="clear" w:color="auto" w:fill="auto"/>
            <w:noWrap/>
            <w:vAlign w:val="bottom"/>
            <w:hideMark/>
          </w:tcPr>
          <w:p w14:paraId="41A027CD"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proofErr w:type="spellStart"/>
            <w:r w:rsidRPr="00AE4CBB">
              <w:rPr>
                <w:rFonts w:ascii="Aptos Narrow" w:eastAsia="Times New Roman" w:hAnsi="Aptos Narrow" w:cs="Times New Roman"/>
                <w:color w:val="000000"/>
                <w:kern w:val="0"/>
                <w:lang w:eastAsia="nl-NL"/>
                <w14:ligatures w14:val="none"/>
              </w:rPr>
              <w:t>Heterogenous</w:t>
            </w:r>
            <w:proofErr w:type="spellEnd"/>
            <w:r w:rsidRPr="00AE4CBB">
              <w:rPr>
                <w:rFonts w:ascii="Aptos Narrow" w:eastAsia="Times New Roman" w:hAnsi="Aptos Narrow" w:cs="Times New Roman"/>
                <w:color w:val="000000"/>
                <w:kern w:val="0"/>
                <w:lang w:eastAsia="nl-NL"/>
                <w14:ligatures w14:val="none"/>
              </w:rPr>
              <w:t xml:space="preserve"> </w:t>
            </w:r>
            <w:proofErr w:type="spellStart"/>
            <w:r w:rsidRPr="00AE4CBB">
              <w:rPr>
                <w:rFonts w:ascii="Aptos Narrow" w:eastAsia="Times New Roman" w:hAnsi="Aptos Narrow" w:cs="Times New Roman"/>
                <w:color w:val="000000"/>
                <w:kern w:val="0"/>
                <w:lang w:eastAsia="nl-NL"/>
                <w14:ligatures w14:val="none"/>
              </w:rPr>
              <w:t>nuclear</w:t>
            </w:r>
            <w:proofErr w:type="spellEnd"/>
            <w:r w:rsidRPr="00AE4CBB">
              <w:rPr>
                <w:rFonts w:ascii="Aptos Narrow" w:eastAsia="Times New Roman" w:hAnsi="Aptos Narrow" w:cs="Times New Roman"/>
                <w:color w:val="000000"/>
                <w:kern w:val="0"/>
                <w:lang w:eastAsia="nl-NL"/>
                <w14:ligatures w14:val="none"/>
              </w:rPr>
              <w:t xml:space="preserve"> </w:t>
            </w:r>
            <w:proofErr w:type="spellStart"/>
            <w:r w:rsidRPr="00AE4CBB">
              <w:rPr>
                <w:rFonts w:ascii="Aptos Narrow" w:eastAsia="Times New Roman" w:hAnsi="Aptos Narrow" w:cs="Times New Roman"/>
                <w:color w:val="000000"/>
                <w:kern w:val="0"/>
                <w:lang w:eastAsia="nl-NL"/>
                <w14:ligatures w14:val="none"/>
              </w:rPr>
              <w:t>ribonucleoprotein</w:t>
            </w:r>
            <w:proofErr w:type="spellEnd"/>
            <w:r w:rsidRPr="00AE4CBB">
              <w:rPr>
                <w:rFonts w:ascii="Aptos Narrow" w:eastAsia="Times New Roman" w:hAnsi="Aptos Narrow" w:cs="Times New Roman"/>
                <w:color w:val="000000"/>
                <w:kern w:val="0"/>
                <w:lang w:eastAsia="nl-NL"/>
                <w14:ligatures w14:val="none"/>
              </w:rPr>
              <w:t xml:space="preserve"> U</w:t>
            </w:r>
          </w:p>
        </w:tc>
      </w:tr>
      <w:tr w:rsidR="00AE4CBB" w:rsidRPr="00AE4CBB" w14:paraId="273B4E13" w14:textId="77777777" w:rsidTr="00434EF6">
        <w:trPr>
          <w:trHeight w:val="290"/>
        </w:trPr>
        <w:tc>
          <w:tcPr>
            <w:tcW w:w="1276" w:type="dxa"/>
            <w:tcBorders>
              <w:top w:val="nil"/>
              <w:left w:val="nil"/>
              <w:bottom w:val="nil"/>
              <w:right w:val="nil"/>
            </w:tcBorders>
            <w:shd w:val="clear" w:color="auto" w:fill="auto"/>
            <w:noWrap/>
            <w:vAlign w:val="bottom"/>
            <w:hideMark/>
          </w:tcPr>
          <w:p w14:paraId="2D303C6E"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r w:rsidRPr="00AE4CBB">
              <w:rPr>
                <w:rFonts w:ascii="Aptos Narrow" w:eastAsia="Times New Roman" w:hAnsi="Aptos Narrow" w:cs="Times New Roman"/>
                <w:color w:val="000000"/>
                <w:kern w:val="0"/>
                <w:lang w:eastAsia="nl-NL"/>
                <w14:ligatures w14:val="none"/>
              </w:rPr>
              <w:t>IGHA1</w:t>
            </w:r>
          </w:p>
        </w:tc>
        <w:tc>
          <w:tcPr>
            <w:tcW w:w="8363" w:type="dxa"/>
            <w:tcBorders>
              <w:top w:val="nil"/>
              <w:left w:val="nil"/>
              <w:bottom w:val="nil"/>
              <w:right w:val="nil"/>
            </w:tcBorders>
            <w:shd w:val="clear" w:color="auto" w:fill="auto"/>
            <w:noWrap/>
            <w:vAlign w:val="bottom"/>
            <w:hideMark/>
          </w:tcPr>
          <w:p w14:paraId="2E8B0B3F"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proofErr w:type="spellStart"/>
            <w:r w:rsidRPr="00AE4CBB">
              <w:rPr>
                <w:rFonts w:ascii="Aptos Narrow" w:eastAsia="Times New Roman" w:hAnsi="Aptos Narrow" w:cs="Times New Roman"/>
                <w:color w:val="000000"/>
                <w:kern w:val="0"/>
                <w:lang w:eastAsia="nl-NL"/>
                <w14:ligatures w14:val="none"/>
              </w:rPr>
              <w:t>Immunoglobulin</w:t>
            </w:r>
            <w:proofErr w:type="spellEnd"/>
            <w:r w:rsidRPr="00AE4CBB">
              <w:rPr>
                <w:rFonts w:ascii="Aptos Narrow" w:eastAsia="Times New Roman" w:hAnsi="Aptos Narrow" w:cs="Times New Roman"/>
                <w:color w:val="000000"/>
                <w:kern w:val="0"/>
                <w:lang w:eastAsia="nl-NL"/>
                <w14:ligatures w14:val="none"/>
              </w:rPr>
              <w:t xml:space="preserve"> heavy constant </w:t>
            </w:r>
            <w:proofErr w:type="spellStart"/>
            <w:r w:rsidRPr="00AE4CBB">
              <w:rPr>
                <w:rFonts w:ascii="Aptos Narrow" w:eastAsia="Times New Roman" w:hAnsi="Aptos Narrow" w:cs="Times New Roman"/>
                <w:color w:val="000000"/>
                <w:kern w:val="0"/>
                <w:lang w:eastAsia="nl-NL"/>
                <w14:ligatures w14:val="none"/>
              </w:rPr>
              <w:t>alpha</w:t>
            </w:r>
            <w:proofErr w:type="spellEnd"/>
            <w:r w:rsidRPr="00AE4CBB">
              <w:rPr>
                <w:rFonts w:ascii="Aptos Narrow" w:eastAsia="Times New Roman" w:hAnsi="Aptos Narrow" w:cs="Times New Roman"/>
                <w:color w:val="000000"/>
                <w:kern w:val="0"/>
                <w:lang w:eastAsia="nl-NL"/>
                <w14:ligatures w14:val="none"/>
              </w:rPr>
              <w:t xml:space="preserve"> 1</w:t>
            </w:r>
          </w:p>
        </w:tc>
      </w:tr>
      <w:tr w:rsidR="00AE4CBB" w:rsidRPr="00AE4CBB" w14:paraId="14D9E45F" w14:textId="77777777" w:rsidTr="00434EF6">
        <w:trPr>
          <w:trHeight w:val="290"/>
        </w:trPr>
        <w:tc>
          <w:tcPr>
            <w:tcW w:w="1276" w:type="dxa"/>
            <w:tcBorders>
              <w:top w:val="nil"/>
              <w:left w:val="nil"/>
              <w:bottom w:val="nil"/>
              <w:right w:val="nil"/>
            </w:tcBorders>
            <w:shd w:val="clear" w:color="auto" w:fill="auto"/>
            <w:noWrap/>
            <w:vAlign w:val="bottom"/>
            <w:hideMark/>
          </w:tcPr>
          <w:p w14:paraId="071620F4"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val="en-US" w:eastAsia="nl-NL"/>
                <w14:ligatures w14:val="none"/>
              </w:rPr>
              <w:t>JAM2</w:t>
            </w:r>
          </w:p>
        </w:tc>
        <w:tc>
          <w:tcPr>
            <w:tcW w:w="8363" w:type="dxa"/>
            <w:tcBorders>
              <w:top w:val="nil"/>
              <w:left w:val="nil"/>
              <w:bottom w:val="nil"/>
              <w:right w:val="nil"/>
            </w:tcBorders>
            <w:shd w:val="clear" w:color="auto" w:fill="auto"/>
            <w:noWrap/>
            <w:vAlign w:val="bottom"/>
            <w:hideMark/>
          </w:tcPr>
          <w:p w14:paraId="76FAF6C5"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proofErr w:type="spellStart"/>
            <w:r w:rsidRPr="00AE4CBB">
              <w:rPr>
                <w:rFonts w:ascii="Aptos Narrow" w:eastAsia="Times New Roman" w:hAnsi="Aptos Narrow" w:cs="Times New Roman"/>
                <w:color w:val="000000"/>
                <w:kern w:val="0"/>
                <w:lang w:eastAsia="nl-NL"/>
                <w14:ligatures w14:val="none"/>
              </w:rPr>
              <w:t>Junctional</w:t>
            </w:r>
            <w:proofErr w:type="spellEnd"/>
            <w:r w:rsidRPr="00AE4CBB">
              <w:rPr>
                <w:rFonts w:ascii="Aptos Narrow" w:eastAsia="Times New Roman" w:hAnsi="Aptos Narrow" w:cs="Times New Roman"/>
                <w:color w:val="000000"/>
                <w:kern w:val="0"/>
                <w:lang w:eastAsia="nl-NL"/>
                <w14:ligatures w14:val="none"/>
              </w:rPr>
              <w:t xml:space="preserve"> </w:t>
            </w:r>
            <w:proofErr w:type="spellStart"/>
            <w:r w:rsidRPr="00AE4CBB">
              <w:rPr>
                <w:rFonts w:ascii="Aptos Narrow" w:eastAsia="Times New Roman" w:hAnsi="Aptos Narrow" w:cs="Times New Roman"/>
                <w:color w:val="000000"/>
                <w:kern w:val="0"/>
                <w:lang w:eastAsia="nl-NL"/>
                <w14:ligatures w14:val="none"/>
              </w:rPr>
              <w:t>adhesion</w:t>
            </w:r>
            <w:proofErr w:type="spellEnd"/>
            <w:r w:rsidRPr="00AE4CBB">
              <w:rPr>
                <w:rFonts w:ascii="Aptos Narrow" w:eastAsia="Times New Roman" w:hAnsi="Aptos Narrow" w:cs="Times New Roman"/>
                <w:color w:val="000000"/>
                <w:kern w:val="0"/>
                <w:lang w:eastAsia="nl-NL"/>
                <w14:ligatures w14:val="none"/>
              </w:rPr>
              <w:t xml:space="preserve"> molecule 2</w:t>
            </w:r>
          </w:p>
        </w:tc>
      </w:tr>
      <w:tr w:rsidR="00AE4CBB" w:rsidRPr="00AE4CBB" w14:paraId="308F9AA1" w14:textId="77777777" w:rsidTr="00434EF6">
        <w:trPr>
          <w:trHeight w:val="290"/>
        </w:trPr>
        <w:tc>
          <w:tcPr>
            <w:tcW w:w="1276" w:type="dxa"/>
            <w:tcBorders>
              <w:top w:val="nil"/>
              <w:left w:val="nil"/>
              <w:bottom w:val="nil"/>
              <w:right w:val="nil"/>
            </w:tcBorders>
            <w:shd w:val="clear" w:color="auto" w:fill="auto"/>
            <w:noWrap/>
            <w:vAlign w:val="bottom"/>
            <w:hideMark/>
          </w:tcPr>
          <w:p w14:paraId="5C4E90AF"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r w:rsidRPr="00AE4CBB">
              <w:rPr>
                <w:rFonts w:ascii="Aptos Narrow" w:eastAsia="Times New Roman" w:hAnsi="Aptos Narrow" w:cs="Times New Roman"/>
                <w:color w:val="000000"/>
                <w:kern w:val="0"/>
                <w:lang w:eastAsia="nl-NL"/>
                <w14:ligatures w14:val="none"/>
              </w:rPr>
              <w:t>LAC2</w:t>
            </w:r>
          </w:p>
        </w:tc>
        <w:tc>
          <w:tcPr>
            <w:tcW w:w="8363" w:type="dxa"/>
            <w:tcBorders>
              <w:top w:val="nil"/>
              <w:left w:val="nil"/>
              <w:bottom w:val="nil"/>
              <w:right w:val="nil"/>
            </w:tcBorders>
            <w:shd w:val="clear" w:color="auto" w:fill="auto"/>
            <w:noWrap/>
            <w:vAlign w:val="bottom"/>
            <w:hideMark/>
          </w:tcPr>
          <w:p w14:paraId="4D116D01"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proofErr w:type="spellStart"/>
            <w:r w:rsidRPr="00AE4CBB">
              <w:rPr>
                <w:rFonts w:ascii="Aptos Narrow" w:eastAsia="Times New Roman" w:hAnsi="Aptos Narrow" w:cs="Times New Roman"/>
                <w:color w:val="000000"/>
                <w:kern w:val="0"/>
                <w:lang w:eastAsia="nl-NL"/>
                <w14:ligatures w14:val="none"/>
              </w:rPr>
              <w:t>Immunoglobulin</w:t>
            </w:r>
            <w:proofErr w:type="spellEnd"/>
            <w:r w:rsidRPr="00AE4CBB">
              <w:rPr>
                <w:rFonts w:ascii="Aptos Narrow" w:eastAsia="Times New Roman" w:hAnsi="Aptos Narrow" w:cs="Times New Roman"/>
                <w:color w:val="000000"/>
                <w:kern w:val="0"/>
                <w:lang w:eastAsia="nl-NL"/>
                <w14:ligatures w14:val="none"/>
              </w:rPr>
              <w:t xml:space="preserve"> </w:t>
            </w:r>
            <w:proofErr w:type="spellStart"/>
            <w:r w:rsidRPr="00AE4CBB">
              <w:rPr>
                <w:rFonts w:ascii="Aptos Narrow" w:eastAsia="Times New Roman" w:hAnsi="Aptos Narrow" w:cs="Times New Roman"/>
                <w:color w:val="000000"/>
                <w:kern w:val="0"/>
                <w:lang w:eastAsia="nl-NL"/>
                <w14:ligatures w14:val="none"/>
              </w:rPr>
              <w:t>lambda</w:t>
            </w:r>
            <w:proofErr w:type="spellEnd"/>
            <w:r w:rsidRPr="00AE4CBB">
              <w:rPr>
                <w:rFonts w:ascii="Aptos Narrow" w:eastAsia="Times New Roman" w:hAnsi="Aptos Narrow" w:cs="Times New Roman"/>
                <w:color w:val="000000"/>
                <w:kern w:val="0"/>
                <w:lang w:eastAsia="nl-NL"/>
                <w14:ligatures w14:val="none"/>
              </w:rPr>
              <w:t xml:space="preserve"> constant 2</w:t>
            </w:r>
          </w:p>
        </w:tc>
      </w:tr>
      <w:tr w:rsidR="00AE4CBB" w:rsidRPr="00AE4CBB" w14:paraId="6D31CD77" w14:textId="77777777" w:rsidTr="00434EF6">
        <w:trPr>
          <w:trHeight w:val="290"/>
        </w:trPr>
        <w:tc>
          <w:tcPr>
            <w:tcW w:w="1276" w:type="dxa"/>
            <w:tcBorders>
              <w:top w:val="nil"/>
              <w:left w:val="nil"/>
              <w:bottom w:val="nil"/>
              <w:right w:val="nil"/>
            </w:tcBorders>
            <w:shd w:val="clear" w:color="auto" w:fill="auto"/>
            <w:noWrap/>
            <w:vAlign w:val="bottom"/>
            <w:hideMark/>
          </w:tcPr>
          <w:p w14:paraId="102BCF1C"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val="en-US" w:eastAsia="nl-NL"/>
                <w14:ligatures w14:val="none"/>
              </w:rPr>
              <w:t>LAM</w:t>
            </w:r>
          </w:p>
        </w:tc>
        <w:tc>
          <w:tcPr>
            <w:tcW w:w="8363" w:type="dxa"/>
            <w:tcBorders>
              <w:top w:val="nil"/>
              <w:left w:val="nil"/>
              <w:bottom w:val="nil"/>
              <w:right w:val="nil"/>
            </w:tcBorders>
            <w:shd w:val="clear" w:color="auto" w:fill="auto"/>
            <w:noWrap/>
            <w:vAlign w:val="bottom"/>
            <w:hideMark/>
          </w:tcPr>
          <w:p w14:paraId="7BB5169F"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proofErr w:type="spellStart"/>
            <w:r w:rsidRPr="00AE4CBB">
              <w:rPr>
                <w:rFonts w:ascii="Aptos Narrow" w:eastAsia="Times New Roman" w:hAnsi="Aptos Narrow" w:cs="Times New Roman"/>
                <w:color w:val="000000"/>
                <w:kern w:val="0"/>
                <w:lang w:eastAsia="nl-NL"/>
                <w14:ligatures w14:val="none"/>
              </w:rPr>
              <w:t>Laminin</w:t>
            </w:r>
            <w:proofErr w:type="spellEnd"/>
          </w:p>
        </w:tc>
      </w:tr>
      <w:tr w:rsidR="00AE4CBB" w:rsidRPr="00AE4CBB" w14:paraId="2F2ACB05" w14:textId="77777777" w:rsidTr="00434EF6">
        <w:trPr>
          <w:trHeight w:val="290"/>
        </w:trPr>
        <w:tc>
          <w:tcPr>
            <w:tcW w:w="1276" w:type="dxa"/>
            <w:tcBorders>
              <w:top w:val="nil"/>
              <w:left w:val="nil"/>
              <w:bottom w:val="nil"/>
              <w:right w:val="nil"/>
            </w:tcBorders>
            <w:shd w:val="clear" w:color="auto" w:fill="auto"/>
            <w:noWrap/>
            <w:vAlign w:val="bottom"/>
            <w:hideMark/>
          </w:tcPr>
          <w:p w14:paraId="2AA44A3D"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val="en-US" w:eastAsia="nl-NL"/>
                <w14:ligatures w14:val="none"/>
              </w:rPr>
              <w:t>LAYN</w:t>
            </w:r>
          </w:p>
        </w:tc>
        <w:tc>
          <w:tcPr>
            <w:tcW w:w="8363" w:type="dxa"/>
            <w:tcBorders>
              <w:top w:val="nil"/>
              <w:left w:val="nil"/>
              <w:bottom w:val="nil"/>
              <w:right w:val="nil"/>
            </w:tcBorders>
            <w:shd w:val="clear" w:color="auto" w:fill="auto"/>
            <w:noWrap/>
            <w:vAlign w:val="bottom"/>
            <w:hideMark/>
          </w:tcPr>
          <w:p w14:paraId="7BC0D14F"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proofErr w:type="spellStart"/>
            <w:r w:rsidRPr="00AE4CBB">
              <w:rPr>
                <w:rFonts w:ascii="Aptos Narrow" w:eastAsia="Times New Roman" w:hAnsi="Aptos Narrow" w:cs="Times New Roman"/>
                <w:color w:val="000000"/>
                <w:kern w:val="0"/>
                <w:lang w:eastAsia="nl-NL"/>
                <w14:ligatures w14:val="none"/>
              </w:rPr>
              <w:t>Layilin</w:t>
            </w:r>
            <w:proofErr w:type="spellEnd"/>
          </w:p>
        </w:tc>
      </w:tr>
      <w:tr w:rsidR="00AE4CBB" w:rsidRPr="00AE4CBB" w14:paraId="6415216E" w14:textId="77777777" w:rsidTr="00434EF6">
        <w:trPr>
          <w:trHeight w:val="290"/>
        </w:trPr>
        <w:tc>
          <w:tcPr>
            <w:tcW w:w="1276" w:type="dxa"/>
            <w:tcBorders>
              <w:top w:val="nil"/>
              <w:left w:val="nil"/>
              <w:bottom w:val="nil"/>
              <w:right w:val="nil"/>
            </w:tcBorders>
            <w:shd w:val="clear" w:color="auto" w:fill="auto"/>
            <w:noWrap/>
            <w:vAlign w:val="bottom"/>
            <w:hideMark/>
          </w:tcPr>
          <w:p w14:paraId="2E64143B"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r w:rsidRPr="00AE4CBB">
              <w:rPr>
                <w:rFonts w:ascii="Aptos Narrow" w:eastAsia="Times New Roman" w:hAnsi="Aptos Narrow" w:cs="Times New Roman"/>
                <w:color w:val="000000"/>
                <w:kern w:val="0"/>
                <w:lang w:eastAsia="nl-NL"/>
                <w14:ligatures w14:val="none"/>
              </w:rPr>
              <w:t>LYZ</w:t>
            </w:r>
          </w:p>
        </w:tc>
        <w:tc>
          <w:tcPr>
            <w:tcW w:w="8363" w:type="dxa"/>
            <w:tcBorders>
              <w:top w:val="nil"/>
              <w:left w:val="nil"/>
              <w:bottom w:val="nil"/>
              <w:right w:val="nil"/>
            </w:tcBorders>
            <w:shd w:val="clear" w:color="auto" w:fill="auto"/>
            <w:noWrap/>
            <w:vAlign w:val="bottom"/>
            <w:hideMark/>
          </w:tcPr>
          <w:p w14:paraId="5068EB3B"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proofErr w:type="spellStart"/>
            <w:r w:rsidRPr="00AE4CBB">
              <w:rPr>
                <w:rFonts w:ascii="Aptos Narrow" w:eastAsia="Times New Roman" w:hAnsi="Aptos Narrow" w:cs="Times New Roman"/>
                <w:color w:val="000000"/>
                <w:kern w:val="0"/>
                <w:lang w:eastAsia="nl-NL"/>
                <w14:ligatures w14:val="none"/>
              </w:rPr>
              <w:t>Lysozyme</w:t>
            </w:r>
            <w:proofErr w:type="spellEnd"/>
          </w:p>
        </w:tc>
      </w:tr>
      <w:tr w:rsidR="00AE4CBB" w:rsidRPr="00AE4CBB" w14:paraId="227D0FEE" w14:textId="77777777" w:rsidTr="00434EF6">
        <w:trPr>
          <w:trHeight w:val="290"/>
        </w:trPr>
        <w:tc>
          <w:tcPr>
            <w:tcW w:w="1276" w:type="dxa"/>
            <w:tcBorders>
              <w:top w:val="nil"/>
              <w:left w:val="nil"/>
              <w:bottom w:val="nil"/>
              <w:right w:val="nil"/>
            </w:tcBorders>
            <w:shd w:val="clear" w:color="auto" w:fill="auto"/>
            <w:noWrap/>
            <w:vAlign w:val="bottom"/>
            <w:hideMark/>
          </w:tcPr>
          <w:p w14:paraId="0DB8AC6A"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eastAsia="nl-NL"/>
                <w14:ligatures w14:val="none"/>
              </w:rPr>
              <w:t>MMP-2</w:t>
            </w:r>
          </w:p>
        </w:tc>
        <w:tc>
          <w:tcPr>
            <w:tcW w:w="8363" w:type="dxa"/>
            <w:tcBorders>
              <w:top w:val="nil"/>
              <w:left w:val="nil"/>
              <w:bottom w:val="nil"/>
              <w:right w:val="nil"/>
            </w:tcBorders>
            <w:shd w:val="clear" w:color="auto" w:fill="auto"/>
            <w:noWrap/>
            <w:vAlign w:val="bottom"/>
            <w:hideMark/>
          </w:tcPr>
          <w:p w14:paraId="00BB0A0C"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eastAsia="nl-NL"/>
                <w14:ligatures w14:val="none"/>
              </w:rPr>
              <w:t>Matrix metallopeptidase-2</w:t>
            </w:r>
          </w:p>
        </w:tc>
      </w:tr>
      <w:tr w:rsidR="00AE4CBB" w:rsidRPr="00380C94" w14:paraId="1DEA7078" w14:textId="77777777" w:rsidTr="00434EF6">
        <w:trPr>
          <w:trHeight w:val="290"/>
        </w:trPr>
        <w:tc>
          <w:tcPr>
            <w:tcW w:w="1276" w:type="dxa"/>
            <w:tcBorders>
              <w:top w:val="nil"/>
              <w:left w:val="nil"/>
              <w:bottom w:val="nil"/>
              <w:right w:val="nil"/>
            </w:tcBorders>
            <w:shd w:val="clear" w:color="auto" w:fill="auto"/>
            <w:noWrap/>
            <w:vAlign w:val="bottom"/>
            <w:hideMark/>
          </w:tcPr>
          <w:p w14:paraId="32D8DF53" w14:textId="26EC7162" w:rsidR="00AE4CBB" w:rsidRPr="00AE4CBB" w:rsidRDefault="00434EF6" w:rsidP="004F1D3B">
            <w:pPr>
              <w:spacing w:after="0" w:line="240" w:lineRule="auto"/>
              <w:rPr>
                <w:rFonts w:ascii="Aptos Narrow" w:eastAsia="Times New Roman" w:hAnsi="Aptos Narrow" w:cs="Times New Roman"/>
                <w:kern w:val="0"/>
                <w:lang w:eastAsia="nl-NL"/>
                <w14:ligatures w14:val="none"/>
              </w:rPr>
            </w:pPr>
            <w:r>
              <w:rPr>
                <w:rFonts w:ascii="Aptos Narrow" w:eastAsia="Times New Roman" w:hAnsi="Aptos Narrow" w:cs="Times New Roman"/>
                <w:kern w:val="0"/>
                <w:lang w:eastAsia="nl-NL"/>
                <w14:ligatures w14:val="none"/>
              </w:rPr>
              <w:t>MYBPC3</w:t>
            </w:r>
          </w:p>
        </w:tc>
        <w:tc>
          <w:tcPr>
            <w:tcW w:w="8363" w:type="dxa"/>
            <w:tcBorders>
              <w:top w:val="nil"/>
              <w:left w:val="nil"/>
              <w:bottom w:val="nil"/>
              <w:right w:val="nil"/>
            </w:tcBorders>
            <w:shd w:val="clear" w:color="auto" w:fill="auto"/>
            <w:noWrap/>
            <w:vAlign w:val="bottom"/>
            <w:hideMark/>
          </w:tcPr>
          <w:p w14:paraId="44FC4B88" w14:textId="77777777" w:rsidR="00AE4CBB" w:rsidRPr="00AE4CBB" w:rsidRDefault="00AE4CBB" w:rsidP="004F1D3B">
            <w:pPr>
              <w:spacing w:after="0" w:line="240" w:lineRule="auto"/>
              <w:rPr>
                <w:rFonts w:ascii="Aptos Narrow" w:eastAsia="Times New Roman" w:hAnsi="Aptos Narrow" w:cs="Times New Roman"/>
                <w:color w:val="000000"/>
                <w:kern w:val="0"/>
                <w:lang w:val="en-US" w:eastAsia="nl-NL"/>
                <w14:ligatures w14:val="none"/>
              </w:rPr>
            </w:pPr>
            <w:r w:rsidRPr="00AE4CBB">
              <w:rPr>
                <w:rFonts w:ascii="Aptos Narrow" w:eastAsia="Times New Roman" w:hAnsi="Aptos Narrow" w:cs="Times New Roman"/>
                <w:color w:val="000000"/>
                <w:kern w:val="0"/>
                <w:lang w:val="en-US" w:eastAsia="nl-NL"/>
                <w14:ligatures w14:val="none"/>
              </w:rPr>
              <w:t>Mutant cardiac myosin-binding protein C</w:t>
            </w:r>
          </w:p>
        </w:tc>
      </w:tr>
      <w:tr w:rsidR="00AE4CBB" w:rsidRPr="00AE4CBB" w14:paraId="19EC2951" w14:textId="77777777" w:rsidTr="00434EF6">
        <w:trPr>
          <w:trHeight w:val="290"/>
        </w:trPr>
        <w:tc>
          <w:tcPr>
            <w:tcW w:w="1276" w:type="dxa"/>
            <w:tcBorders>
              <w:top w:val="nil"/>
              <w:left w:val="nil"/>
              <w:bottom w:val="nil"/>
              <w:right w:val="nil"/>
            </w:tcBorders>
            <w:shd w:val="clear" w:color="auto" w:fill="auto"/>
            <w:noWrap/>
            <w:vAlign w:val="bottom"/>
            <w:hideMark/>
          </w:tcPr>
          <w:p w14:paraId="45E97579" w14:textId="091E82F7" w:rsidR="00AE4CBB" w:rsidRPr="00AE4CBB" w:rsidRDefault="00434EF6" w:rsidP="004F1D3B">
            <w:pPr>
              <w:spacing w:after="0" w:line="240" w:lineRule="auto"/>
              <w:rPr>
                <w:rFonts w:ascii="Aptos Narrow" w:eastAsia="Times New Roman" w:hAnsi="Aptos Narrow" w:cs="Times New Roman"/>
                <w:kern w:val="0"/>
                <w:lang w:val="en-US" w:eastAsia="nl-NL"/>
                <w14:ligatures w14:val="none"/>
              </w:rPr>
            </w:pPr>
            <w:r>
              <w:rPr>
                <w:rFonts w:ascii="Aptos Narrow" w:eastAsia="Times New Roman" w:hAnsi="Aptos Narrow" w:cs="Times New Roman"/>
                <w:kern w:val="0"/>
                <w:lang w:val="en-US" w:eastAsia="nl-NL"/>
                <w14:ligatures w14:val="none"/>
              </w:rPr>
              <w:t>MYO10</w:t>
            </w:r>
          </w:p>
        </w:tc>
        <w:tc>
          <w:tcPr>
            <w:tcW w:w="8363" w:type="dxa"/>
            <w:tcBorders>
              <w:top w:val="nil"/>
              <w:left w:val="nil"/>
              <w:bottom w:val="nil"/>
              <w:right w:val="nil"/>
            </w:tcBorders>
            <w:shd w:val="clear" w:color="auto" w:fill="auto"/>
            <w:noWrap/>
            <w:vAlign w:val="bottom"/>
            <w:hideMark/>
          </w:tcPr>
          <w:p w14:paraId="284C808B"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r w:rsidRPr="00AE4CBB">
              <w:rPr>
                <w:rFonts w:ascii="Aptos Narrow" w:eastAsia="Times New Roman" w:hAnsi="Aptos Narrow" w:cs="Times New Roman"/>
                <w:color w:val="000000"/>
                <w:kern w:val="0"/>
                <w:lang w:eastAsia="nl-NL"/>
                <w14:ligatures w14:val="none"/>
              </w:rPr>
              <w:t>Myosin-10</w:t>
            </w:r>
          </w:p>
        </w:tc>
      </w:tr>
      <w:tr w:rsidR="00AE4CBB" w:rsidRPr="00AE4CBB" w14:paraId="37E655B2" w14:textId="77777777" w:rsidTr="00434EF6">
        <w:trPr>
          <w:trHeight w:val="290"/>
        </w:trPr>
        <w:tc>
          <w:tcPr>
            <w:tcW w:w="1276" w:type="dxa"/>
            <w:tcBorders>
              <w:top w:val="nil"/>
              <w:left w:val="nil"/>
              <w:bottom w:val="nil"/>
              <w:right w:val="nil"/>
            </w:tcBorders>
            <w:shd w:val="clear" w:color="auto" w:fill="auto"/>
            <w:noWrap/>
            <w:vAlign w:val="bottom"/>
            <w:hideMark/>
          </w:tcPr>
          <w:p w14:paraId="13F9D395"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val="en-US" w:eastAsia="nl-NL"/>
                <w14:ligatures w14:val="none"/>
              </w:rPr>
              <w:t>MYL</w:t>
            </w:r>
          </w:p>
        </w:tc>
        <w:tc>
          <w:tcPr>
            <w:tcW w:w="8363" w:type="dxa"/>
            <w:tcBorders>
              <w:top w:val="nil"/>
              <w:left w:val="nil"/>
              <w:bottom w:val="nil"/>
              <w:right w:val="nil"/>
            </w:tcBorders>
            <w:shd w:val="clear" w:color="auto" w:fill="auto"/>
            <w:noWrap/>
            <w:vAlign w:val="bottom"/>
            <w:hideMark/>
          </w:tcPr>
          <w:p w14:paraId="7236B5B8"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proofErr w:type="spellStart"/>
            <w:r w:rsidRPr="00AE4CBB">
              <w:rPr>
                <w:rFonts w:ascii="Aptos Narrow" w:eastAsia="Times New Roman" w:hAnsi="Aptos Narrow" w:cs="Times New Roman"/>
                <w:color w:val="000000"/>
                <w:kern w:val="0"/>
                <w:lang w:eastAsia="nl-NL"/>
                <w14:ligatures w14:val="none"/>
              </w:rPr>
              <w:t>Myosin</w:t>
            </w:r>
            <w:proofErr w:type="spellEnd"/>
            <w:r w:rsidRPr="00AE4CBB">
              <w:rPr>
                <w:rFonts w:ascii="Aptos Narrow" w:eastAsia="Times New Roman" w:hAnsi="Aptos Narrow" w:cs="Times New Roman"/>
                <w:color w:val="000000"/>
                <w:kern w:val="0"/>
                <w:lang w:eastAsia="nl-NL"/>
                <w14:ligatures w14:val="none"/>
              </w:rPr>
              <w:t xml:space="preserve"> light chain</w:t>
            </w:r>
          </w:p>
        </w:tc>
      </w:tr>
      <w:tr w:rsidR="00AE4CBB" w:rsidRPr="00380C94" w14:paraId="5C0B8376" w14:textId="77777777" w:rsidTr="00434EF6">
        <w:trPr>
          <w:trHeight w:val="290"/>
        </w:trPr>
        <w:tc>
          <w:tcPr>
            <w:tcW w:w="1276" w:type="dxa"/>
            <w:tcBorders>
              <w:top w:val="nil"/>
              <w:left w:val="nil"/>
              <w:bottom w:val="nil"/>
              <w:right w:val="nil"/>
            </w:tcBorders>
            <w:shd w:val="clear" w:color="auto" w:fill="auto"/>
            <w:noWrap/>
            <w:vAlign w:val="bottom"/>
            <w:hideMark/>
          </w:tcPr>
          <w:p w14:paraId="2BCE92D1"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eastAsia="nl-NL"/>
                <w14:ligatures w14:val="none"/>
              </w:rPr>
              <w:t>NT-</w:t>
            </w:r>
            <w:proofErr w:type="spellStart"/>
            <w:r w:rsidRPr="00AE4CBB">
              <w:rPr>
                <w:rFonts w:ascii="Aptos Narrow" w:eastAsia="Times New Roman" w:hAnsi="Aptos Narrow" w:cs="Times New Roman"/>
                <w:kern w:val="0"/>
                <w:lang w:eastAsia="nl-NL"/>
                <w14:ligatures w14:val="none"/>
              </w:rPr>
              <w:t>proBNP</w:t>
            </w:r>
            <w:proofErr w:type="spellEnd"/>
          </w:p>
        </w:tc>
        <w:tc>
          <w:tcPr>
            <w:tcW w:w="8363" w:type="dxa"/>
            <w:tcBorders>
              <w:top w:val="nil"/>
              <w:left w:val="nil"/>
              <w:bottom w:val="nil"/>
              <w:right w:val="nil"/>
            </w:tcBorders>
            <w:shd w:val="clear" w:color="auto" w:fill="auto"/>
            <w:noWrap/>
            <w:vAlign w:val="bottom"/>
            <w:hideMark/>
          </w:tcPr>
          <w:p w14:paraId="2EE32B93" w14:textId="77777777" w:rsidR="00AE4CBB" w:rsidRPr="00AE4CBB" w:rsidRDefault="00AE4CBB" w:rsidP="004F1D3B">
            <w:pPr>
              <w:spacing w:after="0" w:line="240" w:lineRule="auto"/>
              <w:rPr>
                <w:rFonts w:ascii="Aptos Narrow" w:eastAsia="Times New Roman" w:hAnsi="Aptos Narrow" w:cs="Times New Roman"/>
                <w:kern w:val="0"/>
                <w:lang w:val="en-US" w:eastAsia="nl-NL"/>
                <w14:ligatures w14:val="none"/>
              </w:rPr>
            </w:pPr>
            <w:r w:rsidRPr="00AE4CBB">
              <w:rPr>
                <w:rFonts w:ascii="Aptos Narrow" w:eastAsia="Times New Roman" w:hAnsi="Aptos Narrow" w:cs="Times New Roman"/>
                <w:kern w:val="0"/>
                <w:lang w:val="en-US" w:eastAsia="nl-NL"/>
                <w14:ligatures w14:val="none"/>
              </w:rPr>
              <w:t>N-terminal pro-B-type natriuretic peptide</w:t>
            </w:r>
          </w:p>
        </w:tc>
      </w:tr>
      <w:tr w:rsidR="00AE4CBB" w:rsidRPr="00AE4CBB" w14:paraId="46FA79DC" w14:textId="77777777" w:rsidTr="00434EF6">
        <w:trPr>
          <w:trHeight w:val="290"/>
        </w:trPr>
        <w:tc>
          <w:tcPr>
            <w:tcW w:w="1276" w:type="dxa"/>
            <w:tcBorders>
              <w:top w:val="nil"/>
              <w:left w:val="nil"/>
              <w:bottom w:val="nil"/>
              <w:right w:val="nil"/>
            </w:tcBorders>
            <w:shd w:val="clear" w:color="auto" w:fill="auto"/>
            <w:noWrap/>
            <w:vAlign w:val="bottom"/>
            <w:hideMark/>
          </w:tcPr>
          <w:p w14:paraId="6727EDCE"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val="en-US" w:eastAsia="nl-NL"/>
                <w14:ligatures w14:val="none"/>
              </w:rPr>
              <w:t>PLIN4</w:t>
            </w:r>
          </w:p>
        </w:tc>
        <w:tc>
          <w:tcPr>
            <w:tcW w:w="8363" w:type="dxa"/>
            <w:tcBorders>
              <w:top w:val="nil"/>
              <w:left w:val="nil"/>
              <w:bottom w:val="nil"/>
              <w:right w:val="nil"/>
            </w:tcBorders>
            <w:shd w:val="clear" w:color="auto" w:fill="auto"/>
            <w:noWrap/>
            <w:vAlign w:val="bottom"/>
            <w:hideMark/>
          </w:tcPr>
          <w:p w14:paraId="01DAEE74"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r w:rsidRPr="00AE4CBB">
              <w:rPr>
                <w:rFonts w:ascii="Aptos Narrow" w:eastAsia="Times New Roman" w:hAnsi="Aptos Narrow" w:cs="Times New Roman"/>
                <w:color w:val="000000"/>
                <w:kern w:val="0"/>
                <w:lang w:eastAsia="nl-NL"/>
                <w14:ligatures w14:val="none"/>
              </w:rPr>
              <w:t>Perilipin-4</w:t>
            </w:r>
          </w:p>
        </w:tc>
      </w:tr>
      <w:tr w:rsidR="00AE4CBB" w:rsidRPr="00380C94" w14:paraId="672B9DED" w14:textId="77777777" w:rsidTr="00434EF6">
        <w:trPr>
          <w:trHeight w:val="290"/>
        </w:trPr>
        <w:tc>
          <w:tcPr>
            <w:tcW w:w="1276" w:type="dxa"/>
            <w:tcBorders>
              <w:top w:val="nil"/>
              <w:left w:val="nil"/>
              <w:bottom w:val="nil"/>
              <w:right w:val="nil"/>
            </w:tcBorders>
            <w:shd w:val="clear" w:color="auto" w:fill="auto"/>
            <w:noWrap/>
            <w:vAlign w:val="bottom"/>
            <w:hideMark/>
          </w:tcPr>
          <w:p w14:paraId="1221BCBA"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r w:rsidRPr="00AE4CBB">
              <w:rPr>
                <w:rFonts w:ascii="Aptos Narrow" w:eastAsia="Times New Roman" w:hAnsi="Aptos Narrow" w:cs="Times New Roman"/>
                <w:color w:val="000000"/>
                <w:kern w:val="0"/>
                <w:lang w:eastAsia="nl-NL"/>
                <w14:ligatures w14:val="none"/>
              </w:rPr>
              <w:t>PRELP</w:t>
            </w:r>
          </w:p>
        </w:tc>
        <w:tc>
          <w:tcPr>
            <w:tcW w:w="8363" w:type="dxa"/>
            <w:tcBorders>
              <w:top w:val="nil"/>
              <w:left w:val="nil"/>
              <w:bottom w:val="nil"/>
              <w:right w:val="nil"/>
            </w:tcBorders>
            <w:shd w:val="clear" w:color="auto" w:fill="auto"/>
            <w:noWrap/>
            <w:vAlign w:val="bottom"/>
            <w:hideMark/>
          </w:tcPr>
          <w:p w14:paraId="3351E0D8" w14:textId="77777777" w:rsidR="00AE4CBB" w:rsidRPr="00AE4CBB" w:rsidRDefault="00AE4CBB" w:rsidP="004F1D3B">
            <w:pPr>
              <w:spacing w:after="0" w:line="240" w:lineRule="auto"/>
              <w:rPr>
                <w:rFonts w:ascii="Aptos Narrow" w:eastAsia="Times New Roman" w:hAnsi="Aptos Narrow" w:cs="Times New Roman"/>
                <w:color w:val="000000"/>
                <w:kern w:val="0"/>
                <w:lang w:val="en-US" w:eastAsia="nl-NL"/>
                <w14:ligatures w14:val="none"/>
              </w:rPr>
            </w:pPr>
            <w:r w:rsidRPr="00AE4CBB">
              <w:rPr>
                <w:rFonts w:ascii="Aptos Narrow" w:eastAsia="Times New Roman" w:hAnsi="Aptos Narrow" w:cs="Times New Roman"/>
                <w:color w:val="000000"/>
                <w:kern w:val="0"/>
                <w:lang w:val="en-US" w:eastAsia="nl-NL"/>
                <w14:ligatures w14:val="none"/>
              </w:rPr>
              <w:t>Proline-arginine-rich end leucine-rich repeat protein</w:t>
            </w:r>
          </w:p>
        </w:tc>
      </w:tr>
      <w:tr w:rsidR="00AE4CBB" w:rsidRPr="00AE4CBB" w14:paraId="26D97193" w14:textId="77777777" w:rsidTr="00434EF6">
        <w:trPr>
          <w:trHeight w:val="290"/>
        </w:trPr>
        <w:tc>
          <w:tcPr>
            <w:tcW w:w="1276" w:type="dxa"/>
            <w:tcBorders>
              <w:top w:val="nil"/>
              <w:left w:val="nil"/>
              <w:bottom w:val="nil"/>
              <w:right w:val="nil"/>
            </w:tcBorders>
            <w:shd w:val="clear" w:color="auto" w:fill="auto"/>
            <w:noWrap/>
            <w:vAlign w:val="bottom"/>
            <w:hideMark/>
          </w:tcPr>
          <w:p w14:paraId="59A5AD5A" w14:textId="165A7322"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eastAsia="nl-NL"/>
                <w14:ligatures w14:val="none"/>
              </w:rPr>
              <w:t>THBS</w:t>
            </w:r>
            <w:r w:rsidR="00EE48B5">
              <w:rPr>
                <w:rFonts w:ascii="Aptos Narrow" w:eastAsia="Times New Roman" w:hAnsi="Aptos Narrow" w:cs="Times New Roman"/>
                <w:kern w:val="0"/>
                <w:lang w:eastAsia="nl-NL"/>
                <w14:ligatures w14:val="none"/>
              </w:rPr>
              <w:t>2</w:t>
            </w:r>
          </w:p>
        </w:tc>
        <w:tc>
          <w:tcPr>
            <w:tcW w:w="8363" w:type="dxa"/>
            <w:tcBorders>
              <w:top w:val="nil"/>
              <w:left w:val="nil"/>
              <w:bottom w:val="nil"/>
              <w:right w:val="nil"/>
            </w:tcBorders>
            <w:shd w:val="clear" w:color="auto" w:fill="auto"/>
            <w:noWrap/>
            <w:vAlign w:val="bottom"/>
            <w:hideMark/>
          </w:tcPr>
          <w:p w14:paraId="43F84770" w14:textId="36CD33E3"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proofErr w:type="spellStart"/>
            <w:r w:rsidRPr="00AE4CBB">
              <w:rPr>
                <w:rFonts w:ascii="Aptos Narrow" w:eastAsia="Times New Roman" w:hAnsi="Aptos Narrow" w:cs="Times New Roman"/>
                <w:color w:val="000000"/>
                <w:kern w:val="0"/>
                <w:lang w:eastAsia="nl-NL"/>
                <w14:ligatures w14:val="none"/>
              </w:rPr>
              <w:t>Thrombospondin</w:t>
            </w:r>
            <w:proofErr w:type="spellEnd"/>
            <w:r w:rsidR="00EE48B5">
              <w:rPr>
                <w:rFonts w:ascii="Aptos Narrow" w:eastAsia="Times New Roman" w:hAnsi="Aptos Narrow" w:cs="Times New Roman"/>
                <w:color w:val="000000"/>
                <w:kern w:val="0"/>
                <w:lang w:eastAsia="nl-NL"/>
                <w14:ligatures w14:val="none"/>
              </w:rPr>
              <w:t xml:space="preserve"> 2</w:t>
            </w:r>
          </w:p>
        </w:tc>
      </w:tr>
      <w:tr w:rsidR="00AE4CBB" w:rsidRPr="00AE4CBB" w14:paraId="0322ACDE" w14:textId="77777777" w:rsidTr="00434EF6">
        <w:trPr>
          <w:trHeight w:val="290"/>
        </w:trPr>
        <w:tc>
          <w:tcPr>
            <w:tcW w:w="1276" w:type="dxa"/>
            <w:tcBorders>
              <w:top w:val="nil"/>
              <w:left w:val="nil"/>
              <w:bottom w:val="nil"/>
              <w:right w:val="nil"/>
            </w:tcBorders>
            <w:shd w:val="clear" w:color="auto" w:fill="auto"/>
            <w:noWrap/>
            <w:vAlign w:val="bottom"/>
            <w:hideMark/>
          </w:tcPr>
          <w:p w14:paraId="553858C8"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eastAsia="nl-NL"/>
                <w14:ligatures w14:val="none"/>
              </w:rPr>
              <w:t>TIMP1</w:t>
            </w:r>
          </w:p>
        </w:tc>
        <w:tc>
          <w:tcPr>
            <w:tcW w:w="8363" w:type="dxa"/>
            <w:tcBorders>
              <w:top w:val="nil"/>
              <w:left w:val="nil"/>
              <w:bottom w:val="nil"/>
              <w:right w:val="nil"/>
            </w:tcBorders>
            <w:shd w:val="clear" w:color="auto" w:fill="auto"/>
            <w:noWrap/>
            <w:vAlign w:val="bottom"/>
            <w:hideMark/>
          </w:tcPr>
          <w:p w14:paraId="6DB2E5B1"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r w:rsidRPr="00AE4CBB">
              <w:rPr>
                <w:rFonts w:ascii="Aptos Narrow" w:eastAsia="Times New Roman" w:hAnsi="Aptos Narrow" w:cs="Times New Roman"/>
                <w:color w:val="000000"/>
                <w:kern w:val="0"/>
                <w:lang w:eastAsia="nl-NL"/>
                <w14:ligatures w14:val="none"/>
              </w:rPr>
              <w:t>Tissue inhibitor matrix metalloproteinase-1</w:t>
            </w:r>
          </w:p>
        </w:tc>
      </w:tr>
      <w:tr w:rsidR="00AE4CBB" w:rsidRPr="00380C94" w14:paraId="48BC9F11" w14:textId="77777777" w:rsidTr="00434EF6">
        <w:trPr>
          <w:trHeight w:val="290"/>
        </w:trPr>
        <w:tc>
          <w:tcPr>
            <w:tcW w:w="1276" w:type="dxa"/>
            <w:tcBorders>
              <w:top w:val="nil"/>
              <w:left w:val="nil"/>
              <w:bottom w:val="nil"/>
              <w:right w:val="nil"/>
            </w:tcBorders>
            <w:shd w:val="clear" w:color="auto" w:fill="auto"/>
            <w:noWrap/>
            <w:vAlign w:val="bottom"/>
            <w:hideMark/>
          </w:tcPr>
          <w:p w14:paraId="49A8581E"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eastAsia="nl-NL"/>
                <w14:ligatures w14:val="none"/>
              </w:rPr>
              <w:t>TNFRSF</w:t>
            </w:r>
          </w:p>
        </w:tc>
        <w:tc>
          <w:tcPr>
            <w:tcW w:w="8363" w:type="dxa"/>
            <w:tcBorders>
              <w:top w:val="nil"/>
              <w:left w:val="nil"/>
              <w:bottom w:val="nil"/>
              <w:right w:val="nil"/>
            </w:tcBorders>
            <w:shd w:val="clear" w:color="auto" w:fill="auto"/>
            <w:noWrap/>
            <w:vAlign w:val="bottom"/>
            <w:hideMark/>
          </w:tcPr>
          <w:p w14:paraId="5A494A84" w14:textId="77777777" w:rsidR="00AE4CBB" w:rsidRPr="00AE4CBB" w:rsidRDefault="00AE4CBB" w:rsidP="004F1D3B">
            <w:pPr>
              <w:spacing w:after="0" w:line="240" w:lineRule="auto"/>
              <w:rPr>
                <w:rFonts w:ascii="Aptos Narrow" w:eastAsia="Times New Roman" w:hAnsi="Aptos Narrow" w:cs="Times New Roman"/>
                <w:color w:val="000000"/>
                <w:kern w:val="0"/>
                <w:lang w:val="en-US" w:eastAsia="nl-NL"/>
                <w14:ligatures w14:val="none"/>
              </w:rPr>
            </w:pPr>
            <w:r w:rsidRPr="00AE4CBB">
              <w:rPr>
                <w:rFonts w:ascii="Aptos Narrow" w:eastAsia="Times New Roman" w:hAnsi="Aptos Narrow" w:cs="Times New Roman"/>
                <w:color w:val="000000"/>
                <w:kern w:val="0"/>
                <w:lang w:val="en-US" w:eastAsia="nl-NL"/>
                <w14:ligatures w14:val="none"/>
              </w:rPr>
              <w:t>Tumor necrosis factor receptor superfamily</w:t>
            </w:r>
          </w:p>
        </w:tc>
      </w:tr>
      <w:tr w:rsidR="00AE4CBB" w:rsidRPr="00AE4CBB" w14:paraId="5DA5705F" w14:textId="77777777" w:rsidTr="00434EF6">
        <w:trPr>
          <w:trHeight w:val="290"/>
        </w:trPr>
        <w:tc>
          <w:tcPr>
            <w:tcW w:w="1276" w:type="dxa"/>
            <w:tcBorders>
              <w:top w:val="nil"/>
              <w:left w:val="nil"/>
              <w:bottom w:val="nil"/>
              <w:right w:val="nil"/>
            </w:tcBorders>
            <w:shd w:val="clear" w:color="auto" w:fill="auto"/>
            <w:noWrap/>
            <w:vAlign w:val="bottom"/>
            <w:hideMark/>
          </w:tcPr>
          <w:p w14:paraId="072F2559"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r w:rsidRPr="00AE4CBB">
              <w:rPr>
                <w:rFonts w:ascii="Aptos Narrow" w:eastAsia="Times New Roman" w:hAnsi="Aptos Narrow" w:cs="Times New Roman"/>
                <w:color w:val="000000"/>
                <w:kern w:val="0"/>
                <w:lang w:eastAsia="nl-NL"/>
                <w14:ligatures w14:val="none"/>
              </w:rPr>
              <w:t>TRAP</w:t>
            </w:r>
          </w:p>
        </w:tc>
        <w:tc>
          <w:tcPr>
            <w:tcW w:w="8363" w:type="dxa"/>
            <w:tcBorders>
              <w:top w:val="nil"/>
              <w:left w:val="nil"/>
              <w:bottom w:val="nil"/>
              <w:right w:val="nil"/>
            </w:tcBorders>
            <w:shd w:val="clear" w:color="auto" w:fill="auto"/>
            <w:noWrap/>
            <w:vAlign w:val="bottom"/>
            <w:hideMark/>
          </w:tcPr>
          <w:p w14:paraId="36B87676"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proofErr w:type="spellStart"/>
            <w:r w:rsidRPr="00AE4CBB">
              <w:rPr>
                <w:rFonts w:ascii="Aptos Narrow" w:eastAsia="Times New Roman" w:hAnsi="Aptos Narrow" w:cs="Times New Roman"/>
                <w:color w:val="000000"/>
                <w:kern w:val="0"/>
                <w:lang w:eastAsia="nl-NL"/>
                <w14:ligatures w14:val="none"/>
              </w:rPr>
              <w:t>Tartrate-resistant</w:t>
            </w:r>
            <w:proofErr w:type="spellEnd"/>
            <w:r w:rsidRPr="00AE4CBB">
              <w:rPr>
                <w:rFonts w:ascii="Aptos Narrow" w:eastAsia="Times New Roman" w:hAnsi="Aptos Narrow" w:cs="Times New Roman"/>
                <w:color w:val="000000"/>
                <w:kern w:val="0"/>
                <w:lang w:eastAsia="nl-NL"/>
                <w14:ligatures w14:val="none"/>
              </w:rPr>
              <w:t xml:space="preserve"> acid </w:t>
            </w:r>
            <w:proofErr w:type="spellStart"/>
            <w:r w:rsidRPr="00AE4CBB">
              <w:rPr>
                <w:rFonts w:ascii="Aptos Narrow" w:eastAsia="Times New Roman" w:hAnsi="Aptos Narrow" w:cs="Times New Roman"/>
                <w:color w:val="000000"/>
                <w:kern w:val="0"/>
                <w:lang w:eastAsia="nl-NL"/>
                <w14:ligatures w14:val="none"/>
              </w:rPr>
              <w:t>phosphatase</w:t>
            </w:r>
            <w:proofErr w:type="spellEnd"/>
          </w:p>
        </w:tc>
      </w:tr>
      <w:tr w:rsidR="00AE4CBB" w:rsidRPr="00380C94" w14:paraId="51EAF3D8" w14:textId="77777777" w:rsidTr="00434EF6">
        <w:trPr>
          <w:trHeight w:val="290"/>
        </w:trPr>
        <w:tc>
          <w:tcPr>
            <w:tcW w:w="1276" w:type="dxa"/>
            <w:tcBorders>
              <w:top w:val="nil"/>
              <w:left w:val="nil"/>
              <w:bottom w:val="nil"/>
              <w:right w:val="nil"/>
            </w:tcBorders>
            <w:shd w:val="clear" w:color="auto" w:fill="auto"/>
            <w:noWrap/>
            <w:vAlign w:val="bottom"/>
            <w:hideMark/>
          </w:tcPr>
          <w:p w14:paraId="20DC8212"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r w:rsidRPr="00AE4CBB">
              <w:rPr>
                <w:rFonts w:ascii="Aptos Narrow" w:eastAsia="Times New Roman" w:hAnsi="Aptos Narrow" w:cs="Times New Roman"/>
                <w:color w:val="000000"/>
                <w:kern w:val="0"/>
                <w:lang w:eastAsia="nl-NL"/>
                <w14:ligatures w14:val="none"/>
              </w:rPr>
              <w:t>VEGFD</w:t>
            </w:r>
          </w:p>
        </w:tc>
        <w:tc>
          <w:tcPr>
            <w:tcW w:w="8363" w:type="dxa"/>
            <w:tcBorders>
              <w:top w:val="nil"/>
              <w:left w:val="nil"/>
              <w:bottom w:val="nil"/>
              <w:right w:val="nil"/>
            </w:tcBorders>
            <w:shd w:val="clear" w:color="auto" w:fill="auto"/>
            <w:noWrap/>
            <w:vAlign w:val="bottom"/>
            <w:hideMark/>
          </w:tcPr>
          <w:p w14:paraId="4676AD80" w14:textId="77777777" w:rsidR="00AE4CBB" w:rsidRPr="00AE4CBB" w:rsidRDefault="00AE4CBB" w:rsidP="004F1D3B">
            <w:pPr>
              <w:spacing w:after="0" w:line="240" w:lineRule="auto"/>
              <w:rPr>
                <w:rFonts w:ascii="Aptos Narrow" w:eastAsia="Times New Roman" w:hAnsi="Aptos Narrow" w:cs="Times New Roman"/>
                <w:color w:val="000000"/>
                <w:kern w:val="0"/>
                <w:lang w:val="en-US" w:eastAsia="nl-NL"/>
                <w14:ligatures w14:val="none"/>
              </w:rPr>
            </w:pPr>
            <w:r w:rsidRPr="00AE4CBB">
              <w:rPr>
                <w:rFonts w:ascii="Aptos Narrow" w:eastAsia="Times New Roman" w:hAnsi="Aptos Narrow" w:cs="Times New Roman"/>
                <w:color w:val="000000"/>
                <w:kern w:val="0"/>
                <w:lang w:val="en-US" w:eastAsia="nl-NL"/>
                <w14:ligatures w14:val="none"/>
              </w:rPr>
              <w:t>Vascular endothelial growth factor D</w:t>
            </w:r>
          </w:p>
        </w:tc>
      </w:tr>
      <w:tr w:rsidR="00AE4CBB" w:rsidRPr="00AE4CBB" w14:paraId="6D25FC61" w14:textId="77777777" w:rsidTr="00434EF6">
        <w:trPr>
          <w:trHeight w:val="290"/>
        </w:trPr>
        <w:tc>
          <w:tcPr>
            <w:tcW w:w="1276" w:type="dxa"/>
            <w:tcBorders>
              <w:top w:val="nil"/>
              <w:left w:val="nil"/>
              <w:bottom w:val="nil"/>
              <w:right w:val="nil"/>
            </w:tcBorders>
            <w:shd w:val="clear" w:color="auto" w:fill="auto"/>
            <w:noWrap/>
            <w:vAlign w:val="bottom"/>
            <w:hideMark/>
          </w:tcPr>
          <w:p w14:paraId="3D999856" w14:textId="77777777" w:rsidR="00AE4CBB" w:rsidRPr="00AE4CBB" w:rsidRDefault="00AE4CBB" w:rsidP="004F1D3B">
            <w:pPr>
              <w:spacing w:after="0" w:line="240" w:lineRule="auto"/>
              <w:rPr>
                <w:rFonts w:ascii="Aptos Narrow" w:eastAsia="Times New Roman" w:hAnsi="Aptos Narrow" w:cs="Times New Roman"/>
                <w:kern w:val="0"/>
                <w:lang w:eastAsia="nl-NL"/>
                <w14:ligatures w14:val="none"/>
              </w:rPr>
            </w:pPr>
            <w:r w:rsidRPr="00AE4CBB">
              <w:rPr>
                <w:rFonts w:ascii="Aptos Narrow" w:eastAsia="Times New Roman" w:hAnsi="Aptos Narrow" w:cs="Times New Roman"/>
                <w:kern w:val="0"/>
                <w:lang w:eastAsia="nl-NL"/>
                <w14:ligatures w14:val="none"/>
              </w:rPr>
              <w:t>YWHAQ</w:t>
            </w:r>
          </w:p>
        </w:tc>
        <w:tc>
          <w:tcPr>
            <w:tcW w:w="8363" w:type="dxa"/>
            <w:tcBorders>
              <w:top w:val="nil"/>
              <w:left w:val="nil"/>
              <w:bottom w:val="nil"/>
              <w:right w:val="nil"/>
            </w:tcBorders>
            <w:shd w:val="clear" w:color="auto" w:fill="auto"/>
            <w:noWrap/>
            <w:vAlign w:val="bottom"/>
            <w:hideMark/>
          </w:tcPr>
          <w:p w14:paraId="4875E02D" w14:textId="77777777" w:rsidR="00AE4CBB" w:rsidRPr="00AE4CBB" w:rsidRDefault="00AE4CBB" w:rsidP="004F1D3B">
            <w:pPr>
              <w:spacing w:after="0" w:line="240" w:lineRule="auto"/>
              <w:rPr>
                <w:rFonts w:ascii="Aptos Narrow" w:eastAsia="Times New Roman" w:hAnsi="Aptos Narrow" w:cs="Times New Roman"/>
                <w:color w:val="000000"/>
                <w:kern w:val="0"/>
                <w:lang w:eastAsia="nl-NL"/>
                <w14:ligatures w14:val="none"/>
              </w:rPr>
            </w:pPr>
            <w:r w:rsidRPr="00AE4CBB">
              <w:rPr>
                <w:rFonts w:ascii="Aptos Narrow" w:eastAsia="Times New Roman" w:hAnsi="Aptos Narrow" w:cs="Times New Roman"/>
                <w:color w:val="000000"/>
                <w:kern w:val="0"/>
                <w:lang w:eastAsia="nl-NL"/>
                <w14:ligatures w14:val="none"/>
              </w:rPr>
              <w:t xml:space="preserve">14-3-3 </w:t>
            </w:r>
            <w:proofErr w:type="spellStart"/>
            <w:r w:rsidRPr="00AE4CBB">
              <w:rPr>
                <w:rFonts w:ascii="Aptos Narrow" w:eastAsia="Times New Roman" w:hAnsi="Aptos Narrow" w:cs="Times New Roman"/>
                <w:color w:val="000000"/>
                <w:kern w:val="0"/>
                <w:lang w:eastAsia="nl-NL"/>
                <w14:ligatures w14:val="none"/>
              </w:rPr>
              <w:t>protein</w:t>
            </w:r>
            <w:proofErr w:type="spellEnd"/>
          </w:p>
        </w:tc>
      </w:tr>
    </w:tbl>
    <w:p w14:paraId="3D6C5D53" w14:textId="77777777" w:rsidR="00AE4CBB" w:rsidRDefault="00AE4CBB" w:rsidP="00AE4CBB">
      <w:pPr>
        <w:rPr>
          <w:lang w:val="en-US"/>
        </w:rPr>
      </w:pPr>
    </w:p>
    <w:p w14:paraId="5D558513" w14:textId="1D5E87C9" w:rsidR="00FC74AC" w:rsidRDefault="00FC74AC">
      <w:pPr>
        <w:rPr>
          <w:lang w:val="en-US"/>
        </w:rPr>
      </w:pPr>
      <w:r>
        <w:rPr>
          <w:lang w:val="en-US"/>
        </w:rPr>
        <w:br w:type="page"/>
      </w:r>
    </w:p>
    <w:p w14:paraId="5C9EECC4" w14:textId="3D0BD8B4" w:rsidR="00FC74AC" w:rsidRDefault="00FC74AC" w:rsidP="00FC74AC">
      <w:pPr>
        <w:pStyle w:val="Kop2"/>
        <w:rPr>
          <w:lang w:val="en-US"/>
        </w:rPr>
      </w:pPr>
      <w:bookmarkStart w:id="15" w:name="_Toc201930768"/>
      <w:r>
        <w:rPr>
          <w:lang w:val="en-US"/>
        </w:rPr>
        <w:lastRenderedPageBreak/>
        <w:t>Supplementary 2:</w:t>
      </w:r>
      <w:r w:rsidR="000E1F06">
        <w:rPr>
          <w:lang w:val="en-US"/>
        </w:rPr>
        <w:t xml:space="preserve"> </w:t>
      </w:r>
      <w:r>
        <w:rPr>
          <w:lang w:val="en-US"/>
        </w:rPr>
        <w:t>proteomic profile of</w:t>
      </w:r>
      <w:r w:rsidR="000E1F06">
        <w:rPr>
          <w:lang w:val="en-US"/>
        </w:rPr>
        <w:t xml:space="preserve"> the left atrium in cardiac disease</w:t>
      </w:r>
      <w:bookmarkEnd w:id="15"/>
    </w:p>
    <w:p w14:paraId="57EDFD35" w14:textId="3777C1BF" w:rsidR="00FC74AC" w:rsidRPr="00E306CD" w:rsidRDefault="00FC74AC" w:rsidP="00FC74AC">
      <w:pPr>
        <w:pStyle w:val="Geenafstand"/>
        <w:rPr>
          <w:lang w:val="en-US"/>
        </w:rPr>
      </w:pPr>
      <w:r>
        <w:rPr>
          <w:lang w:val="en-US"/>
        </w:rPr>
        <w:t xml:space="preserve">Table 1: </w:t>
      </w:r>
      <w:r w:rsidR="000E1F06">
        <w:rPr>
          <w:lang w:val="en-US"/>
        </w:rPr>
        <w:t xml:space="preserve">summary of the findings from the selected papers investigating the proteomic signatures of left atrial tissues in various cardiac diseases. The proteins highlighted in the studies are included with the protein symbol, full name of the protein, its functional pathway and its association with the left atrium. </w:t>
      </w:r>
    </w:p>
    <w:p w14:paraId="6017CA92" w14:textId="77777777" w:rsidR="00FC74AC" w:rsidRDefault="00FC74AC" w:rsidP="00FC74AC">
      <w:pPr>
        <w:pStyle w:val="Geenafstand"/>
        <w:rPr>
          <w:lang w:val="en-US"/>
        </w:rPr>
      </w:pPr>
    </w:p>
    <w:tbl>
      <w:tblPr>
        <w:tblW w:w="11058" w:type="dxa"/>
        <w:tblInd w:w="-998" w:type="dxa"/>
        <w:tblCellMar>
          <w:left w:w="0" w:type="dxa"/>
          <w:right w:w="0" w:type="dxa"/>
        </w:tblCellMar>
        <w:tblLook w:val="04A0" w:firstRow="1" w:lastRow="0" w:firstColumn="1" w:lastColumn="0" w:noHBand="0" w:noVBand="1"/>
      </w:tblPr>
      <w:tblGrid>
        <w:gridCol w:w="1419"/>
        <w:gridCol w:w="1134"/>
        <w:gridCol w:w="3827"/>
        <w:gridCol w:w="2126"/>
        <w:gridCol w:w="2552"/>
      </w:tblGrid>
      <w:tr w:rsidR="00FC74AC" w14:paraId="3D404CED" w14:textId="77777777" w:rsidTr="00F13811">
        <w:trPr>
          <w:trHeight w:val="58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0BC32799" w14:textId="77777777" w:rsidR="00FC74AC" w:rsidRDefault="00FC74AC" w:rsidP="00F13811">
            <w:pPr>
              <w:rPr>
                <w:rFonts w:ascii="Aptos Narrow" w:hAnsi="Aptos Narrow"/>
                <w:b/>
                <w:bCs/>
                <w:color w:val="FFFFFF"/>
              </w:rPr>
            </w:pPr>
            <w:proofErr w:type="spellStart"/>
            <w:r>
              <w:rPr>
                <w:rFonts w:ascii="Aptos Narrow" w:hAnsi="Aptos Narrow"/>
                <w:b/>
                <w:bCs/>
                <w:color w:val="FFFFFF"/>
              </w:rPr>
              <w:t>Study</w:t>
            </w:r>
            <w:proofErr w:type="spellEnd"/>
          </w:p>
        </w:tc>
        <w:tc>
          <w:tcPr>
            <w:tcW w:w="1134" w:type="dxa"/>
            <w:tcBorders>
              <w:top w:val="single" w:sz="4" w:space="0" w:color="61CBF3"/>
              <w:left w:val="nil"/>
              <w:bottom w:val="single" w:sz="4" w:space="0" w:color="61CBF3"/>
              <w:right w:val="nil"/>
            </w:tcBorders>
            <w:shd w:val="clear" w:color="0F9ED5" w:fill="0F9ED5"/>
            <w:tcMar>
              <w:top w:w="15" w:type="dxa"/>
              <w:left w:w="15" w:type="dxa"/>
              <w:bottom w:w="0" w:type="dxa"/>
              <w:right w:w="15" w:type="dxa"/>
            </w:tcMar>
            <w:vAlign w:val="bottom"/>
            <w:hideMark/>
          </w:tcPr>
          <w:p w14:paraId="58D2C2EA" w14:textId="77777777" w:rsidR="00FC74AC" w:rsidRDefault="00FC74AC" w:rsidP="00F13811">
            <w:pPr>
              <w:rPr>
                <w:rFonts w:ascii="Aptos Narrow" w:hAnsi="Aptos Narrow"/>
                <w:b/>
                <w:bCs/>
                <w:color w:val="FFFFFF"/>
              </w:rPr>
            </w:pPr>
            <w:proofErr w:type="spellStart"/>
            <w:r>
              <w:rPr>
                <w:rFonts w:ascii="Aptos Narrow" w:hAnsi="Aptos Narrow"/>
                <w:b/>
                <w:bCs/>
                <w:color w:val="FFFFFF"/>
              </w:rPr>
              <w:t>Protein</w:t>
            </w:r>
            <w:proofErr w:type="spellEnd"/>
            <w:r>
              <w:rPr>
                <w:rFonts w:ascii="Aptos Narrow" w:hAnsi="Aptos Narrow"/>
                <w:b/>
                <w:bCs/>
                <w:color w:val="FFFFFF"/>
              </w:rPr>
              <w:t xml:space="preserve"> </w:t>
            </w:r>
            <w:r>
              <w:rPr>
                <w:rFonts w:ascii="Aptos Narrow" w:hAnsi="Aptos Narrow"/>
                <w:b/>
                <w:bCs/>
                <w:color w:val="FFFFFF"/>
              </w:rPr>
              <w:br/>
            </w:r>
            <w:proofErr w:type="spellStart"/>
            <w:r>
              <w:rPr>
                <w:rFonts w:ascii="Aptos Narrow" w:hAnsi="Aptos Narrow"/>
                <w:b/>
                <w:bCs/>
                <w:color w:val="FFFFFF"/>
              </w:rPr>
              <w:t>symbol</w:t>
            </w:r>
            <w:proofErr w:type="spellEnd"/>
          </w:p>
        </w:tc>
        <w:tc>
          <w:tcPr>
            <w:tcW w:w="3827" w:type="dxa"/>
            <w:tcBorders>
              <w:top w:val="single" w:sz="4" w:space="0" w:color="61CBF3"/>
              <w:left w:val="nil"/>
              <w:bottom w:val="single" w:sz="4" w:space="0" w:color="61CBF3"/>
              <w:right w:val="nil"/>
            </w:tcBorders>
            <w:shd w:val="clear" w:color="0F9ED5" w:fill="0F9ED5"/>
            <w:noWrap/>
            <w:tcMar>
              <w:top w:w="15" w:type="dxa"/>
              <w:left w:w="15" w:type="dxa"/>
              <w:bottom w:w="0" w:type="dxa"/>
              <w:right w:w="15" w:type="dxa"/>
            </w:tcMar>
            <w:vAlign w:val="bottom"/>
            <w:hideMark/>
          </w:tcPr>
          <w:p w14:paraId="288C7CE7" w14:textId="77777777" w:rsidR="00FC74AC" w:rsidRDefault="00FC74AC" w:rsidP="00F13811">
            <w:pPr>
              <w:rPr>
                <w:rFonts w:ascii="Aptos Narrow" w:hAnsi="Aptos Narrow"/>
                <w:b/>
                <w:bCs/>
                <w:color w:val="FFFFFF"/>
              </w:rPr>
            </w:pPr>
            <w:proofErr w:type="spellStart"/>
            <w:r>
              <w:rPr>
                <w:rFonts w:ascii="Aptos Narrow" w:hAnsi="Aptos Narrow"/>
                <w:b/>
                <w:bCs/>
                <w:color w:val="FFFFFF"/>
              </w:rPr>
              <w:t>Protein</w:t>
            </w:r>
            <w:proofErr w:type="spellEnd"/>
            <w:r>
              <w:rPr>
                <w:rFonts w:ascii="Aptos Narrow" w:hAnsi="Aptos Narrow"/>
                <w:b/>
                <w:bCs/>
                <w:color w:val="FFFFFF"/>
              </w:rPr>
              <w:t xml:space="preserve"> name</w:t>
            </w:r>
          </w:p>
        </w:tc>
        <w:tc>
          <w:tcPr>
            <w:tcW w:w="2126" w:type="dxa"/>
            <w:tcBorders>
              <w:top w:val="single" w:sz="4" w:space="0" w:color="61CBF3"/>
              <w:left w:val="nil"/>
              <w:bottom w:val="single" w:sz="4" w:space="0" w:color="61CBF3"/>
              <w:right w:val="nil"/>
            </w:tcBorders>
            <w:shd w:val="clear" w:color="0F9ED5" w:fill="0F9ED5"/>
            <w:tcMar>
              <w:top w:w="15" w:type="dxa"/>
              <w:left w:w="15" w:type="dxa"/>
              <w:bottom w:w="0" w:type="dxa"/>
              <w:right w:w="15" w:type="dxa"/>
            </w:tcMar>
            <w:vAlign w:val="bottom"/>
            <w:hideMark/>
          </w:tcPr>
          <w:p w14:paraId="30A060FE" w14:textId="3173241F" w:rsidR="00FC74AC" w:rsidRDefault="005D42A9" w:rsidP="00F13811">
            <w:pPr>
              <w:rPr>
                <w:rFonts w:ascii="Aptos Narrow" w:hAnsi="Aptos Narrow"/>
                <w:b/>
                <w:bCs/>
                <w:color w:val="FFFFFF"/>
              </w:rPr>
            </w:pPr>
            <w:proofErr w:type="spellStart"/>
            <w:r>
              <w:rPr>
                <w:rFonts w:ascii="Aptos Narrow" w:hAnsi="Aptos Narrow"/>
                <w:b/>
                <w:bCs/>
                <w:color w:val="FFFFFF"/>
              </w:rPr>
              <w:t>F</w:t>
            </w:r>
            <w:r w:rsidR="00FC74AC">
              <w:rPr>
                <w:rFonts w:ascii="Aptos Narrow" w:hAnsi="Aptos Narrow"/>
                <w:b/>
                <w:bCs/>
                <w:color w:val="FFFFFF"/>
              </w:rPr>
              <w:t>unctional</w:t>
            </w:r>
            <w:proofErr w:type="spellEnd"/>
            <w:r w:rsidR="00FC74AC">
              <w:rPr>
                <w:rFonts w:ascii="Aptos Narrow" w:hAnsi="Aptos Narrow"/>
                <w:b/>
                <w:bCs/>
                <w:color w:val="FFFFFF"/>
              </w:rPr>
              <w:t xml:space="preserve"> </w:t>
            </w:r>
            <w:r w:rsidR="00FC74AC">
              <w:rPr>
                <w:rFonts w:ascii="Aptos Narrow" w:hAnsi="Aptos Narrow"/>
                <w:b/>
                <w:bCs/>
                <w:color w:val="FFFFFF"/>
              </w:rPr>
              <w:br/>
            </w:r>
            <w:proofErr w:type="spellStart"/>
            <w:r w:rsidR="00FC74AC">
              <w:rPr>
                <w:rFonts w:ascii="Aptos Narrow" w:hAnsi="Aptos Narrow"/>
                <w:b/>
                <w:bCs/>
                <w:color w:val="FFFFFF"/>
              </w:rPr>
              <w:t>pathway</w:t>
            </w:r>
            <w:proofErr w:type="spellEnd"/>
          </w:p>
        </w:tc>
        <w:tc>
          <w:tcPr>
            <w:tcW w:w="2552" w:type="dxa"/>
            <w:tcBorders>
              <w:top w:val="single" w:sz="4" w:space="0" w:color="61CBF3"/>
              <w:left w:val="nil"/>
              <w:bottom w:val="single" w:sz="4" w:space="0" w:color="61CBF3"/>
              <w:right w:val="single" w:sz="4" w:space="0" w:color="61CBF3"/>
            </w:tcBorders>
            <w:shd w:val="clear" w:color="0F9ED5" w:fill="0F9ED5"/>
            <w:noWrap/>
            <w:tcMar>
              <w:top w:w="15" w:type="dxa"/>
              <w:left w:w="15" w:type="dxa"/>
              <w:bottom w:w="0" w:type="dxa"/>
              <w:right w:w="15" w:type="dxa"/>
            </w:tcMar>
            <w:vAlign w:val="bottom"/>
            <w:hideMark/>
          </w:tcPr>
          <w:p w14:paraId="13B5B729" w14:textId="1551C4E1" w:rsidR="00FC74AC" w:rsidRDefault="00FC74AC" w:rsidP="00F13811">
            <w:pPr>
              <w:rPr>
                <w:rFonts w:ascii="Aptos Narrow" w:hAnsi="Aptos Narrow"/>
                <w:b/>
                <w:bCs/>
                <w:color w:val="FFFFFF"/>
              </w:rPr>
            </w:pPr>
            <w:r>
              <w:rPr>
                <w:rFonts w:ascii="Aptos Narrow" w:hAnsi="Aptos Narrow"/>
                <w:b/>
                <w:bCs/>
                <w:color w:val="FFFFFF"/>
              </w:rPr>
              <w:t xml:space="preserve">LA </w:t>
            </w:r>
            <w:r w:rsidR="00E2512B">
              <w:rPr>
                <w:rFonts w:ascii="Aptos Narrow" w:hAnsi="Aptos Narrow"/>
                <w:b/>
                <w:bCs/>
                <w:color w:val="FFFFFF"/>
              </w:rPr>
              <w:t xml:space="preserve">marker(s) </w:t>
            </w:r>
          </w:p>
        </w:tc>
      </w:tr>
      <w:tr w:rsidR="00FC74AC" w14:paraId="72C7A305" w14:textId="77777777" w:rsidTr="005D42A9">
        <w:trPr>
          <w:trHeight w:val="29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7CE3B0DC" w14:textId="77777777" w:rsidR="00FC74AC" w:rsidRDefault="00FC74AC" w:rsidP="00F13811">
            <w:pPr>
              <w:rPr>
                <w:rFonts w:ascii="Aptos Narrow" w:hAnsi="Aptos Narrow"/>
                <w:color w:val="000000"/>
              </w:rPr>
            </w:pPr>
            <w:r>
              <w:rPr>
                <w:rFonts w:ascii="Aptos Narrow" w:hAnsi="Aptos Narrow"/>
                <w:color w:val="000000"/>
              </w:rPr>
              <w:t xml:space="preserve">HOMAGE </w:t>
            </w:r>
            <w:proofErr w:type="spellStart"/>
            <w:r>
              <w:rPr>
                <w:rFonts w:ascii="Aptos Narrow" w:hAnsi="Aptos Narrow"/>
                <w:color w:val="000000"/>
              </w:rPr>
              <w:t>and</w:t>
            </w:r>
            <w:proofErr w:type="spellEnd"/>
          </w:p>
          <w:p w14:paraId="66D4004E" w14:textId="1E9516E8" w:rsidR="005D42A9" w:rsidRDefault="005D42A9" w:rsidP="00F13811">
            <w:pPr>
              <w:rPr>
                <w:rFonts w:ascii="Aptos Narrow" w:hAnsi="Aptos Narrow"/>
                <w:color w:val="000000"/>
              </w:rPr>
            </w:pPr>
            <w:r>
              <w:rPr>
                <w:rFonts w:ascii="Aptos Narrow" w:hAnsi="Aptos Narrow"/>
                <w:color w:val="000000"/>
              </w:rPr>
              <w:t xml:space="preserve">STANISLAS </w:t>
            </w:r>
            <w:r>
              <w:rPr>
                <w:rFonts w:ascii="Aptos Narrow" w:hAnsi="Aptos Narrow"/>
                <w:color w:val="000000"/>
              </w:rPr>
              <w:fldChar w:fldCharType="begin"/>
            </w:r>
            <w:r>
              <w:rPr>
                <w:rFonts w:ascii="Aptos Narrow" w:hAnsi="Aptos Narrow"/>
                <w:color w:val="000000"/>
              </w:rPr>
              <w:instrText xml:space="preserve"> ADDIN ZOTERO_ITEM CSL_CITATION {"citationID":"YBHUckIZ","properties":{"formattedCitation":"(4)","plainCitation":"(4)","noteIndex":0},"citationItems":[{"id":169,"uris":["http://zotero.org/users/15043523/items/GTG846LB"],"itemData":{"id":169,"type":"article-journal","abstract":"Aims\n              High left ventricular filling pressure increases left atrial volume and causes myocardial fibrosis, which may decrease with spironolactone. We studied clinical and proteomic characteristics associated with left atrial volume indexed by body surface area (LAVi), and whether LAVi influences the response to spironolactone on biomarker expression and clinical variables.\n            \n            \n              Methods and results\n              \n                In the HOMAGE trial, where people at risk of heart failure were randomized to spironolactone or control, we analysed 421 participants with available LAVi and 276 proteomic measurements (Olink) at baseline, month 1 and 9 (mean age 73</w:instrText>
            </w:r>
            <w:r>
              <w:rPr>
                <w:rFonts w:ascii="Arial" w:hAnsi="Arial" w:cs="Arial"/>
                <w:color w:val="000000"/>
              </w:rPr>
              <w:instrText> </w:instrText>
            </w:r>
            <w:r>
              <w:rPr>
                <w:rFonts w:ascii="Aptos Narrow" w:hAnsi="Aptos Narrow" w:cs="Aptos Narrow"/>
                <w:color w:val="000000"/>
              </w:rPr>
              <w:instrText>±</w:instrText>
            </w:r>
            <w:r>
              <w:rPr>
                <w:rFonts w:ascii="Arial" w:hAnsi="Arial" w:cs="Arial"/>
                <w:color w:val="000000"/>
              </w:rPr>
              <w:instrText> </w:instrText>
            </w:r>
            <w:r>
              <w:rPr>
                <w:rFonts w:ascii="Aptos Narrow" w:hAnsi="Aptos Narrow"/>
                <w:color w:val="000000"/>
              </w:rPr>
              <w:instrText>6</w:instrText>
            </w:r>
            <w:r>
              <w:rPr>
                <w:rFonts w:ascii="Arial" w:hAnsi="Arial" w:cs="Arial"/>
                <w:color w:val="000000"/>
              </w:rPr>
              <w:instrText> </w:instrText>
            </w:r>
            <w:r>
              <w:rPr>
                <w:rFonts w:ascii="Aptos Narrow" w:hAnsi="Aptos Narrow"/>
                <w:color w:val="000000"/>
              </w:rPr>
              <w:instrText>years; women 26%; LAVi 32</w:instrText>
            </w:r>
            <w:r>
              <w:rPr>
                <w:rFonts w:ascii="Arial" w:hAnsi="Arial" w:cs="Arial"/>
                <w:color w:val="000000"/>
              </w:rPr>
              <w:instrText> </w:instrText>
            </w:r>
            <w:r>
              <w:rPr>
                <w:rFonts w:ascii="Aptos Narrow" w:hAnsi="Aptos Narrow" w:cs="Aptos Narrow"/>
                <w:color w:val="000000"/>
              </w:rPr>
              <w:instrText>±</w:instrText>
            </w:r>
            <w:r>
              <w:rPr>
                <w:rFonts w:ascii="Arial" w:hAnsi="Arial" w:cs="Arial"/>
                <w:color w:val="000000"/>
              </w:rPr>
              <w:instrText> </w:instrText>
            </w:r>
            <w:r>
              <w:rPr>
                <w:rFonts w:ascii="Aptos Narrow" w:hAnsi="Aptos Narrow"/>
                <w:color w:val="000000"/>
              </w:rPr>
              <w:instrText>9</w:instrText>
            </w:r>
            <w:r>
              <w:rPr>
                <w:rFonts w:ascii="Arial" w:hAnsi="Arial" w:cs="Arial"/>
                <w:color w:val="000000"/>
              </w:rPr>
              <w:instrText> </w:instrText>
            </w:r>
            <w:r>
              <w:rPr>
                <w:rFonts w:ascii="Aptos Narrow" w:hAnsi="Aptos Narrow"/>
                <w:color w:val="000000"/>
              </w:rPr>
              <w:instrText>ml/m\n                2\n                ). Circulating proteins associated with LAVi were also assessed in asymptomatic individuals from a population</w:instrText>
            </w:r>
            <w:r>
              <w:rPr>
                <w:rFonts w:ascii="Cambria Math" w:hAnsi="Cambria Math" w:cs="Cambria Math"/>
                <w:color w:val="000000"/>
              </w:rPr>
              <w:instrText>‐</w:instrText>
            </w:r>
            <w:r>
              <w:rPr>
                <w:rFonts w:ascii="Aptos Narrow" w:hAnsi="Aptos Narrow"/>
                <w:color w:val="000000"/>
              </w:rPr>
              <w:instrText xml:space="preserve">based cohort (STANISLAS;\n                n\n                </w:instrText>
            </w:r>
            <w:r>
              <w:rPr>
                <w:rFonts w:ascii="Arial" w:hAnsi="Arial" w:cs="Arial"/>
                <w:color w:val="000000"/>
              </w:rPr>
              <w:instrText> </w:instrText>
            </w:r>
            <w:r>
              <w:rPr>
                <w:rFonts w:ascii="Aptos Narrow" w:hAnsi="Aptos Narrow"/>
                <w:color w:val="000000"/>
              </w:rPr>
              <w:instrText>=</w:instrText>
            </w:r>
            <w:r>
              <w:rPr>
                <w:rFonts w:ascii="Arial" w:hAnsi="Arial" w:cs="Arial"/>
                <w:color w:val="000000"/>
              </w:rPr>
              <w:instrText> </w:instrText>
            </w:r>
            <w:r>
              <w:rPr>
                <w:rFonts w:ascii="Aptos Narrow" w:hAnsi="Aptos Narrow"/>
                <w:color w:val="000000"/>
              </w:rPr>
              <w:instrText>1640; mean age 49</w:instrText>
            </w:r>
            <w:r>
              <w:rPr>
                <w:rFonts w:ascii="Arial" w:hAnsi="Arial" w:cs="Arial"/>
                <w:color w:val="000000"/>
              </w:rPr>
              <w:instrText> </w:instrText>
            </w:r>
            <w:r>
              <w:rPr>
                <w:rFonts w:ascii="Aptos Narrow" w:hAnsi="Aptos Narrow" w:cs="Aptos Narrow"/>
                <w:color w:val="000000"/>
              </w:rPr>
              <w:instrText>±</w:instrText>
            </w:r>
            <w:r>
              <w:rPr>
                <w:rFonts w:ascii="Arial" w:hAnsi="Arial" w:cs="Arial"/>
                <w:color w:val="000000"/>
              </w:rPr>
              <w:instrText> </w:instrText>
            </w:r>
            <w:r>
              <w:rPr>
                <w:rFonts w:ascii="Aptos Narrow" w:hAnsi="Aptos Narrow"/>
                <w:color w:val="000000"/>
              </w:rPr>
              <w:instrText>14</w:instrText>
            </w:r>
            <w:r>
              <w:rPr>
                <w:rFonts w:ascii="Arial" w:hAnsi="Arial" w:cs="Arial"/>
                <w:color w:val="000000"/>
              </w:rPr>
              <w:instrText> </w:instrText>
            </w:r>
            <w:r>
              <w:rPr>
                <w:rFonts w:ascii="Aptos Narrow" w:hAnsi="Aptos Narrow"/>
                <w:color w:val="000000"/>
              </w:rPr>
              <w:instrText>years; women 51%; LAVi 23</w:instrText>
            </w:r>
            <w:r>
              <w:rPr>
                <w:rFonts w:ascii="Arial" w:hAnsi="Arial" w:cs="Arial"/>
                <w:color w:val="000000"/>
              </w:rPr>
              <w:instrText> </w:instrText>
            </w:r>
            <w:r>
              <w:rPr>
                <w:rFonts w:ascii="Aptos Narrow" w:hAnsi="Aptos Narrow" w:cs="Aptos Narrow"/>
                <w:color w:val="000000"/>
              </w:rPr>
              <w:instrText>±</w:instrText>
            </w:r>
            <w:r>
              <w:rPr>
                <w:rFonts w:ascii="Arial" w:hAnsi="Arial" w:cs="Arial"/>
                <w:color w:val="000000"/>
              </w:rPr>
              <w:instrText> </w:instrText>
            </w:r>
            <w:r>
              <w:rPr>
                <w:rFonts w:ascii="Aptos Narrow" w:hAnsi="Aptos Narrow"/>
                <w:color w:val="000000"/>
              </w:rPr>
              <w:instrText>7</w:instrText>
            </w:r>
            <w:r>
              <w:rPr>
                <w:rFonts w:ascii="Arial" w:hAnsi="Arial" w:cs="Arial"/>
                <w:color w:val="000000"/>
              </w:rPr>
              <w:instrText> </w:instrText>
            </w:r>
            <w:r>
              <w:rPr>
                <w:rFonts w:ascii="Aptos Narrow" w:hAnsi="Aptos Narrow"/>
                <w:color w:val="000000"/>
              </w:rPr>
              <w:instrText>ml/m\n                2\n                ). In both studies, greater LAVi was significantly associated with greater left ventricular masses and volumes. In HOMAGE, after adjustment and correction for multiple testing, greater LAVi was associated with higher concentrations of matrix metallopeptidase</w:instrText>
            </w:r>
            <w:r>
              <w:rPr>
                <w:rFonts w:ascii="Cambria Math" w:hAnsi="Cambria Math" w:cs="Cambria Math"/>
                <w:color w:val="000000"/>
              </w:rPr>
              <w:instrText>‐</w:instrText>
            </w:r>
            <w:r>
              <w:rPr>
                <w:rFonts w:ascii="Aptos Narrow" w:hAnsi="Aptos Narrow"/>
                <w:color w:val="000000"/>
              </w:rPr>
              <w:instrText>2 (MMP</w:instrText>
            </w:r>
            <w:r>
              <w:rPr>
                <w:rFonts w:ascii="Cambria Math" w:hAnsi="Cambria Math" w:cs="Cambria Math"/>
                <w:color w:val="000000"/>
              </w:rPr>
              <w:instrText>‐</w:instrText>
            </w:r>
            <w:r>
              <w:rPr>
                <w:rFonts w:ascii="Aptos Narrow" w:hAnsi="Aptos Narrow"/>
                <w:color w:val="000000"/>
              </w:rPr>
              <w:instrText>2), insulin</w:instrText>
            </w:r>
            <w:r>
              <w:rPr>
                <w:rFonts w:ascii="Cambria Math" w:hAnsi="Cambria Math" w:cs="Cambria Math"/>
                <w:color w:val="000000"/>
              </w:rPr>
              <w:instrText>‐</w:instrText>
            </w:r>
            <w:r>
              <w:rPr>
                <w:rFonts w:ascii="Aptos Narrow" w:hAnsi="Aptos Narrow"/>
                <w:color w:val="000000"/>
              </w:rPr>
              <w:instrText>like growth factor binding protein</w:instrText>
            </w:r>
            <w:r>
              <w:rPr>
                <w:rFonts w:ascii="Cambria Math" w:hAnsi="Cambria Math" w:cs="Cambria Math"/>
                <w:color w:val="000000"/>
              </w:rPr>
              <w:instrText>‐</w:instrText>
            </w:r>
            <w:r>
              <w:rPr>
                <w:rFonts w:ascii="Aptos Narrow" w:hAnsi="Aptos Narrow"/>
                <w:color w:val="000000"/>
              </w:rPr>
              <w:instrText>2 (IGFBP</w:instrText>
            </w:r>
            <w:r>
              <w:rPr>
                <w:rFonts w:ascii="Cambria Math" w:hAnsi="Cambria Math" w:cs="Cambria Math"/>
                <w:color w:val="000000"/>
              </w:rPr>
              <w:instrText>‐</w:instrText>
            </w:r>
            <w:r>
              <w:rPr>
                <w:rFonts w:ascii="Aptos Narrow" w:hAnsi="Aptos Narrow"/>
                <w:color w:val="000000"/>
              </w:rPr>
              <w:instrText>2) and N</w:instrText>
            </w:r>
            <w:r>
              <w:rPr>
                <w:rFonts w:ascii="Cambria Math" w:hAnsi="Cambria Math" w:cs="Cambria Math"/>
                <w:color w:val="000000"/>
              </w:rPr>
              <w:instrText>‐</w:instrText>
            </w:r>
            <w:r>
              <w:rPr>
                <w:rFonts w:ascii="Aptos Narrow" w:hAnsi="Aptos Narrow"/>
                <w:color w:val="000000"/>
              </w:rPr>
              <w:instrText>terminal pro</w:instrText>
            </w:r>
            <w:r>
              <w:rPr>
                <w:rFonts w:ascii="Cambria Math" w:hAnsi="Cambria Math" w:cs="Cambria Math"/>
                <w:color w:val="000000"/>
              </w:rPr>
              <w:instrText>‐</w:instrText>
            </w:r>
            <w:r>
              <w:rPr>
                <w:rFonts w:ascii="Aptos Narrow" w:hAnsi="Aptos Narrow"/>
                <w:color w:val="000000"/>
              </w:rPr>
              <w:instrText>B</w:instrText>
            </w:r>
            <w:r>
              <w:rPr>
                <w:rFonts w:ascii="Cambria Math" w:hAnsi="Cambria Math" w:cs="Cambria Math"/>
                <w:color w:val="000000"/>
              </w:rPr>
              <w:instrText>‐</w:instrText>
            </w:r>
            <w:r>
              <w:rPr>
                <w:rFonts w:ascii="Aptos Narrow" w:hAnsi="Aptos Narrow"/>
                <w:color w:val="000000"/>
              </w:rPr>
              <w:instrText>type natriuretic peptide (NT</w:instrText>
            </w:r>
            <w:r>
              <w:rPr>
                <w:rFonts w:ascii="Cambria Math" w:hAnsi="Cambria Math" w:cs="Cambria Math"/>
                <w:color w:val="000000"/>
              </w:rPr>
              <w:instrText>‐</w:instrText>
            </w:r>
            <w:r>
              <w:rPr>
                <w:rFonts w:ascii="Aptos Narrow" w:hAnsi="Aptos Narrow"/>
                <w:color w:val="000000"/>
              </w:rPr>
              <w:instrText>proBNP) (false discovery rates [FDR] &lt;0.05). These associations were externally replicated in STANISLAS (all FDR</w:instrText>
            </w:r>
            <w:r>
              <w:rPr>
                <w:rFonts w:ascii="Arial" w:hAnsi="Arial" w:cs="Arial"/>
                <w:color w:val="000000"/>
              </w:rPr>
              <w:instrText> </w:instrText>
            </w:r>
            <w:r>
              <w:rPr>
                <w:rFonts w:ascii="Aptos Narrow" w:hAnsi="Aptos Narrow"/>
                <w:color w:val="000000"/>
              </w:rPr>
              <w:instrText>&lt;0.05). Among these biomarkers, spironolactone decreased concentrations of MMP</w:instrText>
            </w:r>
            <w:r>
              <w:rPr>
                <w:rFonts w:ascii="Cambria Math" w:hAnsi="Cambria Math" w:cs="Cambria Math"/>
                <w:color w:val="000000"/>
              </w:rPr>
              <w:instrText>‐</w:instrText>
            </w:r>
            <w:r>
              <w:rPr>
                <w:rFonts w:ascii="Aptos Narrow" w:hAnsi="Aptos Narrow"/>
                <w:color w:val="000000"/>
              </w:rPr>
              <w:instrText>2 and NT</w:instrText>
            </w:r>
            <w:r>
              <w:rPr>
                <w:rFonts w:ascii="Cambria Math" w:hAnsi="Cambria Math" w:cs="Cambria Math"/>
                <w:color w:val="000000"/>
              </w:rPr>
              <w:instrText>‐</w:instrText>
            </w:r>
            <w:r>
              <w:rPr>
                <w:rFonts w:ascii="Aptos Narrow" w:hAnsi="Aptos Narrow"/>
                <w:color w:val="000000"/>
              </w:rPr>
              <w:instrText xml:space="preserve">proBNP, regardless of baseline LAVi (\n                p\n                interaction\n                </w:instrText>
            </w:r>
            <w:r>
              <w:rPr>
                <w:rFonts w:ascii="Arial" w:hAnsi="Arial" w:cs="Arial"/>
                <w:color w:val="000000"/>
              </w:rPr>
              <w:instrText> </w:instrText>
            </w:r>
            <w:r>
              <w:rPr>
                <w:rFonts w:ascii="Aptos Narrow" w:hAnsi="Aptos Narrow"/>
                <w:color w:val="000000"/>
              </w:rPr>
              <w:instrText>&gt;</w:instrText>
            </w:r>
            <w:r>
              <w:rPr>
                <w:rFonts w:ascii="Arial" w:hAnsi="Arial" w:cs="Arial"/>
                <w:color w:val="000000"/>
              </w:rPr>
              <w:instrText> </w:instrText>
            </w:r>
            <w:r>
              <w:rPr>
                <w:rFonts w:ascii="Aptos Narrow" w:hAnsi="Aptos Narrow"/>
                <w:color w:val="000000"/>
              </w:rPr>
              <w:instrText>0.10). Spironolactone also significantly reduced LAVi, improved left ventricular ejection fraction, lowered E/e', blood pressure and serum procollagen type I C</w:instrText>
            </w:r>
            <w:r>
              <w:rPr>
                <w:rFonts w:ascii="Cambria Math" w:hAnsi="Cambria Math" w:cs="Cambria Math"/>
                <w:color w:val="000000"/>
              </w:rPr>
              <w:instrText>‐</w:instrText>
            </w:r>
            <w:r>
              <w:rPr>
                <w:rFonts w:ascii="Aptos Narrow" w:hAnsi="Aptos Narrow"/>
                <w:color w:val="000000"/>
              </w:rPr>
              <w:instrText xml:space="preserve">terminal propeptide (PICP) concentration, a collagen synthesis marker, regardless of baseline LAVi (\n                p\n                interaction\n                </w:instrText>
            </w:r>
            <w:r>
              <w:rPr>
                <w:rFonts w:ascii="Arial" w:hAnsi="Arial" w:cs="Arial"/>
                <w:color w:val="000000"/>
              </w:rPr>
              <w:instrText> </w:instrText>
            </w:r>
            <w:r>
              <w:rPr>
                <w:rFonts w:ascii="Aptos Narrow" w:hAnsi="Aptos Narrow"/>
                <w:color w:val="000000"/>
              </w:rPr>
              <w:instrText>&gt;</w:instrText>
            </w:r>
            <w:r>
              <w:rPr>
                <w:rFonts w:ascii="Arial" w:hAnsi="Arial" w:cs="Arial"/>
                <w:color w:val="000000"/>
              </w:rPr>
              <w:instrText> </w:instrText>
            </w:r>
            <w:r>
              <w:rPr>
                <w:rFonts w:ascii="Aptos Narrow" w:hAnsi="Aptos Narrow"/>
                <w:color w:val="000000"/>
              </w:rPr>
              <w:instrText>0.10).\n              \n            \n            \n              Conclusion\n              In individuals without heart failure, LAVi was associated with MMP</w:instrText>
            </w:r>
            <w:r>
              <w:rPr>
                <w:rFonts w:ascii="Cambria Math" w:hAnsi="Cambria Math" w:cs="Cambria Math"/>
                <w:color w:val="000000"/>
              </w:rPr>
              <w:instrText>‐</w:instrText>
            </w:r>
            <w:r>
              <w:rPr>
                <w:rFonts w:ascii="Aptos Narrow" w:hAnsi="Aptos Narrow"/>
                <w:color w:val="000000"/>
              </w:rPr>
              <w:instrText>2, IGFBP</w:instrText>
            </w:r>
            <w:r>
              <w:rPr>
                <w:rFonts w:ascii="Cambria Math" w:hAnsi="Cambria Math" w:cs="Cambria Math"/>
                <w:color w:val="000000"/>
              </w:rPr>
              <w:instrText>‐</w:instrText>
            </w:r>
            <w:r>
              <w:rPr>
                <w:rFonts w:ascii="Aptos Narrow" w:hAnsi="Aptos Narrow"/>
                <w:color w:val="000000"/>
              </w:rPr>
              <w:instrText>2 and NT</w:instrText>
            </w:r>
            <w:r>
              <w:rPr>
                <w:rFonts w:ascii="Cambria Math" w:hAnsi="Cambria Math" w:cs="Cambria Math"/>
                <w:color w:val="000000"/>
              </w:rPr>
              <w:instrText>‐</w:instrText>
            </w:r>
            <w:r>
              <w:rPr>
                <w:rFonts w:ascii="Aptos Narrow" w:hAnsi="Aptos Narrow"/>
                <w:color w:val="000000"/>
              </w:rPr>
              <w:instrText>proBNP. Spironolactone reduced these biomarker concentrations as well as LAVi and PICP, irrespective of left atrial size.","container-title":"European Journal of Heart Failure","DOI":"10.1002/ejhf.3202","ISSN":"1388-9842, 1879-0844","issue":"5","journalAbbreviation":"European J of Heart Fail","language":"en","page":"1231-1241","source":"DOI.org (Crossref)","title":"Proteomic profiles of left atrial volume and its influence on response to spironolactone: Findings from the HOMAGE trial and STANISLAS cohort","title-short":"Proteomic profiles of left atrial volume and its influence on response to spironolactone","volume":"26","author":[{"family":"Kobayashi","given":"Masatake"},{"family":"Ferreira","given":"João Pedro"},{"family":"Duarte","given":"Kevin"},{"family":"Bresso","given":"Emmanuel"},{"family":"Huttin","given":"Olivier"},{"family":"Bozec","given":"Erwan"},{"family":"Brunner La Rocca","given":"Hans</w:instrText>
            </w:r>
            <w:r>
              <w:rPr>
                <w:rFonts w:ascii="Cambria Math" w:hAnsi="Cambria Math" w:cs="Cambria Math"/>
                <w:color w:val="000000"/>
              </w:rPr>
              <w:instrText>‐</w:instrText>
            </w:r>
            <w:r>
              <w:rPr>
                <w:rFonts w:ascii="Aptos Narrow" w:hAnsi="Aptos Narrow"/>
                <w:color w:val="000000"/>
              </w:rPr>
              <w:instrText>Peter"},{"family":"Delles","given":"Christian"},{"family":"Clark","given":"Andrew L."},{"family":"Edelmann","given":"Frank"},{"family":"Gonz</w:instrText>
            </w:r>
            <w:r>
              <w:rPr>
                <w:rFonts w:ascii="Aptos Narrow" w:hAnsi="Aptos Narrow" w:cs="Aptos Narrow"/>
                <w:color w:val="000000"/>
              </w:rPr>
              <w:instrText>á</w:instrText>
            </w:r>
            <w:r>
              <w:rPr>
                <w:rFonts w:ascii="Aptos Narrow" w:hAnsi="Aptos Narrow"/>
                <w:color w:val="000000"/>
              </w:rPr>
              <w:instrText xml:space="preserve">lez","given":"Arantxa"},{"family":"Heymans","given":"Stephane"},{"family":"Pellicori","given":"Pierpaolo"},{"family":"Petutschnigg","given":"Johannes"},{"family":"Verdonschot","given":"Job A.J."},{"family":"Rossignol","given":"Patrick"},{"family":"Cleland","given":"John G.F."},{"family":"Zannad","given":"Faiez"},{"family":"Girerd","given":"Nicolas"},{"literal":"the HOMAGE Trial Committees and Investigators"}],"issued":{"date-parts":[["2024",5]]}}}],"schema":"https://github.com/citation-style-language/schema/raw/master/csl-citation.json"} </w:instrText>
            </w:r>
            <w:r>
              <w:rPr>
                <w:rFonts w:ascii="Aptos Narrow" w:hAnsi="Aptos Narrow"/>
                <w:color w:val="000000"/>
              </w:rPr>
              <w:fldChar w:fldCharType="separate"/>
            </w:r>
            <w:r w:rsidRPr="005D42A9">
              <w:rPr>
                <w:rFonts w:ascii="Aptos Narrow" w:hAnsi="Aptos Narrow"/>
              </w:rPr>
              <w:t>(4)</w:t>
            </w:r>
            <w:r>
              <w:rPr>
                <w:rFonts w:ascii="Aptos Narrow" w:hAnsi="Aptos Narrow"/>
                <w:color w:val="000000"/>
              </w:rPr>
              <w:fldChar w:fldCharType="end"/>
            </w:r>
          </w:p>
        </w:tc>
        <w:tc>
          <w:tcPr>
            <w:tcW w:w="1134"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6E1C92DD" w14:textId="77777777" w:rsidR="00FC74AC" w:rsidRDefault="00FC74AC" w:rsidP="00F13811">
            <w:pPr>
              <w:rPr>
                <w:rFonts w:ascii="Aptos Narrow" w:hAnsi="Aptos Narrow"/>
                <w:color w:val="000000"/>
              </w:rPr>
            </w:pPr>
            <w:r>
              <w:rPr>
                <w:rFonts w:ascii="Aptos Narrow" w:hAnsi="Aptos Narrow"/>
                <w:color w:val="000000"/>
              </w:rPr>
              <w:t>NT-</w:t>
            </w:r>
            <w:proofErr w:type="spellStart"/>
            <w:r>
              <w:rPr>
                <w:rFonts w:ascii="Aptos Narrow" w:hAnsi="Aptos Narrow"/>
                <w:color w:val="000000"/>
              </w:rPr>
              <w:t>proBNP</w:t>
            </w:r>
            <w:proofErr w:type="spellEnd"/>
          </w:p>
        </w:tc>
        <w:tc>
          <w:tcPr>
            <w:tcW w:w="3827"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593B2304" w14:textId="77777777" w:rsidR="00FC74AC" w:rsidRPr="006E0451" w:rsidRDefault="00FC74AC" w:rsidP="00F13811">
            <w:pPr>
              <w:rPr>
                <w:rFonts w:ascii="Aptos Narrow" w:hAnsi="Aptos Narrow"/>
                <w:lang w:val="en-US"/>
              </w:rPr>
            </w:pPr>
            <w:r w:rsidRPr="006E0451">
              <w:rPr>
                <w:rFonts w:ascii="Aptos Narrow" w:hAnsi="Aptos Narrow"/>
                <w:lang w:val="en-US"/>
              </w:rPr>
              <w:t>N-terminal pro-B-type natriuretic peptide</w:t>
            </w:r>
          </w:p>
        </w:tc>
        <w:tc>
          <w:tcPr>
            <w:tcW w:w="2126"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4CBB3EAC" w14:textId="77777777" w:rsidR="00FC74AC" w:rsidRDefault="00FC74AC" w:rsidP="00F13811">
            <w:pPr>
              <w:rPr>
                <w:rFonts w:ascii="Aptos Narrow" w:hAnsi="Aptos Narrow"/>
                <w:color w:val="000000"/>
              </w:rPr>
            </w:pPr>
            <w:proofErr w:type="spellStart"/>
            <w:r>
              <w:rPr>
                <w:rFonts w:ascii="Aptos Narrow" w:hAnsi="Aptos Narrow"/>
                <w:color w:val="000000"/>
              </w:rPr>
              <w:t>Prohormone</w:t>
            </w:r>
            <w:proofErr w:type="spellEnd"/>
            <w:r>
              <w:rPr>
                <w:rFonts w:ascii="Aptos Narrow" w:hAnsi="Aptos Narrow"/>
                <w:color w:val="000000"/>
              </w:rPr>
              <w:t xml:space="preserve"> of BNP</w:t>
            </w:r>
          </w:p>
        </w:tc>
        <w:tc>
          <w:tcPr>
            <w:tcW w:w="2552" w:type="dxa"/>
            <w:tcBorders>
              <w:top w:val="single" w:sz="4" w:space="0" w:color="61CBF3"/>
              <w:left w:val="nil"/>
              <w:bottom w:val="single" w:sz="4" w:space="0" w:color="61CBF3"/>
              <w:right w:val="single" w:sz="4" w:space="0" w:color="61CBF3"/>
            </w:tcBorders>
            <w:shd w:val="clear" w:color="auto" w:fill="auto"/>
            <w:noWrap/>
            <w:tcMar>
              <w:top w:w="15" w:type="dxa"/>
              <w:left w:w="15" w:type="dxa"/>
              <w:bottom w:w="0" w:type="dxa"/>
              <w:right w:w="15" w:type="dxa"/>
            </w:tcMar>
            <w:vAlign w:val="bottom"/>
            <w:hideMark/>
          </w:tcPr>
          <w:p w14:paraId="46602DBE" w14:textId="77777777" w:rsidR="00FC74AC" w:rsidRDefault="00FC74AC" w:rsidP="00F13811">
            <w:pPr>
              <w:rPr>
                <w:rFonts w:ascii="Aptos Narrow" w:hAnsi="Aptos Narrow"/>
                <w:color w:val="000000"/>
              </w:rPr>
            </w:pPr>
            <w:proofErr w:type="spellStart"/>
            <w:r>
              <w:rPr>
                <w:rFonts w:ascii="Aptos Narrow" w:hAnsi="Aptos Narrow"/>
                <w:color w:val="000000"/>
              </w:rPr>
              <w:t>Greater</w:t>
            </w:r>
            <w:proofErr w:type="spellEnd"/>
            <w:r>
              <w:rPr>
                <w:rFonts w:ascii="Aptos Narrow" w:hAnsi="Aptos Narrow"/>
                <w:color w:val="000000"/>
              </w:rPr>
              <w:t xml:space="preserve"> </w:t>
            </w:r>
            <w:proofErr w:type="spellStart"/>
            <w:r>
              <w:rPr>
                <w:rFonts w:ascii="Aptos Narrow" w:hAnsi="Aptos Narrow"/>
                <w:color w:val="000000"/>
              </w:rPr>
              <w:t>LAVi</w:t>
            </w:r>
            <w:proofErr w:type="spellEnd"/>
          </w:p>
        </w:tc>
      </w:tr>
      <w:tr w:rsidR="00FC74AC" w:rsidRPr="00E2512B" w14:paraId="4A831ECE" w14:textId="77777777" w:rsidTr="005D42A9">
        <w:trPr>
          <w:trHeight w:val="116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6FC5DE37" w14:textId="3B23343C" w:rsidR="00FC74AC" w:rsidRDefault="00FC74AC" w:rsidP="00F13811">
            <w:pPr>
              <w:rPr>
                <w:rFonts w:ascii="Aptos Narrow" w:hAnsi="Aptos Narrow"/>
                <w:color w:val="000000"/>
              </w:rPr>
            </w:pPr>
          </w:p>
        </w:tc>
        <w:tc>
          <w:tcPr>
            <w:tcW w:w="1134" w:type="dxa"/>
            <w:tcBorders>
              <w:top w:val="single" w:sz="4" w:space="0" w:color="61CBF3"/>
              <w:left w:val="nil"/>
              <w:bottom w:val="single" w:sz="4" w:space="0" w:color="61CBF3"/>
              <w:right w:val="nil"/>
            </w:tcBorders>
            <w:shd w:val="clear" w:color="auto" w:fill="C1E4F5" w:themeFill="accent1" w:themeFillTint="33"/>
            <w:noWrap/>
            <w:tcMar>
              <w:top w:w="15" w:type="dxa"/>
              <w:left w:w="15" w:type="dxa"/>
              <w:bottom w:w="0" w:type="dxa"/>
              <w:right w:w="15" w:type="dxa"/>
            </w:tcMar>
            <w:vAlign w:val="bottom"/>
            <w:hideMark/>
          </w:tcPr>
          <w:p w14:paraId="14EAD74C" w14:textId="77777777" w:rsidR="00FC74AC" w:rsidRDefault="00FC74AC" w:rsidP="00F13811">
            <w:pPr>
              <w:rPr>
                <w:rFonts w:ascii="Aptos Narrow" w:hAnsi="Aptos Narrow"/>
                <w:color w:val="000000"/>
              </w:rPr>
            </w:pPr>
            <w:r>
              <w:rPr>
                <w:rFonts w:ascii="Aptos Narrow" w:hAnsi="Aptos Narrow"/>
                <w:color w:val="000000"/>
              </w:rPr>
              <w:t>MMP-2</w:t>
            </w:r>
          </w:p>
        </w:tc>
        <w:tc>
          <w:tcPr>
            <w:tcW w:w="3827" w:type="dxa"/>
            <w:tcBorders>
              <w:top w:val="single" w:sz="4" w:space="0" w:color="61CBF3"/>
              <w:left w:val="nil"/>
              <w:bottom w:val="single" w:sz="4" w:space="0" w:color="61CBF3"/>
              <w:right w:val="nil"/>
            </w:tcBorders>
            <w:shd w:val="clear" w:color="auto" w:fill="C1E4F5" w:themeFill="accent1" w:themeFillTint="33"/>
            <w:noWrap/>
            <w:tcMar>
              <w:top w:w="15" w:type="dxa"/>
              <w:left w:w="15" w:type="dxa"/>
              <w:bottom w:w="0" w:type="dxa"/>
              <w:right w:w="15" w:type="dxa"/>
            </w:tcMar>
            <w:vAlign w:val="bottom"/>
            <w:hideMark/>
          </w:tcPr>
          <w:p w14:paraId="10524711" w14:textId="77777777" w:rsidR="00FC74AC" w:rsidRDefault="00FC74AC" w:rsidP="00F13811">
            <w:pPr>
              <w:rPr>
                <w:rFonts w:ascii="Aptos Narrow" w:hAnsi="Aptos Narrow"/>
              </w:rPr>
            </w:pPr>
            <w:r>
              <w:rPr>
                <w:rFonts w:ascii="Aptos Narrow" w:hAnsi="Aptos Narrow"/>
              </w:rPr>
              <w:t>Matrix metallopeptidase-2</w:t>
            </w:r>
          </w:p>
        </w:tc>
        <w:tc>
          <w:tcPr>
            <w:tcW w:w="2126" w:type="dxa"/>
            <w:tcBorders>
              <w:top w:val="single" w:sz="4" w:space="0" w:color="61CBF3"/>
              <w:left w:val="nil"/>
              <w:bottom w:val="single" w:sz="4" w:space="0" w:color="61CBF3"/>
              <w:right w:val="nil"/>
            </w:tcBorders>
            <w:shd w:val="clear" w:color="auto" w:fill="C1E4F5" w:themeFill="accent1" w:themeFillTint="33"/>
            <w:tcMar>
              <w:top w:w="15" w:type="dxa"/>
              <w:left w:w="15" w:type="dxa"/>
              <w:bottom w:w="0" w:type="dxa"/>
              <w:right w:w="15" w:type="dxa"/>
            </w:tcMar>
            <w:vAlign w:val="bottom"/>
            <w:hideMark/>
          </w:tcPr>
          <w:p w14:paraId="3F7D2374" w14:textId="77777777" w:rsidR="00FC74AC" w:rsidRPr="006E0451" w:rsidRDefault="00FC74AC" w:rsidP="00F13811">
            <w:pPr>
              <w:rPr>
                <w:rFonts w:ascii="Aptos Narrow" w:hAnsi="Aptos Narrow"/>
                <w:color w:val="000000"/>
                <w:lang w:val="en-US"/>
              </w:rPr>
            </w:pPr>
            <w:r w:rsidRPr="006E0451">
              <w:rPr>
                <w:rFonts w:ascii="Aptos Narrow" w:hAnsi="Aptos Narrow"/>
                <w:color w:val="000000"/>
                <w:lang w:val="en-US"/>
              </w:rPr>
              <w:t>ECM remodeling</w:t>
            </w:r>
            <w:r w:rsidRPr="006E0451">
              <w:rPr>
                <w:rFonts w:ascii="Aptos Narrow" w:hAnsi="Aptos Narrow"/>
                <w:color w:val="000000"/>
                <w:lang w:val="en-US"/>
              </w:rPr>
              <w:br/>
              <w:t>Angiogenesis</w:t>
            </w:r>
            <w:r w:rsidRPr="006E0451">
              <w:rPr>
                <w:rFonts w:ascii="Aptos Narrow" w:hAnsi="Aptos Narrow"/>
                <w:color w:val="000000"/>
                <w:lang w:val="en-US"/>
              </w:rPr>
              <w:br/>
              <w:t>Tissue repair</w:t>
            </w:r>
            <w:r w:rsidRPr="006E0451">
              <w:rPr>
                <w:rFonts w:ascii="Aptos Narrow" w:hAnsi="Aptos Narrow"/>
                <w:color w:val="000000"/>
                <w:lang w:val="en-US"/>
              </w:rPr>
              <w:br/>
              <w:t>Inflammation</w:t>
            </w:r>
          </w:p>
        </w:tc>
        <w:tc>
          <w:tcPr>
            <w:tcW w:w="2552" w:type="dxa"/>
            <w:tcBorders>
              <w:top w:val="single" w:sz="4" w:space="0" w:color="61CBF3"/>
              <w:left w:val="nil"/>
              <w:bottom w:val="single" w:sz="4" w:space="0" w:color="61CBF3"/>
              <w:right w:val="single" w:sz="4" w:space="0" w:color="61CBF3"/>
            </w:tcBorders>
            <w:shd w:val="clear" w:color="auto" w:fill="C1E4F5" w:themeFill="accent1" w:themeFillTint="33"/>
            <w:tcMar>
              <w:top w:w="15" w:type="dxa"/>
              <w:left w:w="15" w:type="dxa"/>
              <w:bottom w:w="0" w:type="dxa"/>
              <w:right w:w="15" w:type="dxa"/>
            </w:tcMar>
            <w:vAlign w:val="bottom"/>
            <w:hideMark/>
          </w:tcPr>
          <w:p w14:paraId="055809C9" w14:textId="7543A452" w:rsidR="005D42A9" w:rsidRDefault="005D42A9" w:rsidP="00F13811">
            <w:pPr>
              <w:rPr>
                <w:rFonts w:ascii="Aptos Narrow" w:hAnsi="Aptos Narrow"/>
                <w:color w:val="000000"/>
                <w:lang w:val="en-US"/>
              </w:rPr>
            </w:pPr>
            <w:r>
              <w:rPr>
                <w:rFonts w:ascii="Aptos Narrow" w:hAnsi="Aptos Narrow"/>
                <w:color w:val="000000"/>
                <w:lang w:val="en-US"/>
              </w:rPr>
              <w:t xml:space="preserve">Greater </w:t>
            </w:r>
            <w:proofErr w:type="spellStart"/>
            <w:r>
              <w:rPr>
                <w:rFonts w:ascii="Aptos Narrow" w:hAnsi="Aptos Narrow"/>
                <w:color w:val="000000"/>
                <w:lang w:val="en-US"/>
              </w:rPr>
              <w:t>LAVi</w:t>
            </w:r>
            <w:proofErr w:type="spellEnd"/>
          </w:p>
          <w:p w14:paraId="3EC5EF89" w14:textId="17B4922A" w:rsidR="00FC74AC" w:rsidRPr="006E0451" w:rsidRDefault="00FC74AC" w:rsidP="00F13811">
            <w:pPr>
              <w:rPr>
                <w:rFonts w:ascii="Aptos Narrow" w:hAnsi="Aptos Narrow"/>
                <w:color w:val="000000"/>
                <w:lang w:val="en-US"/>
              </w:rPr>
            </w:pPr>
            <w:r w:rsidRPr="006E0451">
              <w:rPr>
                <w:rFonts w:ascii="Aptos Narrow" w:hAnsi="Aptos Narrow"/>
                <w:color w:val="000000"/>
                <w:lang w:val="en-US"/>
              </w:rPr>
              <w:t xml:space="preserve">Promotes risk of incident AF, </w:t>
            </w:r>
            <w:r w:rsidRPr="006E0451">
              <w:rPr>
                <w:rFonts w:ascii="Aptos Narrow" w:hAnsi="Aptos Narrow"/>
                <w:color w:val="000000"/>
                <w:lang w:val="en-US"/>
              </w:rPr>
              <w:br/>
              <w:t>and incident HF</w:t>
            </w:r>
          </w:p>
        </w:tc>
      </w:tr>
      <w:tr w:rsidR="00FC74AC" w14:paraId="49D77E88" w14:textId="77777777" w:rsidTr="005D42A9">
        <w:trPr>
          <w:trHeight w:val="58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23419BFB" w14:textId="77777777" w:rsidR="00FC74AC" w:rsidRPr="006E0451" w:rsidRDefault="00FC74AC" w:rsidP="00F13811">
            <w:pPr>
              <w:rPr>
                <w:rFonts w:ascii="Aptos Narrow" w:hAnsi="Aptos Narrow"/>
                <w:color w:val="000000"/>
                <w:lang w:val="en-US"/>
              </w:rPr>
            </w:pPr>
            <w:r w:rsidRPr="006E0451">
              <w:rPr>
                <w:rFonts w:ascii="Aptos Narrow" w:hAnsi="Aptos Narrow"/>
                <w:color w:val="000000"/>
                <w:lang w:val="en-US"/>
              </w:rPr>
              <w:t> </w:t>
            </w:r>
          </w:p>
        </w:tc>
        <w:tc>
          <w:tcPr>
            <w:tcW w:w="1134"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2709A92D" w14:textId="77777777" w:rsidR="00FC74AC" w:rsidRDefault="00FC74AC" w:rsidP="00F13811">
            <w:pPr>
              <w:rPr>
                <w:rFonts w:ascii="Aptos Narrow" w:hAnsi="Aptos Narrow"/>
                <w:color w:val="000000"/>
              </w:rPr>
            </w:pPr>
            <w:r>
              <w:rPr>
                <w:rFonts w:ascii="Aptos Narrow" w:hAnsi="Aptos Narrow"/>
                <w:color w:val="000000"/>
              </w:rPr>
              <w:t>IGFBP-2</w:t>
            </w:r>
          </w:p>
        </w:tc>
        <w:tc>
          <w:tcPr>
            <w:tcW w:w="3827"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38ABF7A5" w14:textId="77777777" w:rsidR="00FC74AC" w:rsidRPr="006E0451" w:rsidRDefault="00FC74AC" w:rsidP="00F13811">
            <w:pPr>
              <w:rPr>
                <w:rFonts w:ascii="Aptos Narrow" w:hAnsi="Aptos Narrow"/>
                <w:lang w:val="en-US"/>
              </w:rPr>
            </w:pPr>
            <w:r w:rsidRPr="006E0451">
              <w:rPr>
                <w:rFonts w:ascii="Aptos Narrow" w:hAnsi="Aptos Narrow"/>
                <w:lang w:val="en-US"/>
              </w:rPr>
              <w:t>Insulin like growth factor binding protein 2</w:t>
            </w:r>
          </w:p>
        </w:tc>
        <w:tc>
          <w:tcPr>
            <w:tcW w:w="2126" w:type="dxa"/>
            <w:tcBorders>
              <w:top w:val="single" w:sz="4" w:space="0" w:color="61CBF3"/>
              <w:left w:val="nil"/>
              <w:bottom w:val="single" w:sz="4" w:space="0" w:color="61CBF3"/>
              <w:right w:val="nil"/>
            </w:tcBorders>
            <w:shd w:val="clear" w:color="auto" w:fill="auto"/>
            <w:tcMar>
              <w:top w:w="15" w:type="dxa"/>
              <w:left w:w="15" w:type="dxa"/>
              <w:bottom w:w="0" w:type="dxa"/>
              <w:right w:w="15" w:type="dxa"/>
            </w:tcMar>
            <w:vAlign w:val="bottom"/>
            <w:hideMark/>
          </w:tcPr>
          <w:p w14:paraId="384835AE" w14:textId="77777777" w:rsidR="00FC74AC" w:rsidRDefault="00FC74AC" w:rsidP="00F13811">
            <w:pPr>
              <w:rPr>
                <w:rFonts w:ascii="Aptos Narrow" w:hAnsi="Aptos Narrow"/>
                <w:color w:val="000000"/>
              </w:rPr>
            </w:pPr>
            <w:proofErr w:type="spellStart"/>
            <w:r>
              <w:rPr>
                <w:rFonts w:ascii="Aptos Narrow" w:hAnsi="Aptos Narrow"/>
                <w:color w:val="000000"/>
              </w:rPr>
              <w:t>Inflammation</w:t>
            </w:r>
            <w:proofErr w:type="spellEnd"/>
            <w:r>
              <w:rPr>
                <w:rFonts w:ascii="Aptos Narrow" w:hAnsi="Aptos Narrow"/>
                <w:color w:val="000000"/>
              </w:rPr>
              <w:br/>
            </w:r>
            <w:proofErr w:type="spellStart"/>
            <w:r>
              <w:rPr>
                <w:rFonts w:ascii="Aptos Narrow" w:hAnsi="Aptos Narrow"/>
                <w:color w:val="000000"/>
              </w:rPr>
              <w:t>Metabolic</w:t>
            </w:r>
            <w:proofErr w:type="spellEnd"/>
            <w:r>
              <w:rPr>
                <w:rFonts w:ascii="Aptos Narrow" w:hAnsi="Aptos Narrow"/>
                <w:color w:val="000000"/>
              </w:rPr>
              <w:t xml:space="preserve"> </w:t>
            </w:r>
            <w:proofErr w:type="spellStart"/>
            <w:r>
              <w:rPr>
                <w:rFonts w:ascii="Aptos Narrow" w:hAnsi="Aptos Narrow"/>
                <w:color w:val="000000"/>
              </w:rPr>
              <w:t>pathways</w:t>
            </w:r>
            <w:proofErr w:type="spellEnd"/>
          </w:p>
        </w:tc>
        <w:tc>
          <w:tcPr>
            <w:tcW w:w="2552" w:type="dxa"/>
            <w:tcBorders>
              <w:top w:val="single" w:sz="4" w:space="0" w:color="61CBF3"/>
              <w:left w:val="nil"/>
              <w:bottom w:val="single" w:sz="4" w:space="0" w:color="61CBF3"/>
              <w:right w:val="single" w:sz="4" w:space="0" w:color="61CBF3"/>
            </w:tcBorders>
            <w:shd w:val="clear" w:color="auto" w:fill="auto"/>
            <w:noWrap/>
            <w:tcMar>
              <w:top w:w="15" w:type="dxa"/>
              <w:left w:w="15" w:type="dxa"/>
              <w:bottom w:w="0" w:type="dxa"/>
              <w:right w:w="15" w:type="dxa"/>
            </w:tcMar>
            <w:vAlign w:val="bottom"/>
            <w:hideMark/>
          </w:tcPr>
          <w:p w14:paraId="45402BA7" w14:textId="24923401" w:rsidR="00FC74AC" w:rsidRDefault="005D42A9" w:rsidP="00F13811">
            <w:pPr>
              <w:rPr>
                <w:rFonts w:ascii="Aptos Narrow" w:hAnsi="Aptos Narrow"/>
                <w:color w:val="000000"/>
              </w:rPr>
            </w:pPr>
            <w:proofErr w:type="spellStart"/>
            <w:r>
              <w:rPr>
                <w:rFonts w:ascii="Aptos Narrow" w:hAnsi="Aptos Narrow"/>
                <w:color w:val="000000"/>
              </w:rPr>
              <w:t>Greater</w:t>
            </w:r>
            <w:proofErr w:type="spellEnd"/>
            <w:r>
              <w:rPr>
                <w:rFonts w:ascii="Aptos Narrow" w:hAnsi="Aptos Narrow"/>
                <w:color w:val="000000"/>
              </w:rPr>
              <w:t xml:space="preserve"> </w:t>
            </w:r>
            <w:proofErr w:type="spellStart"/>
            <w:r>
              <w:rPr>
                <w:rFonts w:ascii="Aptos Narrow" w:hAnsi="Aptos Narrow"/>
                <w:color w:val="000000"/>
              </w:rPr>
              <w:t>LAVi</w:t>
            </w:r>
            <w:proofErr w:type="spellEnd"/>
          </w:p>
        </w:tc>
      </w:tr>
      <w:tr w:rsidR="00FC74AC" w:rsidRPr="00380C94" w14:paraId="4968A42B" w14:textId="77777777" w:rsidTr="00F13811">
        <w:trPr>
          <w:trHeight w:val="87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224B262F" w14:textId="70290553" w:rsidR="00FC74AC" w:rsidRDefault="00655051" w:rsidP="00F13811">
            <w:pPr>
              <w:rPr>
                <w:rFonts w:ascii="Aptos Narrow" w:hAnsi="Aptos Narrow"/>
                <w:color w:val="000000"/>
              </w:rPr>
            </w:pPr>
            <w:r>
              <w:rPr>
                <w:rFonts w:ascii="Aptos Narrow" w:hAnsi="Aptos Narrow"/>
                <w:color w:val="000000"/>
              </w:rPr>
              <w:t>MESA cohort</w:t>
            </w:r>
            <w:r w:rsidR="005D42A9">
              <w:rPr>
                <w:rFonts w:ascii="Aptos Narrow" w:hAnsi="Aptos Narrow"/>
                <w:color w:val="000000"/>
              </w:rPr>
              <w:t xml:space="preserve"> </w:t>
            </w:r>
            <w:r w:rsidR="005D42A9">
              <w:rPr>
                <w:rFonts w:ascii="Aptos Narrow" w:hAnsi="Aptos Narrow"/>
                <w:color w:val="000000"/>
              </w:rPr>
              <w:fldChar w:fldCharType="begin"/>
            </w:r>
            <w:r w:rsidR="005D42A9">
              <w:rPr>
                <w:rFonts w:ascii="Aptos Narrow" w:hAnsi="Aptos Narrow"/>
                <w:color w:val="000000"/>
              </w:rPr>
              <w:instrText xml:space="preserve"> ADDIN ZOTERO_ITEM CSL_CITATION {"citationID":"vuvi9Ch7","properties":{"formattedCitation":"(5)","plainCitation":"(5)","noteIndex":0},"citationItems":[{"id":185,"uris":["http://zotero.org/users/15043523/items/SHFLSARP"],"itemData":{"id":185,"type":"article-journal","container-title":"Nature Communications","DOI":"10.1038/s41467-025-55911-0","ISSN":"2041-1723","issue":"1","journalAbbreviation":"Nat Commun","language":"en","page":"610","source":"DOI.org (Crossref)","title":"Proteomic signature of HIV-associated subclinical left atrial remodeling and incident heart failure","volume":"16","author":[{"family":"Peterson","given":"Tess E."},{"family":"Hahn","given":"Virginia S."},{"family":"Moaddel","given":"Ruin"},{"family":"Zhu","given":"Min"},{"family":"Haberlen","given":"Sabina A."},{"family":"Palella","given":"Frank J."},{"family":"Plankey","given":"Michael"},{"family":"Bader","given":"Joel S."},{"family":"Lima","given":"Joao A. C."},{"family":"Gerszten","given":"Robert E."},{"family":"Rotter","given":"Jerome I."},{"family":"Rich","given":"Stephen S."},{"family":"Heckbert","given":"Susan R."},{"family":"Kirk","given":"Gregory D."},{"family":"Piggott","given":"Damani A."},{"family":"Ferrucci","given":"Luigi"},{"family":"Margolick","given":"Joseph B."},{"family":"Brown","given":"Todd T."},{"family":"Wu","given":"Katherine C."},{"family":"Post","given":"Wendy S."}],"issued":{"date-parts":[["2025",1,12]]}}}],"schema":"https://github.com/citation-style-language/schema/raw/master/csl-citation.json"} </w:instrText>
            </w:r>
            <w:r w:rsidR="005D42A9">
              <w:rPr>
                <w:rFonts w:ascii="Aptos Narrow" w:hAnsi="Aptos Narrow"/>
                <w:color w:val="000000"/>
              </w:rPr>
              <w:fldChar w:fldCharType="separate"/>
            </w:r>
            <w:r w:rsidR="005D42A9" w:rsidRPr="005D42A9">
              <w:rPr>
                <w:rFonts w:ascii="Aptos Narrow" w:hAnsi="Aptos Narrow"/>
              </w:rPr>
              <w:t>(5)</w:t>
            </w:r>
            <w:r w:rsidR="005D42A9">
              <w:rPr>
                <w:rFonts w:ascii="Aptos Narrow" w:hAnsi="Aptos Narrow"/>
                <w:color w:val="000000"/>
              </w:rPr>
              <w:fldChar w:fldCharType="end"/>
            </w:r>
          </w:p>
        </w:tc>
        <w:tc>
          <w:tcPr>
            <w:tcW w:w="1134"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38048B34" w14:textId="77777777" w:rsidR="00FC74AC" w:rsidRDefault="00FC74AC" w:rsidP="00F13811">
            <w:pPr>
              <w:rPr>
                <w:rFonts w:ascii="Aptos Narrow" w:hAnsi="Aptos Narrow"/>
                <w:color w:val="000000"/>
              </w:rPr>
            </w:pPr>
            <w:r>
              <w:rPr>
                <w:rFonts w:ascii="Aptos Narrow" w:hAnsi="Aptos Narrow"/>
                <w:color w:val="000000"/>
              </w:rPr>
              <w:t>NT-</w:t>
            </w:r>
            <w:proofErr w:type="spellStart"/>
            <w:r>
              <w:rPr>
                <w:rFonts w:ascii="Aptos Narrow" w:hAnsi="Aptos Narrow"/>
                <w:color w:val="000000"/>
              </w:rPr>
              <w:t>proBNP</w:t>
            </w:r>
            <w:proofErr w:type="spellEnd"/>
          </w:p>
        </w:tc>
        <w:tc>
          <w:tcPr>
            <w:tcW w:w="3827"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215D1139" w14:textId="77777777" w:rsidR="00FC74AC" w:rsidRPr="00197416" w:rsidRDefault="00FC74AC" w:rsidP="00F13811">
            <w:pPr>
              <w:rPr>
                <w:rFonts w:ascii="Aptos Narrow" w:hAnsi="Aptos Narrow"/>
                <w:color w:val="000000"/>
                <w:lang w:val="en-US"/>
              </w:rPr>
            </w:pPr>
            <w:r w:rsidRPr="00197416">
              <w:rPr>
                <w:rFonts w:ascii="Aptos Narrow" w:hAnsi="Aptos Narrow"/>
                <w:color w:val="000000"/>
                <w:lang w:val="en-US"/>
              </w:rPr>
              <w:t>N-terminal pro-B-type natriuretic peptide</w:t>
            </w:r>
          </w:p>
        </w:tc>
        <w:tc>
          <w:tcPr>
            <w:tcW w:w="2126"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0A6A8E8D" w14:textId="77777777" w:rsidR="00FC74AC" w:rsidRPr="00197416" w:rsidRDefault="00FC74AC" w:rsidP="00F13811">
            <w:pPr>
              <w:rPr>
                <w:rFonts w:ascii="Aptos Narrow" w:hAnsi="Aptos Narrow"/>
                <w:color w:val="000000"/>
                <w:lang w:val="en-US"/>
              </w:rPr>
            </w:pPr>
          </w:p>
        </w:tc>
        <w:tc>
          <w:tcPr>
            <w:tcW w:w="2552" w:type="dxa"/>
            <w:tcBorders>
              <w:top w:val="single" w:sz="4" w:space="0" w:color="61CBF3"/>
              <w:left w:val="nil"/>
              <w:bottom w:val="single" w:sz="4" w:space="0" w:color="61CBF3"/>
              <w:right w:val="single" w:sz="4" w:space="0" w:color="61CBF3"/>
            </w:tcBorders>
            <w:shd w:val="clear" w:color="CAEDFB" w:fill="CAEDFB"/>
            <w:tcMar>
              <w:top w:w="15" w:type="dxa"/>
              <w:left w:w="15" w:type="dxa"/>
              <w:bottom w:w="0" w:type="dxa"/>
              <w:right w:w="15" w:type="dxa"/>
            </w:tcMar>
            <w:vAlign w:val="bottom"/>
            <w:hideMark/>
          </w:tcPr>
          <w:p w14:paraId="34EB7EB5" w14:textId="37327B95" w:rsidR="00FC74AC" w:rsidRPr="00197416" w:rsidRDefault="00FC74AC" w:rsidP="00F13811">
            <w:pPr>
              <w:rPr>
                <w:rFonts w:ascii="Aptos Narrow" w:hAnsi="Aptos Narrow"/>
                <w:color w:val="000000"/>
                <w:lang w:val="en-US"/>
              </w:rPr>
            </w:pPr>
            <w:proofErr w:type="spellStart"/>
            <w:r w:rsidRPr="00197416">
              <w:rPr>
                <w:rFonts w:ascii="Aptos Narrow" w:hAnsi="Aptos Narrow"/>
                <w:color w:val="000000"/>
                <w:lang w:val="en-US"/>
              </w:rPr>
              <w:t>LAVi</w:t>
            </w:r>
            <w:proofErr w:type="spellEnd"/>
            <w:r w:rsidRPr="00197416">
              <w:rPr>
                <w:rFonts w:ascii="Aptos Narrow" w:hAnsi="Aptos Narrow"/>
                <w:color w:val="000000"/>
                <w:lang w:val="en-US"/>
              </w:rPr>
              <w:t>,</w:t>
            </w:r>
            <w:r w:rsidRPr="00197416">
              <w:rPr>
                <w:rFonts w:ascii="Aptos Narrow" w:hAnsi="Aptos Narrow"/>
                <w:color w:val="000000"/>
                <w:lang w:val="en-US"/>
              </w:rPr>
              <w:br/>
            </w:r>
            <w:r w:rsidR="00C74BB8">
              <w:rPr>
                <w:rFonts w:ascii="Aptos Narrow" w:hAnsi="Aptos Narrow"/>
                <w:color w:val="000000"/>
                <w:lang w:val="en-US"/>
              </w:rPr>
              <w:t>I</w:t>
            </w:r>
            <w:r w:rsidRPr="00197416">
              <w:rPr>
                <w:rFonts w:ascii="Aptos Narrow" w:hAnsi="Aptos Narrow"/>
                <w:color w:val="000000"/>
                <w:lang w:val="en-US"/>
              </w:rPr>
              <w:t>ncident AF</w:t>
            </w:r>
            <w:r w:rsidRPr="00197416">
              <w:rPr>
                <w:rFonts w:ascii="Aptos Narrow" w:hAnsi="Aptos Narrow"/>
                <w:color w:val="000000"/>
                <w:lang w:val="en-US"/>
              </w:rPr>
              <w:br/>
            </w:r>
            <w:r w:rsidR="00C74BB8">
              <w:rPr>
                <w:rFonts w:ascii="Aptos Narrow" w:hAnsi="Aptos Narrow"/>
                <w:color w:val="000000"/>
                <w:lang w:val="en-US"/>
              </w:rPr>
              <w:t>I</w:t>
            </w:r>
            <w:r w:rsidRPr="00197416">
              <w:rPr>
                <w:rFonts w:ascii="Aptos Narrow" w:hAnsi="Aptos Narrow"/>
                <w:color w:val="000000"/>
                <w:lang w:val="en-US"/>
              </w:rPr>
              <w:t>ncident HF</w:t>
            </w:r>
          </w:p>
        </w:tc>
      </w:tr>
      <w:tr w:rsidR="00FC74AC" w:rsidRPr="0078546D" w14:paraId="2509656E" w14:textId="77777777" w:rsidTr="00F13811">
        <w:trPr>
          <w:trHeight w:val="203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4E6EEB39" w14:textId="77777777" w:rsidR="00FC74AC" w:rsidRPr="006E0451" w:rsidRDefault="00FC74AC" w:rsidP="00F13811">
            <w:pPr>
              <w:rPr>
                <w:rFonts w:ascii="Aptos Narrow" w:hAnsi="Aptos Narrow"/>
                <w:color w:val="000000"/>
                <w:lang w:val="en-US"/>
              </w:rPr>
            </w:pPr>
            <w:r w:rsidRPr="006E0451">
              <w:rPr>
                <w:rFonts w:ascii="Aptos Narrow" w:hAnsi="Aptos Narrow"/>
                <w:color w:val="000000"/>
                <w:lang w:val="en-US"/>
              </w:rPr>
              <w:t> </w:t>
            </w:r>
          </w:p>
        </w:tc>
        <w:tc>
          <w:tcPr>
            <w:tcW w:w="1134"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1042CF3D" w14:textId="77777777" w:rsidR="00FC74AC" w:rsidRDefault="00FC74AC" w:rsidP="00F13811">
            <w:pPr>
              <w:rPr>
                <w:rFonts w:ascii="Aptos Narrow" w:hAnsi="Aptos Narrow"/>
                <w:color w:val="000000"/>
              </w:rPr>
            </w:pPr>
            <w:r>
              <w:rPr>
                <w:rFonts w:ascii="Aptos Narrow" w:hAnsi="Aptos Narrow"/>
                <w:color w:val="000000"/>
              </w:rPr>
              <w:t>CLEC14A</w:t>
            </w:r>
          </w:p>
        </w:tc>
        <w:tc>
          <w:tcPr>
            <w:tcW w:w="3827"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6E150F5B" w14:textId="77777777" w:rsidR="00FC74AC" w:rsidRPr="006E0451" w:rsidRDefault="00FC74AC" w:rsidP="00F13811">
            <w:pPr>
              <w:rPr>
                <w:rFonts w:ascii="Aptos Narrow" w:hAnsi="Aptos Narrow"/>
                <w:lang w:val="en-US"/>
              </w:rPr>
            </w:pPr>
            <w:r w:rsidRPr="006E0451">
              <w:rPr>
                <w:rFonts w:ascii="Aptos Narrow" w:hAnsi="Aptos Narrow"/>
                <w:lang w:val="en-US"/>
              </w:rPr>
              <w:t xml:space="preserve">C-type lectin domain </w:t>
            </w:r>
            <w:r w:rsidRPr="00197416">
              <w:rPr>
                <w:rFonts w:ascii="Aptos Narrow" w:hAnsi="Aptos Narrow"/>
                <w:color w:val="000000"/>
                <w:lang w:val="en-US"/>
              </w:rPr>
              <w:t>containing</w:t>
            </w:r>
            <w:r w:rsidRPr="006E0451">
              <w:rPr>
                <w:rFonts w:ascii="Aptos Narrow" w:hAnsi="Aptos Narrow"/>
                <w:lang w:val="en-US"/>
              </w:rPr>
              <w:t xml:space="preserve"> 14A</w:t>
            </w:r>
          </w:p>
        </w:tc>
        <w:tc>
          <w:tcPr>
            <w:tcW w:w="2126" w:type="dxa"/>
            <w:tcBorders>
              <w:top w:val="single" w:sz="4" w:space="0" w:color="61CBF3"/>
              <w:left w:val="nil"/>
              <w:bottom w:val="single" w:sz="4" w:space="0" w:color="61CBF3"/>
              <w:right w:val="nil"/>
            </w:tcBorders>
            <w:shd w:val="clear" w:color="auto" w:fill="auto"/>
            <w:tcMar>
              <w:top w:w="15" w:type="dxa"/>
              <w:left w:w="15" w:type="dxa"/>
              <w:bottom w:w="0" w:type="dxa"/>
              <w:right w:w="15" w:type="dxa"/>
            </w:tcMar>
            <w:vAlign w:val="bottom"/>
            <w:hideMark/>
          </w:tcPr>
          <w:p w14:paraId="38FAF8BD" w14:textId="77777777" w:rsidR="00FC74AC" w:rsidRPr="006E0451" w:rsidRDefault="00FC74AC" w:rsidP="00F13811">
            <w:pPr>
              <w:rPr>
                <w:rFonts w:ascii="Aptos Narrow" w:hAnsi="Aptos Narrow"/>
                <w:color w:val="000000"/>
                <w:lang w:val="en-US"/>
              </w:rPr>
            </w:pPr>
            <w:r w:rsidRPr="006E0451">
              <w:rPr>
                <w:rFonts w:ascii="Aptos Narrow" w:hAnsi="Aptos Narrow"/>
                <w:color w:val="000000"/>
                <w:lang w:val="en-US"/>
              </w:rPr>
              <w:t>Angiogenesis</w:t>
            </w:r>
            <w:r w:rsidRPr="006E0451">
              <w:rPr>
                <w:rFonts w:ascii="Aptos Narrow" w:hAnsi="Aptos Narrow"/>
                <w:color w:val="000000"/>
                <w:lang w:val="en-US"/>
              </w:rPr>
              <w:br/>
              <w:t>Cell movement,</w:t>
            </w:r>
            <w:r w:rsidRPr="006E0451">
              <w:rPr>
                <w:rFonts w:ascii="Aptos Narrow" w:hAnsi="Aptos Narrow"/>
                <w:color w:val="000000"/>
                <w:lang w:val="en-US"/>
              </w:rPr>
              <w:br/>
              <w:t xml:space="preserve">cell growth, </w:t>
            </w:r>
            <w:r w:rsidRPr="006E0451">
              <w:rPr>
                <w:rFonts w:ascii="Aptos Narrow" w:hAnsi="Aptos Narrow"/>
                <w:color w:val="000000"/>
                <w:lang w:val="en-US"/>
              </w:rPr>
              <w:br/>
              <w:t xml:space="preserve">Cell proliferation, </w:t>
            </w:r>
            <w:r w:rsidRPr="006E0451">
              <w:rPr>
                <w:rFonts w:ascii="Aptos Narrow" w:hAnsi="Aptos Narrow"/>
                <w:color w:val="000000"/>
                <w:lang w:val="en-US"/>
              </w:rPr>
              <w:br/>
              <w:t>differentiation,</w:t>
            </w:r>
            <w:r w:rsidRPr="006E0451">
              <w:rPr>
                <w:rFonts w:ascii="Aptos Narrow" w:hAnsi="Aptos Narrow"/>
                <w:color w:val="000000"/>
                <w:lang w:val="en-US"/>
              </w:rPr>
              <w:br/>
              <w:t>survival of cells</w:t>
            </w:r>
          </w:p>
        </w:tc>
        <w:tc>
          <w:tcPr>
            <w:tcW w:w="2552" w:type="dxa"/>
            <w:tcBorders>
              <w:top w:val="single" w:sz="4" w:space="0" w:color="61CBF3"/>
              <w:left w:val="nil"/>
              <w:bottom w:val="single" w:sz="4" w:space="0" w:color="61CBF3"/>
              <w:right w:val="single" w:sz="4" w:space="0" w:color="61CBF3"/>
            </w:tcBorders>
            <w:shd w:val="clear" w:color="auto" w:fill="auto"/>
            <w:tcMar>
              <w:top w:w="15" w:type="dxa"/>
              <w:left w:w="15" w:type="dxa"/>
              <w:bottom w:w="0" w:type="dxa"/>
              <w:right w:w="15" w:type="dxa"/>
            </w:tcMar>
            <w:vAlign w:val="bottom"/>
            <w:hideMark/>
          </w:tcPr>
          <w:p w14:paraId="0F254D0B" w14:textId="4BEFFBF6" w:rsidR="00FC74AC" w:rsidRPr="006E0451" w:rsidRDefault="00FC74AC" w:rsidP="00F13811">
            <w:pPr>
              <w:rPr>
                <w:rFonts w:ascii="Aptos Narrow" w:hAnsi="Aptos Narrow"/>
                <w:color w:val="000000"/>
                <w:lang w:val="en-US"/>
              </w:rPr>
            </w:pPr>
            <w:r w:rsidRPr="006E0451">
              <w:rPr>
                <w:rFonts w:ascii="Aptos Narrow" w:hAnsi="Aptos Narrow"/>
                <w:color w:val="000000"/>
                <w:lang w:val="en-US"/>
              </w:rPr>
              <w:t xml:space="preserve">LAVI </w:t>
            </w:r>
            <w:r w:rsidRPr="006E0451">
              <w:rPr>
                <w:rFonts w:ascii="Aptos Narrow" w:hAnsi="Aptos Narrow"/>
                <w:color w:val="000000"/>
                <w:lang w:val="en-US"/>
              </w:rPr>
              <w:br/>
            </w:r>
            <w:r w:rsidR="00C74BB8">
              <w:rPr>
                <w:rFonts w:ascii="Aptos Narrow" w:hAnsi="Aptos Narrow"/>
                <w:color w:val="000000"/>
                <w:lang w:val="en-US"/>
              </w:rPr>
              <w:t>I</w:t>
            </w:r>
            <w:r w:rsidRPr="006E0451">
              <w:rPr>
                <w:rFonts w:ascii="Aptos Narrow" w:hAnsi="Aptos Narrow"/>
                <w:color w:val="000000"/>
                <w:lang w:val="en-US"/>
              </w:rPr>
              <w:t>ncident HF</w:t>
            </w:r>
          </w:p>
        </w:tc>
      </w:tr>
      <w:tr w:rsidR="00FC74AC" w:rsidRPr="00D66440" w14:paraId="4BB5ED8B" w14:textId="77777777" w:rsidTr="00F13811">
        <w:trPr>
          <w:trHeight w:val="29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7484FCE8" w14:textId="77777777" w:rsidR="00FC74AC" w:rsidRPr="006E0451" w:rsidRDefault="00FC74AC" w:rsidP="00F13811">
            <w:pPr>
              <w:rPr>
                <w:rFonts w:ascii="Aptos Narrow" w:hAnsi="Aptos Narrow"/>
                <w:color w:val="000000"/>
                <w:lang w:val="en-US"/>
              </w:rPr>
            </w:pPr>
            <w:r w:rsidRPr="006E0451">
              <w:rPr>
                <w:rFonts w:ascii="Aptos Narrow" w:hAnsi="Aptos Narrow"/>
                <w:color w:val="000000"/>
                <w:lang w:val="en-US"/>
              </w:rPr>
              <w:t> </w:t>
            </w:r>
          </w:p>
        </w:tc>
        <w:tc>
          <w:tcPr>
            <w:tcW w:w="1134"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2CE74938" w14:textId="77777777" w:rsidR="00FC74AC" w:rsidRDefault="00FC74AC" w:rsidP="00F13811">
            <w:pPr>
              <w:rPr>
                <w:rFonts w:ascii="Aptos Narrow" w:hAnsi="Aptos Narrow"/>
                <w:color w:val="000000"/>
              </w:rPr>
            </w:pPr>
            <w:r>
              <w:rPr>
                <w:rFonts w:ascii="Aptos Narrow" w:hAnsi="Aptos Narrow"/>
                <w:color w:val="000000"/>
              </w:rPr>
              <w:t>COL4A1</w:t>
            </w:r>
          </w:p>
        </w:tc>
        <w:tc>
          <w:tcPr>
            <w:tcW w:w="3827"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3FF0A36A" w14:textId="77777777" w:rsidR="00FC74AC" w:rsidRPr="006E0451" w:rsidRDefault="00FC74AC" w:rsidP="00F13811">
            <w:pPr>
              <w:rPr>
                <w:rFonts w:ascii="Aptos Narrow" w:hAnsi="Aptos Narrow"/>
                <w:color w:val="000000"/>
                <w:lang w:val="en-US"/>
              </w:rPr>
            </w:pPr>
            <w:r w:rsidRPr="006E0451">
              <w:rPr>
                <w:rFonts w:ascii="Aptos Narrow" w:hAnsi="Aptos Narrow"/>
                <w:color w:val="000000"/>
                <w:lang w:val="en-US"/>
              </w:rPr>
              <w:t>Collagen type IV alpha 1 chain</w:t>
            </w:r>
          </w:p>
        </w:tc>
        <w:tc>
          <w:tcPr>
            <w:tcW w:w="2126"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0DB9EA95" w14:textId="58B404EF" w:rsidR="00FC74AC" w:rsidRPr="006E0451" w:rsidRDefault="00D66440" w:rsidP="00F13811">
            <w:pPr>
              <w:rPr>
                <w:rFonts w:ascii="Aptos Narrow" w:hAnsi="Aptos Narrow"/>
                <w:color w:val="000000"/>
                <w:lang w:val="en-US"/>
              </w:rPr>
            </w:pPr>
            <w:r>
              <w:rPr>
                <w:rFonts w:ascii="Aptos Narrow" w:hAnsi="Aptos Narrow"/>
                <w:color w:val="000000"/>
                <w:lang w:val="en-US"/>
              </w:rPr>
              <w:t>ECM remodeling</w:t>
            </w:r>
          </w:p>
        </w:tc>
        <w:tc>
          <w:tcPr>
            <w:tcW w:w="2552" w:type="dxa"/>
            <w:tcBorders>
              <w:top w:val="single" w:sz="4" w:space="0" w:color="61CBF3"/>
              <w:left w:val="nil"/>
              <w:bottom w:val="single" w:sz="4" w:space="0" w:color="61CBF3"/>
              <w:right w:val="single" w:sz="4" w:space="0" w:color="61CBF3"/>
            </w:tcBorders>
            <w:shd w:val="clear" w:color="CAEDFB" w:fill="CAEDFB"/>
            <w:noWrap/>
            <w:tcMar>
              <w:top w:w="15" w:type="dxa"/>
              <w:left w:w="15" w:type="dxa"/>
              <w:bottom w:w="0" w:type="dxa"/>
              <w:right w:w="15" w:type="dxa"/>
            </w:tcMar>
            <w:vAlign w:val="bottom"/>
            <w:hideMark/>
          </w:tcPr>
          <w:p w14:paraId="30691E23" w14:textId="45817510" w:rsidR="00FC74AC" w:rsidRPr="006E0451" w:rsidRDefault="00C74BB8" w:rsidP="00F13811">
            <w:pPr>
              <w:rPr>
                <w:sz w:val="20"/>
                <w:szCs w:val="20"/>
                <w:lang w:val="en-US"/>
              </w:rPr>
            </w:pPr>
            <w:r>
              <w:rPr>
                <w:rFonts w:ascii="Aptos Narrow" w:hAnsi="Aptos Narrow"/>
                <w:color w:val="000000"/>
              </w:rPr>
              <w:t>I</w:t>
            </w:r>
            <w:r w:rsidR="00FD6FD3">
              <w:rPr>
                <w:rFonts w:ascii="Aptos Narrow" w:hAnsi="Aptos Narrow"/>
                <w:color w:val="000000"/>
              </w:rPr>
              <w:t>ncident HF</w:t>
            </w:r>
          </w:p>
        </w:tc>
      </w:tr>
      <w:tr w:rsidR="00FC74AC" w14:paraId="33CBE10D" w14:textId="77777777" w:rsidTr="00F13811">
        <w:trPr>
          <w:trHeight w:val="29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1D66DC9E" w14:textId="77777777" w:rsidR="00FC74AC" w:rsidRPr="006E0451" w:rsidRDefault="00FC74AC" w:rsidP="00F13811">
            <w:pPr>
              <w:rPr>
                <w:rFonts w:ascii="Aptos Narrow" w:hAnsi="Aptos Narrow"/>
                <w:color w:val="000000"/>
                <w:lang w:val="en-US"/>
              </w:rPr>
            </w:pPr>
            <w:r w:rsidRPr="006E0451">
              <w:rPr>
                <w:rFonts w:ascii="Aptos Narrow" w:hAnsi="Aptos Narrow"/>
                <w:color w:val="000000"/>
                <w:lang w:val="en-US"/>
              </w:rPr>
              <w:t> </w:t>
            </w:r>
          </w:p>
        </w:tc>
        <w:tc>
          <w:tcPr>
            <w:tcW w:w="1134"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0E2A5B30" w14:textId="77777777" w:rsidR="00FC74AC" w:rsidRDefault="00FC74AC" w:rsidP="00F13811">
            <w:pPr>
              <w:rPr>
                <w:rFonts w:ascii="Aptos Narrow" w:hAnsi="Aptos Narrow"/>
                <w:color w:val="000000"/>
              </w:rPr>
            </w:pPr>
            <w:r>
              <w:rPr>
                <w:rFonts w:ascii="Aptos Narrow" w:hAnsi="Aptos Narrow"/>
                <w:color w:val="000000"/>
              </w:rPr>
              <w:t>TNFRSF1B</w:t>
            </w:r>
          </w:p>
        </w:tc>
        <w:tc>
          <w:tcPr>
            <w:tcW w:w="3827"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09F90659" w14:textId="77777777" w:rsidR="00FC74AC" w:rsidRPr="006E0451" w:rsidRDefault="00FC74AC" w:rsidP="00F13811">
            <w:pPr>
              <w:rPr>
                <w:rFonts w:ascii="Aptos Narrow" w:hAnsi="Aptos Narrow"/>
                <w:color w:val="000000"/>
                <w:lang w:val="en-US"/>
              </w:rPr>
            </w:pPr>
            <w:r w:rsidRPr="006E0451">
              <w:rPr>
                <w:rFonts w:ascii="Aptos Narrow" w:hAnsi="Aptos Narrow"/>
                <w:color w:val="000000"/>
                <w:lang w:val="en-US"/>
              </w:rPr>
              <w:t>Tumor necrosis factor receptor superfamily</w:t>
            </w:r>
          </w:p>
        </w:tc>
        <w:tc>
          <w:tcPr>
            <w:tcW w:w="2126"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317549DE" w14:textId="0EC0ADC5" w:rsidR="00FC74AC" w:rsidRPr="006E0451" w:rsidRDefault="00FD6FD3" w:rsidP="00F13811">
            <w:pPr>
              <w:rPr>
                <w:rFonts w:ascii="Aptos Narrow" w:hAnsi="Aptos Narrow"/>
                <w:color w:val="000000"/>
                <w:lang w:val="en-US"/>
              </w:rPr>
            </w:pPr>
            <w:r>
              <w:rPr>
                <w:rFonts w:ascii="Aptos Narrow" w:hAnsi="Aptos Narrow"/>
                <w:color w:val="000000"/>
                <w:lang w:val="en-US"/>
              </w:rPr>
              <w:t>Inflammation</w:t>
            </w:r>
          </w:p>
        </w:tc>
        <w:tc>
          <w:tcPr>
            <w:tcW w:w="2552" w:type="dxa"/>
            <w:tcBorders>
              <w:top w:val="single" w:sz="4" w:space="0" w:color="61CBF3"/>
              <w:left w:val="nil"/>
              <w:bottom w:val="single" w:sz="4" w:space="0" w:color="61CBF3"/>
              <w:right w:val="single" w:sz="4" w:space="0" w:color="61CBF3"/>
            </w:tcBorders>
            <w:shd w:val="clear" w:color="auto" w:fill="auto"/>
            <w:noWrap/>
            <w:tcMar>
              <w:top w:w="15" w:type="dxa"/>
              <w:left w:w="15" w:type="dxa"/>
              <w:bottom w:w="0" w:type="dxa"/>
              <w:right w:w="15" w:type="dxa"/>
            </w:tcMar>
            <w:vAlign w:val="bottom"/>
            <w:hideMark/>
          </w:tcPr>
          <w:p w14:paraId="7B9F92B3" w14:textId="78486E21" w:rsidR="00FC74AC" w:rsidRDefault="00C74BB8" w:rsidP="00F13811">
            <w:pPr>
              <w:rPr>
                <w:rFonts w:ascii="Aptos Narrow" w:hAnsi="Aptos Narrow"/>
                <w:color w:val="000000"/>
              </w:rPr>
            </w:pPr>
            <w:r>
              <w:rPr>
                <w:rFonts w:ascii="Aptos Narrow" w:hAnsi="Aptos Narrow"/>
                <w:color w:val="000000"/>
              </w:rPr>
              <w:t>I</w:t>
            </w:r>
            <w:r w:rsidR="00FC74AC">
              <w:rPr>
                <w:rFonts w:ascii="Aptos Narrow" w:hAnsi="Aptos Narrow"/>
                <w:color w:val="000000"/>
              </w:rPr>
              <w:t>ncident HF</w:t>
            </w:r>
          </w:p>
        </w:tc>
      </w:tr>
      <w:tr w:rsidR="00FC74AC" w:rsidRPr="00D66440" w14:paraId="681160B2" w14:textId="77777777" w:rsidTr="00F13811">
        <w:trPr>
          <w:trHeight w:val="29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2F858BA9"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314BA75D" w14:textId="77777777" w:rsidR="00FC74AC" w:rsidRDefault="00FC74AC" w:rsidP="00F13811">
            <w:pPr>
              <w:rPr>
                <w:rFonts w:ascii="Aptos Narrow" w:hAnsi="Aptos Narrow"/>
                <w:color w:val="000000"/>
              </w:rPr>
            </w:pPr>
            <w:r>
              <w:rPr>
                <w:rFonts w:ascii="Aptos Narrow" w:hAnsi="Aptos Narrow"/>
                <w:color w:val="000000"/>
              </w:rPr>
              <w:t>CRIM1</w:t>
            </w:r>
          </w:p>
        </w:tc>
        <w:tc>
          <w:tcPr>
            <w:tcW w:w="3827"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3E6073E0" w14:textId="77777777" w:rsidR="00FC74AC" w:rsidRPr="006E0451" w:rsidRDefault="00FC74AC" w:rsidP="00F13811">
            <w:pPr>
              <w:rPr>
                <w:rFonts w:ascii="Aptos Narrow" w:hAnsi="Aptos Narrow"/>
                <w:color w:val="000000"/>
                <w:lang w:val="en-US"/>
              </w:rPr>
            </w:pPr>
            <w:proofErr w:type="spellStart"/>
            <w:r w:rsidRPr="006E0451">
              <w:rPr>
                <w:rFonts w:ascii="Aptos Narrow" w:hAnsi="Aptos Narrow"/>
                <w:color w:val="000000"/>
                <w:lang w:val="en-US"/>
              </w:rPr>
              <w:t>Cystein</w:t>
            </w:r>
            <w:proofErr w:type="spellEnd"/>
            <w:r w:rsidRPr="006E0451">
              <w:rPr>
                <w:rFonts w:ascii="Aptos Narrow" w:hAnsi="Aptos Narrow"/>
                <w:color w:val="000000"/>
                <w:lang w:val="en-US"/>
              </w:rPr>
              <w:t>-rich transmembrane BMP regulator 1</w:t>
            </w:r>
          </w:p>
        </w:tc>
        <w:tc>
          <w:tcPr>
            <w:tcW w:w="2126"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154A3118" w14:textId="5D9E4912" w:rsidR="00FC74AC" w:rsidRPr="006E0451" w:rsidRDefault="00655051" w:rsidP="00F13811">
            <w:pPr>
              <w:rPr>
                <w:rFonts w:ascii="Aptos Narrow" w:hAnsi="Aptos Narrow"/>
                <w:color w:val="000000"/>
                <w:lang w:val="en-US"/>
              </w:rPr>
            </w:pPr>
            <w:r>
              <w:rPr>
                <w:rFonts w:ascii="Aptos Narrow" w:hAnsi="Aptos Narrow"/>
                <w:color w:val="000000"/>
                <w:lang w:val="en-US"/>
              </w:rPr>
              <w:t>ECM remodeling</w:t>
            </w:r>
          </w:p>
        </w:tc>
        <w:tc>
          <w:tcPr>
            <w:tcW w:w="2552" w:type="dxa"/>
            <w:tcBorders>
              <w:top w:val="single" w:sz="4" w:space="0" w:color="61CBF3"/>
              <w:left w:val="nil"/>
              <w:bottom w:val="single" w:sz="4" w:space="0" w:color="61CBF3"/>
              <w:right w:val="single" w:sz="4" w:space="0" w:color="61CBF3"/>
            </w:tcBorders>
            <w:shd w:val="clear" w:color="CAEDFB" w:fill="CAEDFB"/>
            <w:noWrap/>
            <w:tcMar>
              <w:top w:w="15" w:type="dxa"/>
              <w:left w:w="15" w:type="dxa"/>
              <w:bottom w:w="0" w:type="dxa"/>
              <w:right w:w="15" w:type="dxa"/>
            </w:tcMar>
            <w:vAlign w:val="bottom"/>
            <w:hideMark/>
          </w:tcPr>
          <w:p w14:paraId="5A4A1B97" w14:textId="0D6AA2B1" w:rsidR="00FC74AC" w:rsidRPr="006E0451" w:rsidRDefault="00C74BB8" w:rsidP="00F13811">
            <w:pPr>
              <w:rPr>
                <w:sz w:val="20"/>
                <w:szCs w:val="20"/>
                <w:lang w:val="en-US"/>
              </w:rPr>
            </w:pPr>
            <w:r>
              <w:rPr>
                <w:rFonts w:ascii="Aptos Narrow" w:hAnsi="Aptos Narrow"/>
                <w:color w:val="000000"/>
              </w:rPr>
              <w:t>I</w:t>
            </w:r>
            <w:r w:rsidR="00FD6FD3">
              <w:rPr>
                <w:rFonts w:ascii="Aptos Narrow" w:hAnsi="Aptos Narrow"/>
                <w:color w:val="000000"/>
              </w:rPr>
              <w:t>ncident HF</w:t>
            </w:r>
          </w:p>
        </w:tc>
      </w:tr>
      <w:tr w:rsidR="00FC74AC" w14:paraId="2032C259" w14:textId="77777777" w:rsidTr="00F13811">
        <w:trPr>
          <w:trHeight w:val="29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7DB77BA1" w14:textId="77777777" w:rsidR="00FC74AC" w:rsidRPr="006E0451" w:rsidRDefault="00FC74AC" w:rsidP="00F13811">
            <w:pPr>
              <w:rPr>
                <w:rFonts w:ascii="Aptos Narrow" w:hAnsi="Aptos Narrow"/>
                <w:color w:val="000000"/>
                <w:lang w:val="en-US"/>
              </w:rPr>
            </w:pPr>
            <w:r w:rsidRPr="006E0451">
              <w:rPr>
                <w:rFonts w:ascii="Aptos Narrow" w:hAnsi="Aptos Narrow"/>
                <w:color w:val="000000"/>
                <w:lang w:val="en-US"/>
              </w:rPr>
              <w:t> </w:t>
            </w:r>
          </w:p>
        </w:tc>
        <w:tc>
          <w:tcPr>
            <w:tcW w:w="1134"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030ED012" w14:textId="77777777" w:rsidR="00FC74AC" w:rsidRDefault="00FC74AC" w:rsidP="00F13811">
            <w:pPr>
              <w:rPr>
                <w:rFonts w:ascii="Aptos Narrow" w:hAnsi="Aptos Narrow"/>
                <w:color w:val="000000"/>
              </w:rPr>
            </w:pPr>
            <w:r>
              <w:rPr>
                <w:rFonts w:ascii="Aptos Narrow" w:hAnsi="Aptos Narrow"/>
                <w:color w:val="000000"/>
              </w:rPr>
              <w:t>THBS2</w:t>
            </w:r>
          </w:p>
        </w:tc>
        <w:tc>
          <w:tcPr>
            <w:tcW w:w="3827"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6A50EA53" w14:textId="77777777" w:rsidR="00FC74AC" w:rsidRDefault="00FC74AC" w:rsidP="00F13811">
            <w:pPr>
              <w:rPr>
                <w:rFonts w:ascii="Aptos Narrow" w:hAnsi="Aptos Narrow"/>
                <w:color w:val="000000"/>
              </w:rPr>
            </w:pPr>
            <w:proofErr w:type="spellStart"/>
            <w:r>
              <w:rPr>
                <w:rFonts w:ascii="Aptos Narrow" w:hAnsi="Aptos Narrow"/>
                <w:color w:val="000000"/>
              </w:rPr>
              <w:t>Thrombospondin</w:t>
            </w:r>
            <w:proofErr w:type="spellEnd"/>
            <w:r>
              <w:rPr>
                <w:rFonts w:ascii="Aptos Narrow" w:hAnsi="Aptos Narrow"/>
                <w:color w:val="000000"/>
              </w:rPr>
              <w:t xml:space="preserve"> 2</w:t>
            </w:r>
          </w:p>
        </w:tc>
        <w:tc>
          <w:tcPr>
            <w:tcW w:w="2126"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7ED63994" w14:textId="77777777" w:rsidR="00655051" w:rsidRDefault="00655051" w:rsidP="00655051">
            <w:pPr>
              <w:rPr>
                <w:rFonts w:ascii="Aptos Narrow" w:hAnsi="Aptos Narrow"/>
                <w:color w:val="000000"/>
              </w:rPr>
            </w:pPr>
            <w:r>
              <w:rPr>
                <w:rFonts w:ascii="Aptos Narrow" w:hAnsi="Aptos Narrow"/>
                <w:color w:val="000000"/>
              </w:rPr>
              <w:t xml:space="preserve">ECM </w:t>
            </w:r>
            <w:proofErr w:type="spellStart"/>
            <w:r>
              <w:rPr>
                <w:rFonts w:ascii="Aptos Narrow" w:hAnsi="Aptos Narrow"/>
                <w:color w:val="000000"/>
              </w:rPr>
              <w:t>remodeling</w:t>
            </w:r>
            <w:proofErr w:type="spellEnd"/>
          </w:p>
          <w:p w14:paraId="3D3A5D4D" w14:textId="7B6BE1FE" w:rsidR="00FC74AC" w:rsidRDefault="00655051" w:rsidP="00655051">
            <w:pPr>
              <w:rPr>
                <w:rFonts w:ascii="Aptos Narrow" w:hAnsi="Aptos Narrow"/>
                <w:color w:val="000000"/>
              </w:rPr>
            </w:pPr>
            <w:r>
              <w:rPr>
                <w:rFonts w:ascii="Aptos Narrow" w:hAnsi="Aptos Narrow"/>
                <w:color w:val="000000"/>
              </w:rPr>
              <w:t>angiogenesis</w:t>
            </w:r>
          </w:p>
        </w:tc>
        <w:tc>
          <w:tcPr>
            <w:tcW w:w="2552" w:type="dxa"/>
            <w:tcBorders>
              <w:top w:val="single" w:sz="4" w:space="0" w:color="61CBF3"/>
              <w:left w:val="nil"/>
              <w:bottom w:val="single" w:sz="4" w:space="0" w:color="61CBF3"/>
              <w:right w:val="single" w:sz="4" w:space="0" w:color="61CBF3"/>
            </w:tcBorders>
            <w:shd w:val="clear" w:color="auto" w:fill="auto"/>
            <w:noWrap/>
            <w:tcMar>
              <w:top w:w="15" w:type="dxa"/>
              <w:left w:w="15" w:type="dxa"/>
              <w:bottom w:w="0" w:type="dxa"/>
              <w:right w:w="15" w:type="dxa"/>
            </w:tcMar>
            <w:vAlign w:val="bottom"/>
            <w:hideMark/>
          </w:tcPr>
          <w:p w14:paraId="031A3A14" w14:textId="27BBE76A" w:rsidR="00FC74AC" w:rsidRDefault="00C74BB8" w:rsidP="00F13811">
            <w:pPr>
              <w:rPr>
                <w:sz w:val="20"/>
                <w:szCs w:val="20"/>
              </w:rPr>
            </w:pPr>
            <w:r>
              <w:rPr>
                <w:rFonts w:ascii="Aptos Narrow" w:hAnsi="Aptos Narrow"/>
                <w:color w:val="000000"/>
              </w:rPr>
              <w:t>I</w:t>
            </w:r>
            <w:r w:rsidR="00FD6FD3">
              <w:rPr>
                <w:rFonts w:ascii="Aptos Narrow" w:hAnsi="Aptos Narrow"/>
                <w:color w:val="000000"/>
              </w:rPr>
              <w:t>ncident HF</w:t>
            </w:r>
          </w:p>
        </w:tc>
      </w:tr>
      <w:tr w:rsidR="00FC74AC" w14:paraId="3FA2E024" w14:textId="77777777" w:rsidTr="00F13811">
        <w:trPr>
          <w:trHeight w:val="29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565682D6"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4FE6268E" w14:textId="77777777" w:rsidR="00FC74AC" w:rsidRDefault="00FC74AC" w:rsidP="00F13811">
            <w:pPr>
              <w:rPr>
                <w:rFonts w:ascii="Aptos Narrow" w:hAnsi="Aptos Narrow"/>
                <w:color w:val="000000"/>
              </w:rPr>
            </w:pPr>
            <w:r>
              <w:rPr>
                <w:rFonts w:ascii="Aptos Narrow" w:hAnsi="Aptos Narrow"/>
                <w:color w:val="000000"/>
              </w:rPr>
              <w:t>TIMP1</w:t>
            </w:r>
          </w:p>
        </w:tc>
        <w:tc>
          <w:tcPr>
            <w:tcW w:w="3827"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4B61F51E" w14:textId="77777777" w:rsidR="00FC74AC" w:rsidRDefault="00FC74AC" w:rsidP="00F13811">
            <w:pPr>
              <w:rPr>
                <w:rFonts w:ascii="Aptos Narrow" w:hAnsi="Aptos Narrow"/>
                <w:color w:val="000000"/>
              </w:rPr>
            </w:pPr>
            <w:r>
              <w:rPr>
                <w:rFonts w:ascii="Aptos Narrow" w:hAnsi="Aptos Narrow"/>
                <w:color w:val="000000"/>
              </w:rPr>
              <w:t>Tissue inhibitor matrix metalloproteinase-1</w:t>
            </w:r>
          </w:p>
        </w:tc>
        <w:tc>
          <w:tcPr>
            <w:tcW w:w="2126"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28E48E0E" w14:textId="77777777" w:rsidR="00FC74AC" w:rsidRDefault="00655051" w:rsidP="00F13811">
            <w:pPr>
              <w:rPr>
                <w:rFonts w:ascii="Aptos Narrow" w:hAnsi="Aptos Narrow"/>
                <w:color w:val="000000"/>
              </w:rPr>
            </w:pPr>
            <w:r>
              <w:rPr>
                <w:rFonts w:ascii="Aptos Narrow" w:hAnsi="Aptos Narrow"/>
                <w:color w:val="000000"/>
              </w:rPr>
              <w:t xml:space="preserve">ECM </w:t>
            </w:r>
            <w:proofErr w:type="spellStart"/>
            <w:r>
              <w:rPr>
                <w:rFonts w:ascii="Aptos Narrow" w:hAnsi="Aptos Narrow"/>
                <w:color w:val="000000"/>
              </w:rPr>
              <w:t>remodeling</w:t>
            </w:r>
            <w:proofErr w:type="spellEnd"/>
          </w:p>
          <w:p w14:paraId="08057072" w14:textId="3F5052C4" w:rsidR="00655051" w:rsidRDefault="00655051" w:rsidP="00F13811">
            <w:pPr>
              <w:rPr>
                <w:rFonts w:ascii="Aptos Narrow" w:hAnsi="Aptos Narrow"/>
                <w:color w:val="000000"/>
              </w:rPr>
            </w:pPr>
            <w:r>
              <w:rPr>
                <w:rFonts w:ascii="Aptos Narrow" w:hAnsi="Aptos Narrow"/>
                <w:color w:val="000000"/>
              </w:rPr>
              <w:t>angiogenesis</w:t>
            </w:r>
          </w:p>
        </w:tc>
        <w:tc>
          <w:tcPr>
            <w:tcW w:w="2552" w:type="dxa"/>
            <w:tcBorders>
              <w:top w:val="single" w:sz="4" w:space="0" w:color="61CBF3"/>
              <w:left w:val="nil"/>
              <w:bottom w:val="single" w:sz="4" w:space="0" w:color="61CBF3"/>
              <w:right w:val="single" w:sz="4" w:space="0" w:color="61CBF3"/>
            </w:tcBorders>
            <w:shd w:val="clear" w:color="CAEDFB" w:fill="CAEDFB"/>
            <w:noWrap/>
            <w:tcMar>
              <w:top w:w="15" w:type="dxa"/>
              <w:left w:w="15" w:type="dxa"/>
              <w:bottom w:w="0" w:type="dxa"/>
              <w:right w:w="15" w:type="dxa"/>
            </w:tcMar>
            <w:vAlign w:val="bottom"/>
            <w:hideMark/>
          </w:tcPr>
          <w:p w14:paraId="53B77225" w14:textId="4B2AF61C" w:rsidR="00FC74AC" w:rsidRDefault="00C74BB8" w:rsidP="00F13811">
            <w:pPr>
              <w:rPr>
                <w:sz w:val="20"/>
                <w:szCs w:val="20"/>
              </w:rPr>
            </w:pPr>
            <w:r>
              <w:rPr>
                <w:rFonts w:ascii="Aptos Narrow" w:hAnsi="Aptos Narrow"/>
                <w:color w:val="000000"/>
              </w:rPr>
              <w:t>I</w:t>
            </w:r>
            <w:r w:rsidR="00FD6FD3">
              <w:rPr>
                <w:rFonts w:ascii="Aptos Narrow" w:hAnsi="Aptos Narrow"/>
                <w:color w:val="000000"/>
              </w:rPr>
              <w:t>ncident HF</w:t>
            </w:r>
          </w:p>
        </w:tc>
      </w:tr>
      <w:tr w:rsidR="005D42A9" w14:paraId="2B116BF9" w14:textId="77777777" w:rsidTr="005D42A9">
        <w:trPr>
          <w:trHeight w:val="29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tcPr>
          <w:p w14:paraId="17C127B6" w14:textId="77777777" w:rsidR="005D42A9" w:rsidRDefault="005D42A9" w:rsidP="00F13811">
            <w:pPr>
              <w:rPr>
                <w:rFonts w:ascii="Aptos Narrow" w:hAnsi="Aptos Narrow"/>
                <w:color w:val="000000"/>
              </w:rPr>
            </w:pPr>
          </w:p>
        </w:tc>
        <w:tc>
          <w:tcPr>
            <w:tcW w:w="1134"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tcPr>
          <w:p w14:paraId="681D3513" w14:textId="229E73A8" w:rsidR="005D42A9" w:rsidRDefault="005D42A9" w:rsidP="00F13811">
            <w:pPr>
              <w:rPr>
                <w:rFonts w:ascii="Aptos Narrow" w:hAnsi="Aptos Narrow"/>
                <w:color w:val="000000"/>
              </w:rPr>
            </w:pPr>
            <w:r>
              <w:rPr>
                <w:rFonts w:ascii="Aptos Narrow" w:hAnsi="Aptos Narrow"/>
                <w:color w:val="000000"/>
              </w:rPr>
              <w:t>DLL1</w:t>
            </w:r>
          </w:p>
        </w:tc>
        <w:tc>
          <w:tcPr>
            <w:tcW w:w="3827"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tcPr>
          <w:p w14:paraId="438A1070" w14:textId="5A756720" w:rsidR="005D42A9" w:rsidRPr="005D42A9" w:rsidRDefault="005D42A9" w:rsidP="00F13811">
            <w:pPr>
              <w:rPr>
                <w:rFonts w:ascii="Aptos Narrow" w:hAnsi="Aptos Narrow"/>
                <w:color w:val="000000"/>
                <w:lang w:val="en-US"/>
              </w:rPr>
            </w:pPr>
            <w:r w:rsidRPr="005D42A9">
              <w:rPr>
                <w:rFonts w:ascii="Aptos Narrow" w:hAnsi="Aptos Narrow"/>
                <w:color w:val="000000"/>
                <w:lang w:val="en-US"/>
              </w:rPr>
              <w:t>Delta-like canonical Notch l</w:t>
            </w:r>
            <w:r>
              <w:rPr>
                <w:rFonts w:ascii="Aptos Narrow" w:hAnsi="Aptos Narrow"/>
                <w:color w:val="000000"/>
                <w:lang w:val="en-US"/>
              </w:rPr>
              <w:t>igand 1</w:t>
            </w:r>
          </w:p>
        </w:tc>
        <w:tc>
          <w:tcPr>
            <w:tcW w:w="2126"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tcPr>
          <w:p w14:paraId="22A5802A" w14:textId="42C77C81" w:rsidR="005D42A9" w:rsidRPr="005D42A9" w:rsidRDefault="005D42A9" w:rsidP="00F13811">
            <w:pPr>
              <w:rPr>
                <w:rFonts w:ascii="Aptos Narrow" w:hAnsi="Aptos Narrow"/>
                <w:color w:val="000000"/>
                <w:lang w:val="en-US"/>
              </w:rPr>
            </w:pPr>
            <w:r>
              <w:rPr>
                <w:rFonts w:ascii="Aptos Narrow" w:hAnsi="Aptos Narrow"/>
                <w:color w:val="000000"/>
                <w:lang w:val="en-US"/>
              </w:rPr>
              <w:t>Cell growth and differentiation</w:t>
            </w:r>
          </w:p>
        </w:tc>
        <w:tc>
          <w:tcPr>
            <w:tcW w:w="2552" w:type="dxa"/>
            <w:tcBorders>
              <w:top w:val="single" w:sz="4" w:space="0" w:color="61CBF3"/>
              <w:left w:val="nil"/>
              <w:bottom w:val="single" w:sz="4" w:space="0" w:color="61CBF3"/>
              <w:right w:val="single" w:sz="4" w:space="0" w:color="61CBF3"/>
            </w:tcBorders>
            <w:shd w:val="clear" w:color="auto" w:fill="auto"/>
            <w:noWrap/>
            <w:tcMar>
              <w:top w:w="15" w:type="dxa"/>
              <w:left w:w="15" w:type="dxa"/>
              <w:bottom w:w="0" w:type="dxa"/>
              <w:right w:w="15" w:type="dxa"/>
            </w:tcMar>
            <w:vAlign w:val="bottom"/>
          </w:tcPr>
          <w:p w14:paraId="42329F2D" w14:textId="113A3309" w:rsidR="005D42A9" w:rsidRDefault="00C74BB8" w:rsidP="00F13811">
            <w:pPr>
              <w:rPr>
                <w:rFonts w:ascii="Aptos Narrow" w:hAnsi="Aptos Narrow"/>
                <w:color w:val="000000"/>
              </w:rPr>
            </w:pPr>
            <w:r>
              <w:rPr>
                <w:rFonts w:ascii="Aptos Narrow" w:hAnsi="Aptos Narrow"/>
                <w:color w:val="000000"/>
              </w:rPr>
              <w:t>I</w:t>
            </w:r>
            <w:r w:rsidR="005D42A9">
              <w:rPr>
                <w:rFonts w:ascii="Aptos Narrow" w:hAnsi="Aptos Narrow"/>
                <w:color w:val="000000"/>
              </w:rPr>
              <w:t>ncident HF</w:t>
            </w:r>
          </w:p>
        </w:tc>
      </w:tr>
      <w:tr w:rsidR="005D42A9" w14:paraId="3CF16F99" w14:textId="77777777" w:rsidTr="00F13811">
        <w:trPr>
          <w:trHeight w:val="29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tcPr>
          <w:p w14:paraId="4CB41288" w14:textId="77777777" w:rsidR="005D42A9" w:rsidRDefault="005D42A9" w:rsidP="00F13811">
            <w:pPr>
              <w:rPr>
                <w:rFonts w:ascii="Aptos Narrow" w:hAnsi="Aptos Narrow"/>
                <w:color w:val="000000"/>
              </w:rPr>
            </w:pPr>
          </w:p>
        </w:tc>
        <w:tc>
          <w:tcPr>
            <w:tcW w:w="1134"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tcPr>
          <w:p w14:paraId="3337C732" w14:textId="26A0B273" w:rsidR="005D42A9" w:rsidRDefault="005D42A9" w:rsidP="00F13811">
            <w:pPr>
              <w:rPr>
                <w:rFonts w:ascii="Aptos Narrow" w:hAnsi="Aptos Narrow"/>
                <w:color w:val="000000"/>
              </w:rPr>
            </w:pPr>
            <w:r>
              <w:rPr>
                <w:rFonts w:ascii="Aptos Narrow" w:hAnsi="Aptos Narrow"/>
                <w:color w:val="000000"/>
              </w:rPr>
              <w:t>ESAM</w:t>
            </w:r>
          </w:p>
        </w:tc>
        <w:tc>
          <w:tcPr>
            <w:tcW w:w="3827"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tcPr>
          <w:p w14:paraId="7DE19031" w14:textId="0DB00BA1" w:rsidR="005D42A9" w:rsidRDefault="005D42A9" w:rsidP="00F13811">
            <w:pPr>
              <w:rPr>
                <w:rFonts w:ascii="Aptos Narrow" w:hAnsi="Aptos Narrow"/>
                <w:color w:val="000000"/>
              </w:rPr>
            </w:pPr>
            <w:proofErr w:type="spellStart"/>
            <w:r>
              <w:rPr>
                <w:rFonts w:ascii="Aptos Narrow" w:hAnsi="Aptos Narrow"/>
                <w:color w:val="000000"/>
              </w:rPr>
              <w:t>Endothelial</w:t>
            </w:r>
            <w:proofErr w:type="spellEnd"/>
            <w:r>
              <w:rPr>
                <w:rFonts w:ascii="Aptos Narrow" w:hAnsi="Aptos Narrow"/>
                <w:color w:val="000000"/>
              </w:rPr>
              <w:t xml:space="preserve"> </w:t>
            </w:r>
            <w:proofErr w:type="spellStart"/>
            <w:r>
              <w:rPr>
                <w:rFonts w:ascii="Aptos Narrow" w:hAnsi="Aptos Narrow"/>
                <w:color w:val="000000"/>
              </w:rPr>
              <w:t>cell</w:t>
            </w:r>
            <w:proofErr w:type="spellEnd"/>
            <w:r>
              <w:rPr>
                <w:rFonts w:ascii="Aptos Narrow" w:hAnsi="Aptos Narrow"/>
                <w:color w:val="000000"/>
              </w:rPr>
              <w:t xml:space="preserve"> </w:t>
            </w:r>
            <w:proofErr w:type="spellStart"/>
            <w:r>
              <w:rPr>
                <w:rFonts w:ascii="Aptos Narrow" w:hAnsi="Aptos Narrow"/>
                <w:color w:val="000000"/>
              </w:rPr>
              <w:t>adhesion</w:t>
            </w:r>
            <w:proofErr w:type="spellEnd"/>
            <w:r>
              <w:rPr>
                <w:rFonts w:ascii="Aptos Narrow" w:hAnsi="Aptos Narrow"/>
                <w:color w:val="000000"/>
              </w:rPr>
              <w:t xml:space="preserve"> molecule</w:t>
            </w:r>
          </w:p>
        </w:tc>
        <w:tc>
          <w:tcPr>
            <w:tcW w:w="2126"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tcPr>
          <w:p w14:paraId="051811A9" w14:textId="1A2C1A21" w:rsidR="005D42A9" w:rsidRDefault="005D42A9" w:rsidP="00F13811">
            <w:pPr>
              <w:rPr>
                <w:rFonts w:ascii="Aptos Narrow" w:hAnsi="Aptos Narrow"/>
                <w:color w:val="000000"/>
              </w:rPr>
            </w:pPr>
            <w:r>
              <w:rPr>
                <w:rFonts w:ascii="Aptos Narrow" w:hAnsi="Aptos Narrow"/>
                <w:color w:val="000000"/>
              </w:rPr>
              <w:t xml:space="preserve">ECM </w:t>
            </w:r>
            <w:proofErr w:type="spellStart"/>
            <w:r>
              <w:rPr>
                <w:rFonts w:ascii="Aptos Narrow" w:hAnsi="Aptos Narrow"/>
                <w:color w:val="000000"/>
              </w:rPr>
              <w:t>remodeling</w:t>
            </w:r>
            <w:proofErr w:type="spellEnd"/>
          </w:p>
          <w:p w14:paraId="5165AF7F" w14:textId="49455D46" w:rsidR="005D42A9" w:rsidRDefault="005D42A9" w:rsidP="00F13811">
            <w:pPr>
              <w:rPr>
                <w:rFonts w:ascii="Aptos Narrow" w:hAnsi="Aptos Narrow"/>
                <w:color w:val="000000"/>
              </w:rPr>
            </w:pPr>
            <w:r>
              <w:rPr>
                <w:rFonts w:ascii="Aptos Narrow" w:hAnsi="Aptos Narrow"/>
                <w:color w:val="000000"/>
              </w:rPr>
              <w:lastRenderedPageBreak/>
              <w:t>Angiogenesis</w:t>
            </w:r>
          </w:p>
        </w:tc>
        <w:tc>
          <w:tcPr>
            <w:tcW w:w="2552" w:type="dxa"/>
            <w:tcBorders>
              <w:top w:val="single" w:sz="4" w:space="0" w:color="61CBF3"/>
              <w:left w:val="nil"/>
              <w:bottom w:val="single" w:sz="4" w:space="0" w:color="61CBF3"/>
              <w:right w:val="single" w:sz="4" w:space="0" w:color="61CBF3"/>
            </w:tcBorders>
            <w:shd w:val="clear" w:color="CAEDFB" w:fill="CAEDFB"/>
            <w:noWrap/>
            <w:tcMar>
              <w:top w:w="15" w:type="dxa"/>
              <w:left w:w="15" w:type="dxa"/>
              <w:bottom w:w="0" w:type="dxa"/>
              <w:right w:w="15" w:type="dxa"/>
            </w:tcMar>
            <w:vAlign w:val="bottom"/>
          </w:tcPr>
          <w:p w14:paraId="450A732D" w14:textId="3E791E59" w:rsidR="005D42A9" w:rsidRDefault="00C74BB8" w:rsidP="00F13811">
            <w:pPr>
              <w:rPr>
                <w:rFonts w:ascii="Aptos Narrow" w:hAnsi="Aptos Narrow"/>
                <w:color w:val="000000"/>
              </w:rPr>
            </w:pPr>
            <w:r>
              <w:rPr>
                <w:rFonts w:ascii="Aptos Narrow" w:hAnsi="Aptos Narrow"/>
                <w:color w:val="000000"/>
              </w:rPr>
              <w:lastRenderedPageBreak/>
              <w:t>I</w:t>
            </w:r>
            <w:r w:rsidR="005D42A9">
              <w:rPr>
                <w:rFonts w:ascii="Aptos Narrow" w:hAnsi="Aptos Narrow"/>
                <w:color w:val="000000"/>
              </w:rPr>
              <w:t>ncident HF</w:t>
            </w:r>
          </w:p>
        </w:tc>
      </w:tr>
      <w:tr w:rsidR="005D42A9" w14:paraId="636675C5" w14:textId="77777777" w:rsidTr="005D42A9">
        <w:trPr>
          <w:trHeight w:val="29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tcPr>
          <w:p w14:paraId="3B6CB5C3" w14:textId="77777777" w:rsidR="005D42A9" w:rsidRDefault="005D42A9" w:rsidP="00F13811">
            <w:pPr>
              <w:rPr>
                <w:rFonts w:ascii="Aptos Narrow" w:hAnsi="Aptos Narrow"/>
                <w:color w:val="000000"/>
              </w:rPr>
            </w:pPr>
          </w:p>
        </w:tc>
        <w:tc>
          <w:tcPr>
            <w:tcW w:w="1134"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tcPr>
          <w:p w14:paraId="5485BA81" w14:textId="5C92C71B" w:rsidR="005D42A9" w:rsidRDefault="005D42A9" w:rsidP="00F13811">
            <w:pPr>
              <w:rPr>
                <w:rFonts w:ascii="Aptos Narrow" w:hAnsi="Aptos Narrow"/>
                <w:color w:val="000000"/>
              </w:rPr>
            </w:pPr>
            <w:r>
              <w:rPr>
                <w:rFonts w:ascii="Aptos Narrow" w:hAnsi="Aptos Narrow"/>
                <w:color w:val="000000"/>
              </w:rPr>
              <w:t>JAM2</w:t>
            </w:r>
          </w:p>
        </w:tc>
        <w:tc>
          <w:tcPr>
            <w:tcW w:w="3827"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tcPr>
          <w:p w14:paraId="2950B757" w14:textId="736C3778" w:rsidR="005D42A9" w:rsidRDefault="005D42A9" w:rsidP="00F13811">
            <w:pPr>
              <w:rPr>
                <w:rFonts w:ascii="Aptos Narrow" w:hAnsi="Aptos Narrow"/>
                <w:color w:val="000000"/>
              </w:rPr>
            </w:pPr>
            <w:proofErr w:type="spellStart"/>
            <w:r>
              <w:rPr>
                <w:rFonts w:ascii="Aptos Narrow" w:hAnsi="Aptos Narrow"/>
                <w:color w:val="000000"/>
              </w:rPr>
              <w:t>Junctional</w:t>
            </w:r>
            <w:proofErr w:type="spellEnd"/>
            <w:r>
              <w:rPr>
                <w:rFonts w:ascii="Aptos Narrow" w:hAnsi="Aptos Narrow"/>
                <w:color w:val="000000"/>
              </w:rPr>
              <w:t xml:space="preserve"> </w:t>
            </w:r>
            <w:proofErr w:type="spellStart"/>
            <w:r>
              <w:rPr>
                <w:rFonts w:ascii="Aptos Narrow" w:hAnsi="Aptos Narrow"/>
                <w:color w:val="000000"/>
              </w:rPr>
              <w:t>adhesion</w:t>
            </w:r>
            <w:proofErr w:type="spellEnd"/>
            <w:r>
              <w:rPr>
                <w:rFonts w:ascii="Aptos Narrow" w:hAnsi="Aptos Narrow"/>
                <w:color w:val="000000"/>
              </w:rPr>
              <w:t xml:space="preserve"> molecule 2</w:t>
            </w:r>
          </w:p>
        </w:tc>
        <w:tc>
          <w:tcPr>
            <w:tcW w:w="2126"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tcPr>
          <w:p w14:paraId="18963B3B" w14:textId="1B07869C" w:rsidR="005D42A9" w:rsidRDefault="005D42A9" w:rsidP="00F13811">
            <w:pPr>
              <w:rPr>
                <w:rFonts w:ascii="Aptos Narrow" w:hAnsi="Aptos Narrow"/>
                <w:color w:val="000000"/>
              </w:rPr>
            </w:pPr>
            <w:proofErr w:type="spellStart"/>
            <w:r>
              <w:rPr>
                <w:rFonts w:ascii="Aptos Narrow" w:hAnsi="Aptos Narrow"/>
                <w:color w:val="000000"/>
              </w:rPr>
              <w:t>Inflammation</w:t>
            </w:r>
            <w:proofErr w:type="spellEnd"/>
          </w:p>
        </w:tc>
        <w:tc>
          <w:tcPr>
            <w:tcW w:w="2552" w:type="dxa"/>
            <w:tcBorders>
              <w:top w:val="single" w:sz="4" w:space="0" w:color="61CBF3"/>
              <w:left w:val="nil"/>
              <w:bottom w:val="single" w:sz="4" w:space="0" w:color="61CBF3"/>
              <w:right w:val="single" w:sz="4" w:space="0" w:color="61CBF3"/>
            </w:tcBorders>
            <w:shd w:val="clear" w:color="auto" w:fill="auto"/>
            <w:noWrap/>
            <w:tcMar>
              <w:top w:w="15" w:type="dxa"/>
              <w:left w:w="15" w:type="dxa"/>
              <w:bottom w:w="0" w:type="dxa"/>
              <w:right w:w="15" w:type="dxa"/>
            </w:tcMar>
            <w:vAlign w:val="bottom"/>
          </w:tcPr>
          <w:p w14:paraId="566B09DE" w14:textId="365EE917" w:rsidR="005D42A9" w:rsidRDefault="00C74BB8" w:rsidP="00F13811">
            <w:pPr>
              <w:rPr>
                <w:rFonts w:ascii="Aptos Narrow" w:hAnsi="Aptos Narrow"/>
                <w:color w:val="000000"/>
              </w:rPr>
            </w:pPr>
            <w:r>
              <w:rPr>
                <w:rFonts w:ascii="Aptos Narrow" w:hAnsi="Aptos Narrow"/>
                <w:color w:val="000000"/>
              </w:rPr>
              <w:t>I</w:t>
            </w:r>
            <w:r w:rsidR="005D42A9">
              <w:rPr>
                <w:rFonts w:ascii="Aptos Narrow" w:hAnsi="Aptos Narrow"/>
                <w:color w:val="000000"/>
              </w:rPr>
              <w:t>ncident HF</w:t>
            </w:r>
          </w:p>
        </w:tc>
      </w:tr>
      <w:tr w:rsidR="005D42A9" w14:paraId="26E712A1" w14:textId="77777777" w:rsidTr="00F13811">
        <w:trPr>
          <w:trHeight w:val="29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tcPr>
          <w:p w14:paraId="30ACC558" w14:textId="77777777" w:rsidR="005D42A9" w:rsidRDefault="005D42A9" w:rsidP="00F13811">
            <w:pPr>
              <w:rPr>
                <w:rFonts w:ascii="Aptos Narrow" w:hAnsi="Aptos Narrow"/>
                <w:color w:val="000000"/>
              </w:rPr>
            </w:pPr>
          </w:p>
        </w:tc>
        <w:tc>
          <w:tcPr>
            <w:tcW w:w="1134"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tcPr>
          <w:p w14:paraId="6F1B9243" w14:textId="56277258" w:rsidR="005D42A9" w:rsidRDefault="005D42A9" w:rsidP="00F13811">
            <w:pPr>
              <w:rPr>
                <w:rFonts w:ascii="Aptos Narrow" w:hAnsi="Aptos Narrow"/>
                <w:color w:val="000000"/>
              </w:rPr>
            </w:pPr>
            <w:r>
              <w:rPr>
                <w:rFonts w:ascii="Aptos Narrow" w:hAnsi="Aptos Narrow"/>
                <w:color w:val="000000"/>
              </w:rPr>
              <w:t>LAYN</w:t>
            </w:r>
          </w:p>
        </w:tc>
        <w:tc>
          <w:tcPr>
            <w:tcW w:w="3827"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tcPr>
          <w:p w14:paraId="0FC7179E" w14:textId="55F0AC36" w:rsidR="005D42A9" w:rsidRDefault="005D42A9" w:rsidP="00F13811">
            <w:pPr>
              <w:rPr>
                <w:rFonts w:ascii="Aptos Narrow" w:hAnsi="Aptos Narrow"/>
                <w:color w:val="000000"/>
              </w:rPr>
            </w:pPr>
            <w:proofErr w:type="spellStart"/>
            <w:r>
              <w:rPr>
                <w:rFonts w:ascii="Aptos Narrow" w:hAnsi="Aptos Narrow"/>
                <w:color w:val="000000"/>
              </w:rPr>
              <w:t>Layilin</w:t>
            </w:r>
            <w:proofErr w:type="spellEnd"/>
          </w:p>
        </w:tc>
        <w:tc>
          <w:tcPr>
            <w:tcW w:w="2126"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tcPr>
          <w:p w14:paraId="63E1C4DD" w14:textId="6288D28F" w:rsidR="005D42A9" w:rsidRDefault="005D42A9" w:rsidP="00F13811">
            <w:pPr>
              <w:rPr>
                <w:rFonts w:ascii="Aptos Narrow" w:hAnsi="Aptos Narrow"/>
                <w:color w:val="000000"/>
              </w:rPr>
            </w:pPr>
            <w:proofErr w:type="spellStart"/>
            <w:r>
              <w:rPr>
                <w:rFonts w:ascii="Aptos Narrow" w:hAnsi="Aptos Narrow"/>
                <w:color w:val="000000"/>
              </w:rPr>
              <w:t>Inflammation</w:t>
            </w:r>
            <w:proofErr w:type="spellEnd"/>
          </w:p>
        </w:tc>
        <w:tc>
          <w:tcPr>
            <w:tcW w:w="2552" w:type="dxa"/>
            <w:tcBorders>
              <w:top w:val="single" w:sz="4" w:space="0" w:color="61CBF3"/>
              <w:left w:val="nil"/>
              <w:bottom w:val="single" w:sz="4" w:space="0" w:color="61CBF3"/>
              <w:right w:val="single" w:sz="4" w:space="0" w:color="61CBF3"/>
            </w:tcBorders>
            <w:shd w:val="clear" w:color="CAEDFB" w:fill="CAEDFB"/>
            <w:noWrap/>
            <w:tcMar>
              <w:top w:w="15" w:type="dxa"/>
              <w:left w:w="15" w:type="dxa"/>
              <w:bottom w:w="0" w:type="dxa"/>
              <w:right w:w="15" w:type="dxa"/>
            </w:tcMar>
            <w:vAlign w:val="bottom"/>
          </w:tcPr>
          <w:p w14:paraId="674A4287" w14:textId="7D301E3E" w:rsidR="005D42A9" w:rsidRDefault="00C74BB8" w:rsidP="00F13811">
            <w:pPr>
              <w:rPr>
                <w:rFonts w:ascii="Aptos Narrow" w:hAnsi="Aptos Narrow"/>
                <w:color w:val="000000"/>
              </w:rPr>
            </w:pPr>
            <w:r>
              <w:rPr>
                <w:rFonts w:ascii="Aptos Narrow" w:hAnsi="Aptos Narrow"/>
                <w:color w:val="000000"/>
              </w:rPr>
              <w:t>I</w:t>
            </w:r>
            <w:r w:rsidR="005D42A9">
              <w:rPr>
                <w:rFonts w:ascii="Aptos Narrow" w:hAnsi="Aptos Narrow"/>
                <w:color w:val="000000"/>
              </w:rPr>
              <w:t>ncident HF</w:t>
            </w:r>
          </w:p>
        </w:tc>
      </w:tr>
      <w:tr w:rsidR="00FC74AC" w14:paraId="4621BE7F" w14:textId="77777777" w:rsidTr="00F13811">
        <w:trPr>
          <w:trHeight w:val="29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7270A2C4" w14:textId="1EF26A11" w:rsidR="00FC74AC" w:rsidRPr="00655051" w:rsidRDefault="00655051" w:rsidP="00F13811">
            <w:pPr>
              <w:rPr>
                <w:rFonts w:ascii="Aptos Narrow" w:hAnsi="Aptos Narrow"/>
                <w:color w:val="000000"/>
                <w:lang w:val="en-US"/>
              </w:rPr>
            </w:pPr>
            <w:r>
              <w:rPr>
                <w:rFonts w:ascii="Aptos Narrow" w:hAnsi="Aptos Narrow"/>
                <w:color w:val="000000"/>
                <w:lang w:val="en-US"/>
              </w:rPr>
              <w:t xml:space="preserve">EAT study </w:t>
            </w:r>
            <w:r>
              <w:rPr>
                <w:rFonts w:ascii="Aptos Narrow" w:hAnsi="Aptos Narrow"/>
                <w:color w:val="000000"/>
                <w:lang w:val="en-US"/>
              </w:rPr>
              <w:fldChar w:fldCharType="begin"/>
            </w:r>
            <w:r>
              <w:rPr>
                <w:rFonts w:ascii="Aptos Narrow" w:hAnsi="Aptos Narrow"/>
                <w:color w:val="000000"/>
                <w:lang w:val="en-US"/>
              </w:rPr>
              <w:instrText xml:space="preserve"> ADDIN ZOTERO_ITEM CSL_CITATION {"citationID":"8IHeWNxx","properties":{"formattedCitation":"(10)","plainCitation":"(10)","noteIndex":0},"citationItems":[{"id":183,"uris":["http://zotero.org/users/15043523/items/RF8ZQY7U"],"itemData":{"id":183,"type":"article-journal","abstract":"Abstract\n            \n              Aims\n              Epicardial adipose tissue (EAT) volume and attenuation on computed tomography (CT) have been associated with atrial fibrillation. Beyond these conventional CT measures, radiomics allows extraction of high-dimensional data and deep quantitative adipose tissue phenotyping, which may capture its underlying biology. We aimed to explore the EAT proteomic and CT-radiomic signatures associated with impaired left atrial (LA) remodelling and post-operative atrial fibrillation (POAF).\n            \n            \n              Methods and results\n              We prospectively included 132 patients with severe aortic stenosis with no prior atrial fibrillation referred for aortic valve replacement. Pre-operative non-contrast CT images were obtained for extraction of EAT volume and other radiomic features describing EAT texture. The LA function was assessed by 2D-speckle-tracking echocardiography peak atrial longitudinal strain and peak atrial contraction strain. The EAT biopsies were performed during surgery for proteomic analysis by sequential windowed acquisition of all theoretical fragment ion mass spectra (SWATH-MS). The POAF incidence was monitored from surgery until discharge. Impaired LA function and incident POAF were associated with EAT up-regulation of inflammatory and thrombotic proteins, and down-regulation of cardioprotective proteins with anti-inflammatory and anti-lipotoxic properties. The EAT volume was independently associated with LA enlargement, impaired function, and POAF risk. On CT images, EAT texture of patients with POAF was heterogeneous and exhibited higher maximum grey-level values than sinus rhythm patients, which correlated with up-regulation of inflammatory and down-regulation of lipid droplet-formation EAT proteins. The CT radiomics of EAT provided an area under the curve of 0.80 (95% confidence interval: 0.68–0.92) for discrimination between patients with POAF and sinus rhythm.\n            \n            \n              Conclusion\n              Pre-operative CT-radiomic profile of EAT detected adverse EAT proteomics and identified patients at risk of developing POAF.","container-title":"European Heart Journal - Cardiovascular Imaging","DOI":"10.1093/ehjci/jeac092","ISSN":"2047-2404, 2047-2412","issue":"9","language":"en","license":"https://academic.oup.com/journals/pages/open_access/funder_policies/chorus/standard_publication_model","page":"1248-1259","source":"DOI.org (Crossref)","title":"Decoding the radiomic and proteomic phenotype of epicardial adipose tissue associated with adverse left atrial remodelling and post-operative atrial fibrillation in aortic stenosis","volume":"23","author":[{"family":"Mancio","given":"Jennifer"},{"family":"Sousa-Nunes","given":"Fabio"},{"family":"Martins","given":"Rafael"},{"family":"Fragao-Marques","given":"Mariana"},{"family":"Conceicao","given":"Gloria"},{"family":"Pessoa-Amorim","given":"Guilherme"},{"family":"Barros","given":"Antonio S"},{"family":"Santa","given":"Catia"},{"family":"Ferreira","given":"Wilson"},{"family":"Carvalho","given":"Monica"},{"family":"Miranda","given":"Isabel M"},{"family":"Vitorino","given":"Rui"},{"family":"Falcao-Pires","given":"Ines"},{"family":"Manadas","given":"Bruno"},{"family":"Ribeiro","given":"Vasco Gama"},{"family":"Leite-Moreira","given":"Adelino"},{"family":"Bettencourt","given":"Nuno"},{"family":"Fontes-Carvalho","given":"Ricardo"}],"issued":{"date-parts":[["2022",8,22]]}}}],"schema":"https://github.com/citation-style-language/schema/raw/master/csl-citation.json"} </w:instrText>
            </w:r>
            <w:r>
              <w:rPr>
                <w:rFonts w:ascii="Aptos Narrow" w:hAnsi="Aptos Narrow"/>
                <w:color w:val="000000"/>
                <w:lang w:val="en-US"/>
              </w:rPr>
              <w:fldChar w:fldCharType="separate"/>
            </w:r>
            <w:r w:rsidRPr="00655051">
              <w:rPr>
                <w:rFonts w:ascii="Aptos Narrow" w:hAnsi="Aptos Narrow"/>
              </w:rPr>
              <w:t>(10)</w:t>
            </w:r>
            <w:r>
              <w:rPr>
                <w:rFonts w:ascii="Aptos Narrow" w:hAnsi="Aptos Narrow"/>
                <w:color w:val="000000"/>
                <w:lang w:val="en-US"/>
              </w:rPr>
              <w:fldChar w:fldCharType="end"/>
            </w:r>
          </w:p>
        </w:tc>
        <w:tc>
          <w:tcPr>
            <w:tcW w:w="1134"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66213A27" w14:textId="77777777" w:rsidR="00FC74AC" w:rsidRDefault="00FC74AC" w:rsidP="00F13811">
            <w:pPr>
              <w:rPr>
                <w:rFonts w:ascii="Aptos Narrow" w:hAnsi="Aptos Narrow"/>
                <w:color w:val="000000"/>
              </w:rPr>
            </w:pPr>
            <w:r>
              <w:rPr>
                <w:rFonts w:ascii="Aptos Narrow" w:hAnsi="Aptos Narrow"/>
                <w:color w:val="000000"/>
              </w:rPr>
              <w:t>CO3</w:t>
            </w:r>
          </w:p>
        </w:tc>
        <w:tc>
          <w:tcPr>
            <w:tcW w:w="3827"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23C0DB3D" w14:textId="77777777" w:rsidR="00FC74AC" w:rsidRDefault="00FC74AC" w:rsidP="00F13811">
            <w:pPr>
              <w:rPr>
                <w:rFonts w:ascii="Aptos Narrow" w:hAnsi="Aptos Narrow"/>
                <w:color w:val="000000"/>
              </w:rPr>
            </w:pPr>
            <w:r>
              <w:rPr>
                <w:rFonts w:ascii="Aptos Narrow" w:hAnsi="Aptos Narrow"/>
                <w:color w:val="000000"/>
              </w:rPr>
              <w:t>Complement C3</w:t>
            </w:r>
          </w:p>
        </w:tc>
        <w:tc>
          <w:tcPr>
            <w:tcW w:w="2126"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38A76A4F" w14:textId="77777777" w:rsidR="00FC74AC" w:rsidRDefault="00FC74AC" w:rsidP="00F13811">
            <w:pPr>
              <w:rPr>
                <w:rFonts w:ascii="Aptos Narrow" w:hAnsi="Aptos Narrow"/>
                <w:color w:val="000000"/>
              </w:rPr>
            </w:pPr>
            <w:proofErr w:type="spellStart"/>
            <w:r>
              <w:rPr>
                <w:rFonts w:ascii="Aptos Narrow" w:hAnsi="Aptos Narrow"/>
                <w:color w:val="000000"/>
              </w:rPr>
              <w:t>Inflammation</w:t>
            </w:r>
            <w:proofErr w:type="spellEnd"/>
          </w:p>
        </w:tc>
        <w:tc>
          <w:tcPr>
            <w:tcW w:w="2552" w:type="dxa"/>
            <w:tcBorders>
              <w:top w:val="single" w:sz="4" w:space="0" w:color="61CBF3"/>
              <w:left w:val="nil"/>
              <w:bottom w:val="single" w:sz="4" w:space="0" w:color="61CBF3"/>
              <w:right w:val="single" w:sz="4" w:space="0" w:color="61CBF3"/>
            </w:tcBorders>
            <w:shd w:val="clear" w:color="auto" w:fill="auto"/>
            <w:noWrap/>
            <w:tcMar>
              <w:top w:w="15" w:type="dxa"/>
              <w:left w:w="15" w:type="dxa"/>
              <w:bottom w:w="0" w:type="dxa"/>
              <w:right w:w="15" w:type="dxa"/>
            </w:tcMar>
            <w:vAlign w:val="bottom"/>
            <w:hideMark/>
          </w:tcPr>
          <w:p w14:paraId="09A6268E" w14:textId="76758B45" w:rsidR="00FC74AC" w:rsidRDefault="00FC74AC" w:rsidP="00F13811">
            <w:pPr>
              <w:rPr>
                <w:rFonts w:ascii="Aptos Narrow" w:hAnsi="Aptos Narrow"/>
                <w:color w:val="000000"/>
              </w:rPr>
            </w:pPr>
            <w:r>
              <w:rPr>
                <w:rFonts w:ascii="Aptos Narrow" w:hAnsi="Aptos Narrow"/>
                <w:color w:val="000000"/>
              </w:rPr>
              <w:t>POAF</w:t>
            </w:r>
          </w:p>
        </w:tc>
      </w:tr>
      <w:tr w:rsidR="00FC74AC" w14:paraId="51A53F12" w14:textId="77777777" w:rsidTr="00F13811">
        <w:trPr>
          <w:trHeight w:val="29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1795EEB9"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6DF3E7DA" w14:textId="77777777" w:rsidR="00FC74AC" w:rsidRDefault="00FC74AC" w:rsidP="00F13811">
            <w:pPr>
              <w:rPr>
                <w:rFonts w:ascii="Aptos Narrow" w:hAnsi="Aptos Narrow"/>
                <w:color w:val="000000"/>
              </w:rPr>
            </w:pPr>
            <w:r>
              <w:rPr>
                <w:rFonts w:ascii="Aptos Narrow" w:hAnsi="Aptos Narrow"/>
                <w:color w:val="000000"/>
              </w:rPr>
              <w:t>IGHA1</w:t>
            </w:r>
          </w:p>
        </w:tc>
        <w:tc>
          <w:tcPr>
            <w:tcW w:w="3827"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41127C53" w14:textId="77777777" w:rsidR="00FC74AC" w:rsidRDefault="00FC74AC" w:rsidP="00F13811">
            <w:pPr>
              <w:rPr>
                <w:rFonts w:ascii="Aptos Narrow" w:hAnsi="Aptos Narrow"/>
                <w:color w:val="000000"/>
              </w:rPr>
            </w:pPr>
            <w:proofErr w:type="spellStart"/>
            <w:r>
              <w:rPr>
                <w:rFonts w:ascii="Aptos Narrow" w:hAnsi="Aptos Narrow"/>
                <w:color w:val="000000"/>
              </w:rPr>
              <w:t>Immunoglobulin</w:t>
            </w:r>
            <w:proofErr w:type="spellEnd"/>
            <w:r>
              <w:rPr>
                <w:rFonts w:ascii="Aptos Narrow" w:hAnsi="Aptos Narrow"/>
                <w:color w:val="000000"/>
              </w:rPr>
              <w:t xml:space="preserve"> heavy constant </w:t>
            </w:r>
            <w:proofErr w:type="spellStart"/>
            <w:r>
              <w:rPr>
                <w:rFonts w:ascii="Aptos Narrow" w:hAnsi="Aptos Narrow"/>
                <w:color w:val="000000"/>
              </w:rPr>
              <w:t>alpha</w:t>
            </w:r>
            <w:proofErr w:type="spellEnd"/>
            <w:r>
              <w:rPr>
                <w:rFonts w:ascii="Aptos Narrow" w:hAnsi="Aptos Narrow"/>
                <w:color w:val="000000"/>
              </w:rPr>
              <w:t xml:space="preserve"> 1</w:t>
            </w:r>
          </w:p>
        </w:tc>
        <w:tc>
          <w:tcPr>
            <w:tcW w:w="2126"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7D3845CE" w14:textId="77777777" w:rsidR="00FC74AC" w:rsidRDefault="00FC74AC" w:rsidP="00F13811">
            <w:pPr>
              <w:rPr>
                <w:rFonts w:ascii="Aptos Narrow" w:hAnsi="Aptos Narrow"/>
                <w:color w:val="000000"/>
              </w:rPr>
            </w:pPr>
            <w:proofErr w:type="spellStart"/>
            <w:r>
              <w:rPr>
                <w:rFonts w:ascii="Aptos Narrow" w:hAnsi="Aptos Narrow"/>
                <w:color w:val="000000"/>
              </w:rPr>
              <w:t>Inflammation</w:t>
            </w:r>
            <w:proofErr w:type="spellEnd"/>
          </w:p>
        </w:tc>
        <w:tc>
          <w:tcPr>
            <w:tcW w:w="2552" w:type="dxa"/>
            <w:tcBorders>
              <w:top w:val="single" w:sz="4" w:space="0" w:color="61CBF3"/>
              <w:left w:val="nil"/>
              <w:bottom w:val="single" w:sz="4" w:space="0" w:color="61CBF3"/>
              <w:right w:val="single" w:sz="4" w:space="0" w:color="61CBF3"/>
            </w:tcBorders>
            <w:shd w:val="clear" w:color="CAEDFB" w:fill="CAEDFB"/>
            <w:noWrap/>
            <w:tcMar>
              <w:top w:w="15" w:type="dxa"/>
              <w:left w:w="15" w:type="dxa"/>
              <w:bottom w:w="0" w:type="dxa"/>
              <w:right w:w="15" w:type="dxa"/>
            </w:tcMar>
            <w:vAlign w:val="bottom"/>
            <w:hideMark/>
          </w:tcPr>
          <w:p w14:paraId="72DADEE0" w14:textId="790F39D4" w:rsidR="00FC74AC" w:rsidRDefault="00FC74AC" w:rsidP="00F13811">
            <w:pPr>
              <w:rPr>
                <w:rFonts w:ascii="Aptos Narrow" w:hAnsi="Aptos Narrow"/>
                <w:color w:val="000000"/>
              </w:rPr>
            </w:pPr>
            <w:r>
              <w:rPr>
                <w:rFonts w:ascii="Aptos Narrow" w:hAnsi="Aptos Narrow"/>
                <w:color w:val="000000"/>
              </w:rPr>
              <w:t>POAF</w:t>
            </w:r>
          </w:p>
        </w:tc>
      </w:tr>
      <w:tr w:rsidR="00FC74AC" w14:paraId="0E830821" w14:textId="77777777" w:rsidTr="00F13811">
        <w:trPr>
          <w:trHeight w:val="29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4B716D94"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5985B103" w14:textId="77777777" w:rsidR="00FC74AC" w:rsidRDefault="00FC74AC" w:rsidP="00F13811">
            <w:pPr>
              <w:rPr>
                <w:rFonts w:ascii="Aptos Narrow" w:hAnsi="Aptos Narrow"/>
                <w:color w:val="000000"/>
              </w:rPr>
            </w:pPr>
            <w:r>
              <w:rPr>
                <w:rFonts w:ascii="Aptos Narrow" w:hAnsi="Aptos Narrow"/>
                <w:color w:val="000000"/>
              </w:rPr>
              <w:t>LAC2</w:t>
            </w:r>
          </w:p>
        </w:tc>
        <w:tc>
          <w:tcPr>
            <w:tcW w:w="3827"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78E4AFA8" w14:textId="77777777" w:rsidR="00FC74AC" w:rsidRDefault="00FC74AC" w:rsidP="00F13811">
            <w:pPr>
              <w:rPr>
                <w:rFonts w:ascii="Aptos Narrow" w:hAnsi="Aptos Narrow"/>
                <w:color w:val="000000"/>
              </w:rPr>
            </w:pPr>
            <w:proofErr w:type="spellStart"/>
            <w:r>
              <w:rPr>
                <w:rFonts w:ascii="Aptos Narrow" w:hAnsi="Aptos Narrow"/>
                <w:color w:val="000000"/>
              </w:rPr>
              <w:t>Immunoglobulin</w:t>
            </w:r>
            <w:proofErr w:type="spellEnd"/>
            <w:r>
              <w:rPr>
                <w:rFonts w:ascii="Aptos Narrow" w:hAnsi="Aptos Narrow"/>
                <w:color w:val="000000"/>
              </w:rPr>
              <w:t xml:space="preserve"> </w:t>
            </w:r>
            <w:proofErr w:type="spellStart"/>
            <w:r>
              <w:rPr>
                <w:rFonts w:ascii="Aptos Narrow" w:hAnsi="Aptos Narrow"/>
                <w:color w:val="000000"/>
              </w:rPr>
              <w:t>lambda</w:t>
            </w:r>
            <w:proofErr w:type="spellEnd"/>
            <w:r>
              <w:rPr>
                <w:rFonts w:ascii="Aptos Narrow" w:hAnsi="Aptos Narrow"/>
                <w:color w:val="000000"/>
              </w:rPr>
              <w:t xml:space="preserve"> constant 2</w:t>
            </w:r>
          </w:p>
        </w:tc>
        <w:tc>
          <w:tcPr>
            <w:tcW w:w="2126"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7833ABA0" w14:textId="77777777" w:rsidR="00FC74AC" w:rsidRDefault="00FC74AC" w:rsidP="00F13811">
            <w:pPr>
              <w:rPr>
                <w:rFonts w:ascii="Aptos Narrow" w:hAnsi="Aptos Narrow"/>
                <w:color w:val="000000"/>
              </w:rPr>
            </w:pPr>
            <w:proofErr w:type="spellStart"/>
            <w:r>
              <w:rPr>
                <w:rFonts w:ascii="Aptos Narrow" w:hAnsi="Aptos Narrow"/>
                <w:color w:val="000000"/>
              </w:rPr>
              <w:t>Inflammation</w:t>
            </w:r>
            <w:proofErr w:type="spellEnd"/>
          </w:p>
        </w:tc>
        <w:tc>
          <w:tcPr>
            <w:tcW w:w="2552" w:type="dxa"/>
            <w:tcBorders>
              <w:top w:val="single" w:sz="4" w:space="0" w:color="61CBF3"/>
              <w:left w:val="nil"/>
              <w:bottom w:val="single" w:sz="4" w:space="0" w:color="61CBF3"/>
              <w:right w:val="single" w:sz="4" w:space="0" w:color="61CBF3"/>
            </w:tcBorders>
            <w:shd w:val="clear" w:color="auto" w:fill="auto"/>
            <w:noWrap/>
            <w:tcMar>
              <w:top w:w="15" w:type="dxa"/>
              <w:left w:w="15" w:type="dxa"/>
              <w:bottom w:w="0" w:type="dxa"/>
              <w:right w:w="15" w:type="dxa"/>
            </w:tcMar>
            <w:vAlign w:val="bottom"/>
            <w:hideMark/>
          </w:tcPr>
          <w:p w14:paraId="714C1308" w14:textId="46D92B2F" w:rsidR="00FC74AC" w:rsidRDefault="00FC74AC" w:rsidP="00F13811">
            <w:pPr>
              <w:rPr>
                <w:rFonts w:ascii="Aptos Narrow" w:hAnsi="Aptos Narrow"/>
                <w:color w:val="000000"/>
              </w:rPr>
            </w:pPr>
            <w:r>
              <w:rPr>
                <w:rFonts w:ascii="Aptos Narrow" w:hAnsi="Aptos Narrow"/>
                <w:color w:val="000000"/>
              </w:rPr>
              <w:t>POAF</w:t>
            </w:r>
          </w:p>
        </w:tc>
      </w:tr>
      <w:tr w:rsidR="00FC74AC" w14:paraId="615572E4" w14:textId="77777777" w:rsidTr="00F13811">
        <w:trPr>
          <w:trHeight w:val="29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53DB94F5"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29EE52F9" w14:textId="77777777" w:rsidR="00FC74AC" w:rsidRDefault="00FC74AC" w:rsidP="00F13811">
            <w:pPr>
              <w:rPr>
                <w:rFonts w:ascii="Aptos Narrow" w:hAnsi="Aptos Narrow"/>
                <w:color w:val="000000"/>
              </w:rPr>
            </w:pPr>
            <w:r>
              <w:rPr>
                <w:rFonts w:ascii="Aptos Narrow" w:hAnsi="Aptos Narrow"/>
                <w:color w:val="000000"/>
              </w:rPr>
              <w:t>GELS</w:t>
            </w:r>
          </w:p>
        </w:tc>
        <w:tc>
          <w:tcPr>
            <w:tcW w:w="3827"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36F1D760" w14:textId="77777777" w:rsidR="00FC74AC" w:rsidRDefault="00FC74AC" w:rsidP="00F13811">
            <w:pPr>
              <w:rPr>
                <w:rFonts w:ascii="Aptos Narrow" w:hAnsi="Aptos Narrow"/>
                <w:color w:val="000000"/>
              </w:rPr>
            </w:pPr>
            <w:proofErr w:type="spellStart"/>
            <w:r>
              <w:rPr>
                <w:rFonts w:ascii="Aptos Narrow" w:hAnsi="Aptos Narrow"/>
                <w:color w:val="000000"/>
              </w:rPr>
              <w:t>Gelsolin</w:t>
            </w:r>
            <w:proofErr w:type="spellEnd"/>
          </w:p>
        </w:tc>
        <w:tc>
          <w:tcPr>
            <w:tcW w:w="2126"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76E04B33" w14:textId="77777777" w:rsidR="00FC74AC" w:rsidRDefault="00FC74AC" w:rsidP="00F13811">
            <w:pPr>
              <w:rPr>
                <w:rFonts w:ascii="Aptos Narrow" w:hAnsi="Aptos Narrow"/>
                <w:color w:val="000000"/>
              </w:rPr>
            </w:pPr>
            <w:proofErr w:type="spellStart"/>
            <w:r>
              <w:rPr>
                <w:rFonts w:ascii="Aptos Narrow" w:hAnsi="Aptos Narrow"/>
                <w:color w:val="000000"/>
              </w:rPr>
              <w:t>Inflammation</w:t>
            </w:r>
            <w:proofErr w:type="spellEnd"/>
          </w:p>
        </w:tc>
        <w:tc>
          <w:tcPr>
            <w:tcW w:w="2552" w:type="dxa"/>
            <w:tcBorders>
              <w:top w:val="single" w:sz="4" w:space="0" w:color="61CBF3"/>
              <w:left w:val="nil"/>
              <w:bottom w:val="single" w:sz="4" w:space="0" w:color="61CBF3"/>
              <w:right w:val="single" w:sz="4" w:space="0" w:color="61CBF3"/>
            </w:tcBorders>
            <w:shd w:val="clear" w:color="CAEDFB" w:fill="CAEDFB"/>
            <w:noWrap/>
            <w:tcMar>
              <w:top w:w="15" w:type="dxa"/>
              <w:left w:w="15" w:type="dxa"/>
              <w:bottom w:w="0" w:type="dxa"/>
              <w:right w:w="15" w:type="dxa"/>
            </w:tcMar>
            <w:vAlign w:val="bottom"/>
            <w:hideMark/>
          </w:tcPr>
          <w:p w14:paraId="15B1CEC1" w14:textId="2A289BF4" w:rsidR="00FC74AC" w:rsidRDefault="00FC74AC" w:rsidP="00F13811">
            <w:pPr>
              <w:rPr>
                <w:rFonts w:ascii="Aptos Narrow" w:hAnsi="Aptos Narrow"/>
                <w:color w:val="000000"/>
              </w:rPr>
            </w:pPr>
            <w:r>
              <w:rPr>
                <w:rFonts w:ascii="Aptos Narrow" w:hAnsi="Aptos Narrow"/>
                <w:color w:val="000000"/>
              </w:rPr>
              <w:t>POAF</w:t>
            </w:r>
          </w:p>
        </w:tc>
      </w:tr>
      <w:tr w:rsidR="00FC74AC" w14:paraId="393E2E6F" w14:textId="77777777" w:rsidTr="00F13811">
        <w:trPr>
          <w:trHeight w:val="29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2625782F"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0680775F" w14:textId="77777777" w:rsidR="00FC74AC" w:rsidRDefault="00FC74AC" w:rsidP="00F13811">
            <w:pPr>
              <w:rPr>
                <w:rFonts w:ascii="Aptos Narrow" w:hAnsi="Aptos Narrow"/>
                <w:color w:val="000000"/>
              </w:rPr>
            </w:pPr>
            <w:r>
              <w:rPr>
                <w:rFonts w:ascii="Aptos Narrow" w:hAnsi="Aptos Narrow"/>
                <w:color w:val="000000"/>
              </w:rPr>
              <w:t>PLIN4</w:t>
            </w:r>
          </w:p>
        </w:tc>
        <w:tc>
          <w:tcPr>
            <w:tcW w:w="3827"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09703841" w14:textId="77777777" w:rsidR="00FC74AC" w:rsidRDefault="00FC74AC" w:rsidP="00F13811">
            <w:pPr>
              <w:rPr>
                <w:rFonts w:ascii="Aptos Narrow" w:hAnsi="Aptos Narrow"/>
                <w:color w:val="000000"/>
              </w:rPr>
            </w:pPr>
            <w:r>
              <w:rPr>
                <w:rFonts w:ascii="Aptos Narrow" w:hAnsi="Aptos Narrow"/>
                <w:color w:val="000000"/>
              </w:rPr>
              <w:t>Perilipin-4</w:t>
            </w:r>
          </w:p>
        </w:tc>
        <w:tc>
          <w:tcPr>
            <w:tcW w:w="2126"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312AC6B1" w14:textId="77777777" w:rsidR="00FC74AC" w:rsidRDefault="00FC74AC" w:rsidP="00F13811">
            <w:pPr>
              <w:rPr>
                <w:rFonts w:ascii="Aptos Narrow" w:hAnsi="Aptos Narrow"/>
                <w:color w:val="000000"/>
              </w:rPr>
            </w:pPr>
            <w:proofErr w:type="spellStart"/>
            <w:r>
              <w:rPr>
                <w:rFonts w:ascii="Aptos Narrow" w:hAnsi="Aptos Narrow"/>
                <w:color w:val="000000"/>
              </w:rPr>
              <w:t>Inflammation</w:t>
            </w:r>
            <w:proofErr w:type="spellEnd"/>
          </w:p>
        </w:tc>
        <w:tc>
          <w:tcPr>
            <w:tcW w:w="2552" w:type="dxa"/>
            <w:tcBorders>
              <w:top w:val="single" w:sz="4" w:space="0" w:color="61CBF3"/>
              <w:left w:val="nil"/>
              <w:bottom w:val="single" w:sz="4" w:space="0" w:color="61CBF3"/>
              <w:right w:val="single" w:sz="4" w:space="0" w:color="61CBF3"/>
            </w:tcBorders>
            <w:shd w:val="clear" w:color="auto" w:fill="auto"/>
            <w:noWrap/>
            <w:tcMar>
              <w:top w:w="15" w:type="dxa"/>
              <w:left w:w="15" w:type="dxa"/>
              <w:bottom w:w="0" w:type="dxa"/>
              <w:right w:w="15" w:type="dxa"/>
            </w:tcMar>
            <w:vAlign w:val="bottom"/>
            <w:hideMark/>
          </w:tcPr>
          <w:p w14:paraId="51154D2A" w14:textId="340847C6" w:rsidR="00FC74AC" w:rsidRDefault="00FC74AC" w:rsidP="00F13811">
            <w:pPr>
              <w:rPr>
                <w:rFonts w:ascii="Aptos Narrow" w:hAnsi="Aptos Narrow"/>
                <w:color w:val="000000"/>
              </w:rPr>
            </w:pPr>
            <w:r>
              <w:rPr>
                <w:rFonts w:ascii="Aptos Narrow" w:hAnsi="Aptos Narrow"/>
                <w:color w:val="000000"/>
              </w:rPr>
              <w:t>POAF</w:t>
            </w:r>
          </w:p>
        </w:tc>
      </w:tr>
      <w:tr w:rsidR="00FC74AC" w14:paraId="768DBE23" w14:textId="77777777" w:rsidTr="00F13811">
        <w:trPr>
          <w:trHeight w:val="29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21881A90"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7D6FCFAA" w14:textId="77777777" w:rsidR="00FC74AC" w:rsidRDefault="00FC74AC" w:rsidP="00F13811">
            <w:pPr>
              <w:rPr>
                <w:rFonts w:ascii="Aptos Narrow" w:hAnsi="Aptos Narrow"/>
                <w:color w:val="000000"/>
              </w:rPr>
            </w:pPr>
            <w:r>
              <w:rPr>
                <w:rFonts w:ascii="Aptos Narrow" w:hAnsi="Aptos Narrow"/>
                <w:color w:val="000000"/>
              </w:rPr>
              <w:t>CAV1</w:t>
            </w:r>
          </w:p>
        </w:tc>
        <w:tc>
          <w:tcPr>
            <w:tcW w:w="3827"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457EA64B" w14:textId="77777777" w:rsidR="00FC74AC" w:rsidRDefault="00FC74AC" w:rsidP="00F13811">
            <w:pPr>
              <w:rPr>
                <w:rFonts w:ascii="Aptos Narrow" w:hAnsi="Aptos Narrow"/>
              </w:rPr>
            </w:pPr>
            <w:r>
              <w:rPr>
                <w:rFonts w:ascii="Aptos Narrow" w:hAnsi="Aptos Narrow"/>
              </w:rPr>
              <w:t>Caveolin-1</w:t>
            </w:r>
          </w:p>
        </w:tc>
        <w:tc>
          <w:tcPr>
            <w:tcW w:w="2126"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26BE56B3" w14:textId="77777777" w:rsidR="00FC74AC" w:rsidRDefault="00FC74AC" w:rsidP="00F13811">
            <w:pPr>
              <w:rPr>
                <w:rFonts w:ascii="Aptos Narrow" w:hAnsi="Aptos Narrow"/>
                <w:color w:val="000000"/>
              </w:rPr>
            </w:pPr>
            <w:proofErr w:type="spellStart"/>
            <w:r>
              <w:rPr>
                <w:rFonts w:ascii="Aptos Narrow" w:hAnsi="Aptos Narrow"/>
                <w:color w:val="000000"/>
              </w:rPr>
              <w:t>Inflammation</w:t>
            </w:r>
            <w:proofErr w:type="spellEnd"/>
          </w:p>
        </w:tc>
        <w:tc>
          <w:tcPr>
            <w:tcW w:w="2552" w:type="dxa"/>
            <w:tcBorders>
              <w:top w:val="single" w:sz="4" w:space="0" w:color="61CBF3"/>
              <w:left w:val="nil"/>
              <w:bottom w:val="single" w:sz="4" w:space="0" w:color="61CBF3"/>
              <w:right w:val="single" w:sz="4" w:space="0" w:color="61CBF3"/>
            </w:tcBorders>
            <w:shd w:val="clear" w:color="CAEDFB" w:fill="CAEDFB"/>
            <w:noWrap/>
            <w:tcMar>
              <w:top w:w="15" w:type="dxa"/>
              <w:left w:w="15" w:type="dxa"/>
              <w:bottom w:w="0" w:type="dxa"/>
              <w:right w:w="15" w:type="dxa"/>
            </w:tcMar>
            <w:vAlign w:val="bottom"/>
            <w:hideMark/>
          </w:tcPr>
          <w:p w14:paraId="6F10E77E" w14:textId="36C8F99D" w:rsidR="00FC74AC" w:rsidRDefault="00FC74AC" w:rsidP="00F13811">
            <w:pPr>
              <w:rPr>
                <w:rFonts w:ascii="Aptos Narrow" w:hAnsi="Aptos Narrow"/>
                <w:color w:val="000000"/>
              </w:rPr>
            </w:pPr>
            <w:r>
              <w:rPr>
                <w:rFonts w:ascii="Aptos Narrow" w:hAnsi="Aptos Narrow"/>
                <w:color w:val="000000"/>
              </w:rPr>
              <w:t>POAF</w:t>
            </w:r>
          </w:p>
        </w:tc>
      </w:tr>
      <w:tr w:rsidR="00FC74AC" w14:paraId="49168839" w14:textId="77777777" w:rsidTr="00F13811">
        <w:trPr>
          <w:trHeight w:val="29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36C43E2D"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219208C2" w14:textId="77777777" w:rsidR="00FC74AC" w:rsidRDefault="00FC74AC" w:rsidP="00F13811">
            <w:pPr>
              <w:rPr>
                <w:rFonts w:ascii="Aptos Narrow" w:hAnsi="Aptos Narrow"/>
                <w:color w:val="000000"/>
              </w:rPr>
            </w:pPr>
            <w:r>
              <w:rPr>
                <w:rFonts w:ascii="Aptos Narrow" w:hAnsi="Aptos Narrow"/>
                <w:color w:val="000000"/>
              </w:rPr>
              <w:t>FIBA</w:t>
            </w:r>
          </w:p>
        </w:tc>
        <w:tc>
          <w:tcPr>
            <w:tcW w:w="3827"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7A66CE18" w14:textId="77777777" w:rsidR="00FC74AC" w:rsidRDefault="00FC74AC" w:rsidP="00F13811">
            <w:pPr>
              <w:rPr>
                <w:rFonts w:ascii="Aptos Narrow" w:hAnsi="Aptos Narrow"/>
                <w:color w:val="000000"/>
              </w:rPr>
            </w:pPr>
            <w:proofErr w:type="spellStart"/>
            <w:r>
              <w:rPr>
                <w:rFonts w:ascii="Aptos Narrow" w:hAnsi="Aptos Narrow"/>
                <w:color w:val="000000"/>
              </w:rPr>
              <w:t>Fibrinogen</w:t>
            </w:r>
            <w:proofErr w:type="spellEnd"/>
            <w:r>
              <w:rPr>
                <w:rFonts w:ascii="Aptos Narrow" w:hAnsi="Aptos Narrow"/>
                <w:color w:val="000000"/>
              </w:rPr>
              <w:t xml:space="preserve"> </w:t>
            </w:r>
            <w:proofErr w:type="spellStart"/>
            <w:r>
              <w:rPr>
                <w:rFonts w:ascii="Aptos Narrow" w:hAnsi="Aptos Narrow"/>
                <w:color w:val="000000"/>
              </w:rPr>
              <w:t>aplha</w:t>
            </w:r>
            <w:proofErr w:type="spellEnd"/>
          </w:p>
        </w:tc>
        <w:tc>
          <w:tcPr>
            <w:tcW w:w="2126"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54FD63D5" w14:textId="77777777" w:rsidR="00FC74AC" w:rsidRDefault="00FC74AC" w:rsidP="00F13811">
            <w:pPr>
              <w:rPr>
                <w:rFonts w:ascii="Aptos Narrow" w:hAnsi="Aptos Narrow"/>
                <w:color w:val="000000"/>
              </w:rPr>
            </w:pPr>
            <w:r>
              <w:rPr>
                <w:rFonts w:ascii="Aptos Narrow" w:hAnsi="Aptos Narrow"/>
                <w:color w:val="000000"/>
              </w:rPr>
              <w:t>Fibrosis</w:t>
            </w:r>
          </w:p>
        </w:tc>
        <w:tc>
          <w:tcPr>
            <w:tcW w:w="2552" w:type="dxa"/>
            <w:tcBorders>
              <w:top w:val="single" w:sz="4" w:space="0" w:color="61CBF3"/>
              <w:left w:val="nil"/>
              <w:bottom w:val="single" w:sz="4" w:space="0" w:color="61CBF3"/>
              <w:right w:val="single" w:sz="4" w:space="0" w:color="61CBF3"/>
            </w:tcBorders>
            <w:shd w:val="clear" w:color="auto" w:fill="auto"/>
            <w:noWrap/>
            <w:tcMar>
              <w:top w:w="15" w:type="dxa"/>
              <w:left w:w="15" w:type="dxa"/>
              <w:bottom w:w="0" w:type="dxa"/>
              <w:right w:w="15" w:type="dxa"/>
            </w:tcMar>
            <w:vAlign w:val="bottom"/>
            <w:hideMark/>
          </w:tcPr>
          <w:p w14:paraId="17EBB8A0" w14:textId="0AD5F90D" w:rsidR="00FC74AC" w:rsidRDefault="00FC74AC" w:rsidP="00F13811">
            <w:pPr>
              <w:rPr>
                <w:rFonts w:ascii="Aptos Narrow" w:hAnsi="Aptos Narrow"/>
                <w:color w:val="000000"/>
              </w:rPr>
            </w:pPr>
            <w:r>
              <w:rPr>
                <w:rFonts w:ascii="Aptos Narrow" w:hAnsi="Aptos Narrow"/>
                <w:color w:val="000000"/>
              </w:rPr>
              <w:t>POAF</w:t>
            </w:r>
          </w:p>
        </w:tc>
      </w:tr>
      <w:tr w:rsidR="00FC74AC" w14:paraId="2FA3F7E9" w14:textId="77777777" w:rsidTr="00F13811">
        <w:trPr>
          <w:trHeight w:val="29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0074D218"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1CAC9EF7" w14:textId="77777777" w:rsidR="00FC74AC" w:rsidRDefault="00FC74AC" w:rsidP="00F13811">
            <w:pPr>
              <w:rPr>
                <w:rFonts w:ascii="Aptos Narrow" w:hAnsi="Aptos Narrow"/>
                <w:color w:val="000000"/>
              </w:rPr>
            </w:pPr>
            <w:r>
              <w:rPr>
                <w:rFonts w:ascii="Aptos Narrow" w:hAnsi="Aptos Narrow"/>
                <w:color w:val="000000"/>
              </w:rPr>
              <w:t>FIBB</w:t>
            </w:r>
          </w:p>
        </w:tc>
        <w:tc>
          <w:tcPr>
            <w:tcW w:w="3827"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255B1EB5" w14:textId="77777777" w:rsidR="00FC74AC" w:rsidRDefault="00FC74AC" w:rsidP="00F13811">
            <w:pPr>
              <w:rPr>
                <w:rFonts w:ascii="Aptos Narrow" w:hAnsi="Aptos Narrow"/>
                <w:color w:val="000000"/>
              </w:rPr>
            </w:pPr>
            <w:proofErr w:type="spellStart"/>
            <w:r>
              <w:rPr>
                <w:rFonts w:ascii="Aptos Narrow" w:hAnsi="Aptos Narrow"/>
                <w:color w:val="000000"/>
              </w:rPr>
              <w:t>Fibrinogen</w:t>
            </w:r>
            <w:proofErr w:type="spellEnd"/>
            <w:r>
              <w:rPr>
                <w:rFonts w:ascii="Aptos Narrow" w:hAnsi="Aptos Narrow"/>
                <w:color w:val="000000"/>
              </w:rPr>
              <w:t xml:space="preserve"> </w:t>
            </w:r>
            <w:proofErr w:type="spellStart"/>
            <w:r>
              <w:rPr>
                <w:rFonts w:ascii="Aptos Narrow" w:hAnsi="Aptos Narrow"/>
                <w:color w:val="000000"/>
              </w:rPr>
              <w:t>beta</w:t>
            </w:r>
            <w:proofErr w:type="spellEnd"/>
          </w:p>
        </w:tc>
        <w:tc>
          <w:tcPr>
            <w:tcW w:w="2126"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33B5D4D7" w14:textId="77777777" w:rsidR="00FC74AC" w:rsidRDefault="00FC74AC" w:rsidP="00F13811">
            <w:pPr>
              <w:rPr>
                <w:rFonts w:ascii="Aptos Narrow" w:hAnsi="Aptos Narrow"/>
                <w:color w:val="000000"/>
              </w:rPr>
            </w:pPr>
            <w:r>
              <w:rPr>
                <w:rFonts w:ascii="Aptos Narrow" w:hAnsi="Aptos Narrow"/>
                <w:color w:val="000000"/>
              </w:rPr>
              <w:t>Fibrosis</w:t>
            </w:r>
          </w:p>
        </w:tc>
        <w:tc>
          <w:tcPr>
            <w:tcW w:w="2552" w:type="dxa"/>
            <w:tcBorders>
              <w:top w:val="single" w:sz="4" w:space="0" w:color="61CBF3"/>
              <w:left w:val="nil"/>
              <w:bottom w:val="single" w:sz="4" w:space="0" w:color="61CBF3"/>
              <w:right w:val="single" w:sz="4" w:space="0" w:color="61CBF3"/>
            </w:tcBorders>
            <w:shd w:val="clear" w:color="CAEDFB" w:fill="CAEDFB"/>
            <w:noWrap/>
            <w:tcMar>
              <w:top w:w="15" w:type="dxa"/>
              <w:left w:w="15" w:type="dxa"/>
              <w:bottom w:w="0" w:type="dxa"/>
              <w:right w:w="15" w:type="dxa"/>
            </w:tcMar>
            <w:vAlign w:val="bottom"/>
            <w:hideMark/>
          </w:tcPr>
          <w:p w14:paraId="61B31E72" w14:textId="0B1B9BB6" w:rsidR="00FC74AC" w:rsidRDefault="00FC74AC" w:rsidP="00F13811">
            <w:pPr>
              <w:rPr>
                <w:rFonts w:ascii="Aptos Narrow" w:hAnsi="Aptos Narrow"/>
                <w:color w:val="000000"/>
              </w:rPr>
            </w:pPr>
            <w:r>
              <w:rPr>
                <w:rFonts w:ascii="Aptos Narrow" w:hAnsi="Aptos Narrow"/>
                <w:color w:val="000000"/>
              </w:rPr>
              <w:t>POAF</w:t>
            </w:r>
          </w:p>
        </w:tc>
      </w:tr>
      <w:tr w:rsidR="00FC74AC" w14:paraId="3FA6B194" w14:textId="77777777" w:rsidTr="00F13811">
        <w:trPr>
          <w:trHeight w:val="29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406A646F"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4C9BD868" w14:textId="77777777" w:rsidR="00FC74AC" w:rsidRDefault="00FC74AC" w:rsidP="00F13811">
            <w:pPr>
              <w:rPr>
                <w:rFonts w:ascii="Aptos Narrow" w:hAnsi="Aptos Narrow"/>
                <w:color w:val="000000"/>
              </w:rPr>
            </w:pPr>
            <w:r>
              <w:rPr>
                <w:rFonts w:ascii="Aptos Narrow" w:hAnsi="Aptos Narrow"/>
                <w:color w:val="000000"/>
              </w:rPr>
              <w:t>AACT</w:t>
            </w:r>
          </w:p>
        </w:tc>
        <w:tc>
          <w:tcPr>
            <w:tcW w:w="3827"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11C9DEB5" w14:textId="77777777" w:rsidR="00FC74AC" w:rsidRDefault="00FC74AC" w:rsidP="00F13811">
            <w:pPr>
              <w:rPr>
                <w:rFonts w:ascii="Aptos Narrow" w:hAnsi="Aptos Narrow"/>
                <w:color w:val="000000"/>
              </w:rPr>
            </w:pPr>
            <w:r>
              <w:rPr>
                <w:rFonts w:ascii="Aptos Narrow" w:hAnsi="Aptos Narrow"/>
                <w:color w:val="000000"/>
              </w:rPr>
              <w:t>Alpha-1-anti-chymotrypsin</w:t>
            </w:r>
          </w:p>
        </w:tc>
        <w:tc>
          <w:tcPr>
            <w:tcW w:w="2126"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08717FD4" w14:textId="77777777" w:rsidR="00FC74AC" w:rsidRDefault="00FC74AC" w:rsidP="00F13811">
            <w:pPr>
              <w:rPr>
                <w:rFonts w:ascii="Aptos Narrow" w:hAnsi="Aptos Narrow"/>
                <w:color w:val="000000"/>
              </w:rPr>
            </w:pPr>
            <w:proofErr w:type="spellStart"/>
            <w:r>
              <w:rPr>
                <w:rFonts w:ascii="Aptos Narrow" w:hAnsi="Aptos Narrow"/>
                <w:color w:val="000000"/>
              </w:rPr>
              <w:t>Inflammation</w:t>
            </w:r>
            <w:proofErr w:type="spellEnd"/>
          </w:p>
        </w:tc>
        <w:tc>
          <w:tcPr>
            <w:tcW w:w="2552" w:type="dxa"/>
            <w:tcBorders>
              <w:top w:val="single" w:sz="4" w:space="0" w:color="61CBF3"/>
              <w:left w:val="nil"/>
              <w:bottom w:val="single" w:sz="4" w:space="0" w:color="61CBF3"/>
              <w:right w:val="single" w:sz="4" w:space="0" w:color="61CBF3"/>
            </w:tcBorders>
            <w:shd w:val="clear" w:color="auto" w:fill="auto"/>
            <w:noWrap/>
            <w:tcMar>
              <w:top w:w="15" w:type="dxa"/>
              <w:left w:w="15" w:type="dxa"/>
              <w:bottom w:w="0" w:type="dxa"/>
              <w:right w:w="15" w:type="dxa"/>
            </w:tcMar>
            <w:vAlign w:val="bottom"/>
            <w:hideMark/>
          </w:tcPr>
          <w:p w14:paraId="054192BB" w14:textId="055C2955" w:rsidR="00FC74AC" w:rsidRDefault="00FC74AC" w:rsidP="00F13811">
            <w:pPr>
              <w:rPr>
                <w:rFonts w:ascii="Aptos Narrow" w:hAnsi="Aptos Narrow"/>
                <w:color w:val="000000"/>
              </w:rPr>
            </w:pPr>
            <w:r>
              <w:rPr>
                <w:rFonts w:ascii="Aptos Narrow" w:hAnsi="Aptos Narrow"/>
                <w:color w:val="000000"/>
              </w:rPr>
              <w:t>POAF</w:t>
            </w:r>
          </w:p>
        </w:tc>
      </w:tr>
      <w:tr w:rsidR="00FC74AC" w14:paraId="297018F2" w14:textId="77777777" w:rsidTr="00F13811">
        <w:trPr>
          <w:trHeight w:val="29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78F74398"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40E90D56" w14:textId="77777777" w:rsidR="00FC74AC" w:rsidRDefault="00FC74AC" w:rsidP="00F13811">
            <w:pPr>
              <w:rPr>
                <w:rFonts w:ascii="Aptos" w:hAnsi="Aptos"/>
                <w:color w:val="000000"/>
              </w:rPr>
            </w:pPr>
            <w:bookmarkStart w:id="16" w:name="RANGE!B46"/>
            <w:r>
              <w:rPr>
                <w:rFonts w:ascii="Aptos" w:hAnsi="Aptos"/>
                <w:color w:val="000000"/>
              </w:rPr>
              <w:t>α2M</w:t>
            </w:r>
            <w:bookmarkEnd w:id="16"/>
          </w:p>
        </w:tc>
        <w:tc>
          <w:tcPr>
            <w:tcW w:w="3827"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47B18478" w14:textId="77777777" w:rsidR="00FC74AC" w:rsidRDefault="00FC74AC" w:rsidP="00F13811">
            <w:pPr>
              <w:rPr>
                <w:rFonts w:ascii="Aptos Narrow" w:hAnsi="Aptos Narrow"/>
                <w:color w:val="000000"/>
              </w:rPr>
            </w:pPr>
            <w:r>
              <w:rPr>
                <w:rFonts w:ascii="Aptos Narrow" w:hAnsi="Aptos Narrow"/>
                <w:color w:val="000000"/>
              </w:rPr>
              <w:t>Alpha-2-macroglobulin</w:t>
            </w:r>
          </w:p>
        </w:tc>
        <w:tc>
          <w:tcPr>
            <w:tcW w:w="2126"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0033BC79" w14:textId="77777777" w:rsidR="00FC74AC" w:rsidRDefault="00FC74AC" w:rsidP="00F13811">
            <w:pPr>
              <w:rPr>
                <w:rFonts w:ascii="Aptos Narrow" w:hAnsi="Aptos Narrow"/>
                <w:color w:val="000000"/>
              </w:rPr>
            </w:pPr>
            <w:proofErr w:type="spellStart"/>
            <w:r>
              <w:rPr>
                <w:rFonts w:ascii="Aptos Narrow" w:hAnsi="Aptos Narrow"/>
                <w:color w:val="000000"/>
              </w:rPr>
              <w:t>Inflammation</w:t>
            </w:r>
            <w:proofErr w:type="spellEnd"/>
          </w:p>
        </w:tc>
        <w:tc>
          <w:tcPr>
            <w:tcW w:w="2552" w:type="dxa"/>
            <w:tcBorders>
              <w:top w:val="single" w:sz="4" w:space="0" w:color="61CBF3"/>
              <w:left w:val="nil"/>
              <w:bottom w:val="single" w:sz="4" w:space="0" w:color="61CBF3"/>
              <w:right w:val="single" w:sz="4" w:space="0" w:color="61CBF3"/>
            </w:tcBorders>
            <w:shd w:val="clear" w:color="CAEDFB" w:fill="CAEDFB"/>
            <w:noWrap/>
            <w:tcMar>
              <w:top w:w="15" w:type="dxa"/>
              <w:left w:w="15" w:type="dxa"/>
              <w:bottom w:w="0" w:type="dxa"/>
              <w:right w:w="15" w:type="dxa"/>
            </w:tcMar>
            <w:vAlign w:val="bottom"/>
            <w:hideMark/>
          </w:tcPr>
          <w:p w14:paraId="5BD22F5E" w14:textId="61D08EEB" w:rsidR="00FC74AC" w:rsidRDefault="00FC74AC" w:rsidP="00F13811">
            <w:pPr>
              <w:rPr>
                <w:rFonts w:ascii="Aptos Narrow" w:hAnsi="Aptos Narrow"/>
                <w:color w:val="000000"/>
              </w:rPr>
            </w:pPr>
            <w:r>
              <w:rPr>
                <w:rFonts w:ascii="Aptos Narrow" w:hAnsi="Aptos Narrow"/>
                <w:color w:val="000000"/>
              </w:rPr>
              <w:t>POAF</w:t>
            </w:r>
          </w:p>
        </w:tc>
      </w:tr>
      <w:tr w:rsidR="00FC74AC" w14:paraId="7D5D4801" w14:textId="77777777" w:rsidTr="00F13811">
        <w:trPr>
          <w:trHeight w:val="29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4C79BE13"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757DC7A6" w14:textId="77777777" w:rsidR="00FC74AC" w:rsidRDefault="00FC74AC" w:rsidP="00F13811">
            <w:pPr>
              <w:rPr>
                <w:rFonts w:ascii="Aptos Narrow" w:hAnsi="Aptos Narrow"/>
                <w:color w:val="000000"/>
              </w:rPr>
            </w:pPr>
            <w:r>
              <w:rPr>
                <w:rFonts w:ascii="Aptos Narrow" w:hAnsi="Aptos Narrow"/>
                <w:color w:val="000000"/>
              </w:rPr>
              <w:t>COL1A1</w:t>
            </w:r>
          </w:p>
        </w:tc>
        <w:tc>
          <w:tcPr>
            <w:tcW w:w="3827"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756128F5" w14:textId="77777777" w:rsidR="00FC74AC" w:rsidRPr="006E0451" w:rsidRDefault="00FC74AC" w:rsidP="00F13811">
            <w:pPr>
              <w:rPr>
                <w:rFonts w:ascii="Aptos Narrow" w:hAnsi="Aptos Narrow"/>
                <w:color w:val="000000"/>
                <w:lang w:val="en-US"/>
              </w:rPr>
            </w:pPr>
            <w:r w:rsidRPr="006E0451">
              <w:rPr>
                <w:rFonts w:ascii="Aptos Narrow" w:hAnsi="Aptos Narrow"/>
                <w:color w:val="000000"/>
                <w:lang w:val="en-US"/>
              </w:rPr>
              <w:t>Collagen type I alpha 1 chain</w:t>
            </w:r>
          </w:p>
        </w:tc>
        <w:tc>
          <w:tcPr>
            <w:tcW w:w="2126"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2B6D305F" w14:textId="77777777" w:rsidR="00FC74AC" w:rsidRDefault="00FC74AC" w:rsidP="00F13811">
            <w:pPr>
              <w:rPr>
                <w:rFonts w:ascii="Aptos Narrow" w:hAnsi="Aptos Narrow"/>
                <w:color w:val="000000"/>
              </w:rPr>
            </w:pPr>
            <w:r>
              <w:rPr>
                <w:rFonts w:ascii="Aptos Narrow" w:hAnsi="Aptos Narrow"/>
                <w:color w:val="000000"/>
              </w:rPr>
              <w:t xml:space="preserve">ECM </w:t>
            </w:r>
            <w:proofErr w:type="spellStart"/>
            <w:r>
              <w:rPr>
                <w:rFonts w:ascii="Aptos Narrow" w:hAnsi="Aptos Narrow"/>
                <w:color w:val="000000"/>
              </w:rPr>
              <w:t>remodeling</w:t>
            </w:r>
            <w:proofErr w:type="spellEnd"/>
          </w:p>
        </w:tc>
        <w:tc>
          <w:tcPr>
            <w:tcW w:w="2552" w:type="dxa"/>
            <w:tcBorders>
              <w:top w:val="single" w:sz="4" w:space="0" w:color="61CBF3"/>
              <w:left w:val="nil"/>
              <w:bottom w:val="single" w:sz="4" w:space="0" w:color="61CBF3"/>
              <w:right w:val="single" w:sz="4" w:space="0" w:color="61CBF3"/>
            </w:tcBorders>
            <w:shd w:val="clear" w:color="auto" w:fill="auto"/>
            <w:noWrap/>
            <w:tcMar>
              <w:top w:w="15" w:type="dxa"/>
              <w:left w:w="15" w:type="dxa"/>
              <w:bottom w:w="0" w:type="dxa"/>
              <w:right w:w="15" w:type="dxa"/>
            </w:tcMar>
            <w:vAlign w:val="bottom"/>
            <w:hideMark/>
          </w:tcPr>
          <w:p w14:paraId="16E57F9C" w14:textId="7B083ABF" w:rsidR="00FC74AC" w:rsidRDefault="00FC74AC" w:rsidP="00F13811">
            <w:pPr>
              <w:rPr>
                <w:rFonts w:ascii="Aptos Narrow" w:hAnsi="Aptos Narrow"/>
                <w:color w:val="000000"/>
              </w:rPr>
            </w:pPr>
            <w:r>
              <w:rPr>
                <w:rFonts w:ascii="Aptos Narrow" w:hAnsi="Aptos Narrow"/>
                <w:color w:val="000000"/>
              </w:rPr>
              <w:t>POAF</w:t>
            </w:r>
          </w:p>
        </w:tc>
      </w:tr>
      <w:tr w:rsidR="00FC74AC" w14:paraId="4CA45548" w14:textId="77777777" w:rsidTr="00F13811">
        <w:trPr>
          <w:trHeight w:val="29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7EA04160"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64F8F92F" w14:textId="77777777" w:rsidR="00FC74AC" w:rsidRDefault="00FC74AC" w:rsidP="00F13811">
            <w:pPr>
              <w:rPr>
                <w:rFonts w:ascii="Aptos Narrow" w:hAnsi="Aptos Narrow"/>
                <w:color w:val="000000"/>
              </w:rPr>
            </w:pPr>
            <w:r>
              <w:rPr>
                <w:rFonts w:ascii="Aptos Narrow" w:hAnsi="Aptos Narrow"/>
                <w:color w:val="000000"/>
              </w:rPr>
              <w:t>CO1A2</w:t>
            </w:r>
          </w:p>
        </w:tc>
        <w:tc>
          <w:tcPr>
            <w:tcW w:w="3827"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3E7C5CE9" w14:textId="77777777" w:rsidR="00FC74AC" w:rsidRPr="006E0451" w:rsidRDefault="00FC74AC" w:rsidP="00F13811">
            <w:pPr>
              <w:rPr>
                <w:rFonts w:ascii="Aptos Narrow" w:hAnsi="Aptos Narrow"/>
                <w:color w:val="000000"/>
                <w:lang w:val="en-US"/>
              </w:rPr>
            </w:pPr>
            <w:r w:rsidRPr="006E0451">
              <w:rPr>
                <w:rFonts w:ascii="Aptos Narrow" w:hAnsi="Aptos Narrow"/>
                <w:color w:val="000000"/>
                <w:lang w:val="en-US"/>
              </w:rPr>
              <w:t>Collagen type I alpha 2 chain</w:t>
            </w:r>
          </w:p>
        </w:tc>
        <w:tc>
          <w:tcPr>
            <w:tcW w:w="2126"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44053282" w14:textId="77777777" w:rsidR="00FC74AC" w:rsidRDefault="00FC74AC" w:rsidP="00F13811">
            <w:pPr>
              <w:rPr>
                <w:rFonts w:ascii="Aptos Narrow" w:hAnsi="Aptos Narrow"/>
                <w:color w:val="000000"/>
              </w:rPr>
            </w:pPr>
            <w:r>
              <w:rPr>
                <w:rFonts w:ascii="Aptos Narrow" w:hAnsi="Aptos Narrow"/>
                <w:color w:val="000000"/>
              </w:rPr>
              <w:t xml:space="preserve">ECM </w:t>
            </w:r>
            <w:proofErr w:type="spellStart"/>
            <w:r>
              <w:rPr>
                <w:rFonts w:ascii="Aptos Narrow" w:hAnsi="Aptos Narrow"/>
                <w:color w:val="000000"/>
              </w:rPr>
              <w:t>remodeling</w:t>
            </w:r>
            <w:proofErr w:type="spellEnd"/>
          </w:p>
        </w:tc>
        <w:tc>
          <w:tcPr>
            <w:tcW w:w="2552" w:type="dxa"/>
            <w:tcBorders>
              <w:top w:val="single" w:sz="4" w:space="0" w:color="61CBF3"/>
              <w:left w:val="nil"/>
              <w:bottom w:val="single" w:sz="4" w:space="0" w:color="61CBF3"/>
              <w:right w:val="single" w:sz="4" w:space="0" w:color="61CBF3"/>
            </w:tcBorders>
            <w:shd w:val="clear" w:color="CAEDFB" w:fill="CAEDFB"/>
            <w:noWrap/>
            <w:tcMar>
              <w:top w:w="15" w:type="dxa"/>
              <w:left w:w="15" w:type="dxa"/>
              <w:bottom w:w="0" w:type="dxa"/>
              <w:right w:w="15" w:type="dxa"/>
            </w:tcMar>
            <w:vAlign w:val="bottom"/>
            <w:hideMark/>
          </w:tcPr>
          <w:p w14:paraId="166F733B" w14:textId="077183DB" w:rsidR="00FC74AC" w:rsidRDefault="00FC74AC" w:rsidP="00F13811">
            <w:pPr>
              <w:rPr>
                <w:rFonts w:ascii="Aptos Narrow" w:hAnsi="Aptos Narrow"/>
                <w:color w:val="000000"/>
              </w:rPr>
            </w:pPr>
            <w:r>
              <w:rPr>
                <w:rFonts w:ascii="Aptos Narrow" w:hAnsi="Aptos Narrow"/>
                <w:color w:val="000000"/>
              </w:rPr>
              <w:t>POAF</w:t>
            </w:r>
          </w:p>
        </w:tc>
      </w:tr>
      <w:tr w:rsidR="00FC74AC" w14:paraId="071F1EF4" w14:textId="77777777" w:rsidTr="00F13811">
        <w:trPr>
          <w:trHeight w:val="29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5768837F" w14:textId="2C7D1C1C" w:rsidR="00FC74AC" w:rsidRDefault="00FC74AC" w:rsidP="00F13811">
            <w:pPr>
              <w:rPr>
                <w:rFonts w:ascii="Aptos Narrow" w:hAnsi="Aptos Narrow"/>
                <w:color w:val="000000"/>
              </w:rPr>
            </w:pPr>
            <w:proofErr w:type="spellStart"/>
            <w:r>
              <w:rPr>
                <w:rFonts w:ascii="Aptos Narrow" w:hAnsi="Aptos Narrow"/>
                <w:color w:val="000000"/>
              </w:rPr>
              <w:t>Liu</w:t>
            </w:r>
            <w:proofErr w:type="spellEnd"/>
            <w:r>
              <w:rPr>
                <w:rFonts w:ascii="Aptos Narrow" w:hAnsi="Aptos Narrow"/>
                <w:color w:val="000000"/>
              </w:rPr>
              <w:t xml:space="preserve"> et. al. </w:t>
            </w:r>
            <w:r w:rsidR="00655051">
              <w:rPr>
                <w:rFonts w:ascii="Aptos Narrow" w:hAnsi="Aptos Narrow"/>
                <w:color w:val="000000"/>
              </w:rPr>
              <w:fldChar w:fldCharType="begin"/>
            </w:r>
            <w:r w:rsidR="00655051">
              <w:rPr>
                <w:rFonts w:ascii="Aptos Narrow" w:hAnsi="Aptos Narrow"/>
                <w:color w:val="000000"/>
              </w:rPr>
              <w:instrText xml:space="preserve"> ADDIN ZOTERO_ITEM CSL_CITATION {"citationID":"Ll53djXC","properties":{"formattedCitation":"(24)","plainCitation":"(24)","noteIndex":0},"citationItems":[{"id":181,"uris":["http://zotero.org/users/15043523/items/A6V8VXAK"],"itemData":{"id":181,"type":"article-journal","container-title":"Frontiers in Physiology","DOI":"10.3389/fphys.2020.573433","ISSN":"1664-042X","journalAbbreviation":"Front. Physiol.","language":"en","page":"573433","source":"DOI.org (Crossref)","title":"Proteomic Analysis of Atrial Appendages Revealed the Pathophysiological Changes of Atrial Fibrillation","volume":"11","author":[{"family":"Liu","given":"Ban"},{"family":"Li","given":"Xiang"},{"family":"Zhao","given":"Cuimei"},{"family":"Wang","given":"Yuliang"},{"family":"Lv","given":"Mengwei"},{"family":"Shi","given":"Xin"},{"family":"Han","given":"Chunyan"},{"family":"Pandey","given":"Pratik"},{"family":"Qian","given":"Chunhua"},{"family":"Guo","given":"Changfa"},{"family":"Zhang","given":"Yangyang"}],"issued":{"date-parts":[["2020",9,16]]}}}],"schema":"https://github.com/citation-style-language/schema/raw/master/csl-citation.json"} </w:instrText>
            </w:r>
            <w:r w:rsidR="00655051">
              <w:rPr>
                <w:rFonts w:ascii="Aptos Narrow" w:hAnsi="Aptos Narrow"/>
                <w:color w:val="000000"/>
              </w:rPr>
              <w:fldChar w:fldCharType="separate"/>
            </w:r>
            <w:r w:rsidR="00655051" w:rsidRPr="00655051">
              <w:rPr>
                <w:rFonts w:ascii="Aptos Narrow" w:hAnsi="Aptos Narrow"/>
              </w:rPr>
              <w:t>(24)</w:t>
            </w:r>
            <w:r w:rsidR="00655051">
              <w:rPr>
                <w:rFonts w:ascii="Aptos Narrow" w:hAnsi="Aptos Narrow"/>
                <w:color w:val="000000"/>
              </w:rPr>
              <w:fldChar w:fldCharType="end"/>
            </w:r>
          </w:p>
        </w:tc>
        <w:tc>
          <w:tcPr>
            <w:tcW w:w="1134"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5F897EE5" w14:textId="77777777" w:rsidR="00FC74AC" w:rsidRDefault="00FC74AC" w:rsidP="00F13811">
            <w:pPr>
              <w:rPr>
                <w:rFonts w:ascii="Aptos Narrow" w:hAnsi="Aptos Narrow"/>
                <w:color w:val="000000"/>
              </w:rPr>
            </w:pPr>
            <w:r>
              <w:rPr>
                <w:rFonts w:ascii="Aptos Narrow" w:hAnsi="Aptos Narrow"/>
                <w:color w:val="000000"/>
              </w:rPr>
              <w:t>AKR1A1</w:t>
            </w:r>
          </w:p>
        </w:tc>
        <w:tc>
          <w:tcPr>
            <w:tcW w:w="3827"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38D5F647" w14:textId="77777777" w:rsidR="00FC74AC" w:rsidRDefault="00FC74AC" w:rsidP="00F13811">
            <w:pPr>
              <w:rPr>
                <w:rFonts w:ascii="Aptos Narrow" w:hAnsi="Aptos Narrow"/>
                <w:color w:val="000000"/>
              </w:rPr>
            </w:pPr>
            <w:proofErr w:type="spellStart"/>
            <w:r>
              <w:rPr>
                <w:rFonts w:ascii="Aptos Narrow" w:hAnsi="Aptos Narrow"/>
                <w:color w:val="000000"/>
              </w:rPr>
              <w:t>Aldo</w:t>
            </w:r>
            <w:proofErr w:type="spellEnd"/>
            <w:r>
              <w:rPr>
                <w:rFonts w:ascii="Aptos Narrow" w:hAnsi="Aptos Narrow"/>
                <w:color w:val="000000"/>
              </w:rPr>
              <w:t>/</w:t>
            </w:r>
            <w:proofErr w:type="spellStart"/>
            <w:r>
              <w:rPr>
                <w:rFonts w:ascii="Aptos Narrow" w:hAnsi="Aptos Narrow"/>
                <w:color w:val="000000"/>
              </w:rPr>
              <w:t>keto</w:t>
            </w:r>
            <w:proofErr w:type="spellEnd"/>
            <w:r>
              <w:rPr>
                <w:rFonts w:ascii="Aptos Narrow" w:hAnsi="Aptos Narrow"/>
                <w:color w:val="000000"/>
              </w:rPr>
              <w:t xml:space="preserve"> reductase family 1</w:t>
            </w:r>
          </w:p>
        </w:tc>
        <w:tc>
          <w:tcPr>
            <w:tcW w:w="2126"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0355C888" w14:textId="4C79715C" w:rsidR="00FC74AC" w:rsidRDefault="00D66440" w:rsidP="00F13811">
            <w:pPr>
              <w:rPr>
                <w:rFonts w:ascii="Aptos Narrow" w:hAnsi="Aptos Narrow"/>
                <w:color w:val="000000"/>
              </w:rPr>
            </w:pPr>
            <w:proofErr w:type="spellStart"/>
            <w:r>
              <w:rPr>
                <w:rFonts w:ascii="Aptos Narrow" w:hAnsi="Aptos Narrow"/>
                <w:color w:val="000000"/>
              </w:rPr>
              <w:t>Apoptosis</w:t>
            </w:r>
            <w:proofErr w:type="spellEnd"/>
          </w:p>
        </w:tc>
        <w:tc>
          <w:tcPr>
            <w:tcW w:w="2552" w:type="dxa"/>
            <w:tcBorders>
              <w:top w:val="single" w:sz="4" w:space="0" w:color="61CBF3"/>
              <w:left w:val="nil"/>
              <w:bottom w:val="single" w:sz="4" w:space="0" w:color="61CBF3"/>
              <w:right w:val="single" w:sz="4" w:space="0" w:color="61CBF3"/>
            </w:tcBorders>
            <w:shd w:val="clear" w:color="auto" w:fill="auto"/>
            <w:noWrap/>
            <w:tcMar>
              <w:top w:w="15" w:type="dxa"/>
              <w:left w:w="15" w:type="dxa"/>
              <w:bottom w:w="0" w:type="dxa"/>
              <w:right w:w="15" w:type="dxa"/>
            </w:tcMar>
            <w:vAlign w:val="bottom"/>
            <w:hideMark/>
          </w:tcPr>
          <w:p w14:paraId="0CFAA881" w14:textId="1D1BEC14" w:rsidR="00FC74AC" w:rsidRDefault="00FC74AC" w:rsidP="00F13811">
            <w:pPr>
              <w:rPr>
                <w:rFonts w:ascii="Aptos Narrow" w:hAnsi="Aptos Narrow"/>
                <w:color w:val="000000"/>
              </w:rPr>
            </w:pPr>
            <w:r>
              <w:rPr>
                <w:rFonts w:ascii="Aptos Narrow" w:hAnsi="Aptos Narrow"/>
                <w:color w:val="000000"/>
              </w:rPr>
              <w:t>AF</w:t>
            </w:r>
          </w:p>
        </w:tc>
      </w:tr>
      <w:tr w:rsidR="00FC74AC" w14:paraId="2D23AEDD" w14:textId="77777777" w:rsidTr="00F13811">
        <w:trPr>
          <w:trHeight w:val="29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4FF3320F"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3FD444DD" w14:textId="77777777" w:rsidR="00FC74AC" w:rsidRDefault="00FC74AC" w:rsidP="00F13811">
            <w:pPr>
              <w:rPr>
                <w:rFonts w:ascii="Aptos Narrow" w:hAnsi="Aptos Narrow"/>
                <w:color w:val="000000"/>
              </w:rPr>
            </w:pPr>
            <w:r>
              <w:rPr>
                <w:rFonts w:ascii="Aptos Narrow" w:hAnsi="Aptos Narrow"/>
                <w:color w:val="000000"/>
              </w:rPr>
              <w:t>LYZ</w:t>
            </w:r>
          </w:p>
        </w:tc>
        <w:tc>
          <w:tcPr>
            <w:tcW w:w="3827"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4D629CD7" w14:textId="77777777" w:rsidR="00FC74AC" w:rsidRDefault="00FC74AC" w:rsidP="00F13811">
            <w:pPr>
              <w:rPr>
                <w:rFonts w:ascii="Aptos Narrow" w:hAnsi="Aptos Narrow"/>
                <w:color w:val="000000"/>
              </w:rPr>
            </w:pPr>
            <w:proofErr w:type="spellStart"/>
            <w:r>
              <w:rPr>
                <w:rFonts w:ascii="Aptos Narrow" w:hAnsi="Aptos Narrow"/>
                <w:color w:val="000000"/>
              </w:rPr>
              <w:t>Lysozyme</w:t>
            </w:r>
            <w:proofErr w:type="spellEnd"/>
          </w:p>
        </w:tc>
        <w:tc>
          <w:tcPr>
            <w:tcW w:w="2126"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5B27B3AE" w14:textId="77777777" w:rsidR="00FC74AC" w:rsidRDefault="00FC74AC" w:rsidP="00F13811">
            <w:pPr>
              <w:rPr>
                <w:rFonts w:ascii="Aptos Narrow" w:hAnsi="Aptos Narrow"/>
                <w:color w:val="000000"/>
              </w:rPr>
            </w:pPr>
            <w:proofErr w:type="spellStart"/>
            <w:r>
              <w:rPr>
                <w:rFonts w:ascii="Aptos Narrow" w:hAnsi="Aptos Narrow"/>
                <w:color w:val="000000"/>
              </w:rPr>
              <w:t>Apoptosis</w:t>
            </w:r>
            <w:proofErr w:type="spellEnd"/>
          </w:p>
        </w:tc>
        <w:tc>
          <w:tcPr>
            <w:tcW w:w="2552" w:type="dxa"/>
            <w:tcBorders>
              <w:top w:val="single" w:sz="4" w:space="0" w:color="61CBF3"/>
              <w:left w:val="nil"/>
              <w:bottom w:val="single" w:sz="4" w:space="0" w:color="61CBF3"/>
              <w:right w:val="single" w:sz="4" w:space="0" w:color="61CBF3"/>
            </w:tcBorders>
            <w:shd w:val="clear" w:color="CAEDFB" w:fill="CAEDFB"/>
            <w:noWrap/>
            <w:tcMar>
              <w:top w:w="15" w:type="dxa"/>
              <w:left w:w="15" w:type="dxa"/>
              <w:bottom w:w="0" w:type="dxa"/>
              <w:right w:w="15" w:type="dxa"/>
            </w:tcMar>
            <w:vAlign w:val="bottom"/>
            <w:hideMark/>
          </w:tcPr>
          <w:p w14:paraId="1D24F04E" w14:textId="7D42AD1B" w:rsidR="00FC74AC" w:rsidRDefault="00FC74AC" w:rsidP="00F13811">
            <w:pPr>
              <w:rPr>
                <w:rFonts w:ascii="Aptos Narrow" w:hAnsi="Aptos Narrow"/>
                <w:color w:val="000000"/>
              </w:rPr>
            </w:pPr>
            <w:r>
              <w:rPr>
                <w:rFonts w:ascii="Aptos Narrow" w:hAnsi="Aptos Narrow"/>
                <w:color w:val="000000"/>
              </w:rPr>
              <w:t>AF</w:t>
            </w:r>
          </w:p>
        </w:tc>
      </w:tr>
      <w:tr w:rsidR="00FC74AC" w14:paraId="17B86F52" w14:textId="77777777" w:rsidTr="00F13811">
        <w:trPr>
          <w:trHeight w:val="58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4CF8158C"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645F7DB7" w14:textId="77777777" w:rsidR="00FC74AC" w:rsidRDefault="00FC74AC" w:rsidP="00F13811">
            <w:pPr>
              <w:rPr>
                <w:rFonts w:ascii="Aptos Narrow" w:hAnsi="Aptos Narrow"/>
                <w:color w:val="000000"/>
              </w:rPr>
            </w:pPr>
            <w:r>
              <w:rPr>
                <w:rFonts w:ascii="Aptos Narrow" w:hAnsi="Aptos Narrow"/>
                <w:color w:val="000000"/>
              </w:rPr>
              <w:t>H2AFY</w:t>
            </w:r>
          </w:p>
        </w:tc>
        <w:tc>
          <w:tcPr>
            <w:tcW w:w="3827"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3E66B7DD" w14:textId="77777777" w:rsidR="00FC74AC" w:rsidRDefault="00FC74AC" w:rsidP="00F13811">
            <w:pPr>
              <w:rPr>
                <w:rFonts w:ascii="Aptos Narrow" w:hAnsi="Aptos Narrow"/>
                <w:color w:val="000000"/>
              </w:rPr>
            </w:pPr>
            <w:proofErr w:type="spellStart"/>
            <w:r>
              <w:rPr>
                <w:rFonts w:ascii="Aptos Narrow" w:hAnsi="Aptos Narrow"/>
                <w:color w:val="000000"/>
              </w:rPr>
              <w:t>Histone</w:t>
            </w:r>
            <w:proofErr w:type="spellEnd"/>
            <w:r>
              <w:rPr>
                <w:rFonts w:ascii="Aptos Narrow" w:hAnsi="Aptos Narrow"/>
                <w:color w:val="000000"/>
              </w:rPr>
              <w:t xml:space="preserve"> H2A family</w:t>
            </w:r>
          </w:p>
        </w:tc>
        <w:tc>
          <w:tcPr>
            <w:tcW w:w="2126" w:type="dxa"/>
            <w:tcBorders>
              <w:top w:val="single" w:sz="4" w:space="0" w:color="61CBF3"/>
              <w:left w:val="nil"/>
              <w:bottom w:val="single" w:sz="4" w:space="0" w:color="61CBF3"/>
              <w:right w:val="nil"/>
            </w:tcBorders>
            <w:shd w:val="clear" w:color="auto" w:fill="auto"/>
            <w:tcMar>
              <w:top w:w="15" w:type="dxa"/>
              <w:left w:w="15" w:type="dxa"/>
              <w:bottom w:w="0" w:type="dxa"/>
              <w:right w:w="15" w:type="dxa"/>
            </w:tcMar>
            <w:vAlign w:val="bottom"/>
            <w:hideMark/>
          </w:tcPr>
          <w:p w14:paraId="05A85FB9" w14:textId="77777777" w:rsidR="00FC74AC" w:rsidRDefault="00FC74AC" w:rsidP="00F13811">
            <w:pPr>
              <w:rPr>
                <w:rFonts w:ascii="Aptos Narrow" w:hAnsi="Aptos Narrow"/>
                <w:color w:val="000000"/>
              </w:rPr>
            </w:pPr>
            <w:proofErr w:type="spellStart"/>
            <w:r>
              <w:rPr>
                <w:rFonts w:ascii="Aptos Narrow" w:hAnsi="Aptos Narrow"/>
                <w:color w:val="000000"/>
              </w:rPr>
              <w:t>Oxidative</w:t>
            </w:r>
            <w:proofErr w:type="spellEnd"/>
            <w:r>
              <w:rPr>
                <w:rFonts w:ascii="Aptos Narrow" w:hAnsi="Aptos Narrow"/>
                <w:color w:val="000000"/>
              </w:rPr>
              <w:t xml:space="preserve"> stress</w:t>
            </w:r>
            <w:r>
              <w:rPr>
                <w:rFonts w:ascii="Aptos Narrow" w:hAnsi="Aptos Narrow"/>
                <w:color w:val="000000"/>
              </w:rPr>
              <w:br/>
            </w:r>
            <w:proofErr w:type="spellStart"/>
            <w:r>
              <w:rPr>
                <w:rFonts w:ascii="Aptos Narrow" w:hAnsi="Aptos Narrow"/>
                <w:color w:val="000000"/>
              </w:rPr>
              <w:t>Inflammation</w:t>
            </w:r>
            <w:proofErr w:type="spellEnd"/>
          </w:p>
        </w:tc>
        <w:tc>
          <w:tcPr>
            <w:tcW w:w="2552" w:type="dxa"/>
            <w:tcBorders>
              <w:top w:val="single" w:sz="4" w:space="0" w:color="61CBF3"/>
              <w:left w:val="nil"/>
              <w:bottom w:val="single" w:sz="4" w:space="0" w:color="61CBF3"/>
              <w:right w:val="single" w:sz="4" w:space="0" w:color="61CBF3"/>
            </w:tcBorders>
            <w:shd w:val="clear" w:color="auto" w:fill="auto"/>
            <w:noWrap/>
            <w:tcMar>
              <w:top w:w="15" w:type="dxa"/>
              <w:left w:w="15" w:type="dxa"/>
              <w:bottom w:w="0" w:type="dxa"/>
              <w:right w:w="15" w:type="dxa"/>
            </w:tcMar>
            <w:vAlign w:val="bottom"/>
            <w:hideMark/>
          </w:tcPr>
          <w:p w14:paraId="276CE5CB" w14:textId="3981E46E" w:rsidR="00FC74AC" w:rsidRDefault="00FC74AC" w:rsidP="00F13811">
            <w:pPr>
              <w:rPr>
                <w:rFonts w:ascii="Aptos Narrow" w:hAnsi="Aptos Narrow"/>
                <w:color w:val="000000"/>
              </w:rPr>
            </w:pPr>
            <w:r>
              <w:rPr>
                <w:rFonts w:ascii="Aptos Narrow" w:hAnsi="Aptos Narrow"/>
                <w:color w:val="000000"/>
              </w:rPr>
              <w:t>AF</w:t>
            </w:r>
          </w:p>
        </w:tc>
      </w:tr>
      <w:tr w:rsidR="00FC74AC" w:rsidRPr="0078546D" w14:paraId="5E476DA7" w14:textId="77777777" w:rsidTr="00F13811">
        <w:trPr>
          <w:trHeight w:val="87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199356B6"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44724741" w14:textId="77777777" w:rsidR="00FC74AC" w:rsidRDefault="00FC74AC" w:rsidP="00F13811">
            <w:pPr>
              <w:rPr>
                <w:rFonts w:ascii="Aptos Narrow" w:hAnsi="Aptos Narrow"/>
                <w:color w:val="000000"/>
              </w:rPr>
            </w:pPr>
            <w:r>
              <w:rPr>
                <w:rFonts w:ascii="Aptos Narrow" w:hAnsi="Aptos Narrow"/>
                <w:color w:val="000000"/>
              </w:rPr>
              <w:t>DDAH1</w:t>
            </w:r>
          </w:p>
        </w:tc>
        <w:tc>
          <w:tcPr>
            <w:tcW w:w="3827"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6F2458DC" w14:textId="77777777" w:rsidR="00FC74AC" w:rsidRDefault="00FC74AC" w:rsidP="00F13811">
            <w:pPr>
              <w:rPr>
                <w:rFonts w:ascii="Aptos Narrow" w:hAnsi="Aptos Narrow"/>
              </w:rPr>
            </w:pPr>
            <w:proofErr w:type="spellStart"/>
            <w:r>
              <w:rPr>
                <w:rFonts w:ascii="Aptos Narrow" w:hAnsi="Aptos Narrow"/>
              </w:rPr>
              <w:t>Dimethylargininedimethy</w:t>
            </w:r>
            <w:proofErr w:type="spellEnd"/>
            <w:r>
              <w:rPr>
                <w:rFonts w:ascii="Aptos Narrow" w:hAnsi="Aptos Narrow"/>
              </w:rPr>
              <w:t xml:space="preserve"> </w:t>
            </w:r>
            <w:proofErr w:type="spellStart"/>
            <w:r>
              <w:rPr>
                <w:rFonts w:ascii="Aptos Narrow" w:hAnsi="Aptos Narrow"/>
              </w:rPr>
              <w:t>laminohydrolase</w:t>
            </w:r>
            <w:proofErr w:type="spellEnd"/>
            <w:r>
              <w:rPr>
                <w:rFonts w:ascii="Aptos Narrow" w:hAnsi="Aptos Narrow"/>
              </w:rPr>
              <w:t xml:space="preserve"> 1</w:t>
            </w:r>
          </w:p>
        </w:tc>
        <w:tc>
          <w:tcPr>
            <w:tcW w:w="2126" w:type="dxa"/>
            <w:tcBorders>
              <w:top w:val="single" w:sz="4" w:space="0" w:color="61CBF3"/>
              <w:left w:val="nil"/>
              <w:bottom w:val="single" w:sz="4" w:space="0" w:color="61CBF3"/>
              <w:right w:val="nil"/>
            </w:tcBorders>
            <w:shd w:val="clear" w:color="CAEDFB" w:fill="CAEDFB"/>
            <w:tcMar>
              <w:top w:w="15" w:type="dxa"/>
              <w:left w:w="15" w:type="dxa"/>
              <w:bottom w:w="0" w:type="dxa"/>
              <w:right w:w="15" w:type="dxa"/>
            </w:tcMar>
            <w:vAlign w:val="bottom"/>
            <w:hideMark/>
          </w:tcPr>
          <w:p w14:paraId="6071DE5D" w14:textId="77777777" w:rsidR="00FC74AC" w:rsidRDefault="00FC74AC" w:rsidP="00F13811">
            <w:pPr>
              <w:rPr>
                <w:rFonts w:ascii="Aptos Narrow" w:hAnsi="Aptos Narrow"/>
                <w:color w:val="000000"/>
              </w:rPr>
            </w:pPr>
            <w:proofErr w:type="spellStart"/>
            <w:r>
              <w:rPr>
                <w:rFonts w:ascii="Aptos Narrow" w:hAnsi="Aptos Narrow"/>
                <w:color w:val="000000"/>
              </w:rPr>
              <w:t>Cytoskeletal</w:t>
            </w:r>
            <w:proofErr w:type="spellEnd"/>
            <w:r>
              <w:rPr>
                <w:rFonts w:ascii="Aptos Narrow" w:hAnsi="Aptos Narrow"/>
                <w:color w:val="000000"/>
              </w:rPr>
              <w:t xml:space="preserve"> </w:t>
            </w:r>
            <w:proofErr w:type="spellStart"/>
            <w:r>
              <w:rPr>
                <w:rFonts w:ascii="Aptos Narrow" w:hAnsi="Aptos Narrow"/>
                <w:color w:val="000000"/>
              </w:rPr>
              <w:t>structure</w:t>
            </w:r>
            <w:proofErr w:type="spellEnd"/>
            <w:r>
              <w:rPr>
                <w:rFonts w:ascii="Aptos Narrow" w:hAnsi="Aptos Narrow"/>
                <w:color w:val="000000"/>
              </w:rPr>
              <w:br/>
              <w:t xml:space="preserve">NO </w:t>
            </w:r>
            <w:proofErr w:type="spellStart"/>
            <w:r>
              <w:rPr>
                <w:rFonts w:ascii="Aptos Narrow" w:hAnsi="Aptos Narrow"/>
                <w:color w:val="000000"/>
              </w:rPr>
              <w:t>signaling</w:t>
            </w:r>
            <w:proofErr w:type="spellEnd"/>
          </w:p>
        </w:tc>
        <w:tc>
          <w:tcPr>
            <w:tcW w:w="2552" w:type="dxa"/>
            <w:tcBorders>
              <w:top w:val="single" w:sz="4" w:space="0" w:color="61CBF3"/>
              <w:left w:val="nil"/>
              <w:bottom w:val="single" w:sz="4" w:space="0" w:color="61CBF3"/>
              <w:right w:val="single" w:sz="4" w:space="0" w:color="61CBF3"/>
            </w:tcBorders>
            <w:shd w:val="clear" w:color="CAEDFB" w:fill="CAEDFB"/>
            <w:tcMar>
              <w:top w:w="15" w:type="dxa"/>
              <w:left w:w="15" w:type="dxa"/>
              <w:bottom w:w="0" w:type="dxa"/>
              <w:right w:w="15" w:type="dxa"/>
            </w:tcMar>
            <w:vAlign w:val="bottom"/>
            <w:hideMark/>
          </w:tcPr>
          <w:p w14:paraId="0B6C8C1A" w14:textId="3FF4D381" w:rsidR="00FC74AC" w:rsidRPr="006E0451" w:rsidRDefault="00FC74AC" w:rsidP="00F13811">
            <w:pPr>
              <w:rPr>
                <w:rFonts w:ascii="Aptos Narrow" w:hAnsi="Aptos Narrow"/>
                <w:color w:val="000000"/>
                <w:lang w:val="en-US"/>
              </w:rPr>
            </w:pPr>
            <w:r w:rsidRPr="006E0451">
              <w:rPr>
                <w:rFonts w:ascii="Aptos Narrow" w:hAnsi="Aptos Narrow"/>
                <w:color w:val="000000"/>
                <w:lang w:val="en-US"/>
              </w:rPr>
              <w:t>Ventricular remodeling</w:t>
            </w:r>
            <w:r w:rsidRPr="006E0451">
              <w:rPr>
                <w:rFonts w:ascii="Aptos Narrow" w:hAnsi="Aptos Narrow"/>
                <w:color w:val="000000"/>
                <w:lang w:val="en-US"/>
              </w:rPr>
              <w:br/>
              <w:t>AF</w:t>
            </w:r>
          </w:p>
        </w:tc>
      </w:tr>
      <w:tr w:rsidR="00FC74AC" w14:paraId="1B8C6450" w14:textId="77777777" w:rsidTr="00F13811">
        <w:trPr>
          <w:trHeight w:val="87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75467FF3" w14:textId="77777777" w:rsidR="00FC74AC" w:rsidRPr="006E0451" w:rsidRDefault="00FC74AC" w:rsidP="00F13811">
            <w:pPr>
              <w:rPr>
                <w:rFonts w:ascii="Aptos Narrow" w:hAnsi="Aptos Narrow"/>
                <w:color w:val="000000"/>
                <w:lang w:val="en-US"/>
              </w:rPr>
            </w:pPr>
            <w:r w:rsidRPr="006E0451">
              <w:rPr>
                <w:rFonts w:ascii="Aptos Narrow" w:hAnsi="Aptos Narrow"/>
                <w:color w:val="000000"/>
                <w:lang w:val="en-US"/>
              </w:rPr>
              <w:t> </w:t>
            </w:r>
          </w:p>
        </w:tc>
        <w:tc>
          <w:tcPr>
            <w:tcW w:w="1134"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2CA776C7" w14:textId="77777777" w:rsidR="00FC74AC" w:rsidRDefault="00FC74AC" w:rsidP="00F13811">
            <w:pPr>
              <w:rPr>
                <w:rFonts w:ascii="Aptos Narrow" w:hAnsi="Aptos Narrow"/>
                <w:color w:val="000000"/>
              </w:rPr>
            </w:pPr>
            <w:r>
              <w:rPr>
                <w:rFonts w:ascii="Aptos Narrow" w:hAnsi="Aptos Narrow"/>
                <w:color w:val="000000"/>
              </w:rPr>
              <w:t>FGA</w:t>
            </w:r>
          </w:p>
        </w:tc>
        <w:tc>
          <w:tcPr>
            <w:tcW w:w="3827"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2F84808B" w14:textId="77777777" w:rsidR="00FC74AC" w:rsidRDefault="00FC74AC" w:rsidP="00F13811">
            <w:pPr>
              <w:rPr>
                <w:rFonts w:ascii="Aptos Narrow" w:hAnsi="Aptos Narrow"/>
                <w:color w:val="000000"/>
              </w:rPr>
            </w:pPr>
            <w:proofErr w:type="spellStart"/>
            <w:r>
              <w:rPr>
                <w:rFonts w:ascii="Aptos Narrow" w:hAnsi="Aptos Narrow"/>
                <w:color w:val="000000"/>
              </w:rPr>
              <w:t>Fibrinogen</w:t>
            </w:r>
            <w:proofErr w:type="spellEnd"/>
            <w:r>
              <w:rPr>
                <w:rFonts w:ascii="Aptos Narrow" w:hAnsi="Aptos Narrow"/>
                <w:color w:val="000000"/>
              </w:rPr>
              <w:t xml:space="preserve"> </w:t>
            </w:r>
            <w:proofErr w:type="spellStart"/>
            <w:r>
              <w:rPr>
                <w:rFonts w:ascii="Aptos Narrow" w:hAnsi="Aptos Narrow"/>
                <w:color w:val="000000"/>
              </w:rPr>
              <w:t>aplha</w:t>
            </w:r>
            <w:proofErr w:type="spellEnd"/>
          </w:p>
        </w:tc>
        <w:tc>
          <w:tcPr>
            <w:tcW w:w="2126" w:type="dxa"/>
            <w:tcBorders>
              <w:top w:val="single" w:sz="4" w:space="0" w:color="61CBF3"/>
              <w:left w:val="nil"/>
              <w:bottom w:val="single" w:sz="4" w:space="0" w:color="61CBF3"/>
              <w:right w:val="nil"/>
            </w:tcBorders>
            <w:shd w:val="clear" w:color="auto" w:fill="auto"/>
            <w:tcMar>
              <w:top w:w="15" w:type="dxa"/>
              <w:left w:w="15" w:type="dxa"/>
              <w:bottom w:w="0" w:type="dxa"/>
              <w:right w:w="15" w:type="dxa"/>
            </w:tcMar>
            <w:vAlign w:val="bottom"/>
            <w:hideMark/>
          </w:tcPr>
          <w:p w14:paraId="09441C95" w14:textId="77777777" w:rsidR="00FC74AC" w:rsidRPr="006E0451" w:rsidRDefault="00FC74AC" w:rsidP="00F13811">
            <w:pPr>
              <w:rPr>
                <w:rFonts w:ascii="Aptos Narrow" w:hAnsi="Aptos Narrow"/>
                <w:color w:val="000000"/>
                <w:lang w:val="en-US"/>
              </w:rPr>
            </w:pPr>
            <w:r w:rsidRPr="006E0451">
              <w:rPr>
                <w:rFonts w:ascii="Aptos Narrow" w:hAnsi="Aptos Narrow"/>
                <w:color w:val="000000"/>
                <w:lang w:val="en-US"/>
              </w:rPr>
              <w:t>Cytoskeletal structure</w:t>
            </w:r>
            <w:r w:rsidRPr="006E0451">
              <w:rPr>
                <w:rFonts w:ascii="Aptos Narrow" w:hAnsi="Aptos Narrow"/>
                <w:color w:val="000000"/>
                <w:lang w:val="en-US"/>
              </w:rPr>
              <w:br/>
              <w:t>Cardiac muscle contraction</w:t>
            </w:r>
          </w:p>
        </w:tc>
        <w:tc>
          <w:tcPr>
            <w:tcW w:w="2552" w:type="dxa"/>
            <w:tcBorders>
              <w:top w:val="single" w:sz="4" w:space="0" w:color="61CBF3"/>
              <w:left w:val="nil"/>
              <w:bottom w:val="single" w:sz="4" w:space="0" w:color="61CBF3"/>
              <w:right w:val="single" w:sz="4" w:space="0" w:color="61CBF3"/>
            </w:tcBorders>
            <w:shd w:val="clear" w:color="auto" w:fill="auto"/>
            <w:tcMar>
              <w:top w:w="15" w:type="dxa"/>
              <w:left w:w="15" w:type="dxa"/>
              <w:bottom w:w="0" w:type="dxa"/>
              <w:right w:w="15" w:type="dxa"/>
            </w:tcMar>
            <w:vAlign w:val="bottom"/>
            <w:hideMark/>
          </w:tcPr>
          <w:p w14:paraId="15092991" w14:textId="08290EB6" w:rsidR="00FC74AC" w:rsidRDefault="00FC74AC" w:rsidP="00F13811">
            <w:pPr>
              <w:rPr>
                <w:rFonts w:ascii="Aptos Narrow" w:hAnsi="Aptos Narrow"/>
                <w:color w:val="000000"/>
              </w:rPr>
            </w:pPr>
            <w:r>
              <w:rPr>
                <w:rFonts w:ascii="Aptos Narrow" w:hAnsi="Aptos Narrow"/>
                <w:color w:val="000000"/>
              </w:rPr>
              <w:t>LVDD</w:t>
            </w:r>
            <w:r>
              <w:rPr>
                <w:rFonts w:ascii="Aptos Narrow" w:hAnsi="Aptos Narrow"/>
                <w:color w:val="000000"/>
              </w:rPr>
              <w:br/>
              <w:t>AF</w:t>
            </w:r>
          </w:p>
        </w:tc>
      </w:tr>
      <w:tr w:rsidR="00FC74AC" w14:paraId="4AF4D321" w14:textId="77777777" w:rsidTr="00F13811">
        <w:trPr>
          <w:trHeight w:val="58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73F11339"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027B5A76" w14:textId="77777777" w:rsidR="00FC74AC" w:rsidRDefault="00FC74AC" w:rsidP="00F13811">
            <w:pPr>
              <w:rPr>
                <w:rFonts w:ascii="Aptos Narrow" w:hAnsi="Aptos Narrow"/>
                <w:color w:val="000000"/>
              </w:rPr>
            </w:pPr>
            <w:r>
              <w:rPr>
                <w:rFonts w:ascii="Aptos Narrow" w:hAnsi="Aptos Narrow"/>
                <w:color w:val="000000"/>
              </w:rPr>
              <w:t>FGB</w:t>
            </w:r>
          </w:p>
        </w:tc>
        <w:tc>
          <w:tcPr>
            <w:tcW w:w="3827"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514A11F2" w14:textId="77777777" w:rsidR="00FC74AC" w:rsidRDefault="00FC74AC" w:rsidP="00F13811">
            <w:pPr>
              <w:rPr>
                <w:rFonts w:ascii="Aptos Narrow" w:hAnsi="Aptos Narrow"/>
                <w:color w:val="000000"/>
              </w:rPr>
            </w:pPr>
            <w:proofErr w:type="spellStart"/>
            <w:r>
              <w:rPr>
                <w:rFonts w:ascii="Aptos Narrow" w:hAnsi="Aptos Narrow"/>
                <w:color w:val="000000"/>
              </w:rPr>
              <w:t>Fibrinogen</w:t>
            </w:r>
            <w:proofErr w:type="spellEnd"/>
            <w:r>
              <w:rPr>
                <w:rFonts w:ascii="Aptos Narrow" w:hAnsi="Aptos Narrow"/>
                <w:color w:val="000000"/>
              </w:rPr>
              <w:t xml:space="preserve"> </w:t>
            </w:r>
            <w:proofErr w:type="spellStart"/>
            <w:r>
              <w:rPr>
                <w:rFonts w:ascii="Aptos Narrow" w:hAnsi="Aptos Narrow"/>
                <w:color w:val="000000"/>
              </w:rPr>
              <w:t>beta</w:t>
            </w:r>
            <w:proofErr w:type="spellEnd"/>
          </w:p>
        </w:tc>
        <w:tc>
          <w:tcPr>
            <w:tcW w:w="2126" w:type="dxa"/>
            <w:tcBorders>
              <w:top w:val="single" w:sz="4" w:space="0" w:color="61CBF3"/>
              <w:left w:val="nil"/>
              <w:bottom w:val="single" w:sz="4" w:space="0" w:color="61CBF3"/>
              <w:right w:val="nil"/>
            </w:tcBorders>
            <w:shd w:val="clear" w:color="CAEDFB" w:fill="CAEDFB"/>
            <w:tcMar>
              <w:top w:w="15" w:type="dxa"/>
              <w:left w:w="15" w:type="dxa"/>
              <w:bottom w:w="0" w:type="dxa"/>
              <w:right w:w="15" w:type="dxa"/>
            </w:tcMar>
            <w:vAlign w:val="bottom"/>
            <w:hideMark/>
          </w:tcPr>
          <w:p w14:paraId="219F49C9" w14:textId="77777777" w:rsidR="00FC74AC" w:rsidRDefault="00FC74AC" w:rsidP="00F13811">
            <w:pPr>
              <w:rPr>
                <w:rFonts w:ascii="Aptos Narrow" w:hAnsi="Aptos Narrow"/>
                <w:color w:val="000000"/>
              </w:rPr>
            </w:pPr>
            <w:proofErr w:type="spellStart"/>
            <w:r>
              <w:rPr>
                <w:rFonts w:ascii="Aptos Narrow" w:hAnsi="Aptos Narrow"/>
                <w:color w:val="000000"/>
              </w:rPr>
              <w:t>Cytoskeletal</w:t>
            </w:r>
            <w:proofErr w:type="spellEnd"/>
            <w:r>
              <w:rPr>
                <w:rFonts w:ascii="Aptos Narrow" w:hAnsi="Aptos Narrow"/>
                <w:color w:val="000000"/>
              </w:rPr>
              <w:t xml:space="preserve"> </w:t>
            </w:r>
            <w:proofErr w:type="spellStart"/>
            <w:r>
              <w:rPr>
                <w:rFonts w:ascii="Aptos Narrow" w:hAnsi="Aptos Narrow"/>
                <w:color w:val="000000"/>
              </w:rPr>
              <w:t>structure</w:t>
            </w:r>
            <w:proofErr w:type="spellEnd"/>
            <w:r>
              <w:rPr>
                <w:rFonts w:ascii="Aptos Narrow" w:hAnsi="Aptos Narrow"/>
                <w:color w:val="000000"/>
              </w:rPr>
              <w:br/>
              <w:t>Fibrosis</w:t>
            </w:r>
          </w:p>
        </w:tc>
        <w:tc>
          <w:tcPr>
            <w:tcW w:w="2552" w:type="dxa"/>
            <w:tcBorders>
              <w:top w:val="single" w:sz="4" w:space="0" w:color="61CBF3"/>
              <w:left w:val="nil"/>
              <w:bottom w:val="single" w:sz="4" w:space="0" w:color="61CBF3"/>
              <w:right w:val="single" w:sz="4" w:space="0" w:color="61CBF3"/>
            </w:tcBorders>
            <w:shd w:val="clear" w:color="CAEDFB" w:fill="CAEDFB"/>
            <w:noWrap/>
            <w:tcMar>
              <w:top w:w="15" w:type="dxa"/>
              <w:left w:w="15" w:type="dxa"/>
              <w:bottom w:w="0" w:type="dxa"/>
              <w:right w:w="15" w:type="dxa"/>
            </w:tcMar>
            <w:vAlign w:val="bottom"/>
            <w:hideMark/>
          </w:tcPr>
          <w:p w14:paraId="76DE5877" w14:textId="5EF8CE86" w:rsidR="00FC74AC" w:rsidRDefault="00FC74AC" w:rsidP="00F13811">
            <w:pPr>
              <w:rPr>
                <w:rFonts w:ascii="Aptos Narrow" w:hAnsi="Aptos Narrow"/>
                <w:color w:val="000000"/>
              </w:rPr>
            </w:pPr>
            <w:r>
              <w:rPr>
                <w:rFonts w:ascii="Aptos Narrow" w:hAnsi="Aptos Narrow"/>
                <w:color w:val="000000"/>
              </w:rPr>
              <w:t>AF</w:t>
            </w:r>
          </w:p>
        </w:tc>
      </w:tr>
      <w:tr w:rsidR="00FC74AC" w14:paraId="65DF96BB" w14:textId="77777777" w:rsidTr="00F13811">
        <w:trPr>
          <w:trHeight w:val="58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2D54633E"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19701B97" w14:textId="77777777" w:rsidR="00FC74AC" w:rsidRDefault="00FC74AC" w:rsidP="00F13811">
            <w:pPr>
              <w:rPr>
                <w:rFonts w:ascii="Aptos Narrow" w:hAnsi="Aptos Narrow"/>
                <w:color w:val="000000"/>
              </w:rPr>
            </w:pPr>
            <w:r>
              <w:rPr>
                <w:rFonts w:ascii="Aptos Narrow" w:hAnsi="Aptos Narrow"/>
                <w:color w:val="000000"/>
              </w:rPr>
              <w:t>LAMB1</w:t>
            </w:r>
          </w:p>
        </w:tc>
        <w:tc>
          <w:tcPr>
            <w:tcW w:w="3827"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7CDF3011" w14:textId="77777777" w:rsidR="00FC74AC" w:rsidRDefault="00FC74AC" w:rsidP="00F13811">
            <w:pPr>
              <w:rPr>
                <w:rFonts w:ascii="Aptos Narrow" w:hAnsi="Aptos Narrow"/>
                <w:color w:val="000000"/>
              </w:rPr>
            </w:pPr>
            <w:proofErr w:type="spellStart"/>
            <w:r>
              <w:rPr>
                <w:rFonts w:ascii="Aptos Narrow" w:hAnsi="Aptos Narrow"/>
                <w:color w:val="000000"/>
              </w:rPr>
              <w:t>Laminin</w:t>
            </w:r>
            <w:proofErr w:type="spellEnd"/>
          </w:p>
        </w:tc>
        <w:tc>
          <w:tcPr>
            <w:tcW w:w="2126" w:type="dxa"/>
            <w:tcBorders>
              <w:top w:val="single" w:sz="4" w:space="0" w:color="61CBF3"/>
              <w:left w:val="nil"/>
              <w:bottom w:val="single" w:sz="4" w:space="0" w:color="61CBF3"/>
              <w:right w:val="nil"/>
            </w:tcBorders>
            <w:shd w:val="clear" w:color="auto" w:fill="auto"/>
            <w:tcMar>
              <w:top w:w="15" w:type="dxa"/>
              <w:left w:w="15" w:type="dxa"/>
              <w:bottom w:w="0" w:type="dxa"/>
              <w:right w:w="15" w:type="dxa"/>
            </w:tcMar>
            <w:vAlign w:val="bottom"/>
            <w:hideMark/>
          </w:tcPr>
          <w:p w14:paraId="1943EF91" w14:textId="77777777" w:rsidR="00FC74AC" w:rsidRDefault="00FC74AC" w:rsidP="00F13811">
            <w:pPr>
              <w:rPr>
                <w:rFonts w:ascii="Aptos Narrow" w:hAnsi="Aptos Narrow"/>
                <w:color w:val="000000"/>
              </w:rPr>
            </w:pPr>
            <w:proofErr w:type="spellStart"/>
            <w:r>
              <w:rPr>
                <w:rFonts w:ascii="Aptos Narrow" w:hAnsi="Aptos Narrow"/>
                <w:color w:val="000000"/>
              </w:rPr>
              <w:t>Cytoskeletal</w:t>
            </w:r>
            <w:proofErr w:type="spellEnd"/>
            <w:r>
              <w:rPr>
                <w:rFonts w:ascii="Aptos Narrow" w:hAnsi="Aptos Narrow"/>
                <w:color w:val="000000"/>
              </w:rPr>
              <w:t xml:space="preserve"> </w:t>
            </w:r>
            <w:proofErr w:type="spellStart"/>
            <w:r>
              <w:rPr>
                <w:rFonts w:ascii="Aptos Narrow" w:hAnsi="Aptos Narrow"/>
                <w:color w:val="000000"/>
              </w:rPr>
              <w:t>structure</w:t>
            </w:r>
            <w:proofErr w:type="spellEnd"/>
            <w:r>
              <w:rPr>
                <w:rFonts w:ascii="Aptos Narrow" w:hAnsi="Aptos Narrow"/>
                <w:color w:val="000000"/>
              </w:rPr>
              <w:t>,</w:t>
            </w:r>
            <w:r>
              <w:rPr>
                <w:rFonts w:ascii="Aptos Narrow" w:hAnsi="Aptos Narrow"/>
                <w:color w:val="000000"/>
              </w:rPr>
              <w:br/>
              <w:t xml:space="preserve">Basement </w:t>
            </w:r>
            <w:proofErr w:type="spellStart"/>
            <w:r>
              <w:rPr>
                <w:rFonts w:ascii="Aptos Narrow" w:hAnsi="Aptos Narrow"/>
                <w:color w:val="000000"/>
              </w:rPr>
              <w:t>membrane</w:t>
            </w:r>
            <w:proofErr w:type="spellEnd"/>
          </w:p>
        </w:tc>
        <w:tc>
          <w:tcPr>
            <w:tcW w:w="2552" w:type="dxa"/>
            <w:tcBorders>
              <w:top w:val="single" w:sz="4" w:space="0" w:color="61CBF3"/>
              <w:left w:val="nil"/>
              <w:bottom w:val="single" w:sz="4" w:space="0" w:color="61CBF3"/>
              <w:right w:val="single" w:sz="4" w:space="0" w:color="61CBF3"/>
            </w:tcBorders>
            <w:shd w:val="clear" w:color="auto" w:fill="auto"/>
            <w:noWrap/>
            <w:tcMar>
              <w:top w:w="15" w:type="dxa"/>
              <w:left w:w="15" w:type="dxa"/>
              <w:bottom w:w="0" w:type="dxa"/>
              <w:right w:w="15" w:type="dxa"/>
            </w:tcMar>
            <w:vAlign w:val="bottom"/>
            <w:hideMark/>
          </w:tcPr>
          <w:p w14:paraId="5E4A5D06" w14:textId="2532B7EA" w:rsidR="00FC74AC" w:rsidRDefault="00FC74AC" w:rsidP="00F13811">
            <w:pPr>
              <w:rPr>
                <w:rFonts w:ascii="Aptos Narrow" w:hAnsi="Aptos Narrow"/>
                <w:color w:val="000000"/>
              </w:rPr>
            </w:pPr>
            <w:r>
              <w:rPr>
                <w:rFonts w:ascii="Aptos Narrow" w:hAnsi="Aptos Narrow"/>
                <w:color w:val="000000"/>
              </w:rPr>
              <w:t>AF</w:t>
            </w:r>
          </w:p>
        </w:tc>
      </w:tr>
      <w:tr w:rsidR="00FC74AC" w14:paraId="68DF2E2A" w14:textId="77777777" w:rsidTr="00F13811">
        <w:trPr>
          <w:trHeight w:val="58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4DA65ED2"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029084CC" w14:textId="77777777" w:rsidR="00FC74AC" w:rsidRDefault="00FC74AC" w:rsidP="00F13811">
            <w:pPr>
              <w:rPr>
                <w:rFonts w:ascii="Aptos Narrow" w:hAnsi="Aptos Narrow"/>
                <w:color w:val="000000"/>
              </w:rPr>
            </w:pPr>
            <w:r>
              <w:rPr>
                <w:rFonts w:ascii="Aptos Narrow" w:hAnsi="Aptos Narrow"/>
                <w:color w:val="000000"/>
              </w:rPr>
              <w:t>LAMC1</w:t>
            </w:r>
          </w:p>
        </w:tc>
        <w:tc>
          <w:tcPr>
            <w:tcW w:w="3827"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7D4325CD" w14:textId="77777777" w:rsidR="00FC74AC" w:rsidRDefault="00FC74AC" w:rsidP="00F13811">
            <w:pPr>
              <w:rPr>
                <w:rFonts w:ascii="Aptos Narrow" w:hAnsi="Aptos Narrow"/>
                <w:color w:val="000000"/>
              </w:rPr>
            </w:pPr>
            <w:proofErr w:type="spellStart"/>
            <w:r>
              <w:rPr>
                <w:rFonts w:ascii="Aptos Narrow" w:hAnsi="Aptos Narrow"/>
                <w:color w:val="000000"/>
              </w:rPr>
              <w:t>Laminin</w:t>
            </w:r>
            <w:proofErr w:type="spellEnd"/>
          </w:p>
        </w:tc>
        <w:tc>
          <w:tcPr>
            <w:tcW w:w="2126" w:type="dxa"/>
            <w:tcBorders>
              <w:top w:val="single" w:sz="4" w:space="0" w:color="61CBF3"/>
              <w:left w:val="nil"/>
              <w:bottom w:val="single" w:sz="4" w:space="0" w:color="61CBF3"/>
              <w:right w:val="nil"/>
            </w:tcBorders>
            <w:shd w:val="clear" w:color="CAEDFB" w:fill="CAEDFB"/>
            <w:tcMar>
              <w:top w:w="15" w:type="dxa"/>
              <w:left w:w="15" w:type="dxa"/>
              <w:bottom w:w="0" w:type="dxa"/>
              <w:right w:w="15" w:type="dxa"/>
            </w:tcMar>
            <w:vAlign w:val="bottom"/>
            <w:hideMark/>
          </w:tcPr>
          <w:p w14:paraId="140E2350" w14:textId="77777777" w:rsidR="00FC74AC" w:rsidRDefault="00FC74AC" w:rsidP="00F13811">
            <w:pPr>
              <w:rPr>
                <w:rFonts w:ascii="Aptos Narrow" w:hAnsi="Aptos Narrow"/>
                <w:color w:val="000000"/>
              </w:rPr>
            </w:pPr>
            <w:proofErr w:type="spellStart"/>
            <w:r>
              <w:rPr>
                <w:rFonts w:ascii="Aptos Narrow" w:hAnsi="Aptos Narrow"/>
                <w:color w:val="000000"/>
              </w:rPr>
              <w:t>Cytoskeletal</w:t>
            </w:r>
            <w:proofErr w:type="spellEnd"/>
            <w:r>
              <w:rPr>
                <w:rFonts w:ascii="Aptos Narrow" w:hAnsi="Aptos Narrow"/>
                <w:color w:val="000000"/>
              </w:rPr>
              <w:t xml:space="preserve"> </w:t>
            </w:r>
            <w:proofErr w:type="spellStart"/>
            <w:r>
              <w:rPr>
                <w:rFonts w:ascii="Aptos Narrow" w:hAnsi="Aptos Narrow"/>
                <w:color w:val="000000"/>
              </w:rPr>
              <w:t>structure</w:t>
            </w:r>
            <w:proofErr w:type="spellEnd"/>
            <w:r>
              <w:rPr>
                <w:rFonts w:ascii="Aptos Narrow" w:hAnsi="Aptos Narrow"/>
                <w:color w:val="000000"/>
              </w:rPr>
              <w:t>,</w:t>
            </w:r>
            <w:r>
              <w:rPr>
                <w:rFonts w:ascii="Aptos Narrow" w:hAnsi="Aptos Narrow"/>
                <w:color w:val="000000"/>
              </w:rPr>
              <w:br/>
              <w:t xml:space="preserve">Basement </w:t>
            </w:r>
            <w:proofErr w:type="spellStart"/>
            <w:r>
              <w:rPr>
                <w:rFonts w:ascii="Aptos Narrow" w:hAnsi="Aptos Narrow"/>
                <w:color w:val="000000"/>
              </w:rPr>
              <w:t>membrane</w:t>
            </w:r>
            <w:proofErr w:type="spellEnd"/>
          </w:p>
        </w:tc>
        <w:tc>
          <w:tcPr>
            <w:tcW w:w="2552" w:type="dxa"/>
            <w:tcBorders>
              <w:top w:val="single" w:sz="4" w:space="0" w:color="61CBF3"/>
              <w:left w:val="nil"/>
              <w:bottom w:val="single" w:sz="4" w:space="0" w:color="61CBF3"/>
              <w:right w:val="single" w:sz="4" w:space="0" w:color="61CBF3"/>
            </w:tcBorders>
            <w:shd w:val="clear" w:color="CAEDFB" w:fill="CAEDFB"/>
            <w:noWrap/>
            <w:tcMar>
              <w:top w:w="15" w:type="dxa"/>
              <w:left w:w="15" w:type="dxa"/>
              <w:bottom w:w="0" w:type="dxa"/>
              <w:right w:w="15" w:type="dxa"/>
            </w:tcMar>
            <w:vAlign w:val="bottom"/>
            <w:hideMark/>
          </w:tcPr>
          <w:p w14:paraId="7D6D6596" w14:textId="7C6949BC" w:rsidR="00FC74AC" w:rsidRDefault="00FC74AC" w:rsidP="00F13811">
            <w:pPr>
              <w:rPr>
                <w:rFonts w:ascii="Aptos Narrow" w:hAnsi="Aptos Narrow"/>
                <w:color w:val="000000"/>
              </w:rPr>
            </w:pPr>
            <w:r>
              <w:rPr>
                <w:rFonts w:ascii="Aptos Narrow" w:hAnsi="Aptos Narrow"/>
                <w:color w:val="000000"/>
              </w:rPr>
              <w:t>AF</w:t>
            </w:r>
          </w:p>
        </w:tc>
      </w:tr>
      <w:tr w:rsidR="00FC74AC" w14:paraId="2645B1BA" w14:textId="77777777" w:rsidTr="00F13811">
        <w:trPr>
          <w:trHeight w:val="58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54FAF911" w14:textId="77777777" w:rsidR="00FC74AC" w:rsidRDefault="00FC74AC" w:rsidP="00F13811">
            <w:pPr>
              <w:rPr>
                <w:rFonts w:ascii="Aptos Narrow" w:hAnsi="Aptos Narrow"/>
                <w:color w:val="000000"/>
              </w:rPr>
            </w:pPr>
            <w:r>
              <w:rPr>
                <w:rFonts w:ascii="Aptos Narrow" w:hAnsi="Aptos Narrow"/>
                <w:color w:val="000000"/>
              </w:rPr>
              <w:lastRenderedPageBreak/>
              <w:t> </w:t>
            </w:r>
          </w:p>
        </w:tc>
        <w:tc>
          <w:tcPr>
            <w:tcW w:w="1134"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3B31EC06" w14:textId="77777777" w:rsidR="00FC74AC" w:rsidRDefault="00FC74AC" w:rsidP="00F13811">
            <w:pPr>
              <w:rPr>
                <w:rFonts w:ascii="Aptos Narrow" w:hAnsi="Aptos Narrow"/>
                <w:color w:val="000000"/>
              </w:rPr>
            </w:pPr>
            <w:r>
              <w:rPr>
                <w:rFonts w:ascii="Aptos Narrow" w:hAnsi="Aptos Narrow"/>
                <w:color w:val="000000"/>
              </w:rPr>
              <w:t>MYL2</w:t>
            </w:r>
          </w:p>
        </w:tc>
        <w:tc>
          <w:tcPr>
            <w:tcW w:w="3827"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05387CC6" w14:textId="77777777" w:rsidR="00FC74AC" w:rsidRDefault="00FC74AC" w:rsidP="00F13811">
            <w:pPr>
              <w:rPr>
                <w:rFonts w:ascii="Aptos Narrow" w:hAnsi="Aptos Narrow"/>
                <w:color w:val="000000"/>
              </w:rPr>
            </w:pPr>
            <w:proofErr w:type="spellStart"/>
            <w:r>
              <w:rPr>
                <w:rFonts w:ascii="Aptos Narrow" w:hAnsi="Aptos Narrow"/>
                <w:color w:val="000000"/>
              </w:rPr>
              <w:t>Myosin</w:t>
            </w:r>
            <w:proofErr w:type="spellEnd"/>
            <w:r>
              <w:rPr>
                <w:rFonts w:ascii="Aptos Narrow" w:hAnsi="Aptos Narrow"/>
                <w:color w:val="000000"/>
              </w:rPr>
              <w:t xml:space="preserve"> light chain 2</w:t>
            </w:r>
          </w:p>
        </w:tc>
        <w:tc>
          <w:tcPr>
            <w:tcW w:w="2126" w:type="dxa"/>
            <w:tcBorders>
              <w:top w:val="single" w:sz="4" w:space="0" w:color="61CBF3"/>
              <w:left w:val="nil"/>
              <w:bottom w:val="single" w:sz="4" w:space="0" w:color="61CBF3"/>
              <w:right w:val="nil"/>
            </w:tcBorders>
            <w:shd w:val="clear" w:color="auto" w:fill="auto"/>
            <w:tcMar>
              <w:top w:w="15" w:type="dxa"/>
              <w:left w:w="15" w:type="dxa"/>
              <w:bottom w:w="0" w:type="dxa"/>
              <w:right w:w="15" w:type="dxa"/>
            </w:tcMar>
            <w:vAlign w:val="bottom"/>
            <w:hideMark/>
          </w:tcPr>
          <w:p w14:paraId="63175C31" w14:textId="77777777" w:rsidR="00FC74AC" w:rsidRPr="006E0451" w:rsidRDefault="00FC74AC" w:rsidP="00F13811">
            <w:pPr>
              <w:rPr>
                <w:rFonts w:ascii="Aptos Narrow" w:hAnsi="Aptos Narrow"/>
                <w:color w:val="000000"/>
                <w:lang w:val="en-US"/>
              </w:rPr>
            </w:pPr>
            <w:r w:rsidRPr="006E0451">
              <w:rPr>
                <w:rFonts w:ascii="Aptos Narrow" w:hAnsi="Aptos Narrow"/>
                <w:color w:val="000000"/>
                <w:lang w:val="en-US"/>
              </w:rPr>
              <w:t>Cytoskeletal structure</w:t>
            </w:r>
            <w:r w:rsidRPr="006E0451">
              <w:rPr>
                <w:rFonts w:ascii="Aptos Narrow" w:hAnsi="Aptos Narrow"/>
                <w:color w:val="000000"/>
                <w:lang w:val="en-US"/>
              </w:rPr>
              <w:br/>
              <w:t>Cardiac muscle contraction</w:t>
            </w:r>
          </w:p>
        </w:tc>
        <w:tc>
          <w:tcPr>
            <w:tcW w:w="2552" w:type="dxa"/>
            <w:tcBorders>
              <w:top w:val="single" w:sz="4" w:space="0" w:color="61CBF3"/>
              <w:left w:val="nil"/>
              <w:bottom w:val="single" w:sz="4" w:space="0" w:color="61CBF3"/>
              <w:right w:val="single" w:sz="4" w:space="0" w:color="61CBF3"/>
            </w:tcBorders>
            <w:shd w:val="clear" w:color="auto" w:fill="auto"/>
            <w:noWrap/>
            <w:tcMar>
              <w:top w:w="15" w:type="dxa"/>
              <w:left w:w="15" w:type="dxa"/>
              <w:bottom w:w="0" w:type="dxa"/>
              <w:right w:w="15" w:type="dxa"/>
            </w:tcMar>
            <w:vAlign w:val="bottom"/>
            <w:hideMark/>
          </w:tcPr>
          <w:p w14:paraId="1238C0B6" w14:textId="1EC33FF0" w:rsidR="00FC74AC" w:rsidRDefault="00FC74AC" w:rsidP="00F13811">
            <w:pPr>
              <w:rPr>
                <w:rFonts w:ascii="Aptos Narrow" w:hAnsi="Aptos Narrow"/>
                <w:color w:val="000000"/>
              </w:rPr>
            </w:pPr>
            <w:r>
              <w:rPr>
                <w:rFonts w:ascii="Aptos Narrow" w:hAnsi="Aptos Narrow"/>
                <w:color w:val="000000"/>
              </w:rPr>
              <w:t>AF</w:t>
            </w:r>
          </w:p>
        </w:tc>
      </w:tr>
      <w:tr w:rsidR="00FC74AC" w14:paraId="1FE2D7F3" w14:textId="77777777" w:rsidTr="00F13811">
        <w:trPr>
          <w:trHeight w:val="58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5ABFFB78"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121F0EB3" w14:textId="77777777" w:rsidR="00FC74AC" w:rsidRDefault="00FC74AC" w:rsidP="00F13811">
            <w:pPr>
              <w:rPr>
                <w:rFonts w:ascii="Aptos Narrow" w:hAnsi="Aptos Narrow"/>
                <w:color w:val="000000"/>
              </w:rPr>
            </w:pPr>
            <w:r>
              <w:rPr>
                <w:rFonts w:ascii="Aptos Narrow" w:hAnsi="Aptos Narrow"/>
                <w:color w:val="000000"/>
              </w:rPr>
              <w:t>MYBPC3</w:t>
            </w:r>
          </w:p>
        </w:tc>
        <w:tc>
          <w:tcPr>
            <w:tcW w:w="3827"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4C83B647" w14:textId="77777777" w:rsidR="00FC74AC" w:rsidRPr="006E0451" w:rsidRDefault="00FC74AC" w:rsidP="00F13811">
            <w:pPr>
              <w:rPr>
                <w:rFonts w:ascii="Aptos Narrow" w:hAnsi="Aptos Narrow"/>
                <w:color w:val="000000"/>
                <w:lang w:val="en-US"/>
              </w:rPr>
            </w:pPr>
            <w:r w:rsidRPr="006E0451">
              <w:rPr>
                <w:rFonts w:ascii="Aptos Narrow" w:hAnsi="Aptos Narrow"/>
                <w:color w:val="000000"/>
                <w:lang w:val="en-US"/>
              </w:rPr>
              <w:t>Mutant cardiac myosin-binding protein C</w:t>
            </w:r>
          </w:p>
        </w:tc>
        <w:tc>
          <w:tcPr>
            <w:tcW w:w="2126" w:type="dxa"/>
            <w:tcBorders>
              <w:top w:val="single" w:sz="4" w:space="0" w:color="61CBF3"/>
              <w:left w:val="nil"/>
              <w:bottom w:val="single" w:sz="4" w:space="0" w:color="61CBF3"/>
              <w:right w:val="nil"/>
            </w:tcBorders>
            <w:shd w:val="clear" w:color="CAEDFB" w:fill="CAEDFB"/>
            <w:tcMar>
              <w:top w:w="15" w:type="dxa"/>
              <w:left w:w="15" w:type="dxa"/>
              <w:bottom w:w="0" w:type="dxa"/>
              <w:right w:w="15" w:type="dxa"/>
            </w:tcMar>
            <w:vAlign w:val="bottom"/>
            <w:hideMark/>
          </w:tcPr>
          <w:p w14:paraId="73F4A60B" w14:textId="77777777" w:rsidR="00FC74AC" w:rsidRPr="006E0451" w:rsidRDefault="00FC74AC" w:rsidP="00F13811">
            <w:pPr>
              <w:rPr>
                <w:rFonts w:ascii="Aptos Narrow" w:hAnsi="Aptos Narrow"/>
                <w:color w:val="000000"/>
                <w:lang w:val="en-US"/>
              </w:rPr>
            </w:pPr>
            <w:r w:rsidRPr="006E0451">
              <w:rPr>
                <w:rFonts w:ascii="Aptos Narrow" w:hAnsi="Aptos Narrow"/>
                <w:color w:val="000000"/>
                <w:lang w:val="en-US"/>
              </w:rPr>
              <w:t>Cytoskeletal structure</w:t>
            </w:r>
            <w:r w:rsidRPr="006E0451">
              <w:rPr>
                <w:rFonts w:ascii="Aptos Narrow" w:hAnsi="Aptos Narrow"/>
                <w:color w:val="000000"/>
                <w:lang w:val="en-US"/>
              </w:rPr>
              <w:br/>
              <w:t>Cardiac muscle contraction</w:t>
            </w:r>
          </w:p>
        </w:tc>
        <w:tc>
          <w:tcPr>
            <w:tcW w:w="2552" w:type="dxa"/>
            <w:tcBorders>
              <w:top w:val="single" w:sz="4" w:space="0" w:color="61CBF3"/>
              <w:left w:val="nil"/>
              <w:bottom w:val="single" w:sz="4" w:space="0" w:color="61CBF3"/>
              <w:right w:val="single" w:sz="4" w:space="0" w:color="61CBF3"/>
            </w:tcBorders>
            <w:shd w:val="clear" w:color="CAEDFB" w:fill="CAEDFB"/>
            <w:noWrap/>
            <w:tcMar>
              <w:top w:w="15" w:type="dxa"/>
              <w:left w:w="15" w:type="dxa"/>
              <w:bottom w:w="0" w:type="dxa"/>
              <w:right w:w="15" w:type="dxa"/>
            </w:tcMar>
            <w:vAlign w:val="bottom"/>
            <w:hideMark/>
          </w:tcPr>
          <w:p w14:paraId="0B92F58D" w14:textId="7BE1E0E8" w:rsidR="00FC74AC" w:rsidRDefault="00FC74AC" w:rsidP="00F13811">
            <w:pPr>
              <w:rPr>
                <w:rFonts w:ascii="Aptos Narrow" w:hAnsi="Aptos Narrow"/>
                <w:color w:val="000000"/>
              </w:rPr>
            </w:pPr>
            <w:r>
              <w:rPr>
                <w:rFonts w:ascii="Aptos Narrow" w:hAnsi="Aptos Narrow"/>
                <w:color w:val="000000"/>
              </w:rPr>
              <w:t>AF</w:t>
            </w:r>
          </w:p>
        </w:tc>
      </w:tr>
      <w:tr w:rsidR="00FC74AC" w14:paraId="2D08DB5C" w14:textId="77777777" w:rsidTr="00F13811">
        <w:trPr>
          <w:trHeight w:val="87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5C8341D1"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3280E623" w14:textId="77777777" w:rsidR="00FC74AC" w:rsidRDefault="00FC74AC" w:rsidP="00F13811">
            <w:pPr>
              <w:rPr>
                <w:rFonts w:ascii="Aptos Narrow" w:hAnsi="Aptos Narrow"/>
                <w:color w:val="000000"/>
              </w:rPr>
            </w:pPr>
            <w:r>
              <w:rPr>
                <w:rFonts w:ascii="Aptos Narrow" w:hAnsi="Aptos Narrow"/>
                <w:color w:val="000000"/>
              </w:rPr>
              <w:t>MYL5</w:t>
            </w:r>
          </w:p>
        </w:tc>
        <w:tc>
          <w:tcPr>
            <w:tcW w:w="3827"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1609A62F" w14:textId="77777777" w:rsidR="00FC74AC" w:rsidRDefault="00FC74AC" w:rsidP="00F13811">
            <w:pPr>
              <w:rPr>
                <w:rFonts w:ascii="Aptos Narrow" w:hAnsi="Aptos Narrow"/>
                <w:color w:val="000000"/>
              </w:rPr>
            </w:pPr>
            <w:proofErr w:type="spellStart"/>
            <w:r>
              <w:rPr>
                <w:rFonts w:ascii="Aptos Narrow" w:hAnsi="Aptos Narrow"/>
                <w:color w:val="000000"/>
              </w:rPr>
              <w:t>Myosin</w:t>
            </w:r>
            <w:proofErr w:type="spellEnd"/>
            <w:r>
              <w:rPr>
                <w:rFonts w:ascii="Aptos Narrow" w:hAnsi="Aptos Narrow"/>
                <w:color w:val="000000"/>
              </w:rPr>
              <w:t xml:space="preserve"> light chain 5</w:t>
            </w:r>
          </w:p>
        </w:tc>
        <w:tc>
          <w:tcPr>
            <w:tcW w:w="2126" w:type="dxa"/>
            <w:tcBorders>
              <w:top w:val="single" w:sz="4" w:space="0" w:color="61CBF3"/>
              <w:left w:val="nil"/>
              <w:bottom w:val="single" w:sz="4" w:space="0" w:color="61CBF3"/>
              <w:right w:val="nil"/>
            </w:tcBorders>
            <w:shd w:val="clear" w:color="auto" w:fill="auto"/>
            <w:tcMar>
              <w:top w:w="15" w:type="dxa"/>
              <w:left w:w="15" w:type="dxa"/>
              <w:bottom w:w="0" w:type="dxa"/>
              <w:right w:w="15" w:type="dxa"/>
            </w:tcMar>
            <w:vAlign w:val="bottom"/>
            <w:hideMark/>
          </w:tcPr>
          <w:p w14:paraId="0B3907E8" w14:textId="77777777" w:rsidR="00FC74AC" w:rsidRDefault="00FC74AC" w:rsidP="00F13811">
            <w:pPr>
              <w:rPr>
                <w:rFonts w:ascii="Aptos Narrow" w:hAnsi="Aptos Narrow"/>
                <w:color w:val="000000"/>
              </w:rPr>
            </w:pPr>
            <w:proofErr w:type="spellStart"/>
            <w:r>
              <w:rPr>
                <w:rFonts w:ascii="Aptos Narrow" w:hAnsi="Aptos Narrow"/>
                <w:color w:val="000000"/>
              </w:rPr>
              <w:t>Cytoskeletal</w:t>
            </w:r>
            <w:proofErr w:type="spellEnd"/>
            <w:r>
              <w:rPr>
                <w:rFonts w:ascii="Aptos Narrow" w:hAnsi="Aptos Narrow"/>
                <w:color w:val="000000"/>
              </w:rPr>
              <w:t xml:space="preserve"> </w:t>
            </w:r>
            <w:proofErr w:type="spellStart"/>
            <w:r>
              <w:rPr>
                <w:rFonts w:ascii="Aptos Narrow" w:hAnsi="Aptos Narrow"/>
                <w:color w:val="000000"/>
              </w:rPr>
              <w:t>structure</w:t>
            </w:r>
            <w:proofErr w:type="spellEnd"/>
            <w:r>
              <w:rPr>
                <w:rFonts w:ascii="Aptos Narrow" w:hAnsi="Aptos Narrow"/>
                <w:color w:val="000000"/>
              </w:rPr>
              <w:br/>
            </w:r>
            <w:proofErr w:type="spellStart"/>
            <w:r>
              <w:rPr>
                <w:rFonts w:ascii="Aptos Narrow" w:hAnsi="Aptos Narrow"/>
                <w:color w:val="000000"/>
              </w:rPr>
              <w:t>Actin-dependent</w:t>
            </w:r>
            <w:proofErr w:type="spellEnd"/>
            <w:r>
              <w:rPr>
                <w:rFonts w:ascii="Aptos Narrow" w:hAnsi="Aptos Narrow"/>
                <w:color w:val="000000"/>
              </w:rPr>
              <w:t xml:space="preserve"> motor </w:t>
            </w:r>
            <w:proofErr w:type="spellStart"/>
            <w:r>
              <w:rPr>
                <w:rFonts w:ascii="Aptos Narrow" w:hAnsi="Aptos Narrow"/>
                <w:color w:val="000000"/>
              </w:rPr>
              <w:t>protein</w:t>
            </w:r>
            <w:proofErr w:type="spellEnd"/>
          </w:p>
        </w:tc>
        <w:tc>
          <w:tcPr>
            <w:tcW w:w="2552" w:type="dxa"/>
            <w:tcBorders>
              <w:top w:val="single" w:sz="4" w:space="0" w:color="61CBF3"/>
              <w:left w:val="nil"/>
              <w:bottom w:val="single" w:sz="4" w:space="0" w:color="61CBF3"/>
              <w:right w:val="single" w:sz="4" w:space="0" w:color="61CBF3"/>
            </w:tcBorders>
            <w:shd w:val="clear" w:color="auto" w:fill="auto"/>
            <w:noWrap/>
            <w:tcMar>
              <w:top w:w="15" w:type="dxa"/>
              <w:left w:w="15" w:type="dxa"/>
              <w:bottom w:w="0" w:type="dxa"/>
              <w:right w:w="15" w:type="dxa"/>
            </w:tcMar>
            <w:vAlign w:val="bottom"/>
            <w:hideMark/>
          </w:tcPr>
          <w:p w14:paraId="25F116EA" w14:textId="6BD017E6" w:rsidR="00FC74AC" w:rsidRDefault="00FC74AC" w:rsidP="00F13811">
            <w:pPr>
              <w:rPr>
                <w:rFonts w:ascii="Aptos Narrow" w:hAnsi="Aptos Narrow"/>
                <w:color w:val="000000"/>
              </w:rPr>
            </w:pPr>
            <w:r>
              <w:rPr>
                <w:rFonts w:ascii="Aptos Narrow" w:hAnsi="Aptos Narrow"/>
                <w:color w:val="000000"/>
              </w:rPr>
              <w:t>AF</w:t>
            </w:r>
          </w:p>
        </w:tc>
      </w:tr>
      <w:tr w:rsidR="00FC74AC" w14:paraId="290AD982" w14:textId="77777777" w:rsidTr="00F13811">
        <w:trPr>
          <w:trHeight w:val="29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47D435C8"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33201FEF" w14:textId="77777777" w:rsidR="00FC74AC" w:rsidRDefault="00FC74AC" w:rsidP="00F13811">
            <w:pPr>
              <w:rPr>
                <w:rFonts w:ascii="Aptos Narrow" w:hAnsi="Aptos Narrow"/>
                <w:color w:val="000000"/>
              </w:rPr>
            </w:pPr>
            <w:r>
              <w:rPr>
                <w:rFonts w:ascii="Aptos Narrow" w:hAnsi="Aptos Narrow"/>
                <w:color w:val="000000"/>
              </w:rPr>
              <w:t>MYH10</w:t>
            </w:r>
          </w:p>
        </w:tc>
        <w:tc>
          <w:tcPr>
            <w:tcW w:w="3827"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7275EB56" w14:textId="77777777" w:rsidR="00FC74AC" w:rsidRDefault="00FC74AC" w:rsidP="00F13811">
            <w:pPr>
              <w:rPr>
                <w:rFonts w:ascii="Aptos Narrow" w:hAnsi="Aptos Narrow"/>
                <w:color w:val="000000"/>
              </w:rPr>
            </w:pPr>
            <w:r>
              <w:rPr>
                <w:rFonts w:ascii="Aptos Narrow" w:hAnsi="Aptos Narrow"/>
                <w:color w:val="000000"/>
              </w:rPr>
              <w:t>Myosin-10</w:t>
            </w:r>
          </w:p>
        </w:tc>
        <w:tc>
          <w:tcPr>
            <w:tcW w:w="2126"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30D24871" w14:textId="77777777" w:rsidR="00FC74AC" w:rsidRDefault="00FC74AC" w:rsidP="00F13811">
            <w:pPr>
              <w:rPr>
                <w:rFonts w:ascii="Aptos Narrow" w:hAnsi="Aptos Narrow"/>
                <w:color w:val="000000"/>
              </w:rPr>
            </w:pPr>
            <w:proofErr w:type="spellStart"/>
            <w:r>
              <w:rPr>
                <w:rFonts w:ascii="Aptos Narrow" w:hAnsi="Aptos Narrow"/>
                <w:color w:val="000000"/>
              </w:rPr>
              <w:t>Cytoskeletal</w:t>
            </w:r>
            <w:proofErr w:type="spellEnd"/>
            <w:r>
              <w:rPr>
                <w:rFonts w:ascii="Aptos Narrow" w:hAnsi="Aptos Narrow"/>
                <w:color w:val="000000"/>
              </w:rPr>
              <w:t xml:space="preserve"> </w:t>
            </w:r>
            <w:proofErr w:type="spellStart"/>
            <w:r>
              <w:rPr>
                <w:rFonts w:ascii="Aptos Narrow" w:hAnsi="Aptos Narrow"/>
                <w:color w:val="000000"/>
              </w:rPr>
              <w:t>structure</w:t>
            </w:r>
            <w:proofErr w:type="spellEnd"/>
          </w:p>
        </w:tc>
        <w:tc>
          <w:tcPr>
            <w:tcW w:w="2552" w:type="dxa"/>
            <w:tcBorders>
              <w:top w:val="single" w:sz="4" w:space="0" w:color="61CBF3"/>
              <w:left w:val="nil"/>
              <w:bottom w:val="single" w:sz="4" w:space="0" w:color="61CBF3"/>
              <w:right w:val="single" w:sz="4" w:space="0" w:color="61CBF3"/>
            </w:tcBorders>
            <w:shd w:val="clear" w:color="CAEDFB" w:fill="CAEDFB"/>
            <w:noWrap/>
            <w:tcMar>
              <w:top w:w="15" w:type="dxa"/>
              <w:left w:w="15" w:type="dxa"/>
              <w:bottom w:w="0" w:type="dxa"/>
              <w:right w:w="15" w:type="dxa"/>
            </w:tcMar>
            <w:vAlign w:val="bottom"/>
            <w:hideMark/>
          </w:tcPr>
          <w:p w14:paraId="0E31D6D1" w14:textId="20FFF3E4" w:rsidR="00FC74AC" w:rsidRDefault="00FC74AC" w:rsidP="00F13811">
            <w:pPr>
              <w:rPr>
                <w:rFonts w:ascii="Aptos Narrow" w:hAnsi="Aptos Narrow"/>
                <w:color w:val="000000"/>
              </w:rPr>
            </w:pPr>
            <w:r>
              <w:rPr>
                <w:rFonts w:ascii="Aptos Narrow" w:hAnsi="Aptos Narrow"/>
                <w:color w:val="000000"/>
              </w:rPr>
              <w:t>AF</w:t>
            </w:r>
          </w:p>
        </w:tc>
      </w:tr>
      <w:tr w:rsidR="00FC74AC" w14:paraId="5A103ADE" w14:textId="77777777" w:rsidTr="00F13811">
        <w:trPr>
          <w:trHeight w:val="58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204711F1"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6188097D" w14:textId="77777777" w:rsidR="00FC74AC" w:rsidRDefault="00FC74AC" w:rsidP="00F13811">
            <w:pPr>
              <w:rPr>
                <w:rFonts w:ascii="Aptos Narrow" w:hAnsi="Aptos Narrow"/>
                <w:color w:val="000000"/>
              </w:rPr>
            </w:pPr>
            <w:r>
              <w:rPr>
                <w:rFonts w:ascii="Aptos Narrow" w:hAnsi="Aptos Narrow"/>
                <w:color w:val="000000"/>
              </w:rPr>
              <w:t>HNRNPU</w:t>
            </w:r>
          </w:p>
        </w:tc>
        <w:tc>
          <w:tcPr>
            <w:tcW w:w="3827"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3AE0F06E" w14:textId="77777777" w:rsidR="00FC74AC" w:rsidRDefault="00FC74AC" w:rsidP="00F13811">
            <w:pPr>
              <w:rPr>
                <w:rFonts w:ascii="Aptos Narrow" w:hAnsi="Aptos Narrow"/>
                <w:color w:val="000000"/>
              </w:rPr>
            </w:pPr>
            <w:proofErr w:type="spellStart"/>
            <w:r>
              <w:rPr>
                <w:rFonts w:ascii="Aptos Narrow" w:hAnsi="Aptos Narrow"/>
                <w:color w:val="000000"/>
              </w:rPr>
              <w:t>Heterogenous</w:t>
            </w:r>
            <w:proofErr w:type="spellEnd"/>
            <w:r>
              <w:rPr>
                <w:rFonts w:ascii="Aptos Narrow" w:hAnsi="Aptos Narrow"/>
                <w:color w:val="000000"/>
              </w:rPr>
              <w:t xml:space="preserve"> </w:t>
            </w:r>
            <w:proofErr w:type="spellStart"/>
            <w:r>
              <w:rPr>
                <w:rFonts w:ascii="Aptos Narrow" w:hAnsi="Aptos Narrow"/>
                <w:color w:val="000000"/>
              </w:rPr>
              <w:t>nuclear</w:t>
            </w:r>
            <w:proofErr w:type="spellEnd"/>
            <w:r>
              <w:rPr>
                <w:rFonts w:ascii="Aptos Narrow" w:hAnsi="Aptos Narrow"/>
                <w:color w:val="000000"/>
              </w:rPr>
              <w:t xml:space="preserve"> </w:t>
            </w:r>
            <w:proofErr w:type="spellStart"/>
            <w:r>
              <w:rPr>
                <w:rFonts w:ascii="Aptos Narrow" w:hAnsi="Aptos Narrow"/>
                <w:color w:val="000000"/>
              </w:rPr>
              <w:t>ribonucleoprotein</w:t>
            </w:r>
            <w:proofErr w:type="spellEnd"/>
            <w:r>
              <w:rPr>
                <w:rFonts w:ascii="Aptos Narrow" w:hAnsi="Aptos Narrow"/>
                <w:color w:val="000000"/>
              </w:rPr>
              <w:t xml:space="preserve"> U</w:t>
            </w:r>
          </w:p>
        </w:tc>
        <w:tc>
          <w:tcPr>
            <w:tcW w:w="2126" w:type="dxa"/>
            <w:tcBorders>
              <w:top w:val="single" w:sz="4" w:space="0" w:color="61CBF3"/>
              <w:left w:val="nil"/>
              <w:bottom w:val="single" w:sz="4" w:space="0" w:color="61CBF3"/>
              <w:right w:val="nil"/>
            </w:tcBorders>
            <w:shd w:val="clear" w:color="auto" w:fill="auto"/>
            <w:tcMar>
              <w:top w:w="15" w:type="dxa"/>
              <w:left w:w="15" w:type="dxa"/>
              <w:bottom w:w="0" w:type="dxa"/>
              <w:right w:w="15" w:type="dxa"/>
            </w:tcMar>
            <w:vAlign w:val="bottom"/>
            <w:hideMark/>
          </w:tcPr>
          <w:p w14:paraId="627474A4" w14:textId="77777777" w:rsidR="00FC74AC" w:rsidRPr="006E0451" w:rsidRDefault="00FC74AC" w:rsidP="00F13811">
            <w:pPr>
              <w:rPr>
                <w:rFonts w:ascii="Aptos Narrow" w:hAnsi="Aptos Narrow"/>
                <w:color w:val="000000"/>
                <w:lang w:val="en-US"/>
              </w:rPr>
            </w:pPr>
            <w:r w:rsidRPr="006E0451">
              <w:rPr>
                <w:rFonts w:ascii="Aptos Narrow" w:hAnsi="Aptos Narrow"/>
                <w:color w:val="000000"/>
                <w:lang w:val="en-US"/>
              </w:rPr>
              <w:t>Cytoskeletal structure</w:t>
            </w:r>
            <w:r w:rsidRPr="006E0451">
              <w:rPr>
                <w:rFonts w:ascii="Aptos Narrow" w:hAnsi="Aptos Narrow"/>
                <w:color w:val="000000"/>
                <w:lang w:val="en-US"/>
              </w:rPr>
              <w:br/>
              <w:t>Cardiac muscle contraction</w:t>
            </w:r>
          </w:p>
        </w:tc>
        <w:tc>
          <w:tcPr>
            <w:tcW w:w="2552" w:type="dxa"/>
            <w:tcBorders>
              <w:top w:val="single" w:sz="4" w:space="0" w:color="61CBF3"/>
              <w:left w:val="nil"/>
              <w:bottom w:val="single" w:sz="4" w:space="0" w:color="61CBF3"/>
              <w:right w:val="single" w:sz="4" w:space="0" w:color="61CBF3"/>
            </w:tcBorders>
            <w:shd w:val="clear" w:color="auto" w:fill="auto"/>
            <w:noWrap/>
            <w:tcMar>
              <w:top w:w="15" w:type="dxa"/>
              <w:left w:w="15" w:type="dxa"/>
              <w:bottom w:w="0" w:type="dxa"/>
              <w:right w:w="15" w:type="dxa"/>
            </w:tcMar>
            <w:vAlign w:val="bottom"/>
            <w:hideMark/>
          </w:tcPr>
          <w:p w14:paraId="28AB98C3" w14:textId="37ECA6B5" w:rsidR="00FC74AC" w:rsidRDefault="00FC74AC" w:rsidP="00F13811">
            <w:pPr>
              <w:rPr>
                <w:rFonts w:ascii="Aptos Narrow" w:hAnsi="Aptos Narrow"/>
                <w:color w:val="000000"/>
              </w:rPr>
            </w:pPr>
            <w:r>
              <w:rPr>
                <w:rFonts w:ascii="Aptos Narrow" w:hAnsi="Aptos Narrow"/>
                <w:color w:val="000000"/>
              </w:rPr>
              <w:t>AF</w:t>
            </w:r>
          </w:p>
        </w:tc>
      </w:tr>
      <w:tr w:rsidR="00FC74AC" w14:paraId="366352A6" w14:textId="77777777" w:rsidTr="00F13811">
        <w:trPr>
          <w:trHeight w:val="58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3BAF422C"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4D8A5E90" w14:textId="77777777" w:rsidR="00FC74AC" w:rsidRDefault="00FC74AC" w:rsidP="00F13811">
            <w:pPr>
              <w:rPr>
                <w:rFonts w:ascii="Aptos Narrow" w:hAnsi="Aptos Narrow"/>
                <w:color w:val="000000"/>
              </w:rPr>
            </w:pPr>
            <w:r>
              <w:rPr>
                <w:rFonts w:ascii="Aptos Narrow" w:hAnsi="Aptos Narrow"/>
                <w:color w:val="000000"/>
              </w:rPr>
              <w:t>DKK3</w:t>
            </w:r>
          </w:p>
        </w:tc>
        <w:tc>
          <w:tcPr>
            <w:tcW w:w="3827"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505A8637" w14:textId="77777777" w:rsidR="00FC74AC" w:rsidRDefault="00FC74AC" w:rsidP="00F13811">
            <w:pPr>
              <w:rPr>
                <w:rFonts w:ascii="Aptos Narrow" w:hAnsi="Aptos Narrow"/>
                <w:color w:val="000000"/>
              </w:rPr>
            </w:pPr>
            <w:proofErr w:type="spellStart"/>
            <w:r>
              <w:rPr>
                <w:rFonts w:ascii="Aptos Narrow" w:hAnsi="Aptos Narrow"/>
                <w:color w:val="000000"/>
              </w:rPr>
              <w:t>Dickkopf</w:t>
            </w:r>
            <w:proofErr w:type="spellEnd"/>
            <w:r>
              <w:rPr>
                <w:rFonts w:ascii="Aptos Narrow" w:hAnsi="Aptos Narrow"/>
                <w:color w:val="000000"/>
              </w:rPr>
              <w:t xml:space="preserve"> 3</w:t>
            </w:r>
          </w:p>
        </w:tc>
        <w:tc>
          <w:tcPr>
            <w:tcW w:w="2126" w:type="dxa"/>
            <w:tcBorders>
              <w:top w:val="single" w:sz="4" w:space="0" w:color="61CBF3"/>
              <w:left w:val="nil"/>
              <w:bottom w:val="single" w:sz="4" w:space="0" w:color="61CBF3"/>
              <w:right w:val="nil"/>
            </w:tcBorders>
            <w:shd w:val="clear" w:color="CAEDFB" w:fill="CAEDFB"/>
            <w:tcMar>
              <w:top w:w="15" w:type="dxa"/>
              <w:left w:w="15" w:type="dxa"/>
              <w:bottom w:w="0" w:type="dxa"/>
              <w:right w:w="15" w:type="dxa"/>
            </w:tcMar>
            <w:vAlign w:val="bottom"/>
            <w:hideMark/>
          </w:tcPr>
          <w:p w14:paraId="3BDBC5E5" w14:textId="77777777" w:rsidR="00FC74AC" w:rsidRDefault="00FC74AC" w:rsidP="00F13811">
            <w:pPr>
              <w:rPr>
                <w:rFonts w:ascii="Aptos Narrow" w:hAnsi="Aptos Narrow"/>
                <w:color w:val="000000"/>
              </w:rPr>
            </w:pPr>
            <w:proofErr w:type="spellStart"/>
            <w:r>
              <w:rPr>
                <w:rFonts w:ascii="Aptos Narrow" w:hAnsi="Aptos Narrow"/>
                <w:color w:val="000000"/>
              </w:rPr>
              <w:t>Cytoskeletal</w:t>
            </w:r>
            <w:proofErr w:type="spellEnd"/>
            <w:r>
              <w:rPr>
                <w:rFonts w:ascii="Aptos Narrow" w:hAnsi="Aptos Narrow"/>
                <w:color w:val="000000"/>
              </w:rPr>
              <w:t xml:space="preserve"> </w:t>
            </w:r>
            <w:proofErr w:type="spellStart"/>
            <w:r>
              <w:rPr>
                <w:rFonts w:ascii="Aptos Narrow" w:hAnsi="Aptos Narrow"/>
                <w:color w:val="000000"/>
              </w:rPr>
              <w:t>structure</w:t>
            </w:r>
            <w:proofErr w:type="spellEnd"/>
            <w:r>
              <w:rPr>
                <w:rFonts w:ascii="Aptos Narrow" w:hAnsi="Aptos Narrow"/>
                <w:color w:val="000000"/>
              </w:rPr>
              <w:br/>
            </w:r>
            <w:proofErr w:type="spellStart"/>
            <w:r>
              <w:rPr>
                <w:rFonts w:ascii="Aptos Narrow" w:hAnsi="Aptos Narrow"/>
                <w:color w:val="000000"/>
              </w:rPr>
              <w:t>Heart</w:t>
            </w:r>
            <w:proofErr w:type="spellEnd"/>
            <w:r>
              <w:rPr>
                <w:rFonts w:ascii="Aptos Narrow" w:hAnsi="Aptos Narrow"/>
                <w:color w:val="000000"/>
              </w:rPr>
              <w:t xml:space="preserve"> development</w:t>
            </w:r>
          </w:p>
        </w:tc>
        <w:tc>
          <w:tcPr>
            <w:tcW w:w="2552" w:type="dxa"/>
            <w:tcBorders>
              <w:top w:val="single" w:sz="4" w:space="0" w:color="61CBF3"/>
              <w:left w:val="nil"/>
              <w:bottom w:val="single" w:sz="4" w:space="0" w:color="61CBF3"/>
              <w:right w:val="single" w:sz="4" w:space="0" w:color="61CBF3"/>
            </w:tcBorders>
            <w:shd w:val="clear" w:color="CAEDFB" w:fill="CAEDFB"/>
            <w:noWrap/>
            <w:tcMar>
              <w:top w:w="15" w:type="dxa"/>
              <w:left w:w="15" w:type="dxa"/>
              <w:bottom w:w="0" w:type="dxa"/>
              <w:right w:w="15" w:type="dxa"/>
            </w:tcMar>
            <w:vAlign w:val="bottom"/>
            <w:hideMark/>
          </w:tcPr>
          <w:p w14:paraId="7943BAD4" w14:textId="7538C464" w:rsidR="00FC74AC" w:rsidRDefault="00FC74AC" w:rsidP="00F13811">
            <w:pPr>
              <w:rPr>
                <w:rFonts w:ascii="Aptos Narrow" w:hAnsi="Aptos Narrow"/>
                <w:color w:val="000000"/>
              </w:rPr>
            </w:pPr>
            <w:r>
              <w:rPr>
                <w:rFonts w:ascii="Aptos Narrow" w:hAnsi="Aptos Narrow"/>
                <w:color w:val="000000"/>
              </w:rPr>
              <w:t>AF</w:t>
            </w:r>
          </w:p>
        </w:tc>
      </w:tr>
      <w:tr w:rsidR="00FC74AC" w14:paraId="5F56C91B" w14:textId="77777777" w:rsidTr="00F13811">
        <w:trPr>
          <w:trHeight w:val="29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1B66790F"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453EE441" w14:textId="77777777" w:rsidR="00FC74AC" w:rsidRDefault="00FC74AC" w:rsidP="00F13811">
            <w:pPr>
              <w:rPr>
                <w:rFonts w:ascii="Aptos Narrow" w:hAnsi="Aptos Narrow"/>
                <w:color w:val="000000"/>
              </w:rPr>
            </w:pPr>
            <w:r>
              <w:rPr>
                <w:rFonts w:ascii="Aptos Narrow" w:hAnsi="Aptos Narrow"/>
                <w:color w:val="000000"/>
              </w:rPr>
              <w:t>COPS7A</w:t>
            </w:r>
          </w:p>
        </w:tc>
        <w:tc>
          <w:tcPr>
            <w:tcW w:w="3827"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18C7671C" w14:textId="77777777" w:rsidR="00FC74AC" w:rsidRDefault="00FC74AC" w:rsidP="00F13811">
            <w:pPr>
              <w:rPr>
                <w:rFonts w:ascii="Aptos Narrow" w:hAnsi="Aptos Narrow"/>
                <w:color w:val="000000"/>
              </w:rPr>
            </w:pPr>
            <w:r>
              <w:rPr>
                <w:rFonts w:ascii="Aptos Narrow" w:hAnsi="Aptos Narrow"/>
                <w:color w:val="000000"/>
              </w:rPr>
              <w:t xml:space="preserve">COP9 </w:t>
            </w:r>
            <w:proofErr w:type="spellStart"/>
            <w:r>
              <w:rPr>
                <w:rFonts w:ascii="Aptos Narrow" w:hAnsi="Aptos Narrow"/>
                <w:color w:val="000000"/>
              </w:rPr>
              <w:t>signalosome</w:t>
            </w:r>
            <w:proofErr w:type="spellEnd"/>
            <w:r>
              <w:rPr>
                <w:rFonts w:ascii="Aptos Narrow" w:hAnsi="Aptos Narrow"/>
                <w:color w:val="000000"/>
              </w:rPr>
              <w:t xml:space="preserve"> </w:t>
            </w:r>
            <w:proofErr w:type="spellStart"/>
            <w:r>
              <w:rPr>
                <w:rFonts w:ascii="Aptos Narrow" w:hAnsi="Aptos Narrow"/>
                <w:color w:val="000000"/>
              </w:rPr>
              <w:t>subunit</w:t>
            </w:r>
            <w:proofErr w:type="spellEnd"/>
            <w:r>
              <w:rPr>
                <w:rFonts w:ascii="Aptos Narrow" w:hAnsi="Aptos Narrow"/>
                <w:color w:val="000000"/>
              </w:rPr>
              <w:t xml:space="preserve"> 7A</w:t>
            </w:r>
          </w:p>
        </w:tc>
        <w:tc>
          <w:tcPr>
            <w:tcW w:w="2126"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34CB5A50" w14:textId="77777777" w:rsidR="00FC74AC" w:rsidRDefault="00FC74AC" w:rsidP="00F13811">
            <w:pPr>
              <w:rPr>
                <w:rFonts w:ascii="Aptos Narrow" w:hAnsi="Aptos Narrow"/>
                <w:color w:val="000000"/>
              </w:rPr>
            </w:pPr>
            <w:proofErr w:type="spellStart"/>
            <w:r>
              <w:rPr>
                <w:rFonts w:ascii="Aptos Narrow" w:hAnsi="Aptos Narrow"/>
                <w:color w:val="000000"/>
              </w:rPr>
              <w:t>Cytoskeletal</w:t>
            </w:r>
            <w:proofErr w:type="spellEnd"/>
            <w:r>
              <w:rPr>
                <w:rFonts w:ascii="Aptos Narrow" w:hAnsi="Aptos Narrow"/>
                <w:color w:val="000000"/>
              </w:rPr>
              <w:t xml:space="preserve"> </w:t>
            </w:r>
            <w:proofErr w:type="spellStart"/>
            <w:r>
              <w:rPr>
                <w:rFonts w:ascii="Aptos Narrow" w:hAnsi="Aptos Narrow"/>
                <w:color w:val="000000"/>
              </w:rPr>
              <w:t>structure</w:t>
            </w:r>
            <w:proofErr w:type="spellEnd"/>
          </w:p>
        </w:tc>
        <w:tc>
          <w:tcPr>
            <w:tcW w:w="2552" w:type="dxa"/>
            <w:tcBorders>
              <w:top w:val="single" w:sz="4" w:space="0" w:color="61CBF3"/>
              <w:left w:val="nil"/>
              <w:bottom w:val="single" w:sz="4" w:space="0" w:color="61CBF3"/>
              <w:right w:val="single" w:sz="4" w:space="0" w:color="61CBF3"/>
            </w:tcBorders>
            <w:shd w:val="clear" w:color="auto" w:fill="auto"/>
            <w:noWrap/>
            <w:tcMar>
              <w:top w:w="15" w:type="dxa"/>
              <w:left w:w="15" w:type="dxa"/>
              <w:bottom w:w="0" w:type="dxa"/>
              <w:right w:w="15" w:type="dxa"/>
            </w:tcMar>
            <w:vAlign w:val="bottom"/>
            <w:hideMark/>
          </w:tcPr>
          <w:p w14:paraId="7854914A" w14:textId="6CA5D466" w:rsidR="00FC74AC" w:rsidRDefault="00FC74AC" w:rsidP="00F13811">
            <w:pPr>
              <w:rPr>
                <w:rFonts w:ascii="Aptos Narrow" w:hAnsi="Aptos Narrow"/>
                <w:color w:val="000000"/>
              </w:rPr>
            </w:pPr>
            <w:r>
              <w:rPr>
                <w:rFonts w:ascii="Aptos Narrow" w:hAnsi="Aptos Narrow"/>
                <w:color w:val="000000"/>
              </w:rPr>
              <w:t>AF</w:t>
            </w:r>
          </w:p>
        </w:tc>
      </w:tr>
      <w:tr w:rsidR="00FC74AC" w14:paraId="2946DE8F" w14:textId="77777777" w:rsidTr="00F13811">
        <w:trPr>
          <w:trHeight w:val="58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1F6DE927"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56963690" w14:textId="77777777" w:rsidR="00FC74AC" w:rsidRDefault="00FC74AC" w:rsidP="00F13811">
            <w:pPr>
              <w:rPr>
                <w:rFonts w:ascii="Aptos Narrow" w:hAnsi="Aptos Narrow"/>
                <w:color w:val="000000"/>
              </w:rPr>
            </w:pPr>
            <w:r>
              <w:rPr>
                <w:rFonts w:ascii="Aptos Narrow" w:hAnsi="Aptos Narrow"/>
                <w:color w:val="000000"/>
              </w:rPr>
              <w:t>YWHAQ</w:t>
            </w:r>
          </w:p>
        </w:tc>
        <w:tc>
          <w:tcPr>
            <w:tcW w:w="3827"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5BB81165" w14:textId="77777777" w:rsidR="00FC74AC" w:rsidRDefault="00FC74AC" w:rsidP="00F13811">
            <w:pPr>
              <w:rPr>
                <w:rFonts w:ascii="Aptos Narrow" w:hAnsi="Aptos Narrow"/>
                <w:color w:val="000000"/>
              </w:rPr>
            </w:pPr>
            <w:r>
              <w:rPr>
                <w:rFonts w:ascii="Aptos Narrow" w:hAnsi="Aptos Narrow"/>
                <w:color w:val="000000"/>
              </w:rPr>
              <w:t xml:space="preserve">14-3-3 </w:t>
            </w:r>
            <w:proofErr w:type="spellStart"/>
            <w:r>
              <w:rPr>
                <w:rFonts w:ascii="Aptos Narrow" w:hAnsi="Aptos Narrow"/>
                <w:color w:val="000000"/>
              </w:rPr>
              <w:t>protein</w:t>
            </w:r>
            <w:proofErr w:type="spellEnd"/>
          </w:p>
        </w:tc>
        <w:tc>
          <w:tcPr>
            <w:tcW w:w="2126" w:type="dxa"/>
            <w:tcBorders>
              <w:top w:val="single" w:sz="4" w:space="0" w:color="61CBF3"/>
              <w:left w:val="nil"/>
              <w:bottom w:val="single" w:sz="4" w:space="0" w:color="61CBF3"/>
              <w:right w:val="nil"/>
            </w:tcBorders>
            <w:shd w:val="clear" w:color="CAEDFB" w:fill="CAEDFB"/>
            <w:tcMar>
              <w:top w:w="15" w:type="dxa"/>
              <w:left w:w="15" w:type="dxa"/>
              <w:bottom w:w="0" w:type="dxa"/>
              <w:right w:w="15" w:type="dxa"/>
            </w:tcMar>
            <w:vAlign w:val="bottom"/>
            <w:hideMark/>
          </w:tcPr>
          <w:p w14:paraId="3F803CCA" w14:textId="77777777" w:rsidR="00FC74AC" w:rsidRDefault="00FC74AC" w:rsidP="00F13811">
            <w:pPr>
              <w:rPr>
                <w:rFonts w:ascii="Aptos Narrow" w:hAnsi="Aptos Narrow"/>
                <w:color w:val="000000"/>
              </w:rPr>
            </w:pPr>
            <w:proofErr w:type="spellStart"/>
            <w:r>
              <w:rPr>
                <w:rFonts w:ascii="Aptos Narrow" w:hAnsi="Aptos Narrow"/>
                <w:color w:val="000000"/>
              </w:rPr>
              <w:t>Cytoskeletal</w:t>
            </w:r>
            <w:proofErr w:type="spellEnd"/>
            <w:r>
              <w:rPr>
                <w:rFonts w:ascii="Aptos Narrow" w:hAnsi="Aptos Narrow"/>
                <w:color w:val="000000"/>
              </w:rPr>
              <w:t xml:space="preserve"> </w:t>
            </w:r>
            <w:proofErr w:type="spellStart"/>
            <w:r>
              <w:rPr>
                <w:rFonts w:ascii="Aptos Narrow" w:hAnsi="Aptos Narrow"/>
                <w:color w:val="000000"/>
              </w:rPr>
              <w:t>structure</w:t>
            </w:r>
            <w:proofErr w:type="spellEnd"/>
            <w:r>
              <w:rPr>
                <w:rFonts w:ascii="Aptos Narrow" w:hAnsi="Aptos Narrow"/>
                <w:color w:val="000000"/>
              </w:rPr>
              <w:br/>
            </w:r>
            <w:proofErr w:type="spellStart"/>
            <w:r>
              <w:rPr>
                <w:rFonts w:ascii="Aptos Narrow" w:hAnsi="Aptos Narrow"/>
                <w:color w:val="000000"/>
              </w:rPr>
              <w:t>Ventricular</w:t>
            </w:r>
            <w:proofErr w:type="spellEnd"/>
            <w:r>
              <w:rPr>
                <w:rFonts w:ascii="Aptos Narrow" w:hAnsi="Aptos Narrow"/>
                <w:color w:val="000000"/>
              </w:rPr>
              <w:t xml:space="preserve"> </w:t>
            </w:r>
            <w:proofErr w:type="spellStart"/>
            <w:r>
              <w:rPr>
                <w:rFonts w:ascii="Aptos Narrow" w:hAnsi="Aptos Narrow"/>
                <w:color w:val="000000"/>
              </w:rPr>
              <w:t>repolarization</w:t>
            </w:r>
            <w:proofErr w:type="spellEnd"/>
          </w:p>
        </w:tc>
        <w:tc>
          <w:tcPr>
            <w:tcW w:w="2552" w:type="dxa"/>
            <w:tcBorders>
              <w:top w:val="single" w:sz="4" w:space="0" w:color="61CBF3"/>
              <w:left w:val="nil"/>
              <w:bottom w:val="single" w:sz="4" w:space="0" w:color="61CBF3"/>
              <w:right w:val="single" w:sz="4" w:space="0" w:color="61CBF3"/>
            </w:tcBorders>
            <w:shd w:val="clear" w:color="CAEDFB" w:fill="CAEDFB"/>
            <w:noWrap/>
            <w:tcMar>
              <w:top w:w="15" w:type="dxa"/>
              <w:left w:w="15" w:type="dxa"/>
              <w:bottom w:w="0" w:type="dxa"/>
              <w:right w:w="15" w:type="dxa"/>
            </w:tcMar>
            <w:vAlign w:val="bottom"/>
            <w:hideMark/>
          </w:tcPr>
          <w:p w14:paraId="35A8D6D8" w14:textId="35F623D0" w:rsidR="00FC74AC" w:rsidRDefault="00FC74AC" w:rsidP="00F13811">
            <w:pPr>
              <w:rPr>
                <w:rFonts w:ascii="Aptos Narrow" w:hAnsi="Aptos Narrow"/>
                <w:color w:val="000000"/>
              </w:rPr>
            </w:pPr>
            <w:r>
              <w:rPr>
                <w:rFonts w:ascii="Aptos Narrow" w:hAnsi="Aptos Narrow"/>
                <w:color w:val="000000"/>
              </w:rPr>
              <w:t>AF</w:t>
            </w:r>
          </w:p>
        </w:tc>
      </w:tr>
      <w:tr w:rsidR="00FC74AC" w14:paraId="5E3A54FF" w14:textId="77777777" w:rsidTr="00F13811">
        <w:trPr>
          <w:trHeight w:val="29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1ED4CF5F"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6524248F" w14:textId="77777777" w:rsidR="00FC74AC" w:rsidRDefault="00FC74AC" w:rsidP="00F13811">
            <w:pPr>
              <w:rPr>
                <w:rFonts w:ascii="Aptos Narrow" w:hAnsi="Aptos Narrow"/>
                <w:color w:val="000000"/>
              </w:rPr>
            </w:pPr>
            <w:r>
              <w:rPr>
                <w:rFonts w:ascii="Aptos Narrow" w:hAnsi="Aptos Narrow"/>
                <w:color w:val="000000"/>
              </w:rPr>
              <w:t>PAICS</w:t>
            </w:r>
          </w:p>
        </w:tc>
        <w:tc>
          <w:tcPr>
            <w:tcW w:w="3827"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369B72DE" w14:textId="77777777" w:rsidR="00FC74AC" w:rsidRDefault="00FC74AC" w:rsidP="00F13811">
            <w:pPr>
              <w:rPr>
                <w:rFonts w:ascii="Aptos Narrow" w:hAnsi="Aptos Narrow"/>
                <w:color w:val="000000"/>
              </w:rPr>
            </w:pPr>
            <w:proofErr w:type="spellStart"/>
            <w:r>
              <w:rPr>
                <w:rFonts w:ascii="Aptos Narrow" w:hAnsi="Aptos Narrow"/>
                <w:color w:val="000000"/>
              </w:rPr>
              <w:t>Multifunctional</w:t>
            </w:r>
            <w:proofErr w:type="spellEnd"/>
            <w:r>
              <w:rPr>
                <w:rFonts w:ascii="Aptos Narrow" w:hAnsi="Aptos Narrow"/>
                <w:color w:val="000000"/>
              </w:rPr>
              <w:t xml:space="preserve"> </w:t>
            </w:r>
            <w:proofErr w:type="spellStart"/>
            <w:r>
              <w:rPr>
                <w:rFonts w:ascii="Aptos Narrow" w:hAnsi="Aptos Narrow"/>
                <w:color w:val="000000"/>
              </w:rPr>
              <w:t>protein</w:t>
            </w:r>
            <w:proofErr w:type="spellEnd"/>
            <w:r>
              <w:rPr>
                <w:rFonts w:ascii="Aptos Narrow" w:hAnsi="Aptos Narrow"/>
                <w:color w:val="000000"/>
              </w:rPr>
              <w:t xml:space="preserve"> ADE2</w:t>
            </w:r>
          </w:p>
        </w:tc>
        <w:tc>
          <w:tcPr>
            <w:tcW w:w="2126"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04927E3A" w14:textId="77777777" w:rsidR="00FC74AC" w:rsidRDefault="00FC74AC" w:rsidP="00F13811">
            <w:pPr>
              <w:rPr>
                <w:rFonts w:ascii="Aptos Narrow" w:hAnsi="Aptos Narrow"/>
                <w:color w:val="000000"/>
              </w:rPr>
            </w:pPr>
            <w:proofErr w:type="spellStart"/>
            <w:r>
              <w:rPr>
                <w:rFonts w:ascii="Aptos Narrow" w:hAnsi="Aptos Narrow"/>
                <w:color w:val="000000"/>
              </w:rPr>
              <w:t>unclear</w:t>
            </w:r>
            <w:proofErr w:type="spellEnd"/>
          </w:p>
        </w:tc>
        <w:tc>
          <w:tcPr>
            <w:tcW w:w="2552" w:type="dxa"/>
            <w:tcBorders>
              <w:top w:val="single" w:sz="4" w:space="0" w:color="61CBF3"/>
              <w:left w:val="nil"/>
              <w:bottom w:val="single" w:sz="4" w:space="0" w:color="61CBF3"/>
              <w:right w:val="single" w:sz="4" w:space="0" w:color="61CBF3"/>
            </w:tcBorders>
            <w:shd w:val="clear" w:color="auto" w:fill="auto"/>
            <w:noWrap/>
            <w:tcMar>
              <w:top w:w="15" w:type="dxa"/>
              <w:left w:w="15" w:type="dxa"/>
              <w:bottom w:w="0" w:type="dxa"/>
              <w:right w:w="15" w:type="dxa"/>
            </w:tcMar>
            <w:vAlign w:val="bottom"/>
            <w:hideMark/>
          </w:tcPr>
          <w:p w14:paraId="030126CE" w14:textId="5E10ECBA" w:rsidR="00FC74AC" w:rsidRDefault="00FC74AC" w:rsidP="00F13811">
            <w:pPr>
              <w:rPr>
                <w:rFonts w:ascii="Aptos Narrow" w:hAnsi="Aptos Narrow"/>
                <w:color w:val="000000"/>
              </w:rPr>
            </w:pPr>
            <w:r>
              <w:rPr>
                <w:rFonts w:ascii="Aptos Narrow" w:hAnsi="Aptos Narrow"/>
                <w:color w:val="000000"/>
              </w:rPr>
              <w:t>AF</w:t>
            </w:r>
          </w:p>
        </w:tc>
      </w:tr>
      <w:tr w:rsidR="00FC74AC" w14:paraId="7448AF37" w14:textId="77777777" w:rsidTr="00F13811">
        <w:trPr>
          <w:trHeight w:val="87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7EDBA243" w14:textId="5A276E0F" w:rsidR="00FC74AC" w:rsidRDefault="00655051" w:rsidP="00F13811">
            <w:pPr>
              <w:rPr>
                <w:rFonts w:ascii="Aptos Narrow" w:hAnsi="Aptos Narrow"/>
                <w:color w:val="000000"/>
              </w:rPr>
            </w:pPr>
            <w:r>
              <w:rPr>
                <w:rFonts w:ascii="Aptos Narrow" w:hAnsi="Aptos Narrow"/>
                <w:color w:val="000000"/>
              </w:rPr>
              <w:t>PROMIS-</w:t>
            </w:r>
            <w:proofErr w:type="spellStart"/>
            <w:r>
              <w:rPr>
                <w:rFonts w:ascii="Aptos Narrow" w:hAnsi="Aptos Narrow"/>
                <w:color w:val="000000"/>
              </w:rPr>
              <w:t>HFpEF</w:t>
            </w:r>
            <w:proofErr w:type="spellEnd"/>
            <w:r>
              <w:rPr>
                <w:rFonts w:ascii="Aptos Narrow" w:hAnsi="Aptos Narrow"/>
                <w:color w:val="000000"/>
              </w:rPr>
              <w:t xml:space="preserve"> </w:t>
            </w:r>
            <w:proofErr w:type="spellStart"/>
            <w:r>
              <w:rPr>
                <w:rFonts w:ascii="Aptos Narrow" w:hAnsi="Aptos Narrow"/>
                <w:color w:val="000000"/>
              </w:rPr>
              <w:t>study</w:t>
            </w:r>
            <w:proofErr w:type="spellEnd"/>
            <w:r>
              <w:rPr>
                <w:rFonts w:ascii="Aptos Narrow" w:hAnsi="Aptos Narrow"/>
                <w:color w:val="000000"/>
              </w:rPr>
              <w:t xml:space="preserve"> </w:t>
            </w:r>
            <w:r>
              <w:rPr>
                <w:rFonts w:ascii="Aptos Narrow" w:hAnsi="Aptos Narrow"/>
                <w:color w:val="000000"/>
              </w:rPr>
              <w:fldChar w:fldCharType="begin"/>
            </w:r>
            <w:r>
              <w:rPr>
                <w:rFonts w:ascii="Aptos Narrow" w:hAnsi="Aptos Narrow"/>
                <w:color w:val="000000"/>
              </w:rPr>
              <w:instrText xml:space="preserve"> ADDIN ZOTERO_ITEM CSL_CITATION {"citationID":"RNJxfEb9","properties":{"formattedCitation":"(7)","plainCitation":"(7)","noteIndex":0},"citationItems":[{"id":210,"uris":["http://zotero.org/users/15043523/items/CJNS9FID"],"itemData":{"id":210,"type":"article-journal","abstract":"Abstract\n            Impaired left atrial (LA) function in heart failure with preserved ejection fraction (HFpEF) is associated with adverse outcomes. A subgroup of HFpEF may have LA myopathy out of proportion to left ventricular (LV) dysfunction; therefore, we sought to characterize HFpEF patients with disproportionate LA myopathy. In the prospective, multicenter, Prevalence of Microvascular Dysfunction in HFpEF study, we defined disproportionate LA myopathy based on degree of LA reservoir strain abnormality in relation to LV myopathy (LV global longitudinal strain [GLS]) by calculating the residuals from a linear regression of LA reservoir strain and LV GLS. We evaluated associations of disproportionate LA myopathy with hemodynamics and performed a plasma proteomic analysis to identify proteins associated with disproportionate LA myopathy; proteins were validated in an independent sample. Disproportionate LA myopathy correlated with better LV diastolic function but was associated with lower stroke volume reserve after passive leg raise independent of atrial fibrillation (AF). Additionally, disproportionate LA myopathy was associated with higher pulmonary artery systolic pressure, higher pulmonary vascular resistance, and lower coronary flow reserve. Of 248 proteins, we identified and validated 5 proteins (involved in cardiomyocyte stretch, extracellular matrix remodeling, and inflammation) that were associated with disproportionate LA myopathy independent of AF. In HFpEF, LA myopathy may exist out of proportion to LV myopathy. Disproportionate LA myopathy is a distinct HFpEF subtype associated with worse hemodynamics and a distinct proteomic signature, independent of AF.","container-title":"Scientific Reports","DOI":"10.1038/s41598-021-84133-9","ISSN":"2045-2322","issue":"1","journalAbbreviation":"Sci Rep","language":"en","page":"4885","source":"DOI.org (Crossref)","title":"Disproportionate left atrial myopathy in heart failure with preserved ejection fraction among participants of the PROMIS-HFpEF study","volume":"11","author":[{"family":"Patel","given":"Ravi B."},{"family":"Lam","given":"Carolyn S. P."},{"family":"Svedlund","given":"Sara"},{"family":"Saraste","given":"Antti"},{"family":"Hage","given":"Camilla"},{"family":"Tan","given":"Ru-San"},{"family":"Beussink-Nelson","given":"Lauren"},{"family":"Tromp","given":"Jasper"},{"family":"Sanchez","given":"Cynthia"},{"family":"Njoroge","given":"Joyce"},{"family":"Swat","given":"Stanley A."},{"family":"Faxén","given":"Ulrika Ljung"},{"family":"Fermer","given":"Maria Lagerstrom"},{"family":"Venkateshvaran","given":"Ashwin"},{"family":"Gan","given":"Li-Ming"},{"family":"Lund","given":"Lars H."},{"family":"Shah","given":"Sanjiv J."}],"issued":{"date-parts":[["2021",3,1]]}}}],"schema":"https://github.com/citation-style-language/schema/raw/master/csl-citation.json"} </w:instrText>
            </w:r>
            <w:r>
              <w:rPr>
                <w:rFonts w:ascii="Aptos Narrow" w:hAnsi="Aptos Narrow"/>
                <w:color w:val="000000"/>
              </w:rPr>
              <w:fldChar w:fldCharType="separate"/>
            </w:r>
            <w:r w:rsidRPr="00655051">
              <w:rPr>
                <w:rFonts w:ascii="Aptos Narrow" w:hAnsi="Aptos Narrow"/>
              </w:rPr>
              <w:t>(7)</w:t>
            </w:r>
            <w:r>
              <w:rPr>
                <w:rFonts w:ascii="Aptos Narrow" w:hAnsi="Aptos Narrow"/>
                <w:color w:val="000000"/>
              </w:rPr>
              <w:fldChar w:fldCharType="end"/>
            </w:r>
          </w:p>
        </w:tc>
        <w:tc>
          <w:tcPr>
            <w:tcW w:w="1134"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4AECDD33" w14:textId="77777777" w:rsidR="00FC74AC" w:rsidRDefault="00FC74AC" w:rsidP="00F13811">
            <w:pPr>
              <w:rPr>
                <w:rFonts w:ascii="Aptos Narrow" w:hAnsi="Aptos Narrow"/>
                <w:color w:val="000000"/>
              </w:rPr>
            </w:pPr>
            <w:r>
              <w:rPr>
                <w:rFonts w:ascii="Aptos Narrow" w:hAnsi="Aptos Narrow"/>
                <w:color w:val="000000"/>
              </w:rPr>
              <w:t>NT-</w:t>
            </w:r>
            <w:proofErr w:type="spellStart"/>
            <w:r>
              <w:rPr>
                <w:rFonts w:ascii="Aptos Narrow" w:hAnsi="Aptos Narrow"/>
                <w:color w:val="000000"/>
              </w:rPr>
              <w:t>proBNP</w:t>
            </w:r>
            <w:proofErr w:type="spellEnd"/>
          </w:p>
        </w:tc>
        <w:tc>
          <w:tcPr>
            <w:tcW w:w="3827"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7BEEC6EA" w14:textId="77777777" w:rsidR="00FC74AC" w:rsidRPr="0095058B" w:rsidRDefault="00FC74AC" w:rsidP="00F13811">
            <w:pPr>
              <w:rPr>
                <w:rFonts w:ascii="Aptos Narrow" w:hAnsi="Aptos Narrow"/>
                <w:lang w:val="en-US"/>
              </w:rPr>
            </w:pPr>
            <w:r w:rsidRPr="0095058B">
              <w:rPr>
                <w:rFonts w:ascii="Aptos Narrow" w:hAnsi="Aptos Narrow"/>
                <w:lang w:val="en-US"/>
              </w:rPr>
              <w:t>N-terminal pro-B-type natriuretic peptide</w:t>
            </w:r>
          </w:p>
        </w:tc>
        <w:tc>
          <w:tcPr>
            <w:tcW w:w="2126"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1251F399" w14:textId="77777777" w:rsidR="00FC74AC" w:rsidRPr="0095058B" w:rsidRDefault="00FC74AC" w:rsidP="00F13811">
            <w:pPr>
              <w:rPr>
                <w:sz w:val="20"/>
                <w:szCs w:val="20"/>
                <w:lang w:val="en-US"/>
              </w:rPr>
            </w:pPr>
          </w:p>
        </w:tc>
        <w:tc>
          <w:tcPr>
            <w:tcW w:w="2552" w:type="dxa"/>
            <w:tcBorders>
              <w:top w:val="single" w:sz="4" w:space="0" w:color="61CBF3"/>
              <w:left w:val="nil"/>
              <w:bottom w:val="single" w:sz="4" w:space="0" w:color="61CBF3"/>
              <w:right w:val="single" w:sz="4" w:space="0" w:color="61CBF3"/>
            </w:tcBorders>
            <w:shd w:val="clear" w:color="CAEDFB" w:fill="CAEDFB"/>
            <w:tcMar>
              <w:top w:w="15" w:type="dxa"/>
              <w:left w:w="15" w:type="dxa"/>
              <w:bottom w:w="0" w:type="dxa"/>
              <w:right w:w="15" w:type="dxa"/>
            </w:tcMar>
            <w:vAlign w:val="bottom"/>
            <w:hideMark/>
          </w:tcPr>
          <w:p w14:paraId="6CFB0055" w14:textId="77777777" w:rsidR="00FC74AC" w:rsidRDefault="00FC74AC" w:rsidP="00F13811">
            <w:pPr>
              <w:rPr>
                <w:rFonts w:ascii="Aptos Narrow" w:hAnsi="Aptos Narrow"/>
                <w:color w:val="000000"/>
              </w:rPr>
            </w:pPr>
            <w:r>
              <w:rPr>
                <w:rFonts w:ascii="Aptos Narrow" w:hAnsi="Aptos Narrow"/>
                <w:color w:val="000000"/>
              </w:rPr>
              <w:t xml:space="preserve">LA </w:t>
            </w:r>
            <w:proofErr w:type="spellStart"/>
            <w:r>
              <w:rPr>
                <w:rFonts w:ascii="Aptos Narrow" w:hAnsi="Aptos Narrow"/>
                <w:color w:val="000000"/>
              </w:rPr>
              <w:t>myopathy</w:t>
            </w:r>
            <w:proofErr w:type="spellEnd"/>
            <w:r>
              <w:rPr>
                <w:rFonts w:ascii="Aptos Narrow" w:hAnsi="Aptos Narrow"/>
                <w:color w:val="000000"/>
              </w:rPr>
              <w:t xml:space="preserve"> in </w:t>
            </w:r>
            <w:proofErr w:type="spellStart"/>
            <w:r>
              <w:rPr>
                <w:rFonts w:ascii="Aptos Narrow" w:hAnsi="Aptos Narrow"/>
                <w:color w:val="000000"/>
              </w:rPr>
              <w:t>HFpEF</w:t>
            </w:r>
            <w:proofErr w:type="spellEnd"/>
            <w:r>
              <w:rPr>
                <w:rFonts w:ascii="Aptos Narrow" w:hAnsi="Aptos Narrow"/>
                <w:color w:val="000000"/>
              </w:rPr>
              <w:t xml:space="preserve">, </w:t>
            </w:r>
            <w:r>
              <w:rPr>
                <w:rFonts w:ascii="Aptos Narrow" w:hAnsi="Aptos Narrow"/>
                <w:color w:val="000000"/>
              </w:rPr>
              <w:br/>
              <w:t>independent of AF</w:t>
            </w:r>
          </w:p>
        </w:tc>
      </w:tr>
      <w:tr w:rsidR="00FC74AC" w14:paraId="3DE60FE7" w14:textId="77777777" w:rsidTr="00F13811">
        <w:trPr>
          <w:trHeight w:val="87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2376D861"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2157BD68" w14:textId="77777777" w:rsidR="00FC74AC" w:rsidRDefault="00FC74AC" w:rsidP="00F13811">
            <w:pPr>
              <w:rPr>
                <w:rFonts w:ascii="Aptos Narrow" w:hAnsi="Aptos Narrow"/>
                <w:color w:val="000000"/>
              </w:rPr>
            </w:pPr>
            <w:r>
              <w:rPr>
                <w:rFonts w:ascii="Aptos Narrow" w:hAnsi="Aptos Narrow"/>
                <w:color w:val="000000"/>
              </w:rPr>
              <w:t>BNP</w:t>
            </w:r>
          </w:p>
        </w:tc>
        <w:tc>
          <w:tcPr>
            <w:tcW w:w="3827"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3E0A1327" w14:textId="77777777" w:rsidR="00FC74AC" w:rsidRDefault="00FC74AC" w:rsidP="00F13811">
            <w:pPr>
              <w:rPr>
                <w:rFonts w:ascii="Aptos Narrow" w:hAnsi="Aptos Narrow"/>
                <w:color w:val="000000"/>
              </w:rPr>
            </w:pPr>
            <w:r>
              <w:rPr>
                <w:rFonts w:ascii="Aptos Narrow" w:hAnsi="Aptos Narrow"/>
                <w:color w:val="000000"/>
              </w:rPr>
              <w:t xml:space="preserve">B-type </w:t>
            </w:r>
            <w:proofErr w:type="spellStart"/>
            <w:r>
              <w:rPr>
                <w:rFonts w:ascii="Aptos Narrow" w:hAnsi="Aptos Narrow"/>
                <w:color w:val="000000"/>
              </w:rPr>
              <w:t>natriuretic</w:t>
            </w:r>
            <w:proofErr w:type="spellEnd"/>
            <w:r>
              <w:rPr>
                <w:rFonts w:ascii="Aptos Narrow" w:hAnsi="Aptos Narrow"/>
                <w:color w:val="000000"/>
              </w:rPr>
              <w:t xml:space="preserve"> peptide</w:t>
            </w:r>
          </w:p>
        </w:tc>
        <w:tc>
          <w:tcPr>
            <w:tcW w:w="2126"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238D86E0" w14:textId="77777777" w:rsidR="00FC74AC" w:rsidRDefault="00FC74AC" w:rsidP="00F13811">
            <w:pPr>
              <w:rPr>
                <w:sz w:val="20"/>
                <w:szCs w:val="20"/>
              </w:rPr>
            </w:pPr>
          </w:p>
        </w:tc>
        <w:tc>
          <w:tcPr>
            <w:tcW w:w="2552" w:type="dxa"/>
            <w:tcBorders>
              <w:top w:val="single" w:sz="4" w:space="0" w:color="61CBF3"/>
              <w:left w:val="nil"/>
              <w:bottom w:val="single" w:sz="4" w:space="0" w:color="61CBF3"/>
              <w:right w:val="single" w:sz="4" w:space="0" w:color="61CBF3"/>
            </w:tcBorders>
            <w:shd w:val="clear" w:color="auto" w:fill="auto"/>
            <w:tcMar>
              <w:top w:w="15" w:type="dxa"/>
              <w:left w:w="15" w:type="dxa"/>
              <w:bottom w:w="0" w:type="dxa"/>
              <w:right w:w="15" w:type="dxa"/>
            </w:tcMar>
            <w:vAlign w:val="bottom"/>
            <w:hideMark/>
          </w:tcPr>
          <w:p w14:paraId="077C12B3" w14:textId="77777777" w:rsidR="00FC74AC" w:rsidRDefault="00FC74AC" w:rsidP="00F13811">
            <w:pPr>
              <w:rPr>
                <w:rFonts w:ascii="Aptos Narrow" w:hAnsi="Aptos Narrow"/>
                <w:color w:val="000000"/>
              </w:rPr>
            </w:pPr>
            <w:r>
              <w:rPr>
                <w:rFonts w:ascii="Aptos Narrow" w:hAnsi="Aptos Narrow"/>
                <w:color w:val="000000"/>
              </w:rPr>
              <w:t xml:space="preserve">LA </w:t>
            </w:r>
            <w:proofErr w:type="spellStart"/>
            <w:r>
              <w:rPr>
                <w:rFonts w:ascii="Aptos Narrow" w:hAnsi="Aptos Narrow"/>
                <w:color w:val="000000"/>
              </w:rPr>
              <w:t>myopathy</w:t>
            </w:r>
            <w:proofErr w:type="spellEnd"/>
            <w:r>
              <w:rPr>
                <w:rFonts w:ascii="Aptos Narrow" w:hAnsi="Aptos Narrow"/>
                <w:color w:val="000000"/>
              </w:rPr>
              <w:t xml:space="preserve"> in </w:t>
            </w:r>
            <w:proofErr w:type="spellStart"/>
            <w:r>
              <w:rPr>
                <w:rFonts w:ascii="Aptos Narrow" w:hAnsi="Aptos Narrow"/>
                <w:color w:val="000000"/>
              </w:rPr>
              <w:t>HFpEF</w:t>
            </w:r>
            <w:proofErr w:type="spellEnd"/>
            <w:r>
              <w:rPr>
                <w:rFonts w:ascii="Aptos Narrow" w:hAnsi="Aptos Narrow"/>
                <w:color w:val="000000"/>
              </w:rPr>
              <w:t xml:space="preserve">, </w:t>
            </w:r>
            <w:r>
              <w:rPr>
                <w:rFonts w:ascii="Aptos Narrow" w:hAnsi="Aptos Narrow"/>
                <w:color w:val="000000"/>
              </w:rPr>
              <w:br/>
              <w:t>independent of AF</w:t>
            </w:r>
          </w:p>
        </w:tc>
      </w:tr>
      <w:tr w:rsidR="00FC74AC" w14:paraId="2B1273C2" w14:textId="77777777" w:rsidTr="00F13811">
        <w:trPr>
          <w:trHeight w:val="87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3DFCF792"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2CB27009" w14:textId="77777777" w:rsidR="00FC74AC" w:rsidRDefault="00FC74AC" w:rsidP="00F13811">
            <w:pPr>
              <w:rPr>
                <w:rFonts w:ascii="Aptos Narrow" w:hAnsi="Aptos Narrow"/>
                <w:color w:val="000000"/>
              </w:rPr>
            </w:pPr>
            <w:r>
              <w:rPr>
                <w:rFonts w:ascii="Aptos Narrow" w:hAnsi="Aptos Narrow"/>
                <w:color w:val="000000"/>
              </w:rPr>
              <w:t>PRELP</w:t>
            </w:r>
          </w:p>
        </w:tc>
        <w:tc>
          <w:tcPr>
            <w:tcW w:w="3827"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5480D47F" w14:textId="77777777" w:rsidR="00FC74AC" w:rsidRPr="0095058B" w:rsidRDefault="00FC74AC" w:rsidP="00F13811">
            <w:pPr>
              <w:rPr>
                <w:rFonts w:ascii="Aptos Narrow" w:hAnsi="Aptos Narrow"/>
                <w:color w:val="000000"/>
                <w:lang w:val="en-US"/>
              </w:rPr>
            </w:pPr>
            <w:r w:rsidRPr="0095058B">
              <w:rPr>
                <w:rFonts w:ascii="Aptos Narrow" w:hAnsi="Aptos Narrow"/>
                <w:color w:val="000000"/>
                <w:lang w:val="en-US"/>
              </w:rPr>
              <w:t>Proline-arginine-rich end leucine-rich repeat protein</w:t>
            </w:r>
          </w:p>
        </w:tc>
        <w:tc>
          <w:tcPr>
            <w:tcW w:w="2126" w:type="dxa"/>
            <w:tcBorders>
              <w:top w:val="single" w:sz="4" w:space="0" w:color="61CBF3"/>
              <w:left w:val="nil"/>
              <w:bottom w:val="single" w:sz="4" w:space="0" w:color="61CBF3"/>
              <w:right w:val="nil"/>
            </w:tcBorders>
            <w:shd w:val="clear" w:color="CAEDFB" w:fill="CAEDFB"/>
            <w:tcMar>
              <w:top w:w="15" w:type="dxa"/>
              <w:left w:w="15" w:type="dxa"/>
              <w:bottom w:w="0" w:type="dxa"/>
              <w:right w:w="15" w:type="dxa"/>
            </w:tcMar>
            <w:vAlign w:val="bottom"/>
            <w:hideMark/>
          </w:tcPr>
          <w:p w14:paraId="6D64F40F" w14:textId="77777777" w:rsidR="00FC74AC" w:rsidRDefault="00FC74AC" w:rsidP="00F13811">
            <w:pPr>
              <w:rPr>
                <w:rFonts w:ascii="Aptos Narrow" w:hAnsi="Aptos Narrow"/>
                <w:color w:val="000000"/>
              </w:rPr>
            </w:pPr>
            <w:r>
              <w:rPr>
                <w:rFonts w:ascii="Aptos Narrow" w:hAnsi="Aptos Narrow"/>
                <w:color w:val="000000"/>
              </w:rPr>
              <w:t xml:space="preserve">ECM </w:t>
            </w:r>
            <w:proofErr w:type="spellStart"/>
            <w:r>
              <w:rPr>
                <w:rFonts w:ascii="Aptos Narrow" w:hAnsi="Aptos Narrow"/>
                <w:color w:val="000000"/>
              </w:rPr>
              <w:t>remodeling</w:t>
            </w:r>
            <w:proofErr w:type="spellEnd"/>
            <w:r>
              <w:rPr>
                <w:rFonts w:ascii="Aptos Narrow" w:hAnsi="Aptos Narrow"/>
                <w:color w:val="000000"/>
              </w:rPr>
              <w:br/>
            </w:r>
            <w:proofErr w:type="spellStart"/>
            <w:r>
              <w:rPr>
                <w:rFonts w:ascii="Aptos Narrow" w:hAnsi="Aptos Narrow"/>
                <w:color w:val="000000"/>
              </w:rPr>
              <w:t>Collagen</w:t>
            </w:r>
            <w:proofErr w:type="spellEnd"/>
            <w:r>
              <w:rPr>
                <w:rFonts w:ascii="Aptos Narrow" w:hAnsi="Aptos Narrow"/>
                <w:color w:val="000000"/>
              </w:rPr>
              <w:t xml:space="preserve"> </w:t>
            </w:r>
            <w:proofErr w:type="spellStart"/>
            <w:r>
              <w:rPr>
                <w:rFonts w:ascii="Aptos Narrow" w:hAnsi="Aptos Narrow"/>
                <w:color w:val="000000"/>
              </w:rPr>
              <w:t>formation</w:t>
            </w:r>
            <w:proofErr w:type="spellEnd"/>
          </w:p>
        </w:tc>
        <w:tc>
          <w:tcPr>
            <w:tcW w:w="2552" w:type="dxa"/>
            <w:tcBorders>
              <w:top w:val="single" w:sz="4" w:space="0" w:color="61CBF3"/>
              <w:left w:val="nil"/>
              <w:bottom w:val="single" w:sz="4" w:space="0" w:color="61CBF3"/>
              <w:right w:val="single" w:sz="4" w:space="0" w:color="61CBF3"/>
            </w:tcBorders>
            <w:shd w:val="clear" w:color="CAEDFB" w:fill="CAEDFB"/>
            <w:tcMar>
              <w:top w:w="15" w:type="dxa"/>
              <w:left w:w="15" w:type="dxa"/>
              <w:bottom w:w="0" w:type="dxa"/>
              <w:right w:w="15" w:type="dxa"/>
            </w:tcMar>
            <w:vAlign w:val="bottom"/>
            <w:hideMark/>
          </w:tcPr>
          <w:p w14:paraId="54F3E12E" w14:textId="77777777" w:rsidR="00FC74AC" w:rsidRDefault="00FC74AC" w:rsidP="00F13811">
            <w:pPr>
              <w:rPr>
                <w:rFonts w:ascii="Aptos Narrow" w:hAnsi="Aptos Narrow"/>
                <w:color w:val="000000"/>
              </w:rPr>
            </w:pPr>
            <w:r>
              <w:rPr>
                <w:rFonts w:ascii="Aptos Narrow" w:hAnsi="Aptos Narrow"/>
                <w:color w:val="000000"/>
              </w:rPr>
              <w:t xml:space="preserve">LA </w:t>
            </w:r>
            <w:proofErr w:type="spellStart"/>
            <w:r>
              <w:rPr>
                <w:rFonts w:ascii="Aptos Narrow" w:hAnsi="Aptos Narrow"/>
                <w:color w:val="000000"/>
              </w:rPr>
              <w:t>myopathy</w:t>
            </w:r>
            <w:proofErr w:type="spellEnd"/>
            <w:r>
              <w:rPr>
                <w:rFonts w:ascii="Aptos Narrow" w:hAnsi="Aptos Narrow"/>
                <w:color w:val="000000"/>
              </w:rPr>
              <w:t xml:space="preserve"> in </w:t>
            </w:r>
            <w:proofErr w:type="spellStart"/>
            <w:r>
              <w:rPr>
                <w:rFonts w:ascii="Aptos Narrow" w:hAnsi="Aptos Narrow"/>
                <w:color w:val="000000"/>
              </w:rPr>
              <w:t>HFpEF</w:t>
            </w:r>
            <w:proofErr w:type="spellEnd"/>
            <w:r>
              <w:rPr>
                <w:rFonts w:ascii="Aptos Narrow" w:hAnsi="Aptos Narrow"/>
                <w:color w:val="000000"/>
              </w:rPr>
              <w:t xml:space="preserve">, </w:t>
            </w:r>
            <w:r>
              <w:rPr>
                <w:rFonts w:ascii="Aptos Narrow" w:hAnsi="Aptos Narrow"/>
                <w:color w:val="000000"/>
              </w:rPr>
              <w:br/>
              <w:t>independent of AF</w:t>
            </w:r>
          </w:p>
        </w:tc>
      </w:tr>
      <w:tr w:rsidR="00FC74AC" w14:paraId="6269530B" w14:textId="77777777" w:rsidTr="00F13811">
        <w:trPr>
          <w:trHeight w:val="87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7DEFAF57"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6F26A2F3" w14:textId="77777777" w:rsidR="00FC74AC" w:rsidRDefault="00FC74AC" w:rsidP="00F13811">
            <w:pPr>
              <w:rPr>
                <w:rFonts w:ascii="Aptos Narrow" w:hAnsi="Aptos Narrow"/>
                <w:color w:val="000000"/>
              </w:rPr>
            </w:pPr>
            <w:r>
              <w:rPr>
                <w:rFonts w:ascii="Aptos Narrow" w:hAnsi="Aptos Narrow"/>
                <w:color w:val="000000"/>
              </w:rPr>
              <w:t>TRAP</w:t>
            </w:r>
          </w:p>
        </w:tc>
        <w:tc>
          <w:tcPr>
            <w:tcW w:w="3827"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38463858" w14:textId="77777777" w:rsidR="00FC74AC" w:rsidRDefault="00FC74AC" w:rsidP="00F13811">
            <w:pPr>
              <w:rPr>
                <w:rFonts w:ascii="Aptos Narrow" w:hAnsi="Aptos Narrow"/>
                <w:color w:val="000000"/>
              </w:rPr>
            </w:pPr>
            <w:proofErr w:type="spellStart"/>
            <w:r>
              <w:rPr>
                <w:rFonts w:ascii="Aptos Narrow" w:hAnsi="Aptos Narrow"/>
                <w:color w:val="000000"/>
              </w:rPr>
              <w:t>Tartrate-resistant</w:t>
            </w:r>
            <w:proofErr w:type="spellEnd"/>
            <w:r>
              <w:rPr>
                <w:rFonts w:ascii="Aptos Narrow" w:hAnsi="Aptos Narrow"/>
                <w:color w:val="000000"/>
              </w:rPr>
              <w:t xml:space="preserve"> acid </w:t>
            </w:r>
            <w:proofErr w:type="spellStart"/>
            <w:r>
              <w:rPr>
                <w:rFonts w:ascii="Aptos Narrow" w:hAnsi="Aptos Narrow"/>
                <w:color w:val="000000"/>
              </w:rPr>
              <w:t>phosphatase</w:t>
            </w:r>
            <w:proofErr w:type="spellEnd"/>
          </w:p>
        </w:tc>
        <w:tc>
          <w:tcPr>
            <w:tcW w:w="2126"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78EC4961" w14:textId="77777777" w:rsidR="00FC74AC" w:rsidRDefault="00FC74AC" w:rsidP="00F13811">
            <w:pPr>
              <w:rPr>
                <w:rFonts w:ascii="Aptos Narrow" w:hAnsi="Aptos Narrow"/>
                <w:color w:val="000000"/>
              </w:rPr>
            </w:pPr>
            <w:proofErr w:type="spellStart"/>
            <w:r>
              <w:rPr>
                <w:rFonts w:ascii="Aptos Narrow" w:hAnsi="Aptos Narrow"/>
                <w:color w:val="000000"/>
              </w:rPr>
              <w:t>Inflammation</w:t>
            </w:r>
            <w:proofErr w:type="spellEnd"/>
          </w:p>
        </w:tc>
        <w:tc>
          <w:tcPr>
            <w:tcW w:w="2552" w:type="dxa"/>
            <w:tcBorders>
              <w:top w:val="single" w:sz="4" w:space="0" w:color="61CBF3"/>
              <w:left w:val="nil"/>
              <w:bottom w:val="single" w:sz="4" w:space="0" w:color="61CBF3"/>
              <w:right w:val="single" w:sz="4" w:space="0" w:color="61CBF3"/>
            </w:tcBorders>
            <w:shd w:val="clear" w:color="auto" w:fill="auto"/>
            <w:tcMar>
              <w:top w:w="15" w:type="dxa"/>
              <w:left w:w="15" w:type="dxa"/>
              <w:bottom w:w="0" w:type="dxa"/>
              <w:right w:w="15" w:type="dxa"/>
            </w:tcMar>
            <w:vAlign w:val="bottom"/>
            <w:hideMark/>
          </w:tcPr>
          <w:p w14:paraId="1BC7FE09" w14:textId="77777777" w:rsidR="00FC74AC" w:rsidRDefault="00FC74AC" w:rsidP="00F13811">
            <w:pPr>
              <w:rPr>
                <w:rFonts w:ascii="Aptos Narrow" w:hAnsi="Aptos Narrow"/>
                <w:color w:val="000000"/>
              </w:rPr>
            </w:pPr>
            <w:r>
              <w:rPr>
                <w:rFonts w:ascii="Aptos Narrow" w:hAnsi="Aptos Narrow"/>
                <w:color w:val="000000"/>
              </w:rPr>
              <w:t xml:space="preserve">LA </w:t>
            </w:r>
            <w:proofErr w:type="spellStart"/>
            <w:r>
              <w:rPr>
                <w:rFonts w:ascii="Aptos Narrow" w:hAnsi="Aptos Narrow"/>
                <w:color w:val="000000"/>
              </w:rPr>
              <w:t>myopathy</w:t>
            </w:r>
            <w:proofErr w:type="spellEnd"/>
            <w:r>
              <w:rPr>
                <w:rFonts w:ascii="Aptos Narrow" w:hAnsi="Aptos Narrow"/>
                <w:color w:val="000000"/>
              </w:rPr>
              <w:t xml:space="preserve"> in </w:t>
            </w:r>
            <w:proofErr w:type="spellStart"/>
            <w:r>
              <w:rPr>
                <w:rFonts w:ascii="Aptos Narrow" w:hAnsi="Aptos Narrow"/>
                <w:color w:val="000000"/>
              </w:rPr>
              <w:t>HFpEF</w:t>
            </w:r>
            <w:proofErr w:type="spellEnd"/>
            <w:r>
              <w:rPr>
                <w:rFonts w:ascii="Aptos Narrow" w:hAnsi="Aptos Narrow"/>
                <w:color w:val="000000"/>
              </w:rPr>
              <w:t xml:space="preserve">, </w:t>
            </w:r>
            <w:r>
              <w:rPr>
                <w:rFonts w:ascii="Aptos Narrow" w:hAnsi="Aptos Narrow"/>
                <w:color w:val="000000"/>
              </w:rPr>
              <w:br/>
              <w:t>independent of AF</w:t>
            </w:r>
          </w:p>
        </w:tc>
      </w:tr>
      <w:tr w:rsidR="00FC74AC" w14:paraId="7C319DB7" w14:textId="77777777" w:rsidTr="00F13811">
        <w:trPr>
          <w:trHeight w:val="87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7DA3BA8A"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0D382F68" w14:textId="77777777" w:rsidR="00FC74AC" w:rsidRDefault="00FC74AC" w:rsidP="00F13811">
            <w:pPr>
              <w:rPr>
                <w:rFonts w:ascii="Aptos Narrow" w:hAnsi="Aptos Narrow"/>
                <w:color w:val="000000"/>
              </w:rPr>
            </w:pPr>
            <w:r>
              <w:rPr>
                <w:rFonts w:ascii="Aptos Narrow" w:hAnsi="Aptos Narrow"/>
                <w:color w:val="000000"/>
              </w:rPr>
              <w:t>VEGFD</w:t>
            </w:r>
          </w:p>
        </w:tc>
        <w:tc>
          <w:tcPr>
            <w:tcW w:w="3827"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3F7F5238" w14:textId="77777777" w:rsidR="00FC74AC" w:rsidRPr="0095058B" w:rsidRDefault="00FC74AC" w:rsidP="00F13811">
            <w:pPr>
              <w:rPr>
                <w:rFonts w:ascii="Aptos Narrow" w:hAnsi="Aptos Narrow"/>
                <w:color w:val="000000"/>
                <w:lang w:val="en-US"/>
              </w:rPr>
            </w:pPr>
            <w:r w:rsidRPr="0095058B">
              <w:rPr>
                <w:rFonts w:ascii="Aptos Narrow" w:hAnsi="Aptos Narrow"/>
                <w:color w:val="000000"/>
                <w:lang w:val="en-US"/>
              </w:rPr>
              <w:t>Vascular endothelial growth factor D</w:t>
            </w:r>
          </w:p>
        </w:tc>
        <w:tc>
          <w:tcPr>
            <w:tcW w:w="2126" w:type="dxa"/>
            <w:tcBorders>
              <w:top w:val="single" w:sz="4" w:space="0" w:color="61CBF3"/>
              <w:left w:val="nil"/>
              <w:bottom w:val="single" w:sz="4" w:space="0" w:color="61CBF3"/>
              <w:right w:val="nil"/>
            </w:tcBorders>
            <w:shd w:val="clear" w:color="CAEDFB" w:fill="CAEDFB"/>
            <w:noWrap/>
            <w:tcMar>
              <w:top w:w="15" w:type="dxa"/>
              <w:left w:w="15" w:type="dxa"/>
              <w:bottom w:w="0" w:type="dxa"/>
              <w:right w:w="15" w:type="dxa"/>
            </w:tcMar>
            <w:vAlign w:val="bottom"/>
            <w:hideMark/>
          </w:tcPr>
          <w:p w14:paraId="1281F2FB" w14:textId="7A497330" w:rsidR="00FC74AC" w:rsidRPr="0095058B" w:rsidRDefault="00D66440" w:rsidP="00F13811">
            <w:pPr>
              <w:rPr>
                <w:sz w:val="20"/>
                <w:szCs w:val="20"/>
                <w:lang w:val="en-US"/>
              </w:rPr>
            </w:pPr>
            <w:r>
              <w:rPr>
                <w:sz w:val="20"/>
                <w:szCs w:val="20"/>
                <w:lang w:val="en-US"/>
              </w:rPr>
              <w:t>Angiogenesis</w:t>
            </w:r>
          </w:p>
        </w:tc>
        <w:tc>
          <w:tcPr>
            <w:tcW w:w="2552" w:type="dxa"/>
            <w:tcBorders>
              <w:top w:val="single" w:sz="4" w:space="0" w:color="61CBF3"/>
              <w:left w:val="nil"/>
              <w:bottom w:val="single" w:sz="4" w:space="0" w:color="61CBF3"/>
              <w:right w:val="single" w:sz="4" w:space="0" w:color="61CBF3"/>
            </w:tcBorders>
            <w:shd w:val="clear" w:color="CAEDFB" w:fill="CAEDFB"/>
            <w:tcMar>
              <w:top w:w="15" w:type="dxa"/>
              <w:left w:w="15" w:type="dxa"/>
              <w:bottom w:w="0" w:type="dxa"/>
              <w:right w:w="15" w:type="dxa"/>
            </w:tcMar>
            <w:vAlign w:val="bottom"/>
            <w:hideMark/>
          </w:tcPr>
          <w:p w14:paraId="1E534959" w14:textId="77777777" w:rsidR="00FC74AC" w:rsidRDefault="00FC74AC" w:rsidP="00F13811">
            <w:pPr>
              <w:rPr>
                <w:rFonts w:ascii="Aptos Narrow" w:hAnsi="Aptos Narrow"/>
                <w:color w:val="000000"/>
              </w:rPr>
            </w:pPr>
            <w:r>
              <w:rPr>
                <w:rFonts w:ascii="Aptos Narrow" w:hAnsi="Aptos Narrow"/>
                <w:color w:val="000000"/>
              </w:rPr>
              <w:t xml:space="preserve">LA </w:t>
            </w:r>
            <w:proofErr w:type="spellStart"/>
            <w:r>
              <w:rPr>
                <w:rFonts w:ascii="Aptos Narrow" w:hAnsi="Aptos Narrow"/>
                <w:color w:val="000000"/>
              </w:rPr>
              <w:t>myopathy</w:t>
            </w:r>
            <w:proofErr w:type="spellEnd"/>
            <w:r>
              <w:rPr>
                <w:rFonts w:ascii="Aptos Narrow" w:hAnsi="Aptos Narrow"/>
                <w:color w:val="000000"/>
              </w:rPr>
              <w:t xml:space="preserve"> in </w:t>
            </w:r>
            <w:proofErr w:type="spellStart"/>
            <w:r>
              <w:rPr>
                <w:rFonts w:ascii="Aptos Narrow" w:hAnsi="Aptos Narrow"/>
                <w:color w:val="000000"/>
              </w:rPr>
              <w:t>HFpEF</w:t>
            </w:r>
            <w:proofErr w:type="spellEnd"/>
            <w:r>
              <w:rPr>
                <w:rFonts w:ascii="Aptos Narrow" w:hAnsi="Aptos Narrow"/>
                <w:color w:val="000000"/>
              </w:rPr>
              <w:t xml:space="preserve">, </w:t>
            </w:r>
            <w:r>
              <w:rPr>
                <w:rFonts w:ascii="Aptos Narrow" w:hAnsi="Aptos Narrow"/>
                <w:color w:val="000000"/>
              </w:rPr>
              <w:br/>
              <w:t>independent of AF</w:t>
            </w:r>
          </w:p>
        </w:tc>
      </w:tr>
      <w:tr w:rsidR="00FC74AC" w14:paraId="6A02406F" w14:textId="77777777" w:rsidTr="00F13811">
        <w:trPr>
          <w:trHeight w:val="870"/>
        </w:trPr>
        <w:tc>
          <w:tcPr>
            <w:tcW w:w="1419" w:type="dxa"/>
            <w:tcBorders>
              <w:top w:val="single" w:sz="4" w:space="0" w:color="61CBF3"/>
              <w:left w:val="single" w:sz="4" w:space="0" w:color="61CBF3"/>
              <w:bottom w:val="single" w:sz="4" w:space="0" w:color="61CBF3"/>
              <w:right w:val="nil"/>
            </w:tcBorders>
            <w:shd w:val="clear" w:color="000000" w:fill="44B3E1"/>
            <w:noWrap/>
            <w:tcMar>
              <w:top w:w="15" w:type="dxa"/>
              <w:left w:w="15" w:type="dxa"/>
              <w:bottom w:w="0" w:type="dxa"/>
              <w:right w:w="15" w:type="dxa"/>
            </w:tcMar>
            <w:vAlign w:val="bottom"/>
            <w:hideMark/>
          </w:tcPr>
          <w:p w14:paraId="167C7323" w14:textId="77777777" w:rsidR="00FC74AC" w:rsidRDefault="00FC74AC" w:rsidP="00F13811">
            <w:pPr>
              <w:rPr>
                <w:rFonts w:ascii="Aptos Narrow" w:hAnsi="Aptos Narrow"/>
                <w:color w:val="000000"/>
              </w:rPr>
            </w:pPr>
            <w:r>
              <w:rPr>
                <w:rFonts w:ascii="Aptos Narrow" w:hAnsi="Aptos Narrow"/>
                <w:color w:val="000000"/>
              </w:rPr>
              <w:t> </w:t>
            </w:r>
          </w:p>
        </w:tc>
        <w:tc>
          <w:tcPr>
            <w:tcW w:w="1134"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3F59D0B8" w14:textId="77777777" w:rsidR="00FC74AC" w:rsidRDefault="00FC74AC" w:rsidP="00F13811">
            <w:pPr>
              <w:rPr>
                <w:rFonts w:ascii="Aptos Narrow" w:hAnsi="Aptos Narrow"/>
                <w:color w:val="000000"/>
              </w:rPr>
            </w:pPr>
            <w:r>
              <w:rPr>
                <w:rFonts w:ascii="Aptos Narrow" w:hAnsi="Aptos Narrow"/>
                <w:color w:val="000000"/>
              </w:rPr>
              <w:t>DCN</w:t>
            </w:r>
          </w:p>
        </w:tc>
        <w:tc>
          <w:tcPr>
            <w:tcW w:w="3827" w:type="dxa"/>
            <w:tcBorders>
              <w:top w:val="single" w:sz="4" w:space="0" w:color="61CBF3"/>
              <w:left w:val="nil"/>
              <w:bottom w:val="single" w:sz="4" w:space="0" w:color="61CBF3"/>
              <w:right w:val="nil"/>
            </w:tcBorders>
            <w:shd w:val="clear" w:color="auto" w:fill="auto"/>
            <w:noWrap/>
            <w:tcMar>
              <w:top w:w="15" w:type="dxa"/>
              <w:left w:w="15" w:type="dxa"/>
              <w:bottom w:w="0" w:type="dxa"/>
              <w:right w:w="15" w:type="dxa"/>
            </w:tcMar>
            <w:vAlign w:val="bottom"/>
            <w:hideMark/>
          </w:tcPr>
          <w:p w14:paraId="73A8F5DD" w14:textId="77777777" w:rsidR="00FC74AC" w:rsidRDefault="00FC74AC" w:rsidP="00F13811">
            <w:pPr>
              <w:rPr>
                <w:rFonts w:ascii="Aptos Narrow" w:hAnsi="Aptos Narrow"/>
                <w:color w:val="000000"/>
              </w:rPr>
            </w:pPr>
            <w:proofErr w:type="spellStart"/>
            <w:r>
              <w:rPr>
                <w:rFonts w:ascii="Aptos Narrow" w:hAnsi="Aptos Narrow"/>
                <w:color w:val="000000"/>
              </w:rPr>
              <w:t>Decorin</w:t>
            </w:r>
            <w:proofErr w:type="spellEnd"/>
          </w:p>
        </w:tc>
        <w:tc>
          <w:tcPr>
            <w:tcW w:w="2126" w:type="dxa"/>
            <w:tcBorders>
              <w:top w:val="single" w:sz="4" w:space="0" w:color="61CBF3"/>
              <w:left w:val="nil"/>
              <w:bottom w:val="single" w:sz="4" w:space="0" w:color="61CBF3"/>
              <w:right w:val="nil"/>
            </w:tcBorders>
            <w:shd w:val="clear" w:color="auto" w:fill="auto"/>
            <w:tcMar>
              <w:top w:w="15" w:type="dxa"/>
              <w:left w:w="15" w:type="dxa"/>
              <w:bottom w:w="0" w:type="dxa"/>
              <w:right w:w="15" w:type="dxa"/>
            </w:tcMar>
            <w:vAlign w:val="bottom"/>
            <w:hideMark/>
          </w:tcPr>
          <w:p w14:paraId="33ED0304" w14:textId="77777777" w:rsidR="00FC74AC" w:rsidRDefault="00FC74AC" w:rsidP="00F13811">
            <w:pPr>
              <w:rPr>
                <w:rFonts w:ascii="Aptos Narrow" w:hAnsi="Aptos Narrow"/>
                <w:color w:val="000000"/>
              </w:rPr>
            </w:pPr>
            <w:r>
              <w:rPr>
                <w:rFonts w:ascii="Aptos Narrow" w:hAnsi="Aptos Narrow"/>
                <w:color w:val="000000"/>
              </w:rPr>
              <w:t xml:space="preserve">ECM </w:t>
            </w:r>
            <w:proofErr w:type="spellStart"/>
            <w:r>
              <w:rPr>
                <w:rFonts w:ascii="Aptos Narrow" w:hAnsi="Aptos Narrow"/>
                <w:color w:val="000000"/>
              </w:rPr>
              <w:t>remodeling</w:t>
            </w:r>
            <w:proofErr w:type="spellEnd"/>
            <w:r>
              <w:rPr>
                <w:rFonts w:ascii="Aptos Narrow" w:hAnsi="Aptos Narrow"/>
                <w:color w:val="000000"/>
              </w:rPr>
              <w:br/>
            </w:r>
            <w:proofErr w:type="spellStart"/>
            <w:r>
              <w:rPr>
                <w:rFonts w:ascii="Aptos Narrow" w:hAnsi="Aptos Narrow"/>
                <w:color w:val="000000"/>
              </w:rPr>
              <w:t>Collagen</w:t>
            </w:r>
            <w:proofErr w:type="spellEnd"/>
            <w:r>
              <w:rPr>
                <w:rFonts w:ascii="Aptos Narrow" w:hAnsi="Aptos Narrow"/>
                <w:color w:val="000000"/>
              </w:rPr>
              <w:t xml:space="preserve"> </w:t>
            </w:r>
            <w:proofErr w:type="spellStart"/>
            <w:r>
              <w:rPr>
                <w:rFonts w:ascii="Aptos Narrow" w:hAnsi="Aptos Narrow"/>
                <w:color w:val="000000"/>
              </w:rPr>
              <w:t>formation</w:t>
            </w:r>
            <w:proofErr w:type="spellEnd"/>
          </w:p>
        </w:tc>
        <w:tc>
          <w:tcPr>
            <w:tcW w:w="2552" w:type="dxa"/>
            <w:tcBorders>
              <w:top w:val="single" w:sz="4" w:space="0" w:color="61CBF3"/>
              <w:left w:val="nil"/>
              <w:bottom w:val="single" w:sz="4" w:space="0" w:color="61CBF3"/>
              <w:right w:val="single" w:sz="4" w:space="0" w:color="61CBF3"/>
            </w:tcBorders>
            <w:shd w:val="clear" w:color="auto" w:fill="auto"/>
            <w:tcMar>
              <w:top w:w="15" w:type="dxa"/>
              <w:left w:w="15" w:type="dxa"/>
              <w:bottom w:w="0" w:type="dxa"/>
              <w:right w:w="15" w:type="dxa"/>
            </w:tcMar>
            <w:vAlign w:val="bottom"/>
            <w:hideMark/>
          </w:tcPr>
          <w:p w14:paraId="2699814D" w14:textId="77777777" w:rsidR="00FC74AC" w:rsidRDefault="00FC74AC" w:rsidP="00F13811">
            <w:pPr>
              <w:rPr>
                <w:rFonts w:ascii="Aptos Narrow" w:hAnsi="Aptos Narrow"/>
                <w:color w:val="000000"/>
              </w:rPr>
            </w:pPr>
            <w:r>
              <w:rPr>
                <w:rFonts w:ascii="Aptos Narrow" w:hAnsi="Aptos Narrow"/>
                <w:color w:val="000000"/>
              </w:rPr>
              <w:t xml:space="preserve">LA </w:t>
            </w:r>
            <w:proofErr w:type="spellStart"/>
            <w:r>
              <w:rPr>
                <w:rFonts w:ascii="Aptos Narrow" w:hAnsi="Aptos Narrow"/>
                <w:color w:val="000000"/>
              </w:rPr>
              <w:t>myopathy</w:t>
            </w:r>
            <w:proofErr w:type="spellEnd"/>
            <w:r>
              <w:rPr>
                <w:rFonts w:ascii="Aptos Narrow" w:hAnsi="Aptos Narrow"/>
                <w:color w:val="000000"/>
              </w:rPr>
              <w:t xml:space="preserve"> in </w:t>
            </w:r>
            <w:proofErr w:type="spellStart"/>
            <w:r>
              <w:rPr>
                <w:rFonts w:ascii="Aptos Narrow" w:hAnsi="Aptos Narrow"/>
                <w:color w:val="000000"/>
              </w:rPr>
              <w:t>HFpEF</w:t>
            </w:r>
            <w:proofErr w:type="spellEnd"/>
            <w:r>
              <w:rPr>
                <w:rFonts w:ascii="Aptos Narrow" w:hAnsi="Aptos Narrow"/>
                <w:color w:val="000000"/>
              </w:rPr>
              <w:t xml:space="preserve">, </w:t>
            </w:r>
            <w:r>
              <w:rPr>
                <w:rFonts w:ascii="Aptos Narrow" w:hAnsi="Aptos Narrow"/>
                <w:color w:val="000000"/>
              </w:rPr>
              <w:br/>
              <w:t>independent of AF</w:t>
            </w:r>
          </w:p>
        </w:tc>
      </w:tr>
    </w:tbl>
    <w:p w14:paraId="4626E152" w14:textId="7510130D" w:rsidR="00FC74AC" w:rsidRPr="00FC74AC" w:rsidRDefault="00FC74AC" w:rsidP="00FC74AC">
      <w:pPr>
        <w:pStyle w:val="Geenafstand"/>
        <w:rPr>
          <w:rFonts w:asciiTheme="majorHAnsi" w:eastAsiaTheme="majorEastAsia" w:hAnsiTheme="majorHAnsi" w:cstheme="majorBidi"/>
          <w:color w:val="0F4761" w:themeColor="accent1" w:themeShade="BF"/>
          <w:sz w:val="32"/>
          <w:szCs w:val="32"/>
          <w:lang w:val="en-US"/>
        </w:rPr>
      </w:pPr>
      <w:r>
        <w:rPr>
          <w:lang w:val="en-US"/>
        </w:rPr>
        <w:t xml:space="preserve"> </w:t>
      </w:r>
    </w:p>
    <w:sectPr w:rsidR="00FC74AC" w:rsidRPr="00FC74AC" w:rsidSect="006E0451">
      <w:footerReference w:type="default" r:id="rId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B3F265" w14:textId="77777777" w:rsidR="00C73C4E" w:rsidRDefault="00C73C4E" w:rsidP="004B449E">
      <w:pPr>
        <w:spacing w:after="0" w:line="240" w:lineRule="auto"/>
      </w:pPr>
      <w:r>
        <w:separator/>
      </w:r>
    </w:p>
  </w:endnote>
  <w:endnote w:type="continuationSeparator" w:id="0">
    <w:p w14:paraId="661C9BC6" w14:textId="77777777" w:rsidR="00C73C4E" w:rsidRDefault="00C73C4E" w:rsidP="004B44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88673379"/>
      <w:docPartObj>
        <w:docPartGallery w:val="Page Numbers (Bottom of Page)"/>
        <w:docPartUnique/>
      </w:docPartObj>
    </w:sdtPr>
    <w:sdtContent>
      <w:p w14:paraId="3D00FFF6" w14:textId="4E14C9D7" w:rsidR="004B449E" w:rsidRDefault="004B449E">
        <w:pPr>
          <w:pStyle w:val="Voettekst"/>
          <w:jc w:val="right"/>
        </w:pPr>
        <w:r>
          <w:fldChar w:fldCharType="begin"/>
        </w:r>
        <w:r>
          <w:instrText>PAGE   \* MERGEFORMAT</w:instrText>
        </w:r>
        <w:r>
          <w:fldChar w:fldCharType="separate"/>
        </w:r>
        <w:r>
          <w:t>2</w:t>
        </w:r>
        <w:r>
          <w:fldChar w:fldCharType="end"/>
        </w:r>
      </w:p>
    </w:sdtContent>
  </w:sdt>
  <w:p w14:paraId="2DAD4F6E" w14:textId="77777777" w:rsidR="004B449E" w:rsidRDefault="004B449E">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A21DE9" w14:textId="77777777" w:rsidR="00C73C4E" w:rsidRDefault="00C73C4E" w:rsidP="004B449E">
      <w:pPr>
        <w:spacing w:after="0" w:line="240" w:lineRule="auto"/>
      </w:pPr>
      <w:r>
        <w:separator/>
      </w:r>
    </w:p>
  </w:footnote>
  <w:footnote w:type="continuationSeparator" w:id="0">
    <w:p w14:paraId="58E7E663" w14:textId="77777777" w:rsidR="00C73C4E" w:rsidRDefault="00C73C4E" w:rsidP="004B44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400A6"/>
    <w:multiLevelType w:val="hybridMultilevel"/>
    <w:tmpl w:val="AD088536"/>
    <w:lvl w:ilvl="0" w:tplc="E910C6F8">
      <w:start w:val="17"/>
      <w:numFmt w:val="bullet"/>
      <w:lvlText w:val="-"/>
      <w:lvlJc w:val="left"/>
      <w:pPr>
        <w:ind w:left="720" w:hanging="360"/>
      </w:pPr>
      <w:rPr>
        <w:rFonts w:ascii="Aptos" w:eastAsiaTheme="minorHAnsi" w:hAnsi="Aptos"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0C06BC9"/>
    <w:multiLevelType w:val="hybridMultilevel"/>
    <w:tmpl w:val="F3D028D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01473651"/>
    <w:multiLevelType w:val="hybridMultilevel"/>
    <w:tmpl w:val="07A24E42"/>
    <w:lvl w:ilvl="0" w:tplc="6F48B3F4">
      <w:start w:val="1"/>
      <w:numFmt w:val="low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0D506171"/>
    <w:multiLevelType w:val="hybridMultilevel"/>
    <w:tmpl w:val="684E1866"/>
    <w:lvl w:ilvl="0" w:tplc="93AA50D4">
      <w:start w:val="1"/>
      <w:numFmt w:val="low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0EF86699"/>
    <w:multiLevelType w:val="multilevel"/>
    <w:tmpl w:val="1000531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5" w15:restartNumberingAfterBreak="0">
    <w:nsid w:val="15DF36E8"/>
    <w:multiLevelType w:val="hybridMultilevel"/>
    <w:tmpl w:val="8222BEE0"/>
    <w:lvl w:ilvl="0" w:tplc="6FE2ADD0">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16FE3F75"/>
    <w:multiLevelType w:val="hybridMultilevel"/>
    <w:tmpl w:val="9502003E"/>
    <w:lvl w:ilvl="0" w:tplc="F5124294">
      <w:start w:val="1"/>
      <w:numFmt w:val="low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1ADB7B75"/>
    <w:multiLevelType w:val="hybridMultilevel"/>
    <w:tmpl w:val="DB2A5880"/>
    <w:lvl w:ilvl="0" w:tplc="681A0F8C">
      <w:start w:val="1"/>
      <w:numFmt w:val="low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1E0F5C58"/>
    <w:multiLevelType w:val="hybridMultilevel"/>
    <w:tmpl w:val="D80C0350"/>
    <w:lvl w:ilvl="0" w:tplc="04130015">
      <w:start w:val="1"/>
      <w:numFmt w:val="upp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1F46679A"/>
    <w:multiLevelType w:val="hybridMultilevel"/>
    <w:tmpl w:val="6E1CA378"/>
    <w:lvl w:ilvl="0" w:tplc="303265F8">
      <w:start w:val="1"/>
      <w:numFmt w:val="low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22E30701"/>
    <w:multiLevelType w:val="hybridMultilevel"/>
    <w:tmpl w:val="50240724"/>
    <w:lvl w:ilvl="0" w:tplc="B52CE0A8">
      <w:start w:val="17"/>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26FB2713"/>
    <w:multiLevelType w:val="hybridMultilevel"/>
    <w:tmpl w:val="61E89FBC"/>
    <w:lvl w:ilvl="0" w:tplc="98C64BBE">
      <w:start w:val="1"/>
      <w:numFmt w:val="bullet"/>
      <w:lvlText w:val=""/>
      <w:lvlJc w:val="left"/>
      <w:pPr>
        <w:ind w:left="1440" w:hanging="360"/>
      </w:pPr>
      <w:rPr>
        <w:rFonts w:ascii="Symbol" w:hAnsi="Symbol"/>
      </w:rPr>
    </w:lvl>
    <w:lvl w:ilvl="1" w:tplc="0A90B66E">
      <w:start w:val="1"/>
      <w:numFmt w:val="bullet"/>
      <w:lvlText w:val=""/>
      <w:lvlJc w:val="left"/>
      <w:pPr>
        <w:ind w:left="1440" w:hanging="360"/>
      </w:pPr>
      <w:rPr>
        <w:rFonts w:ascii="Symbol" w:hAnsi="Symbol"/>
      </w:rPr>
    </w:lvl>
    <w:lvl w:ilvl="2" w:tplc="3F4A458C">
      <w:start w:val="1"/>
      <w:numFmt w:val="bullet"/>
      <w:lvlText w:val=""/>
      <w:lvlJc w:val="left"/>
      <w:pPr>
        <w:ind w:left="1440" w:hanging="360"/>
      </w:pPr>
      <w:rPr>
        <w:rFonts w:ascii="Symbol" w:hAnsi="Symbol"/>
      </w:rPr>
    </w:lvl>
    <w:lvl w:ilvl="3" w:tplc="8F3ECA18">
      <w:start w:val="1"/>
      <w:numFmt w:val="bullet"/>
      <w:lvlText w:val=""/>
      <w:lvlJc w:val="left"/>
      <w:pPr>
        <w:ind w:left="1440" w:hanging="360"/>
      </w:pPr>
      <w:rPr>
        <w:rFonts w:ascii="Symbol" w:hAnsi="Symbol"/>
      </w:rPr>
    </w:lvl>
    <w:lvl w:ilvl="4" w:tplc="B6D6B500">
      <w:start w:val="1"/>
      <w:numFmt w:val="bullet"/>
      <w:lvlText w:val=""/>
      <w:lvlJc w:val="left"/>
      <w:pPr>
        <w:ind w:left="1440" w:hanging="360"/>
      </w:pPr>
      <w:rPr>
        <w:rFonts w:ascii="Symbol" w:hAnsi="Symbol"/>
      </w:rPr>
    </w:lvl>
    <w:lvl w:ilvl="5" w:tplc="68E8FD4E">
      <w:start w:val="1"/>
      <w:numFmt w:val="bullet"/>
      <w:lvlText w:val=""/>
      <w:lvlJc w:val="left"/>
      <w:pPr>
        <w:ind w:left="1440" w:hanging="360"/>
      </w:pPr>
      <w:rPr>
        <w:rFonts w:ascii="Symbol" w:hAnsi="Symbol"/>
      </w:rPr>
    </w:lvl>
    <w:lvl w:ilvl="6" w:tplc="5C7A490A">
      <w:start w:val="1"/>
      <w:numFmt w:val="bullet"/>
      <w:lvlText w:val=""/>
      <w:lvlJc w:val="left"/>
      <w:pPr>
        <w:ind w:left="1440" w:hanging="360"/>
      </w:pPr>
      <w:rPr>
        <w:rFonts w:ascii="Symbol" w:hAnsi="Symbol"/>
      </w:rPr>
    </w:lvl>
    <w:lvl w:ilvl="7" w:tplc="84D45BCE">
      <w:start w:val="1"/>
      <w:numFmt w:val="bullet"/>
      <w:lvlText w:val=""/>
      <w:lvlJc w:val="left"/>
      <w:pPr>
        <w:ind w:left="1440" w:hanging="360"/>
      </w:pPr>
      <w:rPr>
        <w:rFonts w:ascii="Symbol" w:hAnsi="Symbol"/>
      </w:rPr>
    </w:lvl>
    <w:lvl w:ilvl="8" w:tplc="46B6132A">
      <w:start w:val="1"/>
      <w:numFmt w:val="bullet"/>
      <w:lvlText w:val=""/>
      <w:lvlJc w:val="left"/>
      <w:pPr>
        <w:ind w:left="1440" w:hanging="360"/>
      </w:pPr>
      <w:rPr>
        <w:rFonts w:ascii="Symbol" w:hAnsi="Symbol"/>
      </w:rPr>
    </w:lvl>
  </w:abstractNum>
  <w:abstractNum w:abstractNumId="12" w15:restartNumberingAfterBreak="0">
    <w:nsid w:val="27854923"/>
    <w:multiLevelType w:val="hybridMultilevel"/>
    <w:tmpl w:val="C60C51C8"/>
    <w:lvl w:ilvl="0" w:tplc="377E3932">
      <w:start w:val="1"/>
      <w:numFmt w:val="low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27D252AC"/>
    <w:multiLevelType w:val="hybridMultilevel"/>
    <w:tmpl w:val="3B4E8AB8"/>
    <w:lvl w:ilvl="0" w:tplc="B2482532">
      <w:start w:val="1"/>
      <w:numFmt w:val="low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2901353B"/>
    <w:multiLevelType w:val="multilevel"/>
    <w:tmpl w:val="8BEAFF9E"/>
    <w:lvl w:ilvl="0">
      <w:start w:val="1"/>
      <w:numFmt w:val="bullet"/>
      <w:lvlText w:val=""/>
      <w:lvlJc w:val="left"/>
      <w:pPr>
        <w:tabs>
          <w:tab w:val="num" w:pos="720"/>
        </w:tabs>
        <w:ind w:left="720" w:hanging="360"/>
      </w:pPr>
      <w:rPr>
        <w:rFonts w:ascii="Symbol" w:hAnsi="Symbol" w:hint="default"/>
        <w:sz w:val="20"/>
      </w:rPr>
    </w:lvl>
    <w:lvl w:ilvl="1">
      <w:start w:val="2"/>
      <w:numFmt w:val="bullet"/>
      <w:lvlText w:val=""/>
      <w:lvlJc w:val="left"/>
      <w:pPr>
        <w:ind w:left="1440" w:hanging="360"/>
      </w:pPr>
      <w:rPr>
        <w:rFonts w:ascii="Wingdings" w:eastAsiaTheme="minorHAnsi" w:hAnsi="Wingdings" w:cstheme="minorBidi"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9CE06ED"/>
    <w:multiLevelType w:val="hybridMultilevel"/>
    <w:tmpl w:val="004CCAFC"/>
    <w:lvl w:ilvl="0" w:tplc="25F6DBC8">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2FD37231"/>
    <w:multiLevelType w:val="hybridMultilevel"/>
    <w:tmpl w:val="C10ED5F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37CD76CC"/>
    <w:multiLevelType w:val="hybridMultilevel"/>
    <w:tmpl w:val="BC72EB2C"/>
    <w:lvl w:ilvl="0" w:tplc="D1541D34">
      <w:start w:val="1"/>
      <w:numFmt w:val="low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3A267892"/>
    <w:multiLevelType w:val="hybridMultilevel"/>
    <w:tmpl w:val="D4F66704"/>
    <w:lvl w:ilvl="0" w:tplc="3608484A">
      <w:numFmt w:val="bullet"/>
      <w:lvlText w:val="-"/>
      <w:lvlJc w:val="left"/>
      <w:pPr>
        <w:ind w:left="720" w:hanging="360"/>
      </w:pPr>
      <w:rPr>
        <w:rFonts w:ascii="Aptos" w:eastAsiaTheme="minorHAnsi" w:hAnsi="Aptos" w:cstheme="minorBidi" w:hint="default"/>
        <w:b w:val="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3B416126"/>
    <w:multiLevelType w:val="hybridMultilevel"/>
    <w:tmpl w:val="BB9493F6"/>
    <w:lvl w:ilvl="0" w:tplc="760415AC">
      <w:start w:val="1"/>
      <w:numFmt w:val="low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40B477F5"/>
    <w:multiLevelType w:val="multilevel"/>
    <w:tmpl w:val="35BCB7C8"/>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47595563"/>
    <w:multiLevelType w:val="hybridMultilevel"/>
    <w:tmpl w:val="68CE3C38"/>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2" w15:restartNumberingAfterBreak="0">
    <w:nsid w:val="4C6157E4"/>
    <w:multiLevelType w:val="hybridMultilevel"/>
    <w:tmpl w:val="219A75B8"/>
    <w:lvl w:ilvl="0" w:tplc="0F2A0696">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50615BE0"/>
    <w:multiLevelType w:val="hybridMultilevel"/>
    <w:tmpl w:val="491C492A"/>
    <w:lvl w:ilvl="0" w:tplc="00B4788E">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15:restartNumberingAfterBreak="0">
    <w:nsid w:val="508A000A"/>
    <w:multiLevelType w:val="hybridMultilevel"/>
    <w:tmpl w:val="B728F61C"/>
    <w:lvl w:ilvl="0" w:tplc="708AF918">
      <w:start w:val="30"/>
      <w:numFmt w:val="bullet"/>
      <w:lvlText w:val=""/>
      <w:lvlJc w:val="left"/>
      <w:pPr>
        <w:ind w:left="720" w:hanging="360"/>
      </w:pPr>
      <w:rPr>
        <w:rFonts w:ascii="Wingdings" w:eastAsiaTheme="minorHAnsi" w:hAnsi="Wingdings"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15:restartNumberingAfterBreak="0">
    <w:nsid w:val="51AB4691"/>
    <w:multiLevelType w:val="hybridMultilevel"/>
    <w:tmpl w:val="7CD0C5D2"/>
    <w:lvl w:ilvl="0" w:tplc="7786E98E">
      <w:start w:val="132"/>
      <w:numFmt w:val="bullet"/>
      <w:lvlText w:val=""/>
      <w:lvlJc w:val="left"/>
      <w:pPr>
        <w:ind w:left="720" w:hanging="360"/>
      </w:pPr>
      <w:rPr>
        <w:rFonts w:ascii="Wingdings" w:eastAsiaTheme="minorHAnsi" w:hAnsi="Wingdings"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15:restartNumberingAfterBreak="0">
    <w:nsid w:val="561B1BEB"/>
    <w:multiLevelType w:val="multilevel"/>
    <w:tmpl w:val="8D2A00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7C84DBF"/>
    <w:multiLevelType w:val="hybridMultilevel"/>
    <w:tmpl w:val="7E4C89EE"/>
    <w:lvl w:ilvl="0" w:tplc="FD5AE952">
      <w:numFmt w:val="bullet"/>
      <w:lvlText w:val="-"/>
      <w:lvlJc w:val="left"/>
      <w:pPr>
        <w:ind w:left="720" w:hanging="360"/>
      </w:pPr>
      <w:rPr>
        <w:rFonts w:ascii="Aptos" w:eastAsiaTheme="minorHAnsi" w:hAnsi="Aptos"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8" w15:restartNumberingAfterBreak="0">
    <w:nsid w:val="59543F46"/>
    <w:multiLevelType w:val="hybridMultilevel"/>
    <w:tmpl w:val="25C8AEAE"/>
    <w:lvl w:ilvl="0" w:tplc="B29A6ECC">
      <w:start w:val="5"/>
      <w:numFmt w:val="bullet"/>
      <w:lvlText w:val="-"/>
      <w:lvlJc w:val="left"/>
      <w:pPr>
        <w:ind w:left="1080" w:hanging="360"/>
      </w:pPr>
      <w:rPr>
        <w:rFonts w:ascii="Aptos" w:eastAsiaTheme="minorHAnsi" w:hAnsi="Aptos" w:cstheme="minorBidi" w:hint="default"/>
      </w:rPr>
    </w:lvl>
    <w:lvl w:ilvl="1" w:tplc="04130003">
      <w:start w:val="1"/>
      <w:numFmt w:val="bullet"/>
      <w:lvlText w:val="o"/>
      <w:lvlJc w:val="left"/>
      <w:pPr>
        <w:ind w:left="1800" w:hanging="360"/>
      </w:pPr>
      <w:rPr>
        <w:rFonts w:ascii="Courier New" w:hAnsi="Courier New" w:cs="Courier New" w:hint="default"/>
      </w:rPr>
    </w:lvl>
    <w:lvl w:ilvl="2" w:tplc="04130005">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29" w15:restartNumberingAfterBreak="0">
    <w:nsid w:val="6C80468C"/>
    <w:multiLevelType w:val="hybridMultilevel"/>
    <w:tmpl w:val="5366C2D6"/>
    <w:lvl w:ilvl="0" w:tplc="72988C4A">
      <w:start w:val="30"/>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0" w15:restartNumberingAfterBreak="0">
    <w:nsid w:val="6F196946"/>
    <w:multiLevelType w:val="hybridMultilevel"/>
    <w:tmpl w:val="22FC8AE8"/>
    <w:lvl w:ilvl="0" w:tplc="C982286C">
      <w:numFmt w:val="bullet"/>
      <w:lvlText w:val=""/>
      <w:lvlJc w:val="left"/>
      <w:pPr>
        <w:ind w:left="927" w:hanging="360"/>
      </w:pPr>
      <w:rPr>
        <w:rFonts w:ascii="Wingdings" w:eastAsiaTheme="minorHAnsi" w:hAnsi="Wingdings"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1" w15:restartNumberingAfterBreak="0">
    <w:nsid w:val="6FD348A5"/>
    <w:multiLevelType w:val="hybridMultilevel"/>
    <w:tmpl w:val="D4823F64"/>
    <w:lvl w:ilvl="0" w:tplc="680AAE8C">
      <w:numFmt w:val="bullet"/>
      <w:lvlText w:val="-"/>
      <w:lvlJc w:val="left"/>
      <w:pPr>
        <w:ind w:left="720" w:hanging="360"/>
      </w:pPr>
      <w:rPr>
        <w:rFonts w:ascii="Aptos" w:eastAsiaTheme="minorHAnsi" w:hAnsi="Aptos"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15:restartNumberingAfterBreak="0">
    <w:nsid w:val="70E270D9"/>
    <w:multiLevelType w:val="multilevel"/>
    <w:tmpl w:val="F790D3EA"/>
    <w:lvl w:ilvl="0">
      <w:start w:val="1"/>
      <w:numFmt w:val="decimal"/>
      <w:lvlText w:val="%1"/>
      <w:lvlJc w:val="left"/>
      <w:pPr>
        <w:ind w:left="380" w:hanging="3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74813E5B"/>
    <w:multiLevelType w:val="hybridMultilevel"/>
    <w:tmpl w:val="E2A45E2A"/>
    <w:lvl w:ilvl="0" w:tplc="4346431C">
      <w:start w:val="1"/>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15:restartNumberingAfterBreak="0">
    <w:nsid w:val="75337428"/>
    <w:multiLevelType w:val="hybridMultilevel"/>
    <w:tmpl w:val="41C22F9E"/>
    <w:lvl w:ilvl="0" w:tplc="264477AA">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5" w15:restartNumberingAfterBreak="0">
    <w:nsid w:val="77BD4EDE"/>
    <w:multiLevelType w:val="hybridMultilevel"/>
    <w:tmpl w:val="1FC8ABD0"/>
    <w:lvl w:ilvl="0" w:tplc="1458DE0C">
      <w:start w:val="1"/>
      <w:numFmt w:val="low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6" w15:restartNumberingAfterBreak="0">
    <w:nsid w:val="78936D78"/>
    <w:multiLevelType w:val="hybridMultilevel"/>
    <w:tmpl w:val="9454D238"/>
    <w:lvl w:ilvl="0" w:tplc="A092A376">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7" w15:restartNumberingAfterBreak="0">
    <w:nsid w:val="7B386415"/>
    <w:multiLevelType w:val="hybridMultilevel"/>
    <w:tmpl w:val="508C762C"/>
    <w:lvl w:ilvl="0" w:tplc="1658A556">
      <w:start w:val="30"/>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502010332">
    <w:abstractNumId w:val="30"/>
  </w:num>
  <w:num w:numId="2" w16cid:durableId="233124696">
    <w:abstractNumId w:val="27"/>
  </w:num>
  <w:num w:numId="3" w16cid:durableId="347952912">
    <w:abstractNumId w:val="36"/>
  </w:num>
  <w:num w:numId="4" w16cid:durableId="177547666">
    <w:abstractNumId w:val="34"/>
  </w:num>
  <w:num w:numId="5" w16cid:durableId="1255242313">
    <w:abstractNumId w:val="22"/>
  </w:num>
  <w:num w:numId="6" w16cid:durableId="264503646">
    <w:abstractNumId w:val="31"/>
  </w:num>
  <w:num w:numId="7" w16cid:durableId="1622033532">
    <w:abstractNumId w:val="18"/>
  </w:num>
  <w:num w:numId="8" w16cid:durableId="59908442">
    <w:abstractNumId w:val="5"/>
  </w:num>
  <w:num w:numId="9" w16cid:durableId="1653363350">
    <w:abstractNumId w:val="15"/>
  </w:num>
  <w:num w:numId="10" w16cid:durableId="1301152546">
    <w:abstractNumId w:val="11"/>
  </w:num>
  <w:num w:numId="11" w16cid:durableId="322661638">
    <w:abstractNumId w:val="25"/>
  </w:num>
  <w:num w:numId="12" w16cid:durableId="1263224985">
    <w:abstractNumId w:val="10"/>
  </w:num>
  <w:num w:numId="13" w16cid:durableId="1057162599">
    <w:abstractNumId w:val="0"/>
  </w:num>
  <w:num w:numId="14" w16cid:durableId="7215955">
    <w:abstractNumId w:val="6"/>
  </w:num>
  <w:num w:numId="15" w16cid:durableId="758598705">
    <w:abstractNumId w:val="7"/>
  </w:num>
  <w:num w:numId="16" w16cid:durableId="2136218067">
    <w:abstractNumId w:val="17"/>
  </w:num>
  <w:num w:numId="17" w16cid:durableId="1387491048">
    <w:abstractNumId w:val="12"/>
  </w:num>
  <w:num w:numId="18" w16cid:durableId="904995089">
    <w:abstractNumId w:val="19"/>
  </w:num>
  <w:num w:numId="19" w16cid:durableId="1531185827">
    <w:abstractNumId w:val="2"/>
  </w:num>
  <w:num w:numId="20" w16cid:durableId="667831270">
    <w:abstractNumId w:val="35"/>
  </w:num>
  <w:num w:numId="21" w16cid:durableId="1836608409">
    <w:abstractNumId w:val="9"/>
  </w:num>
  <w:num w:numId="22" w16cid:durableId="333185689">
    <w:abstractNumId w:val="13"/>
  </w:num>
  <w:num w:numId="23" w16cid:durableId="1472940718">
    <w:abstractNumId w:val="3"/>
  </w:num>
  <w:num w:numId="24" w16cid:durableId="1243683455">
    <w:abstractNumId w:val="4"/>
  </w:num>
  <w:num w:numId="25" w16cid:durableId="961032147">
    <w:abstractNumId w:val="1"/>
  </w:num>
  <w:num w:numId="26" w16cid:durableId="1768115580">
    <w:abstractNumId w:val="14"/>
  </w:num>
  <w:num w:numId="27" w16cid:durableId="863134648">
    <w:abstractNumId w:val="16"/>
  </w:num>
  <w:num w:numId="28" w16cid:durableId="565452936">
    <w:abstractNumId w:val="32"/>
  </w:num>
  <w:num w:numId="29" w16cid:durableId="1243759856">
    <w:abstractNumId w:val="20"/>
  </w:num>
  <w:num w:numId="30" w16cid:durableId="1739786138">
    <w:abstractNumId w:val="28"/>
  </w:num>
  <w:num w:numId="31" w16cid:durableId="1451893321">
    <w:abstractNumId w:val="23"/>
  </w:num>
  <w:num w:numId="32" w16cid:durableId="27528519">
    <w:abstractNumId w:val="33"/>
  </w:num>
  <w:num w:numId="33" w16cid:durableId="1246843350">
    <w:abstractNumId w:val="24"/>
  </w:num>
  <w:num w:numId="34" w16cid:durableId="1342313901">
    <w:abstractNumId w:val="29"/>
  </w:num>
  <w:num w:numId="35" w16cid:durableId="913121723">
    <w:abstractNumId w:val="21"/>
  </w:num>
  <w:num w:numId="36" w16cid:durableId="1811243064">
    <w:abstractNumId w:val="37"/>
  </w:num>
  <w:num w:numId="37" w16cid:durableId="1488278236">
    <w:abstractNumId w:val="26"/>
  </w:num>
  <w:num w:numId="38" w16cid:durableId="140564614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9"/>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3147"/>
    <w:rsid w:val="00000C05"/>
    <w:rsid w:val="000029A4"/>
    <w:rsid w:val="00002DAD"/>
    <w:rsid w:val="00005C2A"/>
    <w:rsid w:val="0000608E"/>
    <w:rsid w:val="0001108F"/>
    <w:rsid w:val="0001204C"/>
    <w:rsid w:val="00013812"/>
    <w:rsid w:val="00020B7A"/>
    <w:rsid w:val="00022917"/>
    <w:rsid w:val="00024370"/>
    <w:rsid w:val="00026496"/>
    <w:rsid w:val="000311A0"/>
    <w:rsid w:val="000314D6"/>
    <w:rsid w:val="000318F1"/>
    <w:rsid w:val="00037871"/>
    <w:rsid w:val="00037DB9"/>
    <w:rsid w:val="00041CCC"/>
    <w:rsid w:val="000462E5"/>
    <w:rsid w:val="00047A36"/>
    <w:rsid w:val="000519D2"/>
    <w:rsid w:val="000560D5"/>
    <w:rsid w:val="00056D9B"/>
    <w:rsid w:val="000633F6"/>
    <w:rsid w:val="00064529"/>
    <w:rsid w:val="000703ED"/>
    <w:rsid w:val="0007299C"/>
    <w:rsid w:val="00075F7B"/>
    <w:rsid w:val="000804D2"/>
    <w:rsid w:val="000805A7"/>
    <w:rsid w:val="000849A1"/>
    <w:rsid w:val="0008667C"/>
    <w:rsid w:val="00086765"/>
    <w:rsid w:val="00087735"/>
    <w:rsid w:val="00090185"/>
    <w:rsid w:val="00097B6D"/>
    <w:rsid w:val="000A09F6"/>
    <w:rsid w:val="000B11CF"/>
    <w:rsid w:val="000B38EA"/>
    <w:rsid w:val="000C2801"/>
    <w:rsid w:val="000C297D"/>
    <w:rsid w:val="000C62C7"/>
    <w:rsid w:val="000D4620"/>
    <w:rsid w:val="000D63B6"/>
    <w:rsid w:val="000E0F27"/>
    <w:rsid w:val="000E1F06"/>
    <w:rsid w:val="000E1FCD"/>
    <w:rsid w:val="000E2D31"/>
    <w:rsid w:val="000E2EBF"/>
    <w:rsid w:val="000E7770"/>
    <w:rsid w:val="000F3FDF"/>
    <w:rsid w:val="000F5EC0"/>
    <w:rsid w:val="00101576"/>
    <w:rsid w:val="001021A5"/>
    <w:rsid w:val="00105215"/>
    <w:rsid w:val="00106715"/>
    <w:rsid w:val="00110F17"/>
    <w:rsid w:val="00111157"/>
    <w:rsid w:val="001146C4"/>
    <w:rsid w:val="001155F2"/>
    <w:rsid w:val="001179EE"/>
    <w:rsid w:val="00121C96"/>
    <w:rsid w:val="00135340"/>
    <w:rsid w:val="0013554D"/>
    <w:rsid w:val="00135CFE"/>
    <w:rsid w:val="00136C99"/>
    <w:rsid w:val="00137AE8"/>
    <w:rsid w:val="00137B1E"/>
    <w:rsid w:val="001418B2"/>
    <w:rsid w:val="00143699"/>
    <w:rsid w:val="00145DFE"/>
    <w:rsid w:val="00145F17"/>
    <w:rsid w:val="00147795"/>
    <w:rsid w:val="001477E3"/>
    <w:rsid w:val="001504BD"/>
    <w:rsid w:val="00153F7C"/>
    <w:rsid w:val="00154418"/>
    <w:rsid w:val="00155BEA"/>
    <w:rsid w:val="00161448"/>
    <w:rsid w:val="0016292C"/>
    <w:rsid w:val="00163973"/>
    <w:rsid w:val="001741C8"/>
    <w:rsid w:val="00175D3B"/>
    <w:rsid w:val="00177D94"/>
    <w:rsid w:val="001812BA"/>
    <w:rsid w:val="00182647"/>
    <w:rsid w:val="0019244D"/>
    <w:rsid w:val="00193FC5"/>
    <w:rsid w:val="00197416"/>
    <w:rsid w:val="001A01D8"/>
    <w:rsid w:val="001A513D"/>
    <w:rsid w:val="001A5A06"/>
    <w:rsid w:val="001B7450"/>
    <w:rsid w:val="001D0EEE"/>
    <w:rsid w:val="001E2F19"/>
    <w:rsid w:val="001E58F6"/>
    <w:rsid w:val="001F3AA6"/>
    <w:rsid w:val="001F3FF6"/>
    <w:rsid w:val="00202065"/>
    <w:rsid w:val="00210591"/>
    <w:rsid w:val="002122EE"/>
    <w:rsid w:val="00216E06"/>
    <w:rsid w:val="0022248E"/>
    <w:rsid w:val="00223A2D"/>
    <w:rsid w:val="002249BE"/>
    <w:rsid w:val="0023373A"/>
    <w:rsid w:val="0023444A"/>
    <w:rsid w:val="00237066"/>
    <w:rsid w:val="00241F10"/>
    <w:rsid w:val="00243A82"/>
    <w:rsid w:val="00243C7D"/>
    <w:rsid w:val="00244120"/>
    <w:rsid w:val="00245913"/>
    <w:rsid w:val="00246A3F"/>
    <w:rsid w:val="00246AEA"/>
    <w:rsid w:val="00252783"/>
    <w:rsid w:val="002555B7"/>
    <w:rsid w:val="00283322"/>
    <w:rsid w:val="002836B3"/>
    <w:rsid w:val="00284166"/>
    <w:rsid w:val="002863EB"/>
    <w:rsid w:val="002919DD"/>
    <w:rsid w:val="00293DA9"/>
    <w:rsid w:val="002A5DA3"/>
    <w:rsid w:val="002B282B"/>
    <w:rsid w:val="002C144A"/>
    <w:rsid w:val="002C3A5C"/>
    <w:rsid w:val="002C4294"/>
    <w:rsid w:val="002C450C"/>
    <w:rsid w:val="002C470C"/>
    <w:rsid w:val="002D2A13"/>
    <w:rsid w:val="002D5A4A"/>
    <w:rsid w:val="002E0147"/>
    <w:rsid w:val="002E173B"/>
    <w:rsid w:val="002E6967"/>
    <w:rsid w:val="002E721C"/>
    <w:rsid w:val="002F3866"/>
    <w:rsid w:val="003079B6"/>
    <w:rsid w:val="00307F48"/>
    <w:rsid w:val="00310DCE"/>
    <w:rsid w:val="00311930"/>
    <w:rsid w:val="00313018"/>
    <w:rsid w:val="00314075"/>
    <w:rsid w:val="003445A8"/>
    <w:rsid w:val="00346736"/>
    <w:rsid w:val="003628E3"/>
    <w:rsid w:val="003673EC"/>
    <w:rsid w:val="0037317D"/>
    <w:rsid w:val="00380C94"/>
    <w:rsid w:val="00381366"/>
    <w:rsid w:val="00381D85"/>
    <w:rsid w:val="00386F25"/>
    <w:rsid w:val="00390094"/>
    <w:rsid w:val="003903A2"/>
    <w:rsid w:val="003A05D5"/>
    <w:rsid w:val="003A5D86"/>
    <w:rsid w:val="003B4744"/>
    <w:rsid w:val="003B55DC"/>
    <w:rsid w:val="003C1271"/>
    <w:rsid w:val="003C42F6"/>
    <w:rsid w:val="003C6ED2"/>
    <w:rsid w:val="003C7051"/>
    <w:rsid w:val="003D13EB"/>
    <w:rsid w:val="003D14A7"/>
    <w:rsid w:val="003D38C4"/>
    <w:rsid w:val="003D3B69"/>
    <w:rsid w:val="003D7177"/>
    <w:rsid w:val="003E182D"/>
    <w:rsid w:val="003E3BA4"/>
    <w:rsid w:val="003E7BCB"/>
    <w:rsid w:val="003F3C00"/>
    <w:rsid w:val="003F41CE"/>
    <w:rsid w:val="00404749"/>
    <w:rsid w:val="004066C3"/>
    <w:rsid w:val="00412D18"/>
    <w:rsid w:val="0041442F"/>
    <w:rsid w:val="004152EE"/>
    <w:rsid w:val="004160AF"/>
    <w:rsid w:val="004168F5"/>
    <w:rsid w:val="00430AC5"/>
    <w:rsid w:val="00430C12"/>
    <w:rsid w:val="00431DD5"/>
    <w:rsid w:val="00434EF6"/>
    <w:rsid w:val="00435602"/>
    <w:rsid w:val="0044678E"/>
    <w:rsid w:val="00450616"/>
    <w:rsid w:val="004517BB"/>
    <w:rsid w:val="004525A9"/>
    <w:rsid w:val="00454893"/>
    <w:rsid w:val="00457615"/>
    <w:rsid w:val="00464E55"/>
    <w:rsid w:val="00475B55"/>
    <w:rsid w:val="00481197"/>
    <w:rsid w:val="00481F51"/>
    <w:rsid w:val="00486EE4"/>
    <w:rsid w:val="0049295D"/>
    <w:rsid w:val="00494A7C"/>
    <w:rsid w:val="004A3EE4"/>
    <w:rsid w:val="004A4147"/>
    <w:rsid w:val="004A70B0"/>
    <w:rsid w:val="004A73AA"/>
    <w:rsid w:val="004B25F9"/>
    <w:rsid w:val="004B2A85"/>
    <w:rsid w:val="004B449E"/>
    <w:rsid w:val="004B6C9B"/>
    <w:rsid w:val="004B7652"/>
    <w:rsid w:val="004B7C35"/>
    <w:rsid w:val="004C034F"/>
    <w:rsid w:val="004C2588"/>
    <w:rsid w:val="004C4155"/>
    <w:rsid w:val="004D1B10"/>
    <w:rsid w:val="004D24FF"/>
    <w:rsid w:val="004D4A55"/>
    <w:rsid w:val="004D50A3"/>
    <w:rsid w:val="004E52D8"/>
    <w:rsid w:val="004F115F"/>
    <w:rsid w:val="005043E2"/>
    <w:rsid w:val="00510078"/>
    <w:rsid w:val="00511779"/>
    <w:rsid w:val="00514997"/>
    <w:rsid w:val="00521959"/>
    <w:rsid w:val="00526C15"/>
    <w:rsid w:val="005334D0"/>
    <w:rsid w:val="00534911"/>
    <w:rsid w:val="00543388"/>
    <w:rsid w:val="00544482"/>
    <w:rsid w:val="00555E75"/>
    <w:rsid w:val="00556B4B"/>
    <w:rsid w:val="00556CF5"/>
    <w:rsid w:val="00560E9D"/>
    <w:rsid w:val="005632F3"/>
    <w:rsid w:val="005660BF"/>
    <w:rsid w:val="00566C6A"/>
    <w:rsid w:val="00570165"/>
    <w:rsid w:val="0057134F"/>
    <w:rsid w:val="0057182F"/>
    <w:rsid w:val="005808A4"/>
    <w:rsid w:val="00583DC1"/>
    <w:rsid w:val="0058465C"/>
    <w:rsid w:val="00584B18"/>
    <w:rsid w:val="005A738D"/>
    <w:rsid w:val="005B00D2"/>
    <w:rsid w:val="005B061C"/>
    <w:rsid w:val="005B6FB4"/>
    <w:rsid w:val="005C7A80"/>
    <w:rsid w:val="005D42A9"/>
    <w:rsid w:val="005F23EF"/>
    <w:rsid w:val="005F68A6"/>
    <w:rsid w:val="00600A6A"/>
    <w:rsid w:val="00602D0F"/>
    <w:rsid w:val="006069D9"/>
    <w:rsid w:val="00610E53"/>
    <w:rsid w:val="0061126D"/>
    <w:rsid w:val="0062048E"/>
    <w:rsid w:val="00630079"/>
    <w:rsid w:val="00633DC7"/>
    <w:rsid w:val="00636E78"/>
    <w:rsid w:val="00640D50"/>
    <w:rsid w:val="00644F02"/>
    <w:rsid w:val="006467A0"/>
    <w:rsid w:val="00651664"/>
    <w:rsid w:val="00651A14"/>
    <w:rsid w:val="00652BA9"/>
    <w:rsid w:val="00655051"/>
    <w:rsid w:val="006567AB"/>
    <w:rsid w:val="00663A26"/>
    <w:rsid w:val="006650C4"/>
    <w:rsid w:val="00665359"/>
    <w:rsid w:val="00666BE6"/>
    <w:rsid w:val="00667ABC"/>
    <w:rsid w:val="00670C0F"/>
    <w:rsid w:val="00671E89"/>
    <w:rsid w:val="0067318B"/>
    <w:rsid w:val="006762E7"/>
    <w:rsid w:val="00684AD9"/>
    <w:rsid w:val="006A3491"/>
    <w:rsid w:val="006A561B"/>
    <w:rsid w:val="006B37B6"/>
    <w:rsid w:val="006B3C01"/>
    <w:rsid w:val="006B6EF9"/>
    <w:rsid w:val="006B7A81"/>
    <w:rsid w:val="006C19F0"/>
    <w:rsid w:val="006C235C"/>
    <w:rsid w:val="006C7C49"/>
    <w:rsid w:val="006D1396"/>
    <w:rsid w:val="006E023A"/>
    <w:rsid w:val="006E0451"/>
    <w:rsid w:val="006E70F9"/>
    <w:rsid w:val="006E7839"/>
    <w:rsid w:val="006F0A4A"/>
    <w:rsid w:val="006F0AAE"/>
    <w:rsid w:val="006F7DDD"/>
    <w:rsid w:val="00703515"/>
    <w:rsid w:val="00704566"/>
    <w:rsid w:val="00710116"/>
    <w:rsid w:val="00712E79"/>
    <w:rsid w:val="00712FE0"/>
    <w:rsid w:val="007144CD"/>
    <w:rsid w:val="00716535"/>
    <w:rsid w:val="00720DF8"/>
    <w:rsid w:val="00726543"/>
    <w:rsid w:val="007304C0"/>
    <w:rsid w:val="0073141E"/>
    <w:rsid w:val="0073331E"/>
    <w:rsid w:val="00734C00"/>
    <w:rsid w:val="00736E47"/>
    <w:rsid w:val="00742408"/>
    <w:rsid w:val="00744350"/>
    <w:rsid w:val="00744904"/>
    <w:rsid w:val="0074623E"/>
    <w:rsid w:val="007510DE"/>
    <w:rsid w:val="00753AE2"/>
    <w:rsid w:val="00755DE2"/>
    <w:rsid w:val="00762915"/>
    <w:rsid w:val="00770ADE"/>
    <w:rsid w:val="00775582"/>
    <w:rsid w:val="00775AED"/>
    <w:rsid w:val="0078546D"/>
    <w:rsid w:val="0078580A"/>
    <w:rsid w:val="00793535"/>
    <w:rsid w:val="00795909"/>
    <w:rsid w:val="007A0C6F"/>
    <w:rsid w:val="007A2AC4"/>
    <w:rsid w:val="007A4B43"/>
    <w:rsid w:val="007A5C8F"/>
    <w:rsid w:val="007A6E8C"/>
    <w:rsid w:val="007A7E37"/>
    <w:rsid w:val="007B3B47"/>
    <w:rsid w:val="007B5695"/>
    <w:rsid w:val="007C0871"/>
    <w:rsid w:val="007C20C0"/>
    <w:rsid w:val="007C604C"/>
    <w:rsid w:val="007C64AA"/>
    <w:rsid w:val="007D14C1"/>
    <w:rsid w:val="007E69AA"/>
    <w:rsid w:val="007F03AC"/>
    <w:rsid w:val="00805C9A"/>
    <w:rsid w:val="008071AB"/>
    <w:rsid w:val="00810767"/>
    <w:rsid w:val="008123C5"/>
    <w:rsid w:val="00815CE9"/>
    <w:rsid w:val="00820B1F"/>
    <w:rsid w:val="008225A7"/>
    <w:rsid w:val="00827F5C"/>
    <w:rsid w:val="00834DEE"/>
    <w:rsid w:val="00842C49"/>
    <w:rsid w:val="008512EE"/>
    <w:rsid w:val="0085165C"/>
    <w:rsid w:val="00855FE2"/>
    <w:rsid w:val="008602A2"/>
    <w:rsid w:val="00861ADF"/>
    <w:rsid w:val="00864938"/>
    <w:rsid w:val="00866514"/>
    <w:rsid w:val="0086780C"/>
    <w:rsid w:val="00871362"/>
    <w:rsid w:val="00871EFD"/>
    <w:rsid w:val="008747B9"/>
    <w:rsid w:val="008867C4"/>
    <w:rsid w:val="008923FD"/>
    <w:rsid w:val="00894954"/>
    <w:rsid w:val="008A5217"/>
    <w:rsid w:val="008B36FD"/>
    <w:rsid w:val="008B3709"/>
    <w:rsid w:val="008B5F03"/>
    <w:rsid w:val="008C1FAA"/>
    <w:rsid w:val="008C225B"/>
    <w:rsid w:val="008C588E"/>
    <w:rsid w:val="008D2425"/>
    <w:rsid w:val="008E389B"/>
    <w:rsid w:val="008E3E60"/>
    <w:rsid w:val="008E6365"/>
    <w:rsid w:val="008F18C6"/>
    <w:rsid w:val="008F1FC5"/>
    <w:rsid w:val="008F4FF2"/>
    <w:rsid w:val="008F555F"/>
    <w:rsid w:val="008F65EB"/>
    <w:rsid w:val="00902444"/>
    <w:rsid w:val="00903273"/>
    <w:rsid w:val="00903357"/>
    <w:rsid w:val="00907C80"/>
    <w:rsid w:val="00907FB3"/>
    <w:rsid w:val="009208BE"/>
    <w:rsid w:val="00921574"/>
    <w:rsid w:val="00930038"/>
    <w:rsid w:val="00931DB9"/>
    <w:rsid w:val="00933D1B"/>
    <w:rsid w:val="0093609E"/>
    <w:rsid w:val="00937C3F"/>
    <w:rsid w:val="00937FCF"/>
    <w:rsid w:val="00940644"/>
    <w:rsid w:val="0094086D"/>
    <w:rsid w:val="00942849"/>
    <w:rsid w:val="00943430"/>
    <w:rsid w:val="00943487"/>
    <w:rsid w:val="00947A47"/>
    <w:rsid w:val="0095058B"/>
    <w:rsid w:val="009526DC"/>
    <w:rsid w:val="009621EF"/>
    <w:rsid w:val="009819CC"/>
    <w:rsid w:val="00983D44"/>
    <w:rsid w:val="00986B06"/>
    <w:rsid w:val="009927A0"/>
    <w:rsid w:val="00993AAC"/>
    <w:rsid w:val="00995184"/>
    <w:rsid w:val="0099640E"/>
    <w:rsid w:val="009A2968"/>
    <w:rsid w:val="009A2A92"/>
    <w:rsid w:val="009A6649"/>
    <w:rsid w:val="009A766A"/>
    <w:rsid w:val="009B33AB"/>
    <w:rsid w:val="009B3D78"/>
    <w:rsid w:val="009B5A1C"/>
    <w:rsid w:val="009B5C48"/>
    <w:rsid w:val="009B6685"/>
    <w:rsid w:val="009B6D06"/>
    <w:rsid w:val="009C4EED"/>
    <w:rsid w:val="009C69F8"/>
    <w:rsid w:val="009C6CE3"/>
    <w:rsid w:val="009E2143"/>
    <w:rsid w:val="009E5C64"/>
    <w:rsid w:val="009E7A18"/>
    <w:rsid w:val="009F1031"/>
    <w:rsid w:val="009F1A20"/>
    <w:rsid w:val="009F370F"/>
    <w:rsid w:val="00A02B24"/>
    <w:rsid w:val="00A0422F"/>
    <w:rsid w:val="00A1221E"/>
    <w:rsid w:val="00A15A04"/>
    <w:rsid w:val="00A21A44"/>
    <w:rsid w:val="00A25138"/>
    <w:rsid w:val="00A36F7E"/>
    <w:rsid w:val="00A51884"/>
    <w:rsid w:val="00A53397"/>
    <w:rsid w:val="00A534C4"/>
    <w:rsid w:val="00A535C7"/>
    <w:rsid w:val="00A53627"/>
    <w:rsid w:val="00A5596E"/>
    <w:rsid w:val="00A6155A"/>
    <w:rsid w:val="00A66282"/>
    <w:rsid w:val="00A67E80"/>
    <w:rsid w:val="00A720DD"/>
    <w:rsid w:val="00A73807"/>
    <w:rsid w:val="00A74717"/>
    <w:rsid w:val="00A76A3E"/>
    <w:rsid w:val="00A77BEB"/>
    <w:rsid w:val="00A800C4"/>
    <w:rsid w:val="00A815EB"/>
    <w:rsid w:val="00A83DA2"/>
    <w:rsid w:val="00A85291"/>
    <w:rsid w:val="00A8529F"/>
    <w:rsid w:val="00A91EFE"/>
    <w:rsid w:val="00A92057"/>
    <w:rsid w:val="00A942CF"/>
    <w:rsid w:val="00AB42F9"/>
    <w:rsid w:val="00AB4F9A"/>
    <w:rsid w:val="00AB5B26"/>
    <w:rsid w:val="00AC0C72"/>
    <w:rsid w:val="00AC618A"/>
    <w:rsid w:val="00AC7C2F"/>
    <w:rsid w:val="00AD3D60"/>
    <w:rsid w:val="00AE0B1D"/>
    <w:rsid w:val="00AE2432"/>
    <w:rsid w:val="00AE2F8A"/>
    <w:rsid w:val="00AE34A4"/>
    <w:rsid w:val="00AE4CBB"/>
    <w:rsid w:val="00AE5F91"/>
    <w:rsid w:val="00AE7173"/>
    <w:rsid w:val="00AF079D"/>
    <w:rsid w:val="00AF0E2F"/>
    <w:rsid w:val="00AF5C6E"/>
    <w:rsid w:val="00AF5F46"/>
    <w:rsid w:val="00B14143"/>
    <w:rsid w:val="00B21547"/>
    <w:rsid w:val="00B26499"/>
    <w:rsid w:val="00B2658A"/>
    <w:rsid w:val="00B26FC5"/>
    <w:rsid w:val="00B27B3C"/>
    <w:rsid w:val="00B32EF5"/>
    <w:rsid w:val="00B40860"/>
    <w:rsid w:val="00B4621B"/>
    <w:rsid w:val="00B473FA"/>
    <w:rsid w:val="00B513F4"/>
    <w:rsid w:val="00B628B8"/>
    <w:rsid w:val="00B6571F"/>
    <w:rsid w:val="00B67597"/>
    <w:rsid w:val="00B70563"/>
    <w:rsid w:val="00B7454D"/>
    <w:rsid w:val="00B75DB1"/>
    <w:rsid w:val="00B81C08"/>
    <w:rsid w:val="00B85797"/>
    <w:rsid w:val="00B9009D"/>
    <w:rsid w:val="00B918AD"/>
    <w:rsid w:val="00B93E4B"/>
    <w:rsid w:val="00B9584F"/>
    <w:rsid w:val="00BA3032"/>
    <w:rsid w:val="00BA42BA"/>
    <w:rsid w:val="00BB1476"/>
    <w:rsid w:val="00BB3CAB"/>
    <w:rsid w:val="00BB41A5"/>
    <w:rsid w:val="00BC10EF"/>
    <w:rsid w:val="00BD3874"/>
    <w:rsid w:val="00BD5F47"/>
    <w:rsid w:val="00BE308B"/>
    <w:rsid w:val="00BE53DE"/>
    <w:rsid w:val="00BE5F69"/>
    <w:rsid w:val="00BF1205"/>
    <w:rsid w:val="00C03429"/>
    <w:rsid w:val="00C13C72"/>
    <w:rsid w:val="00C1465E"/>
    <w:rsid w:val="00C153A5"/>
    <w:rsid w:val="00C172C1"/>
    <w:rsid w:val="00C17A9D"/>
    <w:rsid w:val="00C20578"/>
    <w:rsid w:val="00C20F0D"/>
    <w:rsid w:val="00C22D2E"/>
    <w:rsid w:val="00C26429"/>
    <w:rsid w:val="00C27F8C"/>
    <w:rsid w:val="00C33C69"/>
    <w:rsid w:val="00C36391"/>
    <w:rsid w:val="00C37141"/>
    <w:rsid w:val="00C37BB3"/>
    <w:rsid w:val="00C420A8"/>
    <w:rsid w:val="00C45F07"/>
    <w:rsid w:val="00C464A6"/>
    <w:rsid w:val="00C46F47"/>
    <w:rsid w:val="00C525F6"/>
    <w:rsid w:val="00C556BA"/>
    <w:rsid w:val="00C55A3C"/>
    <w:rsid w:val="00C56766"/>
    <w:rsid w:val="00C575FA"/>
    <w:rsid w:val="00C61356"/>
    <w:rsid w:val="00C61DA6"/>
    <w:rsid w:val="00C66845"/>
    <w:rsid w:val="00C71374"/>
    <w:rsid w:val="00C72BE0"/>
    <w:rsid w:val="00C72CAE"/>
    <w:rsid w:val="00C73B16"/>
    <w:rsid w:val="00C73C4E"/>
    <w:rsid w:val="00C74BB8"/>
    <w:rsid w:val="00C75525"/>
    <w:rsid w:val="00C83A6F"/>
    <w:rsid w:val="00C94168"/>
    <w:rsid w:val="00C95340"/>
    <w:rsid w:val="00C9699D"/>
    <w:rsid w:val="00CA0CA9"/>
    <w:rsid w:val="00CA2AB8"/>
    <w:rsid w:val="00CA482C"/>
    <w:rsid w:val="00CA652A"/>
    <w:rsid w:val="00CB00C0"/>
    <w:rsid w:val="00CB0D2E"/>
    <w:rsid w:val="00CB248F"/>
    <w:rsid w:val="00CC52A8"/>
    <w:rsid w:val="00CC5F90"/>
    <w:rsid w:val="00CD0070"/>
    <w:rsid w:val="00CD03AF"/>
    <w:rsid w:val="00CE0659"/>
    <w:rsid w:val="00CF4B12"/>
    <w:rsid w:val="00D01EB3"/>
    <w:rsid w:val="00D104C6"/>
    <w:rsid w:val="00D2206C"/>
    <w:rsid w:val="00D257E0"/>
    <w:rsid w:val="00D25CF0"/>
    <w:rsid w:val="00D30084"/>
    <w:rsid w:val="00D34D75"/>
    <w:rsid w:val="00D35CA1"/>
    <w:rsid w:val="00D363FB"/>
    <w:rsid w:val="00D400BA"/>
    <w:rsid w:val="00D43DB9"/>
    <w:rsid w:val="00D44699"/>
    <w:rsid w:val="00D46F00"/>
    <w:rsid w:val="00D515FC"/>
    <w:rsid w:val="00D550CC"/>
    <w:rsid w:val="00D620B4"/>
    <w:rsid w:val="00D66440"/>
    <w:rsid w:val="00D67842"/>
    <w:rsid w:val="00D73DCF"/>
    <w:rsid w:val="00D75BD5"/>
    <w:rsid w:val="00D80619"/>
    <w:rsid w:val="00D8481D"/>
    <w:rsid w:val="00D85947"/>
    <w:rsid w:val="00D94471"/>
    <w:rsid w:val="00D95866"/>
    <w:rsid w:val="00D97A10"/>
    <w:rsid w:val="00DA0122"/>
    <w:rsid w:val="00DA0CF5"/>
    <w:rsid w:val="00DA2693"/>
    <w:rsid w:val="00DA50CC"/>
    <w:rsid w:val="00DA5920"/>
    <w:rsid w:val="00DA5C18"/>
    <w:rsid w:val="00DB2C50"/>
    <w:rsid w:val="00DB3EAA"/>
    <w:rsid w:val="00DB4D09"/>
    <w:rsid w:val="00DC0FE5"/>
    <w:rsid w:val="00DC2602"/>
    <w:rsid w:val="00DC544C"/>
    <w:rsid w:val="00DC74E9"/>
    <w:rsid w:val="00DD1B6F"/>
    <w:rsid w:val="00DD3D58"/>
    <w:rsid w:val="00DE161A"/>
    <w:rsid w:val="00DE3E17"/>
    <w:rsid w:val="00DE44F8"/>
    <w:rsid w:val="00DF0EAA"/>
    <w:rsid w:val="00DF13D6"/>
    <w:rsid w:val="00DF2362"/>
    <w:rsid w:val="00DF3618"/>
    <w:rsid w:val="00DF478A"/>
    <w:rsid w:val="00DF5401"/>
    <w:rsid w:val="00DF5FFC"/>
    <w:rsid w:val="00E02373"/>
    <w:rsid w:val="00E03816"/>
    <w:rsid w:val="00E05648"/>
    <w:rsid w:val="00E05B18"/>
    <w:rsid w:val="00E10D94"/>
    <w:rsid w:val="00E12579"/>
    <w:rsid w:val="00E13DCA"/>
    <w:rsid w:val="00E1424C"/>
    <w:rsid w:val="00E144C9"/>
    <w:rsid w:val="00E2512B"/>
    <w:rsid w:val="00E26FAD"/>
    <w:rsid w:val="00E306CD"/>
    <w:rsid w:val="00E338F5"/>
    <w:rsid w:val="00E33FF1"/>
    <w:rsid w:val="00E422B7"/>
    <w:rsid w:val="00E4374D"/>
    <w:rsid w:val="00E452C3"/>
    <w:rsid w:val="00E51E42"/>
    <w:rsid w:val="00E53123"/>
    <w:rsid w:val="00E55D38"/>
    <w:rsid w:val="00E567AA"/>
    <w:rsid w:val="00E60B13"/>
    <w:rsid w:val="00E63785"/>
    <w:rsid w:val="00E64A22"/>
    <w:rsid w:val="00E667B4"/>
    <w:rsid w:val="00E75785"/>
    <w:rsid w:val="00E83957"/>
    <w:rsid w:val="00E85152"/>
    <w:rsid w:val="00E9083E"/>
    <w:rsid w:val="00E94427"/>
    <w:rsid w:val="00E96F25"/>
    <w:rsid w:val="00EA19B8"/>
    <w:rsid w:val="00EA27D7"/>
    <w:rsid w:val="00EA3DB3"/>
    <w:rsid w:val="00EA5849"/>
    <w:rsid w:val="00EB7C65"/>
    <w:rsid w:val="00EC570A"/>
    <w:rsid w:val="00ED53FF"/>
    <w:rsid w:val="00EE020E"/>
    <w:rsid w:val="00EE48B5"/>
    <w:rsid w:val="00EF0C52"/>
    <w:rsid w:val="00EF13F1"/>
    <w:rsid w:val="00EF3D26"/>
    <w:rsid w:val="00F10D2C"/>
    <w:rsid w:val="00F13413"/>
    <w:rsid w:val="00F14832"/>
    <w:rsid w:val="00F20A83"/>
    <w:rsid w:val="00F2177E"/>
    <w:rsid w:val="00F21787"/>
    <w:rsid w:val="00F225F9"/>
    <w:rsid w:val="00F22A5C"/>
    <w:rsid w:val="00F23F80"/>
    <w:rsid w:val="00F25B8D"/>
    <w:rsid w:val="00F25C6A"/>
    <w:rsid w:val="00F32A40"/>
    <w:rsid w:val="00F336FD"/>
    <w:rsid w:val="00F4090A"/>
    <w:rsid w:val="00F41F3C"/>
    <w:rsid w:val="00F43564"/>
    <w:rsid w:val="00F44AF2"/>
    <w:rsid w:val="00F50527"/>
    <w:rsid w:val="00F714B8"/>
    <w:rsid w:val="00F73147"/>
    <w:rsid w:val="00F7366B"/>
    <w:rsid w:val="00F816FF"/>
    <w:rsid w:val="00F83725"/>
    <w:rsid w:val="00F858E4"/>
    <w:rsid w:val="00F86E6C"/>
    <w:rsid w:val="00F94367"/>
    <w:rsid w:val="00FA0CDE"/>
    <w:rsid w:val="00FA19BD"/>
    <w:rsid w:val="00FB78D0"/>
    <w:rsid w:val="00FC35DC"/>
    <w:rsid w:val="00FC3A73"/>
    <w:rsid w:val="00FC590A"/>
    <w:rsid w:val="00FC74AC"/>
    <w:rsid w:val="00FC7AE7"/>
    <w:rsid w:val="00FD4052"/>
    <w:rsid w:val="00FD628E"/>
    <w:rsid w:val="00FD6FD3"/>
    <w:rsid w:val="00FD7483"/>
    <w:rsid w:val="00FE693B"/>
    <w:rsid w:val="00FF264E"/>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0D0505"/>
  <w15:chartTrackingRefBased/>
  <w15:docId w15:val="{451F9856-40BF-4713-8AB2-3137CCCD2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F7314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unhideWhenUsed/>
    <w:qFormat/>
    <w:rsid w:val="00F7314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unhideWhenUsed/>
    <w:qFormat/>
    <w:rsid w:val="00F73147"/>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F73147"/>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F73147"/>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F73147"/>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F73147"/>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F73147"/>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F73147"/>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F73147"/>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rsid w:val="00F73147"/>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rsid w:val="00F73147"/>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F73147"/>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F73147"/>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F73147"/>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F73147"/>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F73147"/>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F73147"/>
    <w:rPr>
      <w:rFonts w:eastAsiaTheme="majorEastAsia" w:cstheme="majorBidi"/>
      <w:color w:val="272727" w:themeColor="text1" w:themeTint="D8"/>
    </w:rPr>
  </w:style>
  <w:style w:type="paragraph" w:styleId="Titel">
    <w:name w:val="Title"/>
    <w:basedOn w:val="Standaard"/>
    <w:next w:val="Standaard"/>
    <w:link w:val="TitelChar"/>
    <w:uiPriority w:val="10"/>
    <w:qFormat/>
    <w:rsid w:val="00F7314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F73147"/>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F73147"/>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F73147"/>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F73147"/>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F73147"/>
    <w:rPr>
      <w:i/>
      <w:iCs/>
      <w:color w:val="404040" w:themeColor="text1" w:themeTint="BF"/>
    </w:rPr>
  </w:style>
  <w:style w:type="paragraph" w:styleId="Lijstalinea">
    <w:name w:val="List Paragraph"/>
    <w:basedOn w:val="Standaard"/>
    <w:uiPriority w:val="34"/>
    <w:qFormat/>
    <w:rsid w:val="00F73147"/>
    <w:pPr>
      <w:ind w:left="720"/>
      <w:contextualSpacing/>
    </w:pPr>
  </w:style>
  <w:style w:type="character" w:styleId="Intensievebenadrukking">
    <w:name w:val="Intense Emphasis"/>
    <w:basedOn w:val="Standaardalinea-lettertype"/>
    <w:uiPriority w:val="21"/>
    <w:qFormat/>
    <w:rsid w:val="00F73147"/>
    <w:rPr>
      <w:i/>
      <w:iCs/>
      <w:color w:val="0F4761" w:themeColor="accent1" w:themeShade="BF"/>
    </w:rPr>
  </w:style>
  <w:style w:type="paragraph" w:styleId="Duidelijkcitaat">
    <w:name w:val="Intense Quote"/>
    <w:basedOn w:val="Standaard"/>
    <w:next w:val="Standaard"/>
    <w:link w:val="DuidelijkcitaatChar"/>
    <w:uiPriority w:val="30"/>
    <w:qFormat/>
    <w:rsid w:val="00F7314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F73147"/>
    <w:rPr>
      <w:i/>
      <w:iCs/>
      <w:color w:val="0F4761" w:themeColor="accent1" w:themeShade="BF"/>
    </w:rPr>
  </w:style>
  <w:style w:type="character" w:styleId="Intensieveverwijzing">
    <w:name w:val="Intense Reference"/>
    <w:basedOn w:val="Standaardalinea-lettertype"/>
    <w:uiPriority w:val="32"/>
    <w:qFormat/>
    <w:rsid w:val="00F73147"/>
    <w:rPr>
      <w:b/>
      <w:bCs/>
      <w:smallCaps/>
      <w:color w:val="0F4761" w:themeColor="accent1" w:themeShade="BF"/>
      <w:spacing w:val="5"/>
    </w:rPr>
  </w:style>
  <w:style w:type="paragraph" w:styleId="Geenafstand">
    <w:name w:val="No Spacing"/>
    <w:uiPriority w:val="1"/>
    <w:qFormat/>
    <w:rsid w:val="00F73147"/>
    <w:pPr>
      <w:spacing w:after="0" w:line="240" w:lineRule="auto"/>
    </w:pPr>
  </w:style>
  <w:style w:type="paragraph" w:styleId="Koptekst">
    <w:name w:val="header"/>
    <w:basedOn w:val="Standaard"/>
    <w:link w:val="KoptekstChar"/>
    <w:uiPriority w:val="99"/>
    <w:unhideWhenUsed/>
    <w:rsid w:val="004B449E"/>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4B449E"/>
  </w:style>
  <w:style w:type="paragraph" w:styleId="Voettekst">
    <w:name w:val="footer"/>
    <w:basedOn w:val="Standaard"/>
    <w:link w:val="VoettekstChar"/>
    <w:uiPriority w:val="99"/>
    <w:unhideWhenUsed/>
    <w:rsid w:val="004B449E"/>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4B449E"/>
  </w:style>
  <w:style w:type="paragraph" w:styleId="Kopvaninhoudsopgave">
    <w:name w:val="TOC Heading"/>
    <w:basedOn w:val="Kop1"/>
    <w:next w:val="Standaard"/>
    <w:uiPriority w:val="39"/>
    <w:unhideWhenUsed/>
    <w:qFormat/>
    <w:rsid w:val="004B449E"/>
    <w:pPr>
      <w:spacing w:before="240" w:after="0"/>
      <w:outlineLvl w:val="9"/>
    </w:pPr>
    <w:rPr>
      <w:kern w:val="0"/>
      <w:sz w:val="32"/>
      <w:szCs w:val="32"/>
      <w:lang w:eastAsia="nl-NL"/>
      <w14:ligatures w14:val="none"/>
    </w:rPr>
  </w:style>
  <w:style w:type="paragraph" w:styleId="Inhopg1">
    <w:name w:val="toc 1"/>
    <w:basedOn w:val="Standaard"/>
    <w:next w:val="Standaard"/>
    <w:autoRedefine/>
    <w:uiPriority w:val="39"/>
    <w:unhideWhenUsed/>
    <w:rsid w:val="004B449E"/>
    <w:pPr>
      <w:spacing w:after="100"/>
    </w:pPr>
  </w:style>
  <w:style w:type="paragraph" w:styleId="Inhopg2">
    <w:name w:val="toc 2"/>
    <w:basedOn w:val="Standaard"/>
    <w:next w:val="Standaard"/>
    <w:autoRedefine/>
    <w:uiPriority w:val="39"/>
    <w:unhideWhenUsed/>
    <w:rsid w:val="004B449E"/>
    <w:pPr>
      <w:spacing w:after="100"/>
      <w:ind w:left="220"/>
    </w:pPr>
  </w:style>
  <w:style w:type="character" w:styleId="Hyperlink">
    <w:name w:val="Hyperlink"/>
    <w:basedOn w:val="Standaardalinea-lettertype"/>
    <w:uiPriority w:val="99"/>
    <w:unhideWhenUsed/>
    <w:rsid w:val="004B449E"/>
    <w:rPr>
      <w:color w:val="467886" w:themeColor="hyperlink"/>
      <w:u w:val="single"/>
    </w:rPr>
  </w:style>
  <w:style w:type="paragraph" w:styleId="Bibliografie">
    <w:name w:val="Bibliography"/>
    <w:basedOn w:val="Standaard"/>
    <w:next w:val="Standaard"/>
    <w:uiPriority w:val="37"/>
    <w:unhideWhenUsed/>
    <w:rsid w:val="00390094"/>
    <w:pPr>
      <w:tabs>
        <w:tab w:val="left" w:pos="384"/>
      </w:tabs>
      <w:spacing w:after="240" w:line="240" w:lineRule="auto"/>
      <w:ind w:left="384" w:hanging="384"/>
    </w:pPr>
  </w:style>
  <w:style w:type="character" w:styleId="Verwijzingopmerking">
    <w:name w:val="annotation reference"/>
    <w:basedOn w:val="Standaardalinea-lettertype"/>
    <w:uiPriority w:val="99"/>
    <w:semiHidden/>
    <w:unhideWhenUsed/>
    <w:rsid w:val="00D515FC"/>
    <w:rPr>
      <w:sz w:val="16"/>
      <w:szCs w:val="16"/>
    </w:rPr>
  </w:style>
  <w:style w:type="paragraph" w:styleId="Tekstopmerking">
    <w:name w:val="annotation text"/>
    <w:basedOn w:val="Standaard"/>
    <w:link w:val="TekstopmerkingChar"/>
    <w:uiPriority w:val="99"/>
    <w:unhideWhenUsed/>
    <w:rsid w:val="00D515FC"/>
    <w:pPr>
      <w:spacing w:line="240" w:lineRule="auto"/>
    </w:pPr>
    <w:rPr>
      <w:sz w:val="20"/>
      <w:szCs w:val="20"/>
    </w:rPr>
  </w:style>
  <w:style w:type="character" w:customStyle="1" w:styleId="TekstopmerkingChar">
    <w:name w:val="Tekst opmerking Char"/>
    <w:basedOn w:val="Standaardalinea-lettertype"/>
    <w:link w:val="Tekstopmerking"/>
    <w:uiPriority w:val="99"/>
    <w:rsid w:val="00D515FC"/>
    <w:rPr>
      <w:sz w:val="20"/>
      <w:szCs w:val="20"/>
    </w:rPr>
  </w:style>
  <w:style w:type="paragraph" w:styleId="Onderwerpvanopmerking">
    <w:name w:val="annotation subject"/>
    <w:basedOn w:val="Tekstopmerking"/>
    <w:next w:val="Tekstopmerking"/>
    <w:link w:val="OnderwerpvanopmerkingChar"/>
    <w:uiPriority w:val="99"/>
    <w:semiHidden/>
    <w:unhideWhenUsed/>
    <w:rsid w:val="00D515FC"/>
    <w:rPr>
      <w:b/>
      <w:bCs/>
    </w:rPr>
  </w:style>
  <w:style w:type="character" w:customStyle="1" w:styleId="OnderwerpvanopmerkingChar">
    <w:name w:val="Onderwerp van opmerking Char"/>
    <w:basedOn w:val="TekstopmerkingChar"/>
    <w:link w:val="Onderwerpvanopmerking"/>
    <w:uiPriority w:val="99"/>
    <w:semiHidden/>
    <w:rsid w:val="00D515FC"/>
    <w:rPr>
      <w:b/>
      <w:bCs/>
      <w:sz w:val="20"/>
      <w:szCs w:val="20"/>
    </w:rPr>
  </w:style>
  <w:style w:type="character" w:styleId="Onopgelostemelding">
    <w:name w:val="Unresolved Mention"/>
    <w:basedOn w:val="Standaardalinea-lettertype"/>
    <w:uiPriority w:val="99"/>
    <w:semiHidden/>
    <w:unhideWhenUsed/>
    <w:rsid w:val="009B5C48"/>
    <w:rPr>
      <w:color w:val="605E5C"/>
      <w:shd w:val="clear" w:color="auto" w:fill="E1DFDD"/>
    </w:rPr>
  </w:style>
  <w:style w:type="paragraph" w:styleId="Bijschrift">
    <w:name w:val="caption"/>
    <w:basedOn w:val="Standaard"/>
    <w:next w:val="Standaard"/>
    <w:uiPriority w:val="35"/>
    <w:unhideWhenUsed/>
    <w:qFormat/>
    <w:rsid w:val="00E4374D"/>
    <w:pPr>
      <w:spacing w:after="200" w:line="240" w:lineRule="auto"/>
    </w:pPr>
    <w:rPr>
      <w:i/>
      <w:iCs/>
      <w:color w:val="0E2841" w:themeColor="text2"/>
      <w:sz w:val="18"/>
      <w:szCs w:val="18"/>
    </w:rPr>
  </w:style>
  <w:style w:type="paragraph" w:styleId="Revisie">
    <w:name w:val="Revision"/>
    <w:hidden/>
    <w:uiPriority w:val="99"/>
    <w:semiHidden/>
    <w:rsid w:val="00E2512B"/>
    <w:pPr>
      <w:spacing w:after="0" w:line="240" w:lineRule="auto"/>
    </w:pPr>
  </w:style>
  <w:style w:type="paragraph" w:styleId="Normaalweb">
    <w:name w:val="Normal (Web)"/>
    <w:basedOn w:val="Standaard"/>
    <w:uiPriority w:val="99"/>
    <w:semiHidden/>
    <w:unhideWhenUsed/>
    <w:rsid w:val="000D4620"/>
    <w:pPr>
      <w:spacing w:before="100" w:beforeAutospacing="1" w:after="100" w:afterAutospacing="1" w:line="240" w:lineRule="auto"/>
    </w:pPr>
    <w:rPr>
      <w:rFonts w:ascii="Times New Roman" w:eastAsia="Times New Roman" w:hAnsi="Times New Roman" w:cs="Times New Roman"/>
      <w:kern w:val="0"/>
      <w:sz w:val="24"/>
      <w:szCs w:val="24"/>
      <w:lang w:val="en-US"/>
      <w14:ligatures w14:val="none"/>
    </w:rPr>
  </w:style>
  <w:style w:type="character" w:customStyle="1" w:styleId="apple-converted-space">
    <w:name w:val="apple-converted-space"/>
    <w:basedOn w:val="Standaardalinea-lettertype"/>
    <w:rsid w:val="000D4620"/>
  </w:style>
  <w:style w:type="character" w:styleId="Zwaar">
    <w:name w:val="Strong"/>
    <w:basedOn w:val="Standaardalinea-lettertype"/>
    <w:uiPriority w:val="22"/>
    <w:qFormat/>
    <w:rsid w:val="000D462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604813">
      <w:bodyDiv w:val="1"/>
      <w:marLeft w:val="0"/>
      <w:marRight w:val="0"/>
      <w:marTop w:val="0"/>
      <w:marBottom w:val="0"/>
      <w:divBdr>
        <w:top w:val="none" w:sz="0" w:space="0" w:color="auto"/>
        <w:left w:val="none" w:sz="0" w:space="0" w:color="auto"/>
        <w:bottom w:val="none" w:sz="0" w:space="0" w:color="auto"/>
        <w:right w:val="none" w:sz="0" w:space="0" w:color="auto"/>
      </w:divBdr>
    </w:div>
    <w:div w:id="84541443">
      <w:bodyDiv w:val="1"/>
      <w:marLeft w:val="0"/>
      <w:marRight w:val="0"/>
      <w:marTop w:val="0"/>
      <w:marBottom w:val="0"/>
      <w:divBdr>
        <w:top w:val="none" w:sz="0" w:space="0" w:color="auto"/>
        <w:left w:val="none" w:sz="0" w:space="0" w:color="auto"/>
        <w:bottom w:val="none" w:sz="0" w:space="0" w:color="auto"/>
        <w:right w:val="none" w:sz="0" w:space="0" w:color="auto"/>
      </w:divBdr>
    </w:div>
    <w:div w:id="157893595">
      <w:bodyDiv w:val="1"/>
      <w:marLeft w:val="0"/>
      <w:marRight w:val="0"/>
      <w:marTop w:val="0"/>
      <w:marBottom w:val="0"/>
      <w:divBdr>
        <w:top w:val="none" w:sz="0" w:space="0" w:color="auto"/>
        <w:left w:val="none" w:sz="0" w:space="0" w:color="auto"/>
        <w:bottom w:val="none" w:sz="0" w:space="0" w:color="auto"/>
        <w:right w:val="none" w:sz="0" w:space="0" w:color="auto"/>
      </w:divBdr>
    </w:div>
    <w:div w:id="160464124">
      <w:bodyDiv w:val="1"/>
      <w:marLeft w:val="0"/>
      <w:marRight w:val="0"/>
      <w:marTop w:val="0"/>
      <w:marBottom w:val="0"/>
      <w:divBdr>
        <w:top w:val="none" w:sz="0" w:space="0" w:color="auto"/>
        <w:left w:val="none" w:sz="0" w:space="0" w:color="auto"/>
        <w:bottom w:val="none" w:sz="0" w:space="0" w:color="auto"/>
        <w:right w:val="none" w:sz="0" w:space="0" w:color="auto"/>
      </w:divBdr>
    </w:div>
    <w:div w:id="202522234">
      <w:bodyDiv w:val="1"/>
      <w:marLeft w:val="0"/>
      <w:marRight w:val="0"/>
      <w:marTop w:val="0"/>
      <w:marBottom w:val="0"/>
      <w:divBdr>
        <w:top w:val="none" w:sz="0" w:space="0" w:color="auto"/>
        <w:left w:val="none" w:sz="0" w:space="0" w:color="auto"/>
        <w:bottom w:val="none" w:sz="0" w:space="0" w:color="auto"/>
        <w:right w:val="none" w:sz="0" w:space="0" w:color="auto"/>
      </w:divBdr>
    </w:div>
    <w:div w:id="214051588">
      <w:bodyDiv w:val="1"/>
      <w:marLeft w:val="0"/>
      <w:marRight w:val="0"/>
      <w:marTop w:val="0"/>
      <w:marBottom w:val="0"/>
      <w:divBdr>
        <w:top w:val="none" w:sz="0" w:space="0" w:color="auto"/>
        <w:left w:val="none" w:sz="0" w:space="0" w:color="auto"/>
        <w:bottom w:val="none" w:sz="0" w:space="0" w:color="auto"/>
        <w:right w:val="none" w:sz="0" w:space="0" w:color="auto"/>
      </w:divBdr>
    </w:div>
    <w:div w:id="255402040">
      <w:bodyDiv w:val="1"/>
      <w:marLeft w:val="0"/>
      <w:marRight w:val="0"/>
      <w:marTop w:val="0"/>
      <w:marBottom w:val="0"/>
      <w:divBdr>
        <w:top w:val="none" w:sz="0" w:space="0" w:color="auto"/>
        <w:left w:val="none" w:sz="0" w:space="0" w:color="auto"/>
        <w:bottom w:val="none" w:sz="0" w:space="0" w:color="auto"/>
        <w:right w:val="none" w:sz="0" w:space="0" w:color="auto"/>
      </w:divBdr>
    </w:div>
    <w:div w:id="290476980">
      <w:bodyDiv w:val="1"/>
      <w:marLeft w:val="0"/>
      <w:marRight w:val="0"/>
      <w:marTop w:val="0"/>
      <w:marBottom w:val="0"/>
      <w:divBdr>
        <w:top w:val="none" w:sz="0" w:space="0" w:color="auto"/>
        <w:left w:val="none" w:sz="0" w:space="0" w:color="auto"/>
        <w:bottom w:val="none" w:sz="0" w:space="0" w:color="auto"/>
        <w:right w:val="none" w:sz="0" w:space="0" w:color="auto"/>
      </w:divBdr>
    </w:div>
    <w:div w:id="471295487">
      <w:bodyDiv w:val="1"/>
      <w:marLeft w:val="0"/>
      <w:marRight w:val="0"/>
      <w:marTop w:val="0"/>
      <w:marBottom w:val="0"/>
      <w:divBdr>
        <w:top w:val="none" w:sz="0" w:space="0" w:color="auto"/>
        <w:left w:val="none" w:sz="0" w:space="0" w:color="auto"/>
        <w:bottom w:val="none" w:sz="0" w:space="0" w:color="auto"/>
        <w:right w:val="none" w:sz="0" w:space="0" w:color="auto"/>
      </w:divBdr>
    </w:div>
    <w:div w:id="717127190">
      <w:bodyDiv w:val="1"/>
      <w:marLeft w:val="0"/>
      <w:marRight w:val="0"/>
      <w:marTop w:val="0"/>
      <w:marBottom w:val="0"/>
      <w:divBdr>
        <w:top w:val="none" w:sz="0" w:space="0" w:color="auto"/>
        <w:left w:val="none" w:sz="0" w:space="0" w:color="auto"/>
        <w:bottom w:val="none" w:sz="0" w:space="0" w:color="auto"/>
        <w:right w:val="none" w:sz="0" w:space="0" w:color="auto"/>
      </w:divBdr>
    </w:div>
    <w:div w:id="718675964">
      <w:bodyDiv w:val="1"/>
      <w:marLeft w:val="0"/>
      <w:marRight w:val="0"/>
      <w:marTop w:val="0"/>
      <w:marBottom w:val="0"/>
      <w:divBdr>
        <w:top w:val="none" w:sz="0" w:space="0" w:color="auto"/>
        <w:left w:val="none" w:sz="0" w:space="0" w:color="auto"/>
        <w:bottom w:val="none" w:sz="0" w:space="0" w:color="auto"/>
        <w:right w:val="none" w:sz="0" w:space="0" w:color="auto"/>
      </w:divBdr>
    </w:div>
    <w:div w:id="835874919">
      <w:bodyDiv w:val="1"/>
      <w:marLeft w:val="0"/>
      <w:marRight w:val="0"/>
      <w:marTop w:val="0"/>
      <w:marBottom w:val="0"/>
      <w:divBdr>
        <w:top w:val="none" w:sz="0" w:space="0" w:color="auto"/>
        <w:left w:val="none" w:sz="0" w:space="0" w:color="auto"/>
        <w:bottom w:val="none" w:sz="0" w:space="0" w:color="auto"/>
        <w:right w:val="none" w:sz="0" w:space="0" w:color="auto"/>
      </w:divBdr>
    </w:div>
    <w:div w:id="944727552">
      <w:bodyDiv w:val="1"/>
      <w:marLeft w:val="0"/>
      <w:marRight w:val="0"/>
      <w:marTop w:val="0"/>
      <w:marBottom w:val="0"/>
      <w:divBdr>
        <w:top w:val="none" w:sz="0" w:space="0" w:color="auto"/>
        <w:left w:val="none" w:sz="0" w:space="0" w:color="auto"/>
        <w:bottom w:val="none" w:sz="0" w:space="0" w:color="auto"/>
        <w:right w:val="none" w:sz="0" w:space="0" w:color="auto"/>
      </w:divBdr>
    </w:div>
    <w:div w:id="1034572376">
      <w:bodyDiv w:val="1"/>
      <w:marLeft w:val="0"/>
      <w:marRight w:val="0"/>
      <w:marTop w:val="0"/>
      <w:marBottom w:val="0"/>
      <w:divBdr>
        <w:top w:val="none" w:sz="0" w:space="0" w:color="auto"/>
        <w:left w:val="none" w:sz="0" w:space="0" w:color="auto"/>
        <w:bottom w:val="none" w:sz="0" w:space="0" w:color="auto"/>
        <w:right w:val="none" w:sz="0" w:space="0" w:color="auto"/>
      </w:divBdr>
    </w:div>
    <w:div w:id="1111170890">
      <w:bodyDiv w:val="1"/>
      <w:marLeft w:val="0"/>
      <w:marRight w:val="0"/>
      <w:marTop w:val="0"/>
      <w:marBottom w:val="0"/>
      <w:divBdr>
        <w:top w:val="none" w:sz="0" w:space="0" w:color="auto"/>
        <w:left w:val="none" w:sz="0" w:space="0" w:color="auto"/>
        <w:bottom w:val="none" w:sz="0" w:space="0" w:color="auto"/>
        <w:right w:val="none" w:sz="0" w:space="0" w:color="auto"/>
      </w:divBdr>
    </w:div>
    <w:div w:id="1198543754">
      <w:bodyDiv w:val="1"/>
      <w:marLeft w:val="0"/>
      <w:marRight w:val="0"/>
      <w:marTop w:val="0"/>
      <w:marBottom w:val="0"/>
      <w:divBdr>
        <w:top w:val="none" w:sz="0" w:space="0" w:color="auto"/>
        <w:left w:val="none" w:sz="0" w:space="0" w:color="auto"/>
        <w:bottom w:val="none" w:sz="0" w:space="0" w:color="auto"/>
        <w:right w:val="none" w:sz="0" w:space="0" w:color="auto"/>
      </w:divBdr>
    </w:div>
    <w:div w:id="1357659733">
      <w:bodyDiv w:val="1"/>
      <w:marLeft w:val="0"/>
      <w:marRight w:val="0"/>
      <w:marTop w:val="0"/>
      <w:marBottom w:val="0"/>
      <w:divBdr>
        <w:top w:val="none" w:sz="0" w:space="0" w:color="auto"/>
        <w:left w:val="none" w:sz="0" w:space="0" w:color="auto"/>
        <w:bottom w:val="none" w:sz="0" w:space="0" w:color="auto"/>
        <w:right w:val="none" w:sz="0" w:space="0" w:color="auto"/>
      </w:divBdr>
    </w:div>
    <w:div w:id="1360158398">
      <w:bodyDiv w:val="1"/>
      <w:marLeft w:val="0"/>
      <w:marRight w:val="0"/>
      <w:marTop w:val="0"/>
      <w:marBottom w:val="0"/>
      <w:divBdr>
        <w:top w:val="none" w:sz="0" w:space="0" w:color="auto"/>
        <w:left w:val="none" w:sz="0" w:space="0" w:color="auto"/>
        <w:bottom w:val="none" w:sz="0" w:space="0" w:color="auto"/>
        <w:right w:val="none" w:sz="0" w:space="0" w:color="auto"/>
      </w:divBdr>
    </w:div>
    <w:div w:id="1392118680">
      <w:bodyDiv w:val="1"/>
      <w:marLeft w:val="0"/>
      <w:marRight w:val="0"/>
      <w:marTop w:val="0"/>
      <w:marBottom w:val="0"/>
      <w:divBdr>
        <w:top w:val="none" w:sz="0" w:space="0" w:color="auto"/>
        <w:left w:val="none" w:sz="0" w:space="0" w:color="auto"/>
        <w:bottom w:val="none" w:sz="0" w:space="0" w:color="auto"/>
        <w:right w:val="none" w:sz="0" w:space="0" w:color="auto"/>
      </w:divBdr>
    </w:div>
    <w:div w:id="1546068189">
      <w:bodyDiv w:val="1"/>
      <w:marLeft w:val="0"/>
      <w:marRight w:val="0"/>
      <w:marTop w:val="0"/>
      <w:marBottom w:val="0"/>
      <w:divBdr>
        <w:top w:val="none" w:sz="0" w:space="0" w:color="auto"/>
        <w:left w:val="none" w:sz="0" w:space="0" w:color="auto"/>
        <w:bottom w:val="none" w:sz="0" w:space="0" w:color="auto"/>
        <w:right w:val="none" w:sz="0" w:space="0" w:color="auto"/>
      </w:divBdr>
    </w:div>
    <w:div w:id="1747191059">
      <w:bodyDiv w:val="1"/>
      <w:marLeft w:val="0"/>
      <w:marRight w:val="0"/>
      <w:marTop w:val="0"/>
      <w:marBottom w:val="0"/>
      <w:divBdr>
        <w:top w:val="none" w:sz="0" w:space="0" w:color="auto"/>
        <w:left w:val="none" w:sz="0" w:space="0" w:color="auto"/>
        <w:bottom w:val="none" w:sz="0" w:space="0" w:color="auto"/>
        <w:right w:val="none" w:sz="0" w:space="0" w:color="auto"/>
      </w:divBdr>
    </w:div>
    <w:div w:id="1773041758">
      <w:bodyDiv w:val="1"/>
      <w:marLeft w:val="0"/>
      <w:marRight w:val="0"/>
      <w:marTop w:val="0"/>
      <w:marBottom w:val="0"/>
      <w:divBdr>
        <w:top w:val="none" w:sz="0" w:space="0" w:color="auto"/>
        <w:left w:val="none" w:sz="0" w:space="0" w:color="auto"/>
        <w:bottom w:val="none" w:sz="0" w:space="0" w:color="auto"/>
        <w:right w:val="none" w:sz="0" w:space="0" w:color="auto"/>
      </w:divBdr>
    </w:div>
    <w:div w:id="1797523431">
      <w:bodyDiv w:val="1"/>
      <w:marLeft w:val="0"/>
      <w:marRight w:val="0"/>
      <w:marTop w:val="0"/>
      <w:marBottom w:val="0"/>
      <w:divBdr>
        <w:top w:val="none" w:sz="0" w:space="0" w:color="auto"/>
        <w:left w:val="none" w:sz="0" w:space="0" w:color="auto"/>
        <w:bottom w:val="none" w:sz="0" w:space="0" w:color="auto"/>
        <w:right w:val="none" w:sz="0" w:space="0" w:color="auto"/>
      </w:divBdr>
    </w:div>
    <w:div w:id="1833718750">
      <w:bodyDiv w:val="1"/>
      <w:marLeft w:val="0"/>
      <w:marRight w:val="0"/>
      <w:marTop w:val="0"/>
      <w:marBottom w:val="0"/>
      <w:divBdr>
        <w:top w:val="none" w:sz="0" w:space="0" w:color="auto"/>
        <w:left w:val="none" w:sz="0" w:space="0" w:color="auto"/>
        <w:bottom w:val="none" w:sz="0" w:space="0" w:color="auto"/>
        <w:right w:val="none" w:sz="0" w:space="0" w:color="auto"/>
      </w:divBdr>
    </w:div>
    <w:div w:id="1846625299">
      <w:bodyDiv w:val="1"/>
      <w:marLeft w:val="0"/>
      <w:marRight w:val="0"/>
      <w:marTop w:val="0"/>
      <w:marBottom w:val="0"/>
      <w:divBdr>
        <w:top w:val="none" w:sz="0" w:space="0" w:color="auto"/>
        <w:left w:val="none" w:sz="0" w:space="0" w:color="auto"/>
        <w:bottom w:val="none" w:sz="0" w:space="0" w:color="auto"/>
        <w:right w:val="none" w:sz="0" w:space="0" w:color="auto"/>
      </w:divBdr>
    </w:div>
    <w:div w:id="1847935760">
      <w:bodyDiv w:val="1"/>
      <w:marLeft w:val="0"/>
      <w:marRight w:val="0"/>
      <w:marTop w:val="0"/>
      <w:marBottom w:val="0"/>
      <w:divBdr>
        <w:top w:val="none" w:sz="0" w:space="0" w:color="auto"/>
        <w:left w:val="none" w:sz="0" w:space="0" w:color="auto"/>
        <w:bottom w:val="none" w:sz="0" w:space="0" w:color="auto"/>
        <w:right w:val="none" w:sz="0" w:space="0" w:color="auto"/>
      </w:divBdr>
    </w:div>
    <w:div w:id="1973631716">
      <w:bodyDiv w:val="1"/>
      <w:marLeft w:val="0"/>
      <w:marRight w:val="0"/>
      <w:marTop w:val="0"/>
      <w:marBottom w:val="0"/>
      <w:divBdr>
        <w:top w:val="none" w:sz="0" w:space="0" w:color="auto"/>
        <w:left w:val="none" w:sz="0" w:space="0" w:color="auto"/>
        <w:bottom w:val="none" w:sz="0" w:space="0" w:color="auto"/>
        <w:right w:val="none" w:sz="0" w:space="0" w:color="auto"/>
      </w:divBdr>
    </w:div>
    <w:div w:id="1986817875">
      <w:bodyDiv w:val="1"/>
      <w:marLeft w:val="0"/>
      <w:marRight w:val="0"/>
      <w:marTop w:val="0"/>
      <w:marBottom w:val="0"/>
      <w:divBdr>
        <w:top w:val="none" w:sz="0" w:space="0" w:color="auto"/>
        <w:left w:val="none" w:sz="0" w:space="0" w:color="auto"/>
        <w:bottom w:val="none" w:sz="0" w:space="0" w:color="auto"/>
        <w:right w:val="none" w:sz="0" w:space="0" w:color="auto"/>
      </w:divBdr>
    </w:div>
    <w:div w:id="1994678124">
      <w:bodyDiv w:val="1"/>
      <w:marLeft w:val="0"/>
      <w:marRight w:val="0"/>
      <w:marTop w:val="0"/>
      <w:marBottom w:val="0"/>
      <w:divBdr>
        <w:top w:val="none" w:sz="0" w:space="0" w:color="auto"/>
        <w:left w:val="none" w:sz="0" w:space="0" w:color="auto"/>
        <w:bottom w:val="none" w:sz="0" w:space="0" w:color="auto"/>
        <w:right w:val="none" w:sz="0" w:space="0" w:color="auto"/>
      </w:divBdr>
    </w:div>
    <w:div w:id="2027126113">
      <w:bodyDiv w:val="1"/>
      <w:marLeft w:val="0"/>
      <w:marRight w:val="0"/>
      <w:marTop w:val="0"/>
      <w:marBottom w:val="0"/>
      <w:divBdr>
        <w:top w:val="none" w:sz="0" w:space="0" w:color="auto"/>
        <w:left w:val="none" w:sz="0" w:space="0" w:color="auto"/>
        <w:bottom w:val="none" w:sz="0" w:space="0" w:color="auto"/>
        <w:right w:val="none" w:sz="0" w:space="0" w:color="auto"/>
      </w:divBdr>
    </w:div>
    <w:div w:id="2114203788">
      <w:bodyDiv w:val="1"/>
      <w:marLeft w:val="0"/>
      <w:marRight w:val="0"/>
      <w:marTop w:val="0"/>
      <w:marBottom w:val="0"/>
      <w:divBdr>
        <w:top w:val="none" w:sz="0" w:space="0" w:color="auto"/>
        <w:left w:val="none" w:sz="0" w:space="0" w:color="auto"/>
        <w:bottom w:val="none" w:sz="0" w:space="0" w:color="auto"/>
        <w:right w:val="none" w:sz="0" w:space="0" w:color="auto"/>
      </w:divBdr>
    </w:div>
    <w:div w:id="2125536082">
      <w:bodyDiv w:val="1"/>
      <w:marLeft w:val="0"/>
      <w:marRight w:val="0"/>
      <w:marTop w:val="0"/>
      <w:marBottom w:val="0"/>
      <w:divBdr>
        <w:top w:val="none" w:sz="0" w:space="0" w:color="auto"/>
        <w:left w:val="none" w:sz="0" w:space="0" w:color="auto"/>
        <w:bottom w:val="none" w:sz="0" w:space="0" w:color="auto"/>
        <w:right w:val="none" w:sz="0" w:space="0" w:color="auto"/>
      </w:divBdr>
    </w:div>
    <w:div w:id="2126775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BB5740-7EAA-4150-A5AC-58D257F45A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63721</Words>
  <Characters>350471</Characters>
  <Application>Microsoft Office Word</Application>
  <DocSecurity>0</DocSecurity>
  <Lines>2920</Lines>
  <Paragraphs>826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413366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Haaksman, A.A. (Ann)</dc:creator>
  <cp:keywords/>
  <dc:description/>
  <cp:lastModifiedBy>Haaksman, A.A. (Ann)</cp:lastModifiedBy>
  <cp:revision>2</cp:revision>
  <cp:lastPrinted>2025-06-27T13:32:00Z</cp:lastPrinted>
  <dcterms:created xsi:type="dcterms:W3CDTF">2025-08-04T08:29:00Z</dcterms:created>
  <dcterms:modified xsi:type="dcterms:W3CDTF">2025-08-04T08:29:00Z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zotero-version="7.0.16"&gt;&lt;session id="QFhgYd1A"/&gt;&lt;style id="http://www.zotero.org/styles/vancouver" locale="nl-NL" hasBibliography="1" bibliographyStyleHasBeenSet="1"/&gt;&lt;prefs&gt;&lt;pref name="fieldType" value="Field"/&gt;&lt;pref name="automati</vt:lpwstr>
  </property>
  <property fmtid="{D5CDD505-2E9C-101B-9397-08002B2CF9AE}" pid="3" name="ZOTERO_PREF_2">
    <vt:lpwstr>cJournalAbbreviations" value="true"/&gt;&lt;/prefs&gt;&lt;/data&gt;</vt:lpwstr>
  </property>
</Properties>
</file>