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C643F" w14:textId="57DE4BC7" w:rsidR="00824A9E" w:rsidRDefault="00514E8F" w:rsidP="00FF0B17">
      <w:r w:rsidRPr="00FF0B17">
        <w:rPr>
          <w:b/>
          <w:bCs/>
        </w:rPr>
        <w:t>Laym</w:t>
      </w:r>
      <w:r w:rsidR="00FF0B17">
        <w:rPr>
          <w:b/>
          <w:bCs/>
        </w:rPr>
        <w:t>a</w:t>
      </w:r>
      <w:r w:rsidRPr="00FF0B17">
        <w:rPr>
          <w:b/>
          <w:bCs/>
        </w:rPr>
        <w:t>n’s</w:t>
      </w:r>
      <w:r w:rsidR="00FF0B17">
        <w:rPr>
          <w:b/>
          <w:bCs/>
        </w:rPr>
        <w:t xml:space="preserve"> </w:t>
      </w:r>
      <w:r w:rsidRPr="00FF0B17">
        <w:rPr>
          <w:b/>
          <w:bCs/>
        </w:rPr>
        <w:t>summary</w:t>
      </w:r>
      <w:r w:rsidR="00FF0B17">
        <w:rPr>
          <w:b/>
          <w:bCs/>
          <w:lang w:val="en-US"/>
        </w:rPr>
        <w:br/>
      </w:r>
      <w:r>
        <w:t>Regular exercise helps to prevent and treat several diseases. It is favourable for mental health, general well-being</w:t>
      </w:r>
      <w:r w:rsidR="002C3CCA">
        <w:t>,</w:t>
      </w:r>
      <w:r>
        <w:t xml:space="preserve"> and benefits the heart. As you may know, physical activity elevates heart rhythm</w:t>
      </w:r>
      <w:r w:rsidR="00980C3F">
        <w:t xml:space="preserve">, </w:t>
      </w:r>
      <w:r>
        <w:t>which causes an increase in blood flow to transfer oxygen and nutrients to your muscles.</w:t>
      </w:r>
      <w:r w:rsidR="002C3CCA">
        <w:t xml:space="preserve"> Incidentally,</w:t>
      </w:r>
      <w:r>
        <w:t xml:space="preserve"> </w:t>
      </w:r>
      <w:r w:rsidR="002C3CCA">
        <w:t>t</w:t>
      </w:r>
      <w:r w:rsidRPr="008F29EE">
        <w:t>his can be experienced during sports as a fluttering feeling in the chest or an increased awareness of the heartbeat</w:t>
      </w:r>
      <w:r>
        <w:t xml:space="preserve">. In </w:t>
      </w:r>
      <w:r w:rsidR="00FE3716">
        <w:t>most of</w:t>
      </w:r>
      <w:r>
        <w:t xml:space="preserve"> the cases, such apparent heartbeats are completely innocent. However</w:t>
      </w:r>
      <w:r w:rsidR="006F5F1F">
        <w:t>,</w:t>
      </w:r>
      <w:r w:rsidR="00824A9E">
        <w:t xml:space="preserve"> </w:t>
      </w:r>
      <w:r>
        <w:t>the heart can</w:t>
      </w:r>
      <w:r w:rsidR="00824A9E">
        <w:t xml:space="preserve"> incidentally</w:t>
      </w:r>
      <w:r>
        <w:t xml:space="preserve"> have issues with coordinating heartbeats correctly, which is called heart rhythm disease or arrythmia. Most arrythmias are innocent and do not directly affect the quality of life. However, in very rare cases, arrythmias can lead to abrupt loss of heart function when not managed carefully. Recent studies found that in very rare cases, practicing intensive endurance sports can be dangerous for individuals with underlying heart disease. Your heart needs to work harder when doing intense exercise, which might be a problem if your heart is damaged. When people engaged in intensive endurance sports are not aware of possible heart rhythm problems, it can put them at higher risk for a cardiac arrest during sports activity. Therefore, it is important to inform a physician if any warranting signals regarding the heart rhythm occur. Physicians can investigate the nature of the deviating heart rhythm and assess whether it is needed to make any adaptations in lifestyle, such as imposing sport restrictions. Luckily, in most cases, a divergent heart rhythm is innocent and does not require individuals to downscale the intensity or frequency of their training ritual. However, in rare cases </w:t>
      </w:r>
      <w:r w:rsidR="00980C3F">
        <w:t xml:space="preserve">intense </w:t>
      </w:r>
      <w:r>
        <w:t>sports</w:t>
      </w:r>
      <w:r w:rsidR="00980C3F">
        <w:t xml:space="preserve"> </w:t>
      </w:r>
      <w:r>
        <w:t>activity worsens prognosis of the cardiovascular health of a</w:t>
      </w:r>
      <w:r w:rsidR="00D4267E">
        <w:t>n athlete</w:t>
      </w:r>
      <w:r>
        <w:t>, or even worse contributes to fatal outcome</w:t>
      </w:r>
      <w:r w:rsidR="00980C3F">
        <w:t xml:space="preserve">. </w:t>
      </w:r>
      <w:r w:rsidR="00824A9E">
        <w:t>Therefore,</w:t>
      </w:r>
      <w:r w:rsidR="00980C3F">
        <w:t xml:space="preserve"> </w:t>
      </w:r>
      <w:r w:rsidR="008271AB">
        <w:t>interference</w:t>
      </w:r>
      <w:r w:rsidR="00980C3F">
        <w:t xml:space="preserve"> by physicians is</w:t>
      </w:r>
      <w:r w:rsidR="00824A9E">
        <w:t xml:space="preserve"> in some cases</w:t>
      </w:r>
      <w:r w:rsidR="00980C3F">
        <w:t xml:space="preserve"> required. </w:t>
      </w:r>
      <w:r w:rsidR="002C3CCA">
        <w:t>Nowadays, h</w:t>
      </w:r>
      <w:r w:rsidR="00D4267E">
        <w:t>hysicians</w:t>
      </w:r>
      <w:r>
        <w:t xml:space="preserve"> have</w:t>
      </w:r>
      <w:r w:rsidR="00980C3F">
        <w:t xml:space="preserve"> </w:t>
      </w:r>
      <w:r>
        <w:t>several tools to determine</w:t>
      </w:r>
      <w:r w:rsidR="00980C3F">
        <w:t xml:space="preserve"> whether</w:t>
      </w:r>
      <w:r>
        <w:t xml:space="preserve"> </w:t>
      </w:r>
      <w:r w:rsidR="00824A9E">
        <w:t>athletes</w:t>
      </w:r>
      <w:r>
        <w:t xml:space="preserve"> </w:t>
      </w:r>
      <w:r w:rsidR="00824A9E">
        <w:t>are</w:t>
      </w:r>
      <w:r>
        <w:t xml:space="preserve"> at</w:t>
      </w:r>
      <w:r w:rsidR="00824A9E">
        <w:t xml:space="preserve"> higher</w:t>
      </w:r>
      <w:r>
        <w:t xml:space="preserve"> risk if they continue with their sp</w:t>
      </w:r>
      <w:r w:rsidR="00980C3F">
        <w:t>ort ritual</w:t>
      </w:r>
      <w:r>
        <w:t xml:space="preserve">. </w:t>
      </w:r>
      <w:r w:rsidR="00824A9E">
        <w:t>P</w:t>
      </w:r>
      <w:r>
        <w:t>hysicians map amongst others deviating heart beats, which are also called premature ventricular beats (PVCs). These beats origin from the ventricles rather than the sin</w:t>
      </w:r>
      <w:r w:rsidR="00D4267E">
        <w:t>o</w:t>
      </w:r>
      <w:r>
        <w:t>atri</w:t>
      </w:r>
      <w:r w:rsidR="00D4267E">
        <w:t>al</w:t>
      </w:r>
      <w:r>
        <w:t xml:space="preserve"> node</w:t>
      </w:r>
      <w:r w:rsidR="00824A9E">
        <w:t xml:space="preserve">. </w:t>
      </w:r>
      <w:r>
        <w:t>PVCs can be recognized on an electrocardiogram, which is a record of a person’s heartbeat. PVCs might be an indicator to determine whether a patient is at risk</w:t>
      </w:r>
      <w:r w:rsidR="002C3CCA">
        <w:t xml:space="preserve"> for SCD-related arrythmia.</w:t>
      </w:r>
      <w:r>
        <w:t xml:space="preserve"> </w:t>
      </w:r>
    </w:p>
    <w:p w14:paraId="375A7662" w14:textId="7886EEF7" w:rsidR="006F5F1F" w:rsidRDefault="00514E8F" w:rsidP="00FF0B17">
      <w:r>
        <w:t>But how does a physician assess which PVC is innocent and which is harmful? This article provides a proposal for a tool to help physicians answering this important question. I investigated which characteristics of PVC</w:t>
      </w:r>
      <w:r w:rsidR="002C3CCA">
        <w:t>s</w:t>
      </w:r>
      <w:r>
        <w:t xml:space="preserve"> play an important role for this assessment. Is there a correlation between number of PVCs in 24h on a patient’s </w:t>
      </w:r>
      <w:r w:rsidR="002C3CCA">
        <w:t>electrocardiogram and</w:t>
      </w:r>
      <w:r>
        <w:t xml:space="preserve"> possible risk? Or is it more important how a single PVC is patterned? I also elaborate on the value of several clinical tools, such as the electrocardiography, a maximal exercise test</w:t>
      </w:r>
      <w:r w:rsidR="002C3CCA">
        <w:t>,</w:t>
      </w:r>
      <w:r>
        <w:t xml:space="preserve"> and cardiac magnetic resonance </w:t>
      </w:r>
      <w:r w:rsidR="00824A9E">
        <w:t>in case</w:t>
      </w:r>
      <w:r>
        <w:t xml:space="preserve"> further investigation in </w:t>
      </w:r>
      <w:r w:rsidR="006F5F1F">
        <w:t>athletes</w:t>
      </w:r>
      <w:r>
        <w:t xml:space="preserve"> with PVCs is needed. To conclude, I summarized my findings in a flowchart, which can serve as a guideline for physicians to evaluate PVCs in athletes. This proposal might help physicians to evaluate PVCs and separate athletes which cardiovascular health is at risk because of their sport activities.</w:t>
      </w:r>
    </w:p>
    <w:p w14:paraId="5AAC2C36" w14:textId="66F1D13B" w:rsidR="00514E8F" w:rsidRPr="006F5F1F" w:rsidRDefault="00514E8F" w:rsidP="00FF0B17">
      <w:r w:rsidRPr="006F5F1F">
        <w:rPr>
          <w:b/>
          <w:bCs/>
        </w:rPr>
        <w:t>Name: Dirk Oerlemans</w:t>
      </w:r>
      <w:r w:rsidR="006F5F1F">
        <w:br/>
      </w:r>
      <w:r w:rsidRPr="006F5F1F">
        <w:rPr>
          <w:b/>
          <w:bCs/>
        </w:rPr>
        <w:t>Study program: MSc Biology of Disease</w:t>
      </w:r>
      <w:r w:rsidR="006F5F1F">
        <w:br/>
      </w:r>
      <w:r w:rsidRPr="006F5F1F">
        <w:rPr>
          <w:b/>
          <w:bCs/>
        </w:rPr>
        <w:t>Course: Writing Assignment</w:t>
      </w:r>
      <w:r w:rsidR="006F5F1F">
        <w:br/>
      </w:r>
      <w:r w:rsidRPr="006F5F1F">
        <w:rPr>
          <w:b/>
          <w:bCs/>
        </w:rPr>
        <w:t>Student number: 9049894</w:t>
      </w:r>
      <w:r w:rsidR="006F5F1F">
        <w:br/>
      </w:r>
      <w:r w:rsidRPr="006F5F1F">
        <w:rPr>
          <w:b/>
          <w:bCs/>
        </w:rPr>
        <w:t>Daily supervisor:</w:t>
      </w:r>
      <w:r w:rsidR="00AC1EEB" w:rsidRPr="006F5F1F">
        <w:rPr>
          <w:b/>
          <w:bCs/>
        </w:rPr>
        <w:t xml:space="preserve"> M.D./PhD</w:t>
      </w:r>
      <w:r w:rsidRPr="006F5F1F">
        <w:rPr>
          <w:b/>
          <w:bCs/>
        </w:rPr>
        <w:t xml:space="preserve"> D.A.J.P. van de Sande</w:t>
      </w:r>
      <w:r w:rsidR="006F5F1F">
        <w:br/>
      </w:r>
      <w:r w:rsidRPr="006F5F1F">
        <w:rPr>
          <w:b/>
          <w:bCs/>
        </w:rPr>
        <w:t>Examiner: dr. M.J.M Cramer</w:t>
      </w:r>
      <w:r w:rsidR="006F5F1F">
        <w:br/>
      </w:r>
      <w:r w:rsidRPr="006F5F1F">
        <w:rPr>
          <w:b/>
          <w:bCs/>
        </w:rPr>
        <w:t xml:space="preserve">Second Reviewer: dr. </w:t>
      </w:r>
      <w:r w:rsidRPr="006F5F1F">
        <w:rPr>
          <w:b/>
          <w:bCs/>
          <w:lang w:val="en-US"/>
        </w:rPr>
        <w:t>A.S.J.M. te Riele</w:t>
      </w:r>
      <w:r w:rsidR="006F5F1F" w:rsidRPr="006F5F1F">
        <w:rPr>
          <w:b/>
          <w:bCs/>
        </w:rPr>
        <w:br/>
      </w:r>
      <w:r w:rsidRPr="006F5F1F">
        <w:rPr>
          <w:b/>
          <w:bCs/>
          <w:lang w:val="en-US"/>
        </w:rPr>
        <w:t>Date: 11-11-2022</w:t>
      </w:r>
    </w:p>
    <w:p w14:paraId="1A28E8E3" w14:textId="61A9EE41" w:rsidR="00514E8F" w:rsidRPr="00B60201" w:rsidRDefault="00514E8F" w:rsidP="00514E8F">
      <w:pPr>
        <w:pStyle w:val="Kop1"/>
        <w:rPr>
          <w:lang w:val="en-US"/>
        </w:rPr>
      </w:pPr>
      <w:r>
        <w:lastRenderedPageBreak/>
        <w:t xml:space="preserve">Interpretation of premature ventricular contractions in athletes: a proposal for a diagnostic tool </w:t>
      </w:r>
    </w:p>
    <w:p w14:paraId="2E7B1B11" w14:textId="3B741724" w:rsidR="00514E8F" w:rsidRDefault="002C3CCA" w:rsidP="00514E8F">
      <w:pPr>
        <w:rPr>
          <w:lang w:val="en-US"/>
        </w:rPr>
      </w:pPr>
      <w:r>
        <w:rPr>
          <w:noProof/>
          <w:lang w:val="en-US"/>
        </w:rPr>
        <mc:AlternateContent>
          <mc:Choice Requires="wps">
            <w:drawing>
              <wp:anchor distT="0" distB="0" distL="114300" distR="114300" simplePos="0" relativeHeight="251660287" behindDoc="0" locked="0" layoutInCell="1" allowOverlap="1" wp14:anchorId="0252269F" wp14:editId="4502CAF5">
                <wp:simplePos x="0" y="0"/>
                <wp:positionH relativeFrom="column">
                  <wp:posOffset>-138314</wp:posOffset>
                </wp:positionH>
                <wp:positionV relativeFrom="paragraph">
                  <wp:posOffset>229350</wp:posOffset>
                </wp:positionV>
                <wp:extent cx="6021070" cy="2123729"/>
                <wp:effectExtent l="0" t="0" r="11430" b="10160"/>
                <wp:wrapNone/>
                <wp:docPr id="7" name="Rechthoek 7"/>
                <wp:cNvGraphicFramePr/>
                <a:graphic xmlns:a="http://schemas.openxmlformats.org/drawingml/2006/main">
                  <a:graphicData uri="http://schemas.microsoft.com/office/word/2010/wordprocessingShape">
                    <wps:wsp>
                      <wps:cNvSpPr/>
                      <wps:spPr>
                        <a:xfrm>
                          <a:off x="0" y="0"/>
                          <a:ext cx="6021070" cy="21237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CAF2F" id="Rechthoek 7" o:spid="_x0000_s1026" style="position:absolute;margin-left:-10.9pt;margin-top:18.05pt;width:474.1pt;height:167.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" filled="f" strokecolor="#1f3763 [1604]" strokeweight="1pt"/>
            </w:pict>
          </mc:Fallback>
        </mc:AlternateContent>
      </w:r>
    </w:p>
    <w:p w14:paraId="3CBD2A84" w14:textId="41E07C3F" w:rsidR="00514E8F" w:rsidRPr="007B73D9" w:rsidRDefault="00514E8F" w:rsidP="00FE3716">
      <w:pPr>
        <w:pStyle w:val="Kop2"/>
        <w:rPr>
          <w:lang w:val="en-US"/>
        </w:rPr>
      </w:pPr>
      <w:r>
        <w:rPr>
          <w:lang w:val="en-US"/>
        </w:rPr>
        <w:t>Abstract</w:t>
      </w:r>
    </w:p>
    <w:p w14:paraId="4014ECB5" w14:textId="44F9BA7D" w:rsidR="00514E8F" w:rsidRPr="007B73D9" w:rsidRDefault="00514E8F" w:rsidP="00FF0B17">
      <w:pPr>
        <w:jc w:val="both"/>
        <w:rPr>
          <w:lang w:val="en-US"/>
        </w:rPr>
      </w:pPr>
      <w:r>
        <w:rPr>
          <w:lang w:val="en-US"/>
        </w:rPr>
        <w:t>P</w:t>
      </w:r>
      <w:r w:rsidRPr="007B73D9">
        <w:rPr>
          <w:lang w:val="en-US"/>
        </w:rPr>
        <w:t xml:space="preserve">remature ventricular </w:t>
      </w:r>
      <w:r>
        <w:rPr>
          <w:lang w:val="en-US"/>
        </w:rPr>
        <w:t xml:space="preserve">contractions </w:t>
      </w:r>
      <w:r w:rsidRPr="007B73D9">
        <w:rPr>
          <w:lang w:val="en-US"/>
        </w:rPr>
        <w:t>(PV</w:t>
      </w:r>
      <w:r>
        <w:rPr>
          <w:lang w:val="en-US"/>
        </w:rPr>
        <w:t>C</w:t>
      </w:r>
      <w:r w:rsidRPr="007B73D9">
        <w:rPr>
          <w:lang w:val="en-US"/>
        </w:rPr>
        <w:t xml:space="preserve">s) in athletes are usually benign, </w:t>
      </w:r>
      <w:r>
        <w:rPr>
          <w:lang w:val="en-US"/>
        </w:rPr>
        <w:t xml:space="preserve">however </w:t>
      </w:r>
      <w:r w:rsidRPr="007B73D9">
        <w:rPr>
          <w:lang w:val="en-US"/>
        </w:rPr>
        <w:t xml:space="preserve">they may rarely </w:t>
      </w:r>
      <w:r>
        <w:rPr>
          <w:lang w:val="en-US"/>
        </w:rPr>
        <w:t>signal for</w:t>
      </w:r>
      <w:r w:rsidRPr="007B73D9">
        <w:rPr>
          <w:lang w:val="en-US"/>
        </w:rPr>
        <w:t xml:space="preserve"> underlying heart disease and risk of sudden cardiac death during</w:t>
      </w:r>
      <w:r w:rsidR="006F5F1F">
        <w:rPr>
          <w:lang w:val="en-US"/>
        </w:rPr>
        <w:t xml:space="preserve"> intense</w:t>
      </w:r>
      <w:r w:rsidRPr="007B73D9">
        <w:rPr>
          <w:lang w:val="en-US"/>
        </w:rPr>
        <w:t xml:space="preserve"> </w:t>
      </w:r>
      <w:r w:rsidR="006F5F1F">
        <w:rPr>
          <w:lang w:val="en-US"/>
        </w:rPr>
        <w:t>sports activity</w:t>
      </w:r>
      <w:r w:rsidRPr="007B73D9">
        <w:rPr>
          <w:lang w:val="en-US"/>
        </w:rPr>
        <w:t xml:space="preserve">. This </w:t>
      </w:r>
      <w:r>
        <w:rPr>
          <w:lang w:val="en-US"/>
        </w:rPr>
        <w:t xml:space="preserve">literature </w:t>
      </w:r>
      <w:r w:rsidRPr="007B73D9">
        <w:rPr>
          <w:lang w:val="en-US"/>
        </w:rPr>
        <w:t xml:space="preserve">review </w:t>
      </w:r>
      <w:r>
        <w:rPr>
          <w:lang w:val="en-US"/>
        </w:rPr>
        <w:t xml:space="preserve">examines the </w:t>
      </w:r>
      <w:r w:rsidRPr="007B73D9">
        <w:rPr>
          <w:lang w:val="en-US"/>
        </w:rPr>
        <w:t>clinical meanin</w:t>
      </w:r>
      <w:r>
        <w:rPr>
          <w:lang w:val="en-US"/>
        </w:rPr>
        <w:t>g of PVCs</w:t>
      </w:r>
      <w:r w:rsidRPr="007B73D9">
        <w:rPr>
          <w:lang w:val="en-US"/>
        </w:rPr>
        <w:t xml:space="preserve"> in the athlete. The article focuses</w:t>
      </w:r>
      <w:r w:rsidR="002C3CCA">
        <w:rPr>
          <w:lang w:val="en-US"/>
        </w:rPr>
        <w:t xml:space="preserve"> on</w:t>
      </w:r>
      <w:r w:rsidRPr="007B73D9">
        <w:rPr>
          <w:lang w:val="en-US"/>
        </w:rPr>
        <w:t xml:space="preserve"> PV</w:t>
      </w:r>
      <w:r w:rsidR="00FF0B17">
        <w:rPr>
          <w:lang w:val="en-US"/>
        </w:rPr>
        <w:t>C</w:t>
      </w:r>
      <w:r w:rsidRPr="007B73D9">
        <w:rPr>
          <w:lang w:val="en-US"/>
        </w:rPr>
        <w:t>s</w:t>
      </w:r>
      <w:r w:rsidR="002C3CCA">
        <w:rPr>
          <w:lang w:val="en-US"/>
        </w:rPr>
        <w:t xml:space="preserve"> in the athletes covers the prognostic value of determinants, </w:t>
      </w:r>
      <w:r w:rsidRPr="007B73D9">
        <w:rPr>
          <w:lang w:val="en-US"/>
        </w:rPr>
        <w:t>such as the</w:t>
      </w:r>
      <w:r>
        <w:rPr>
          <w:lang w:val="en-US"/>
        </w:rPr>
        <w:t xml:space="preserve"> absolute burden, the</w:t>
      </w:r>
      <w:r w:rsidRPr="007B73D9">
        <w:rPr>
          <w:lang w:val="en-US"/>
        </w:rPr>
        <w:t xml:space="preserve"> morphological pattern of the </w:t>
      </w:r>
      <w:r>
        <w:rPr>
          <w:lang w:val="en-US"/>
        </w:rPr>
        <w:t>PVC</w:t>
      </w:r>
      <w:r w:rsidR="002C3CCA">
        <w:rPr>
          <w:lang w:val="en-US"/>
        </w:rPr>
        <w:t>,</w:t>
      </w:r>
      <w:r w:rsidRPr="007B73D9">
        <w:rPr>
          <w:lang w:val="en-US"/>
        </w:rPr>
        <w:t xml:space="preserve"> and the response to</w:t>
      </w:r>
      <w:r>
        <w:rPr>
          <w:lang w:val="en-US"/>
        </w:rPr>
        <w:t xml:space="preserve"> </w:t>
      </w:r>
      <w:r w:rsidRPr="007B73D9">
        <w:rPr>
          <w:lang w:val="en-US"/>
        </w:rPr>
        <w:t>exercise</w:t>
      </w:r>
      <w:r w:rsidR="00824A9E">
        <w:rPr>
          <w:lang w:val="en-US"/>
        </w:rPr>
        <w:t xml:space="preserve">. Furthermore, this article elaborates on </w:t>
      </w:r>
      <w:r>
        <w:rPr>
          <w:lang w:val="en-US"/>
        </w:rPr>
        <w:t>the prognostic value of these elements for accurate risk stratification.</w:t>
      </w:r>
      <w:r w:rsidRPr="007B73D9">
        <w:rPr>
          <w:lang w:val="en-US"/>
        </w:rPr>
        <w:t xml:space="preserve"> </w:t>
      </w:r>
      <w:r>
        <w:rPr>
          <w:lang w:val="en-US"/>
        </w:rPr>
        <w:t>A diagnostic tool is proposed</w:t>
      </w:r>
      <w:r w:rsidR="00824A9E">
        <w:rPr>
          <w:lang w:val="en-US"/>
        </w:rPr>
        <w:t xml:space="preserve"> at the end</w:t>
      </w:r>
      <w:r>
        <w:rPr>
          <w:lang w:val="en-US"/>
        </w:rPr>
        <w:t xml:space="preserve"> to help </w:t>
      </w:r>
      <w:r w:rsidRPr="007B73D9">
        <w:rPr>
          <w:lang w:val="en-US"/>
        </w:rPr>
        <w:t>physician</w:t>
      </w:r>
      <w:r w:rsidR="00824A9E">
        <w:rPr>
          <w:lang w:val="en-US"/>
        </w:rPr>
        <w:t>s</w:t>
      </w:r>
      <w:r w:rsidRPr="007B73D9">
        <w:rPr>
          <w:lang w:val="en-US"/>
        </w:rPr>
        <w:t xml:space="preserve"> manage the PV</w:t>
      </w:r>
      <w:r>
        <w:rPr>
          <w:lang w:val="en-US"/>
        </w:rPr>
        <w:t>C</w:t>
      </w:r>
      <w:r w:rsidRPr="007B73D9">
        <w:rPr>
          <w:lang w:val="en-US"/>
        </w:rPr>
        <w:t>s</w:t>
      </w:r>
      <w:r w:rsidR="00824A9E">
        <w:rPr>
          <w:lang w:val="en-US"/>
        </w:rPr>
        <w:t xml:space="preserve"> in the athlete. </w:t>
      </w:r>
      <w:r>
        <w:rPr>
          <w:lang w:val="en-US"/>
        </w:rPr>
        <w:t>Diagnostic tools are differentiated in initial screening, first line investigation</w:t>
      </w:r>
      <w:r w:rsidR="002C3CCA">
        <w:rPr>
          <w:lang w:val="en-US"/>
        </w:rPr>
        <w:t>,</w:t>
      </w:r>
      <w:r>
        <w:rPr>
          <w:lang w:val="en-US"/>
        </w:rPr>
        <w:t xml:space="preserve"> and</w:t>
      </w:r>
      <w:r w:rsidR="00824A9E">
        <w:rPr>
          <w:lang w:val="en-US"/>
        </w:rPr>
        <w:t xml:space="preserve"> </w:t>
      </w:r>
      <w:r>
        <w:rPr>
          <w:lang w:val="en-US"/>
        </w:rPr>
        <w:t>second line investigation to exclude underlying heart disease and provides a recommendation at which stage eligib</w:t>
      </w:r>
      <w:r w:rsidR="00824A9E">
        <w:rPr>
          <w:lang w:val="en-US"/>
        </w:rPr>
        <w:t xml:space="preserve">ility </w:t>
      </w:r>
      <w:r>
        <w:rPr>
          <w:lang w:val="en-US"/>
        </w:rPr>
        <w:t>for athletes to</w:t>
      </w:r>
      <w:r w:rsidR="002C3CCA">
        <w:rPr>
          <w:lang w:val="en-US"/>
        </w:rPr>
        <w:t xml:space="preserve"> participate in</w:t>
      </w:r>
      <w:r>
        <w:rPr>
          <w:lang w:val="en-US"/>
        </w:rPr>
        <w:t xml:space="preserve"> competitive sports should be reconsidered. </w:t>
      </w:r>
    </w:p>
    <w:p w14:paraId="7DC9C506" w14:textId="5B99F6AA" w:rsidR="00514E8F" w:rsidRPr="00FF0B17" w:rsidRDefault="00514E8F" w:rsidP="00514E8F">
      <w:pPr>
        <w:pStyle w:val="Kop2"/>
        <w:rPr>
          <w:lang w:val="en-US"/>
          <w14:textFill>
            <w14:solidFill>
              <w14:schemeClr w14:val="accent1">
                <w14:alpha w14:val="100000"/>
                <w14:lumMod w14:val="75000"/>
              </w14:schemeClr>
            </w14:solidFill>
          </w14:textFill>
        </w:rPr>
      </w:pPr>
      <w:r>
        <w:t>Introduction</w:t>
      </w:r>
    </w:p>
    <w:p w14:paraId="40987F40" w14:textId="668A2275" w:rsidR="00514E8F" w:rsidRDefault="00514E8F" w:rsidP="00FF0B17">
      <w:pPr>
        <w:pStyle w:val="Lijstalinea"/>
        <w:ind w:left="0"/>
        <w:jc w:val="both"/>
        <w:rPr>
          <w:lang w:val="en-US"/>
        </w:rPr>
      </w:pPr>
      <w:r>
        <w:t>Sudden cardiac death (SCD), presumably largely related to ventricular tachy</w:t>
      </w:r>
      <w:r w:rsidR="00253213">
        <w:t>-</w:t>
      </w:r>
      <w:r>
        <w:t>arrhythmia (VTA), is the leading cause of mortality in athletes during sport and exercise</w:t>
      </w:r>
      <w:r>
        <w:fldChar w:fldCharType="begin" w:fldLock="1"/>
      </w:r>
      <w:r w:rsidR="00FB458D">
        <w:instrText>ADDIN CSL_CITATION {"citationItems":[{"id":"ITEM-1","itemData":{"DOI":"10.1016/S0735-1097(02)01977-0","ISSN":"07351097","PMID":"12142109","abstract":"OBJECTIVES: The aim of this study was to clarify the clinical relevance of ventricular tachyarrhythmias assessed by 24-h ambulatory electrocardiograms (ECG) in a large, unique, and prospectively evaluated athletic population. BACKGROUND: For athletes with ventricular tachyarrhythmias, the risk of sudden cardiac death associated with participation in competitive sports is unresolved. METHODS: We assessed 355 competitive athletes with ventricular arrhythmias (VAs) on a 24-h ambulatory (Holter) ECG that was obtained because of either palpitations, the presence of ≥3 premature ventricular depolarizations (PVDs) on resting 12-lead ECG, or both. RESULTS: Athletes were segregated into three groups: Group A with ≥2,000 PVDs/24 h (n = 71); Group B with ≥100 &lt;2,000 PVDs/24 h (n = 153); and Group C with only &lt;100 PVDs/24 h (n = 131). Cardiac abnormalities were detected in 26 of the 355 study subjects (7%) and were significantly more common in Group A (21/71, 30%) than in Group B (5/153, 3%) or Group C athletes (0/131, 0% p &lt; 0.001). Only the 71 athletes in Group A were excluded from competition. During follow-up (mean, 8 years), 70 of 71 athletes in Group A and each of the 284 athletes in Groups B and C have survived without cardiovascular events. The remaining Group A athlete died suddenly of arrhythmogenic right ventricular cardiomyopathy while participating in a field hockey game against medical advice. CONCLUSIONS: Frequent and complex ventricular tachyarrhythmias are common in trained athletes and are usually unassociated with underlying cardiovascular abnormalities. Such VAs (when unassociated with cardiovascular abnormalities) do not convey adverse clinical significance, appear to be an expression of \"athlete's heart syndrome,\" and probably do not per se justify a disqualification from competitive sports. © 2002 by the American College of Cardiology Foundation.","author":[{"dropping-particle":"","family":"Biffi","given":"Alessandro","non-dropping-particle":"","parse-names":false,"suffix":""},{"dropping-particle":"","family":"Pelliccia","given":"Antonio","non-dropping-particle":"","parse-names":false,"suffix":""},{"dropping-particle":"","family":"Verdile","given":"Luisa","non-dropping-particle":"","parse-names":false,"suffix":""},{"dropping-particle":"","family":"Fernando","given":"Fredrick","non-dropping-particle":"","parse-names":false,"suffix":""},{"dropping-particle":"","family":"Spataro","given":"Antonio","non-dropping-particle":"","parse-names":false,"suffix":""},{"dropping-particle":"","family":"Caselli","given":"Stefano","non-dropping-particle":"","parse-names":false,"suffix":""},{"dropping-particle":"","family":"Santini","given":"Massimo","non-dropping-particle":"","parse-names":false,"suffix":""},{"dropping-particle":"","family":"Maron","given":"Barry J.","non-dropping-particle":"","parse-names":false,"suffix":""}],"container-title":"Journal of the American College of Cardiology","id":"ITEM-1","issue":"3","issued":{"date-parts":[["2002"]]},"page":"446-452","publisher":"Elsevier Masson SAS","title":"Long-term clinical significance of frequent and complex ventricular tachyarrhythmias in trained athletes","type":"article-journal","volume":"40"},"uris":["http://www.mendeley.com/documents/?uuid=d49468f0-7d97-4566-8a6d-dca09f12c39f"]}],"mendeley":{"formattedCitation":"&lt;sup&gt;1&lt;/sup&gt;","plainTextFormattedCitation":"1","previouslyFormattedCitation":"&lt;sup&gt;1&lt;/sup&gt;"},"properties":{"noteIndex":0},"schema":"https://github.com/citation-style-language/schema/raw/master/csl-citation.json"}</w:instrText>
      </w:r>
      <w:r>
        <w:fldChar w:fldCharType="separate"/>
      </w:r>
      <w:r w:rsidR="006F5F1F" w:rsidRPr="006F5F1F">
        <w:rPr>
          <w:noProof/>
          <w:vertAlign w:val="superscript"/>
        </w:rPr>
        <w:t>1</w:t>
      </w:r>
      <w:r>
        <w:fldChar w:fldCharType="end"/>
      </w:r>
      <w:r>
        <w:t>.</w:t>
      </w:r>
      <w:r>
        <w:rPr>
          <w:lang w:val="en-US"/>
        </w:rPr>
        <w:t xml:space="preserve"> </w:t>
      </w:r>
      <w:r>
        <w:t>Exercise-induced ventricular arrhythmia’s (VAs), such as non-sustained ventricular tachycardia (nsVT) or ventricular fibrillation (VF) can be a trigger for SCD in athletes with underlying heart disease</w:t>
      </w:r>
      <w:r>
        <w:fldChar w:fldCharType="begin" w:fldLock="1"/>
      </w:r>
      <w:r w:rsidR="00FB458D">
        <w:instrText>ADDIN CSL_CITATION {"citationItems":[{"id":"ITEM-1","itemData":{"DOI":"10.1016/j.hrthm.2014.09.009","ISSN":"15563871","PMID":"25239428","abstract":"BACKGROUND: Exercise-induced ventricular tachyarrhythmias raise clinical concern as a marker of increased risk in the presence of underlying cardiovascular disease. OBJECTIVE: The aim of this study was to clarify the clinical significance of exercise-induced ventricular tachyarrhythmias in competitive athletes without evident cardiac abnormalities. METHODS: Exercise electrocardiographic testing was performed in 5011 consecutive athletes without heart disease and analyzed for the occurrence of ventricular arrhythmias. RESULTS: Of the 5011 athletes, 367 (7.3%) showed ≥ 1 premature ventricular beat (PVB), including 331 (6.6%) with ≤ 10 PVBs and 36 (0.7%) with &gt; 10 PVBs and/or ≥ 1 ventricular couplets, and/or ≥ 1 bursts of nonsustained ventricular tachycardia. The 331 athletes with ≤ 10 PVBs had no restriction from competitive sports, and repeated exercise testing over 3-12 months showed spontaneous reduction of arrhythmia (from 5.2 ± 4 to 4 ± 6 PVBs; P = .002), including 83 of 331 (23%) with disappearance of PVBs. The remaining 36 athletes were disqualified from sports because of frequent and/or complex arrhythmias; 23 showed reduction of arrhythmia at 3-12 months (from 46 ± 42 to 28 ± 11 PVBs, from 8 ± 10 to 3 ± 3 couplets, and from 3.6 ± 6 to 1 ± 1 nonsustained ventricular tachycardia; P = .05) and were readmitted to competition. The other 13 athletes with persistent arrhythmias were considered for radiofrequency ablation, of whom 6 were successfully treated with abolition of arrhythmias and permitted to return to competitive sports. No events or cardiovascular disease occurred in the 367 athletes over a follow-up period of 7.4 ± 5 years. CONCLUSION: Exercise-induced ventricular tachyarrhythmias were present in a sizable minority of highly trained athletes without heart disease. These arrhythmias proved to be benign and not associated with adverse events or later development of cardiovascular disease.","author":[{"dropping-particle":"","family":"Verdile","given":"Luisa","non-dropping-particle":"","parse-names":false,"suffix":""},{"dropping-particle":"","family":"Maron","given":"Barry J.","non-dropping-particle":"","parse-names":false,"suffix":""},{"dropping-particle":"","family":"Pelliccia","given":"Antonio","non-dropping-particle":"","parse-names":false,"suffix":""},{"dropping-particle":"","family":"Spataro","given":"Antonio","non-dropping-particle":"","parse-names":false,"suffix":""},{"dropping-particle":"","family":"Santini","given":"Massimo","non-dropping-particle":"","parse-names":false,"suffix":""},{"dropping-particle":"","family":"Biffi","given":"Alessandro","non-dropping-particle":"","parse-names":false,"suffix":""}],"container-title":"Heart Rhythm","id":"ITEM-1","issue":"1","issued":{"date-parts":[["2015"]]},"page":"78-85","title":"Clinical significance of exercise-induced ventricular tachyarrhythmias in trained athletes without cardiovascular abnormalities","type":"article-journal","volume":"12"},"uris":["http://www.mendeley.com/documents/?uuid=d308e529-b102-4c96-aac2-7c4d560e2ab6"]}],"mendeley":{"formattedCitation":"&lt;sup&gt;2&lt;/sup&gt;","plainTextFormattedCitation":"2","previouslyFormattedCitation":"&lt;sup&gt;2&lt;/sup&gt;"},"properties":{"noteIndex":0},"schema":"https://github.com/citation-style-language/schema/raw/master/csl-citation.json"}</w:instrText>
      </w:r>
      <w:r>
        <w:fldChar w:fldCharType="separate"/>
      </w:r>
      <w:r w:rsidR="006F5F1F" w:rsidRPr="006F5F1F">
        <w:rPr>
          <w:noProof/>
          <w:vertAlign w:val="superscript"/>
        </w:rPr>
        <w:t>2</w:t>
      </w:r>
      <w:r>
        <w:fldChar w:fldCharType="end"/>
      </w:r>
      <w:r w:rsidR="006F5F1F">
        <w:rPr>
          <w:vertAlign w:val="superscript"/>
        </w:rPr>
        <w:t>,</w:t>
      </w:r>
      <w:r w:rsidR="008271AB">
        <w:fldChar w:fldCharType="begin" w:fldLock="1"/>
      </w:r>
      <w:r w:rsidR="00FB458D">
        <w:instrText>ADDIN CSL_CITATION {"citationItems":[{"id":"ITEM-1","itemData":{"DOI":"10.1177/2047487316676042","ISSN":"20474881","PMID":"27815537","author":[{"dropping-particle":"","family":"Mont","given":"Lluís","non-dropping-particle":"","parse-names":false,"suffix":""},{"dropping-particle":"","family":"Pelliccia","given":"Antonio","non-dropping-particle":"","parse-names":false,"suffix":""},{"dropping-particle":"","family":"Sharma","given":"Sanjay","non-dropping-particle":"","parse-names":false,"suffix":""},{"dropping-particle":"","family":"Biffi","given":"Alessandro","non-dropping-particle":"","parse-names":false,"suffix":""},{"dropping-particle":"","family":"Borjesson","given":"Mats","non-dropping-particle":"","parse-names":false,"suffix":""},{"dropping-particle":"","family":"Brugada Terradellas","given":"Josep","non-dropping-particle":"","parse-names":false,"suffix":""},{"dropping-particle":"","family":"Carré","given":"Francois","non-dropping-particle":"","parse-names":false,"suffix":""},{"dropping-particle":"","family":"Guasch","given":"Eduard","non-dropping-particle":"","parse-names":false,"suffix":""},{"dropping-particle":"","family":"Heidbuchel","given":"Hein","non-dropping-particle":"","parse-names":false,"suffix":""},{"dropping-particle":"","family":"Gerche","given":"André","non-dropping-particle":"La","parse-names":false,"suffix":""},{"dropping-particle":"","family":"Lampert","given":"Rachel","non-dropping-particle":"","parse-names":false,"suffix":""},{"dropping-particle":"","family":"McKenna","given":"William","non-dropping-particle":"","parse-names":false,"suffix":""},{"dropping-particle":"","family":"Papadakis","given":"Michail","non-dropping-particle":"","parse-names":false,"suffix":""},{"dropping-particle":"","family":"Priori","given":"Silvia G.","non-dropping-particle":"","parse-names":false,"suffix":""},{"dropping-particle":"","family":"Scanavacca","given":"Mauricio","non-dropping-particle":"","parse-names":false,"suffix":""},{"dropping-particle":"","family":"Thompson","given":"Paul","non-dropping-particle":"","parse-names":false,"suffix":""},{"dropping-particle":"","family":"Sticherling","given":"Christian","non-dropping-particle":"","parse-names":false,"suffix":""},{"dropping-particle":"","family":"Viskin","given":"Sami","non-dropping-particle":"","parse-names":false,"suffix":""},{"dropping-particle":"","family":"Wilson","given":"Mathew","non-dropping-particle":"","parse-names":false,"suffix":""},{"dropping-particle":"","family":"Corrado","given":"Domenico","non-dropping-particle":"","parse-names":false,"suffix":""},{"dropping-particle":"","family":"Lip","given":"Gregory Y.H.","non-dropping-particle":"","parse-names":false,"suffix":""},{"dropping-particle":"","family":"Gorenek","given":"Bulent","non-dropping-particle":"","parse-names":false,"suffix":""},{"dropping-particle":"","family":"Blomström Lundqvist","given":"Carina","non-dropping-particle":"","parse-names":false,"suffix":""},{"dropping-particle":"","family":"Merkely","given":"Bela","non-dropping-particle":"","parse-names":false,"suffix":""},{"dropping-particle":"","family":"Hindricks","given":"Gerhard","non-dropping-particle":"","parse-names":false,"suffix":""},{"dropping-particle":"","family":"Hernández-Madrid","given":"Antonio","non-dropping-particle":"","parse-names":false,"suffix":""},{"dropping-particle":"","family":"Lane","given":"Deirdre","non-dropping-particle":"","parse-names":false,"suffix":""},{"dropping-particle":"","family":"Boriani","given":"Guiseppe","non-dropping-particle":"","parse-names":false,"suffix":""},{"dropping-particle":"","family":"Narasimhan","given":"Calambur","non-dropping-particle":"","parse-names":false,"suffix":""},{"dropping-particle":"","family":"Marquez","given":"Manlio F.","non-dropping-particle":"","parse-names":false,"suffix":""},{"dropping-particle":"","family":"Haines","given":"David","non-dropping-particle":"","parse-names":false,"suffix":""},{"dropping-particle":"","family":"Mackall","given":"Judith","non-dropping-particle":"","parse-names":false,"suffix":""},{"dropping-particle":"","family":"Manuel Marques-Vidal","given":"Pedro","non-dropping-particle":"","parse-names":false,"suffix":""},{"dropping-particle":"","family":"Corra","given":"Ugo","non-dropping-particle":"","parse-names":false,"suffix":""},{"dropping-particle":"","family":"Halle","given":"Martin","non-dropping-particle":"","parse-names":false,"suffix":""},{"dropping-particle":"","family":"Tiberi","given":"Monica","non-dropping-particle":"","parse-names":false,"suffix":""},{"dropping-particle":"","family":"Niebauer","given":"Josef","non-dropping-particle":"","parse-names":false,"suffix":""},{"dropping-particle":"","family":"Piepoli","given":"Massimo","non-dropping-particle":"","parse-names":false,"suffix":""}],"container-title":"European Journal of Preventive Cardiology","id":"ITEM-1","issue":"1","issued":{"date-parts":[["2017"]]},"page":"41-69","title":"Pre-participation cardiovascular evaluation for athletic participants to prevent sudden death: Position paper from the EHRA and the EACPR, branches of the ESC. Endorsed by APHRS, HRS, and SOLAECE","type":"article-journal","volume":"24"},"uris":["http://www.mendeley.com/documents/?uuid=53e530eb-6623-4447-88ea-47cba1ff1649"]}],"mendeley":{"formattedCitation":"&lt;sup&gt;3&lt;/sup&gt;","plainTextFormattedCitation":"3","previouslyFormattedCitation":"&lt;sup&gt;3&lt;/sup&gt;"},"properties":{"noteIndex":0},"schema":"https://github.com/citation-style-language/schema/raw/master/csl-citation.json"}</w:instrText>
      </w:r>
      <w:r w:rsidR="008271AB">
        <w:fldChar w:fldCharType="separate"/>
      </w:r>
      <w:r w:rsidR="006F5F1F" w:rsidRPr="006F5F1F">
        <w:rPr>
          <w:noProof/>
          <w:vertAlign w:val="superscript"/>
        </w:rPr>
        <w:t>3</w:t>
      </w:r>
      <w:r w:rsidR="008271AB">
        <w:fldChar w:fldCharType="end"/>
      </w:r>
      <w:r>
        <w:t>. However, VA</w:t>
      </w:r>
      <w:r w:rsidR="00253213">
        <w:t>s</w:t>
      </w:r>
      <w:r>
        <w:t xml:space="preserve"> are also regularly observed in athletes without cardiovascular abnormalities</w:t>
      </w:r>
      <w:r w:rsidR="004A74EF">
        <w:fldChar w:fldCharType="begin" w:fldLock="1"/>
      </w:r>
      <w:r w:rsidR="00FB458D">
        <w:instrText>ADDIN CSL_CITATION {"citationItems":[{"id":"ITEM-1","itemData":{"DOI":"10.1016/0002-9149(83)90428-9","ISSN":"00029149","PMID":"6624677","abstract":"To determine the incidence of arrhythmias and conduction disturbances in trained athletes and the level of physical training at which they occur, 24-hour ambulatory electrocardiographic recordings were obtained in 80 healthy runners during both exercise and free activity. Subjects were grouped according to the number of miles per week (mpw) they had regularly run during the previous 3 months: Group I-0 to ≤ 5 mpw (≤ 8 km); Group II-</w:instrText>
      </w:r>
      <w:r w:rsidR="00FB458D">
        <w:rPr>
          <w:rFonts w:ascii="Cambria Math" w:hAnsi="Cambria Math" w:cs="Cambria Math"/>
        </w:rPr>
        <w:instrText>≫</w:instrText>
      </w:r>
      <w:r w:rsidR="00FB458D">
        <w:instrText>5 to ≤ 15 mpw (</w:instrText>
      </w:r>
      <w:r w:rsidR="00FB458D">
        <w:rPr>
          <w:rFonts w:ascii="Cambria Math" w:hAnsi="Cambria Math" w:cs="Cambria Math"/>
        </w:rPr>
        <w:instrText>≫</w:instrText>
      </w:r>
      <w:r w:rsidR="00FB458D">
        <w:instrText xml:space="preserve"> 8 to ≤ 24 km); Group III-</w:instrText>
      </w:r>
      <w:r w:rsidR="00FB458D">
        <w:rPr>
          <w:rFonts w:ascii="Cambria Math" w:hAnsi="Cambria Math" w:cs="Cambria Math"/>
        </w:rPr>
        <w:instrText>≫</w:instrText>
      </w:r>
      <w:r w:rsidR="00FB458D">
        <w:instrText xml:space="preserve"> 15 to ≤ 30 mpw (</w:instrText>
      </w:r>
      <w:r w:rsidR="00FB458D">
        <w:rPr>
          <w:rFonts w:ascii="Cambria Math" w:hAnsi="Cambria Math" w:cs="Cambria Math"/>
        </w:rPr>
        <w:instrText>≫</w:instrText>
      </w:r>
      <w:r w:rsidR="00FB458D">
        <w:instrText xml:space="preserve"> 24 to &lt;- 48 km)s; and Group IV-</w:instrText>
      </w:r>
      <w:r w:rsidR="00FB458D">
        <w:rPr>
          <w:rFonts w:ascii="Cambria Math" w:hAnsi="Cambria Math" w:cs="Cambria Math"/>
        </w:rPr>
        <w:instrText>≫</w:instrText>
      </w:r>
      <w:r w:rsidR="00FB458D">
        <w:instrText xml:space="preserve"> 30 mpw (</w:instrText>
      </w:r>
      <w:r w:rsidR="00FB458D">
        <w:rPr>
          <w:rFonts w:ascii="Cambria Math" w:hAnsi="Cambria Math" w:cs="Cambria Math"/>
        </w:rPr>
        <w:instrText>≫</w:instrText>
      </w:r>
      <w:r w:rsidR="00FB458D">
        <w:instrText xml:space="preserve"> 48 km). Ectopic ventricular complexes occurred in 41 of 80 subjects (50%) and ectopic supraventricular complexes occurred in 33 (41%). There were 2 episodes of paired ventricular ectopic activity and a 5-beat run of ventricular tachycardia with exercise. The study revealed no significant differences in the occurrence of arrhythmias or conduction disturbances in the different groups, although the 2 episodes of paired ventricular ectopic activity and 5-beat run of ventricular tachycardia are of concern. © 1983.","author":[{"dropping-particle":"","family":"Pilcher","given":"George F.","non-dropping-particle":"","parse-names":false,"suffix":""},{"dropping-particle":"","family":"Cook","given":"A. John","non-dropping-particle":"","parse-names":false,"suffix":""},{"dropping-particle":"","family":"Johnston","given":"Barbara L.","non-dropping-particle":"","parse-names":false,"suffix":""},{"dropping-particle":"","family":"Fletcher","given":"Gerald F.","non-dropping-particle":"","parse-names":false,"suffix":""}],"container-title":"The American Journal of Cardiology","id":"ITEM-1","issue":"7","issued":{"date-parts":[["1983"]]},"page":"859-861","title":"Twenty-four-hour continuous electrocardiography during exercise and free activity in 80 apparently healthy runners","type":"article-journal","volume":"52"},"uris":["http://www.mendeley.com/documents/?uuid=2d3dd333-ef01-4323-813a-515ff4138956"]}],"mendeley":{"formattedCitation":"&lt;sup&gt;4&lt;/sup&gt;","plainTextFormattedCitation":"4","previouslyFormattedCitation":"&lt;sup&gt;4&lt;/sup&gt;"},"properties":{"noteIndex":0},"schema":"https://github.com/citation-style-language/schema/raw/master/csl-citation.json"}</w:instrText>
      </w:r>
      <w:r w:rsidR="004A74EF">
        <w:fldChar w:fldCharType="separate"/>
      </w:r>
      <w:r w:rsidR="006F5F1F" w:rsidRPr="006F5F1F">
        <w:rPr>
          <w:noProof/>
          <w:vertAlign w:val="superscript"/>
        </w:rPr>
        <w:t>4</w:t>
      </w:r>
      <w:r w:rsidR="004A74EF">
        <w:fldChar w:fldCharType="end"/>
      </w:r>
      <w:r>
        <w:t xml:space="preserve">. </w:t>
      </w:r>
      <w:r w:rsidR="00253213">
        <w:t xml:space="preserve">An </w:t>
      </w:r>
      <w:r>
        <w:t>ECG</w:t>
      </w:r>
      <w:r w:rsidR="00253213">
        <w:t xml:space="preserve"> demonstrating a VA in the athlete</w:t>
      </w:r>
      <w:r>
        <w:t xml:space="preserve"> are in most cases considered </w:t>
      </w:r>
      <w:r w:rsidR="00253213">
        <w:t>benign</w:t>
      </w:r>
      <w:r>
        <w:t xml:space="preserve"> and reflect physiological adaptations of the heart in response to frequent exercise</w:t>
      </w:r>
      <w:r>
        <w:fldChar w:fldCharType="begin" w:fldLock="1"/>
      </w:r>
      <w:r w:rsidR="00FB458D">
        <w:instrText>ADDIN CSL_CITATION {"citationItems":[{"id":"ITEM-1","itemData":{"DOI":"10.1093/eurheartj/ehw631","ISSN":"15229645","PMID":"28329355","author":[{"dropping-particle":"","family":"Sharma","given":"Sanjay","non-dropping-particle":"","parse-names":false,"suffix":""},{"dropping-particle":"","family":"Drezner","given":"Jonathan A.","non-dropping-particle":"","parse-names":false,"suffix":""},{"dropping-particle":"","family":"Baggish","given":"Aaron","non-dropping-particle":"","parse-names":false,"suffix":""},{"dropping-particle":"","family":"Papadakis","given":"Michael","non-dropping-particle":"","parse-names":false,"suffix":""},{"dropping-particle":"","family":"Wilson","given":"Mathew G.","non-dropping-particle":"","parse-names":false,"suffix":""},{"dropping-particle":"","family":"Prutkin","given":"Jordan M.","non-dropping-particle":"","parse-names":false,"suffix":""},{"dropping-particle":"","family":"Gerche","given":"Andre","non-dropping-particle":"La","parse-names":false,"suffix":""},{"dropping-particle":"","family":"Ackerman","given":"Michael J.","non-dropping-particle":"","parse-names":false,"suffix":""},{"dropping-particle":"","family":"Borjesson","given":"Mats","non-dropping-particle":"","parse-names":false,"suffix":""},{"dropping-particle":"","family":"Salerno","given":"Jack C.","non-dropping-particle":"","parse-names":false,"suffix":""},{"dropping-particle":"","family":"Asif","given":"Irfan M.","non-dropping-particle":"","parse-names":false,"suffix":""},{"dropping-particle":"","family":"Owens","given":"David S.","non-dropping-particle":"","parse-names":false,"suffix":""},{"dropping-particle":"","family":"Chung","given":"Eugene H.","non-dropping-particle":"","parse-names":false,"suffix":""},{"dropping-particle":"","family":"Emery","given":"Michael S.","non-dropping-particle":"","parse-names":false,"suffix":""},{"dropping-particle":"","family":"Froelicher","given":"Victor F.","non-dropping-particle":"","parse-names":false,"suffix":""},{"dropping-particle":"","family":"Heidbuchel","given":"Hein","non-dropping-particle":"","parse-names":false,"suffix":""},{"dropping-particle":"","family":"Adamuz","given":"Carmen","non-dropping-particle":"","parse-names":false,"suffix":""},{"dropping-particle":"","family":"Asplund","given":"Chad A.","non-dropping-particle":"","parse-names":false,"suffix":""},{"dropping-particle":"","family":"Cohen","given":"Gordon","non-dropping-particle":"","parse-names":false,"suffix":""},{"dropping-particle":"","family":"Harmon","given":"Kimberly G.","non-dropping-particle":"","parse-names":false,"suffix":""},{"dropping-particle":"","family":"Marek","given":"Joseph C.","non-dropping-particle":"","parse-names":false,"suffix":""},{"dropping-particle":"","family":"Molossi","given":"Silvana","non-dropping-particle":"","parse-names":false,"suffix":""},{"dropping-particle":"","family":"Niebauer","given":"Josef","non-dropping-particle":"","parse-names":false,"suffix":""},{"dropping-particle":"","family":"Pelto","given":"Hank F.","non-dropping-particle":"","parse-names":false,"suffix":""},{"dropping-particle":"V.","family":"Perez","given":"Marco","non-dropping-particle":"","parse-names":false,"suffix":""},{"dropping-particle":"","family":"Riding","given":"Nathan R.","non-dropping-particle":"","parse-names":false,"suffix":""},{"dropping-particle":"","family":"Saarel","given":"Tess","non-dropping-particle":"","parse-names":false,"suffix":""},{"dropping-particle":"","family":"Schmied","given":"Christian M.","non-dropping-particle":"","parse-names":false,"suffix":""},{"dropping-particle":"","family":"Shipon","given":"David M.","non-dropping-particle":"","parse-names":false,"suffix":""},{"dropping-particle":"","family":"Stein","given":"Ricardo","non-dropping-particle":"","parse-names":false,"suffix":""},{"dropping-particle":"","family":"Vetter","given":"Victoria L.","non-dropping-particle":"","parse-names":false,"suffix":""},{"dropping-particle":"","family":"Pelliccia","given":"Antonio","non-dropping-particle":"","parse-names":false,"suffix":""},{"dropping-particle":"","family":"Corrado","given":"Domenico","non-dropping-particle":"","parse-names":false,"suffix":""}],"container-title":"European Heart Journal","id":"ITEM-1","issue":"16","issued":{"date-parts":[["2018"]]},"page":"1466-1480","title":"International recommendations for electrocardiographic interpretation in athletes","type":"article-journal","volume":"39"},"uris":["http://www.mendeley.com/documents/?uuid=ea8b92e2-cc77-4e09-95aa-0a8db29e8fc9"]}],"mendeley":{"formattedCitation":"&lt;sup&gt;5&lt;/sup&gt;","plainTextFormattedCitation":"5","previouslyFormattedCitation":"&lt;sup&gt;5&lt;/sup&gt;"},"properties":{"noteIndex":0},"schema":"https://github.com/citation-style-language/schema/raw/master/csl-citation.json"}</w:instrText>
      </w:r>
      <w:r>
        <w:fldChar w:fldCharType="separate"/>
      </w:r>
      <w:r w:rsidR="006F5F1F" w:rsidRPr="006F5F1F">
        <w:rPr>
          <w:noProof/>
          <w:vertAlign w:val="superscript"/>
        </w:rPr>
        <w:t>5</w:t>
      </w:r>
      <w:r>
        <w:fldChar w:fldCharType="end"/>
      </w:r>
      <w:r w:rsidR="006F5F1F">
        <w:rPr>
          <w:vertAlign w:val="superscript"/>
        </w:rPr>
        <w:t>,</w:t>
      </w:r>
      <w:r w:rsidR="004A74EF">
        <w:fldChar w:fldCharType="begin" w:fldLock="1"/>
      </w:r>
      <w:r w:rsidR="00C46B99">
        <w:instrText>ADDIN CSL_CITATION {"citationItems":[{"id":"ITEM-1","itemData":{"DOI":"10.1177/2047487318797396","ISSN":"20474881","PMID":"30160531","abstract":"Background: Whether prolonged and intense exercise increases the incidence of ventricular arrhythmias in middle-aged athletes remains to be established. Design: Prospective, case-control. Methods: We studied 134 healthy competitive athletes &gt;30 years old (median age 45 (39–51) years, 83% males) who had been engaged in 9 ± 2 h per week of endurance sports activity (running, cycling, triathlon) for 13 ± 4 consecutive years. One hundred and thirty-four age- and gender-matched individuals served as controls. Both groups underwent 12-lead 24-h ambulatory electrocardiogram monitoring, which included a training session in athletes. Ventricular arrhythmias were evaluated in terms of number, complexity (i.e. couplet, triplet or non-sustained ventricular tachycardia), exercise-inducibility and morphology. Results: Thirty-five (26%) athletes and 31 (23%) controls showed &gt;10 isolated premature ventricular beats or ≥1 complex ventricular arrhythmia (p = 0.53). Athletes with ventricular arrhythmias were older (median 48 versus 43 years old, p = 0.03) but did not differ with regard to hours of training and years of activity compared with athletes without ventricular arrhythmias. Ten (7%) athletes and six (5%) controls showed &gt;500 premature ventricular beats/24 h (p = 0.30): the most common ventricular arrhythmia morphologies were infundibular (six athletes and five controls) and fascicular (two athletes and one control). Conclusions: The prevalence of ventricular arrhythmias at 24-hour ambulatory electrocardiogram monitoring did not differ between middle-aged athletes and sedentary controls and was unrelated to the amount and duration of exercise. These findings do not support the hypothesis that endurance sports activity increases the burden of ventricular arrhythmias. Among individuals with frequent premature ventricular beats, the predominant ectopic QRS morphologies were consistent with the idiopathic and benign nature of the arrhythmia.","author":[{"dropping-particle":"","family":"Zorzi","given":"Alessandro","non-dropping-particle":"","parse-names":false,"suffix":""},{"dropping-particle":"","family":"Mastella","given":"Giulio","non-dropping-particle":"","parse-names":false,"suffix":""},{"dropping-particle":"","family":"Cipriani","given":"Alberto","non-dropping-particle":"","parse-names":false,"suffix":""},{"dropping-particle":"","family":"Berton","given":"Giampaolo","non-dropping-particle":"","parse-names":false,"suffix":""},{"dropping-particle":"","family":"Monte","given":"Alvise","non-dropping-particle":"Del","parse-names":false,"suffix":""},{"dropping-particle":"","family":"Gusella","given":"Beatrice","non-dropping-particle":"","parse-names":false,"suffix":""},{"dropping-particle":"","family":"Nese","given":"Alberto","non-dropping-particle":"","parse-names":false,"suffix":""},{"dropping-particle":"","family":"Portolan","given":"Leonardo","non-dropping-particle":"","parse-names":false,"suffix":""},{"dropping-particle":"","family":"Sciacca","given":"Federico","non-dropping-particle":"","parse-names":false,"suffix":""},{"dropping-particle":"","family":"Tikvina","given":"Suada","non-dropping-particle":"","parse-names":false,"suffix":""},{"dropping-particle":"","family":"Tollot","given":"Saverio","non-dropping-particle":"","parse-names":false,"suffix":""},{"dropping-particle":"","family":"Trovato","given":"Domenico","non-dropping-particle":"","parse-names":false,"suffix":""},{"dropping-particle":"","family":"Iliceto","given":"Sabino","non-dropping-particle":"","parse-names":false,"suffix":""},{"dropping-particle":"","family":"Schiavon","given":"Maurizio","non-dropping-particle":"","parse-names":false,"suffix":""},{"dropping-particle":"","family":"Corrado","given":"Domenico","non-dropping-particle":"","parse-names":false,"suffix":""}],"container-title":"European Journal of Preventive Cardiology","id":"ITEM-1","issue":"18","issued":{"date-parts":[["2018"]]},"page":"2003-2011","title":"Burden of ventricular arrhythmias at 12-lead 24-hour ambulatory ECG monitoring in middle-aged endurance athletes versus sedentary controls","type":"article-journal","volume":"25"},"uris":["http://www.mendeley.com/documents/?uuid=003ef1d1-bfdb-451a-8b30-9c415aaf3703"]}],"mendeley":{"formattedCitation":"&lt;sup&gt;6&lt;/sup&gt;","plainTextFormattedCitation":"6","previouslyFormattedCitation":"&lt;sup&gt;6&lt;/sup&gt;"},"properties":{"noteIndex":0},"schema":"https://github.com/citation-style-language/schema/raw/master/csl-citation.json"}</w:instrText>
      </w:r>
      <w:r w:rsidR="004A74EF">
        <w:fldChar w:fldCharType="separate"/>
      </w:r>
      <w:r w:rsidR="004A74EF" w:rsidRPr="004A74EF">
        <w:rPr>
          <w:noProof/>
          <w:vertAlign w:val="superscript"/>
        </w:rPr>
        <w:t>6</w:t>
      </w:r>
      <w:r w:rsidR="004A74EF">
        <w:fldChar w:fldCharType="end"/>
      </w:r>
      <w:r>
        <w:t>. Nonetheless,  the diagnostic tool to assess risk for SCD through sports activity of athletes, with and without structural heart abnormalities, is still under debate</w:t>
      </w:r>
      <w:r>
        <w:fldChar w:fldCharType="begin" w:fldLock="1"/>
      </w:r>
      <w:r w:rsidR="00FB458D">
        <w:instrText>ADDIN CSL_CITATION {"citationItems":[{"id":"ITEM-1","itemData":{"DOI":"10.1016/j.hrthm.2014.09.009","ISSN":"15563871","PMID":"25239428","abstract":"BACKGROUND: Exercise-induced ventricular tachyarrhythmias raise clinical concern as a marker of increased risk in the presence of underlying cardiovascular disease. OBJECTIVE: The aim of this study was to clarify the clinical significance of exercise-induced ventricular tachyarrhythmias in competitive athletes without evident cardiac abnormalities. METHODS: Exercise electrocardiographic testing was performed in 5011 consecutive athletes without heart disease and analyzed for the occurrence of ventricular arrhythmias. RESULTS: Of the 5011 athletes, 367 (7.3%) showed ≥ 1 premature ventricular beat (PVB), including 331 (6.6%) with ≤ 10 PVBs and 36 (0.7%) with &gt; 10 PVBs and/or ≥ 1 ventricular couplets, and/or ≥ 1 bursts of nonsustained ventricular tachycardia. The 331 athletes with ≤ 10 PVBs had no restriction from competitive sports, and repeated exercise testing over 3-12 months showed spontaneous reduction of arrhythmia (from 5.2 ± 4 to 4 ± 6 PVBs; P = .002), including 83 of 331 (23%) with disappearance of PVBs. The remaining 36 athletes were disqualified from sports because of frequent and/or complex arrhythmias; 23 showed reduction of arrhythmia at 3-12 months (from 46 ± 42 to 28 ± 11 PVBs, from 8 ± 10 to 3 ± 3 couplets, and from 3.6 ± 6 to 1 ± 1 nonsustained ventricular tachycardia; P = .05) and were readmitted to competition. The other 13 athletes with persistent arrhythmias were considered for radiofrequency ablation, of whom 6 were successfully treated with abolition of arrhythmias and permitted to return to competitive sports. No events or cardiovascular disease occurred in the 367 athletes over a follow-up period of 7.4 ± 5 years. CONCLUSION: Exercise-induced ventricular tachyarrhythmias were present in a sizable minority of highly trained athletes without heart disease. These arrhythmias proved to be benign and not associated with adverse events or later development of cardiovascular disease.","author":[{"dropping-particle":"","family":"Verdile","given":"Luisa","non-dropping-particle":"","parse-names":false,"suffix":""},{"dropping-particle":"","family":"Maron","given":"Barry J.","non-dropping-particle":"","parse-names":false,"suffix":""},{"dropping-particle":"","family":"Pelliccia","given":"Antonio","non-dropping-particle":"","parse-names":false,"suffix":""},{"dropping-particle":"","family":"Spataro","given":"Antonio","non-dropping-particle":"","parse-names":false,"suffix":""},{"dropping-particle":"","family":"Santini","given":"Massimo","non-dropping-particle":"","parse-names":false,"suffix":""},{"dropping-particle":"","family":"Biffi","given":"Alessandro","non-dropping-particle":"","parse-names":false,"suffix":""}],"container-title":"Heart Rhythm","id":"ITEM-1","issue":"1","issued":{"date-parts":[["2015"]]},"page":"78-85","title":"Clinical significance of exercise-induced ventricular tachyarrhythmias in trained athletes without cardiovascular abnormalities","type":"article-journal","volume":"12"},"uris":["http://www.mendeley.com/documents/?uuid=d308e529-b102-4c96-aac2-7c4d560e2ab6"]}],"mendeley":{"formattedCitation":"&lt;sup&gt;2&lt;/sup&gt;","plainTextFormattedCitation":"2","previouslyFormattedCitation":"&lt;sup&gt;2&lt;/sup&gt;"},"properties":{"noteIndex":0},"schema":"https://github.com/citation-style-language/schema/raw/master/csl-citation.json"}</w:instrText>
      </w:r>
      <w:r>
        <w:fldChar w:fldCharType="separate"/>
      </w:r>
      <w:r w:rsidR="006F5F1F" w:rsidRPr="006F5F1F">
        <w:rPr>
          <w:noProof/>
          <w:vertAlign w:val="superscript"/>
        </w:rPr>
        <w:t>2</w:t>
      </w:r>
      <w:r>
        <w:fldChar w:fldCharType="end"/>
      </w:r>
      <w:r>
        <w:t xml:space="preserve">. </w:t>
      </w:r>
      <w:r>
        <w:rPr>
          <w:lang w:val="en-US"/>
        </w:rPr>
        <w:t xml:space="preserve"> </w:t>
      </w:r>
      <w:r>
        <w:t>At present, physicians frequently use premature ventricular beats (PVCs) as a diagnostic tool to identify possible underlying arrhythmogenic substrates in athletes</w:t>
      </w:r>
      <w:r>
        <w:fldChar w:fldCharType="begin" w:fldLock="1"/>
      </w:r>
      <w:r w:rsidR="00C46B99">
        <w:instrText>ADDIN CSL_CITATION {"citationItems":[{"id":"ITEM-1","itemData":{"DOI":"10.1161/JAHA.118.009171","ISSN":"20479980","PMID":"29886418","abstract":"Background--Whether ventricular arrhythmias (VAs) represent a feature of the adaptive changes of the athlete's heart remains elusive. We aimed to assess the prevalence, determinants, and underlying substrates of VAs in young competitive athletes. Method and Results--We studied 288 competitive athletes (age range, 16-35 years; median age, 21 years) and 144 sedentary individuals matched for age and sex who underwent 12-lead 24-hour ambulatory electrocardiographic monitoring. VAs were evaluated in terms of number, complexity (ie, couplet, triplet, or nonsustained ventricular tachycardia), exercise inducibility, and morphologic features. Twenty-eight athletes (10%) and 13 sedentary individuals (11%) showed &gt; 10 isolated premature ventricular beats (PVBs) or ≥1 complex VA (P=0.81). Athletes with &gt; 10 isolated PVBs or ≥1 complex VA were older (median age, 26 versus 20 years; P=0.008) but did not differ with regard to type of sport, hours of training, and years of activity compared with the remaining athletes. All athletes with &gt; 10 isolated PVBs or ≥1 complex VA had a normal echocardiographic examination; 17 of them showing &gt; 500 isolated PVBs, exercise-induced PVBs, and/or complex VA underwent additional cardiac magnetic resonance, which demonstrated nonischemic left ventricular late gadolinium enhancement in 3 athletes with right bundle branch block PVBs morphologic features. Conclusions--The prevalence of &gt; 10 isolated PVBs or ≥1 complex VA at 24-hour ambulatory electrocardiographic monitoring did not differ between young competitive athletes and sedentary individuals and was unrelated to type, intensity, and years of sports practice. An underlying myocardial substrate was uncommon and distinctively associated with right bundle branch block VA morphologic features.","author":[{"dropping-particle":"","family":"Zorzi","given":"Alessandro","non-dropping-particle":"","parse-names":false,"suffix":""},{"dropping-particle":"","family":"Lazzari","given":"Manuel","non-dropping-particle":"De","parse-names":false,"suffix":""},{"dropping-particle":"","family":"Mastella","given":"Giulio","non-dropping-particle":"","parse-names":false,"suffix":""},{"dropping-particle":"","family":"Niero","given":"Alice","non-dropping-particle":"","parse-names":false,"suffix":""},{"dropping-particle":"","family":"Trovato","given":"Domenico","non-dropping-particle":"","parse-names":false,"suffix":""},{"dropping-particle":"","family":"Cipriani","given":"Alberto","non-dropping-particle":"","parse-names":false,"suffix":""},{"dropping-particle":"","family":"Peruzza","given":"Francesco","non-dropping-particle":"","parse-names":false,"suffix":""},{"dropping-particle":"","family":"Portolan","given":"Leonardo","non-dropping-particle":"","parse-names":false,"suffix":""},{"dropping-particle":"","family":"Berton","given":"Giampaolo","non-dropping-particle":"","parse-names":false,"suffix":""},{"dropping-particle":"","family":"Sciacca","given":"Federco","non-dropping-particle":"","parse-names":false,"suffix":""},{"dropping-particle":"","family":"Tollot","given":"Saverio","non-dropping-particle":"","parse-names":false,"suffix":""},{"dropping-particle":"","family":"Palermo","given":"Chiara","non-dropping-particle":"","parse-names":false,"suffix":""},{"dropping-particle":"","family":"Bellu","given":"Roberto","non-dropping-particle":"","parse-names":false,"suffix":""},{"dropping-particle":"","family":"D'ascenzi","given":"Flavio","non-dropping-particle":"","parse-names":false,"suffix":""},{"dropping-particle":"","family":"Muraru","given":"Denisa","non-dropping-particle":"","parse-names":false,"suffix":""},{"dropping-particle":"","family":"Badano","given":"Luigi Paolo","non-dropping-particle":"","parse-names":false,"suffix":""},{"dropping-particle":"","family":"Iliceto","given":"Sabino","non-dropping-particle":"","parse-names":false,"suffix":""},{"dropping-particle":"","family":"Schiavon","given":"Maurizio","non-dropping-particle":"","parse-names":false,"suffix":""},{"dropping-particle":"","family":"Marra","given":"Martina Perazzolo","non-dropping-particle":"","parse-names":false,"suffix":""},{"dropping-particle":"","family":"Corrado","given":"Domenico","non-dropping-particle":"","parse-names":false,"suffix":""}],"container-title":"Journal of the American Heart Association","id":"ITEM-1","issue":"12","issued":{"date-parts":[["2018","6","1"]]},"publisher":"American Heart Association Inc.","title":"Ventricular arrhythmias in young competitive athletes: Prevalence, determinants, and underlying substrate","type":"article-journal","volume":"7"},"uris":["http://www.mendeley.com/documents/?uuid=3c302270-60b8-37cb-aa2f-db3a95c23283"]}],"mendeley":{"formattedCitation":"&lt;sup&gt;7&lt;/sup&gt;","plainTextFormattedCitation":"7","previouslyFormattedCitation":"&lt;sup&gt;7&lt;/sup&gt;"},"properties":{"noteIndex":0},"schema":"https://github.com/citation-style-language/schema/raw/master/csl-citation.json"}</w:instrText>
      </w:r>
      <w:r>
        <w:fldChar w:fldCharType="separate"/>
      </w:r>
      <w:r w:rsidR="004A74EF" w:rsidRPr="004A74EF">
        <w:rPr>
          <w:noProof/>
          <w:vertAlign w:val="superscript"/>
        </w:rPr>
        <w:t>7</w:t>
      </w:r>
      <w:r>
        <w:fldChar w:fldCharType="end"/>
      </w:r>
      <w:r>
        <w:t>. PVCs are spontaneous ectopic heartbeats that origin from the ventricles</w:t>
      </w:r>
      <w:r w:rsidR="00C46B99">
        <w:fldChar w:fldCharType="begin" w:fldLock="1"/>
      </w:r>
      <w:r w:rsidR="009E6590">
        <w:instrText>ADDIN CSL_CITATION {"citationItems":[{"id":"ITEM-1","itemData":{"DOI":"10.7759/cureus.6585","abstract":"Premature ventricular complexes (PVCs) are one of the most commonly encountered arrhythmias and are ubiquitous in clinical practice, both in the outpatient and inpatient settings. They are often discovered incidentally in asymptomatic patients, however, can cause myriad symptoms acutely and chronically. Long thought to be completely benign, PVCs have been historically disregarded without pursuing any further evaluation. Newer data have revealed that a high burden of PVCs with specific characteristics can significantly increase a patient's risk of developing PVC-induced cardiomyopathy. The aim of this literature review is to provide further clarification on the identification of high-risk PVCs, subsequent workup, and the currently available treatment options. PVCs arise from an ectopic focus within the ventricles. Patients with PVCs can be either asymptomatic or have severe disabling symptoms. The diagnostic workup for PVCs includes electrocardiogram (ECG) and 24-h Holter monitor to assess the QRS morphology and its frequency. A transthoracic echocardiogram (TTE) is done to look for structural heart disease and cardiomyopathy. Management of PVCs should be focused on identifying and treating the underlying causes, such as electrolyte abnormalities, substance use, and underlying structural heart disease. Beta-blockers are first-line therapy for symptomatic PVCs. Nondihydropyridine calcium channel blockers, classic antiarrhythmic agents, and amiodarone can be considered as second-line agents. Patients who are unable to tolerate medical therapy should undergo catheter ablation of the PVC focus to prevent PVC-induced cardiomyopathy. PVCs are common in clinical practice, and it is vital to identify patients at higher risk for PVC-induced cardiomyopathy to facilitate early intervention. Patients with no evidence of structural heart disease and infrequent PVCs should be monitored closely, while those who are symptomatic should be treated medically. For those who have failed medical therapy, catheter ablation of the PVCs focus is recommended. Catheter ablation has been shown to reduce PVCs burden and improve left ventricular ejection fraction (LVEF) in those with PVC-induced cardiomyopathy.","author":[{"dropping-particle":"","family":"Koester","given":"Cameron","non-dropping-particle":"","parse-names":false,"suffix":""},{"dropping-particle":"","family":"Ibrahim","given":"Abdisamad M","non-dropping-particle":"","parse-names":false,"suffix":""},{"dropping-particle":"","family":"Cancel","given":"Michelle","non-dropping-particle":"","parse-names":false,"suffix":""},{"dropping-particle":"","family":"Labedi","given":"Mohamed R","non-dropping-particle":"","parse-names":false,"suffix":""}],"container-title":"Cureus","id":"ITEM-1","issue":"1","issued":{"date-parts":[["2020"]]},"page":"1-10","title":"The Ubiquitous Premature Ventricular Complex","type":"article-journal","volume":"12"},"uris":["http://www.mendeley.com/documents/?uuid=8c786918-1a5f-44ad-84e3-e2a21b508524"]}],"mendeley":{"formattedCitation":"&lt;sup&gt;8&lt;/sup&gt;","plainTextFormattedCitation":"8","previouslyFormattedCitation":"&lt;sup&gt;8&lt;/sup&gt;"},"properties":{"noteIndex":0},"schema":"https://github.com/citation-style-language/schema/raw/master/csl-citation.json"}</w:instrText>
      </w:r>
      <w:r w:rsidR="00C46B99">
        <w:fldChar w:fldCharType="separate"/>
      </w:r>
      <w:r w:rsidR="00C46B99" w:rsidRPr="00C46B99">
        <w:rPr>
          <w:noProof/>
          <w:vertAlign w:val="superscript"/>
        </w:rPr>
        <w:t>8</w:t>
      </w:r>
      <w:r w:rsidR="00C46B99">
        <w:fldChar w:fldCharType="end"/>
      </w:r>
      <w:r>
        <w:rPr>
          <w:lang w:val="en-US"/>
        </w:rPr>
        <w:t xml:space="preserve">. </w:t>
      </w:r>
      <w:r>
        <w:t xml:space="preserve">PVCs are extremely common and are measured in up to 75% of the athletes that undergo electrocardiogram (ECG) 24h ambulatory monitoring. Frequent PVCs (&gt;60 per hour) or complex PVCs, which are more closely related to </w:t>
      </w:r>
      <w:r w:rsidR="00FE3716">
        <w:t>nsVT,</w:t>
      </w:r>
      <w:r>
        <w:t xml:space="preserve"> or VF are observed in 1-4% of the cases. It is unknown whether the prevalence of PVCs is higher in athletes compared to their sedentary counterparts</w:t>
      </w:r>
      <w:r>
        <w:fldChar w:fldCharType="begin" w:fldLock="1"/>
      </w:r>
      <w:r w:rsidR="009E6590">
        <w:instrText>ADDIN CSL_CITATION {"citationItems":[{"id":"ITEM-1","itemData":{"DOI":"10.1111/sms.12679","ISSN":"16000838","PMID":"27037505","abstract":"Adolescents and adults with cardiovascular disease who are engaged in sports activity have an increased risk of sudden cardiac death (SCD) that is three times greater than that of their non-athletic counterparts. Sport acts as a trigger for cardiac arrest in the presence of underlying cardiovascular diseases predisposing to life-threatening ventricular arrhythmias. Frequent and complex premature ventricular beats (PVBs) detected during the cardiovascular screening of the athletic population may be a sign of an underlying cardiovascular disease at risk of SCD, but are also often recorded in trained athletes without cardiovascular abnormalities. Thus, the interpretation of PVBs could represent a clinical dilemma, particularly in the athlete. However, while some characteristics of PVBs can be considered common and benign, others occur uncommonly in the athletic population and raise the suspicion of an underlying cardiovascular disease. This review discusses the prevalence and clinical significance of PVBs in the athlete, with a focus on exercise-induced PVBs, on the analysis of PVB's morphology at 12-lead ECG, and on the morphological substrates identified by imaging techniques. The implications on eligibility for competitive sports participation are also discussed, according to the relevance of PVB detection for disqualifying athletes from competitions.","author":[{"dropping-particle":"","family":"D'Ascenzi","given":"F.","non-dropping-particle":"","parse-names":false,"suffix":""},{"dropping-particle":"","family":"Zorzi","given":"A.","non-dropping-particle":"","parse-names":false,"suffix":""},{"dropping-particle":"","family":"Alvino","given":"F.","non-dropping-particle":"","parse-names":false,"suffix":""},{"dropping-particle":"","family":"Bonifazi","given":"M.","non-dropping-particle":"","parse-names":false,"suffix":""},{"dropping-particle":"","family":"Corrado","given":"D.","non-dropping-particle":"","parse-names":false,"suffix":""},{"dropping-particle":"","family":"Mondillo","given":"S.","non-dropping-particle":"","parse-names":false,"suffix":""}],"container-title":"Scandinavian Journal of Medicine and Science in Sports","id":"ITEM-1","issue":"2","issued":{"date-parts":[["2017"]]},"page":"140-151","title":"The prevalence and clinical significance of premature ventricular beats in the athlete","type":"article-journal","volume":"27"},"uris":["http://www.mendeley.com/documents/?uuid=d153f4dd-e0a9-4718-bcd8-88a851017778"]}],"mendeley":{"formattedCitation":"&lt;sup&gt;9&lt;/sup&gt;","plainTextFormattedCitation":"9","previouslyFormattedCitation":"&lt;sup&gt;9&lt;/sup&gt;"},"properties":{"noteIndex":0},"schema":"https://github.com/citation-style-language/schema/raw/master/csl-citation.json"}</w:instrText>
      </w:r>
      <w:r>
        <w:fldChar w:fldCharType="separate"/>
      </w:r>
      <w:r w:rsidR="00C46B99" w:rsidRPr="00C46B99">
        <w:rPr>
          <w:noProof/>
          <w:vertAlign w:val="superscript"/>
        </w:rPr>
        <w:t>9</w:t>
      </w:r>
      <w:r>
        <w:fldChar w:fldCharType="end"/>
      </w:r>
      <w:r>
        <w:t>. The majority of the PVCs are benign and disappear spontaneously</w:t>
      </w:r>
      <w:r>
        <w:fldChar w:fldCharType="begin" w:fldLock="1"/>
      </w:r>
      <w:r w:rsidR="009E6590">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fldChar w:fldCharType="separate"/>
      </w:r>
      <w:r w:rsidR="00C46B99" w:rsidRPr="00C46B99">
        <w:rPr>
          <w:noProof/>
          <w:vertAlign w:val="superscript"/>
        </w:rPr>
        <w:t>10</w:t>
      </w:r>
      <w:r>
        <w:fldChar w:fldCharType="end"/>
      </w:r>
      <w:r>
        <w:t>. However, PVCs may incidentally be an indicator for underlying heart disease which can trigger SCD</w:t>
      </w:r>
      <w:r w:rsidR="006F5F1F">
        <w:t xml:space="preserve"> </w:t>
      </w:r>
      <w:r w:rsidR="006F5F1F">
        <w:fldChar w:fldCharType="begin" w:fldLock="1"/>
      </w:r>
      <w:r w:rsidR="00FB458D">
        <w:instrText>ADDIN CSL_CITATION {"citationItems":[{"id":"ITEM-1","itemData":{"DOI":"10.1016/j.ancard.2018.10.013","ISSN":"17683181","PMID":"30683482","abstract":"Introduction: Premature ventricular complexes (PVC) are generally considered as a benign electrocardiographic abnormality in the athletic population. However it may be indicative of underlying heart disease which may increase the risk of sudden death. This implies the need for cardiological evaluation before indicating the ability to practice competitive sports. Aim: The aim of this study was to evaluate an athlete population with PVC and establish underlying etiologies in order to take a decision regarding practicing sports. Methods: This is a prospective study which included athletes examined in the Tunisian National Centre of Sports Medicine and Sports Science (TNCSM) from January 2013 to June 2015 who presented PVC on an electrocardiogram. Results: Five thousand seven hundred and ninety eight athletes were referred to the TNCSM. We identified 42 athletes having PVC with a prevalence of 1.8%. The average age of the study population was 21.6 ± 5.99 years. 83% were men. 88% were asymptomatic. The electrocardiogram was considered normal in 62% of the athletes according to the Seattle criteria. At the Holter monitoring, the average number of PVC was 920 PVC/24 hours. Thirteen athletes had doublets and 11 had triplets. One patient had polymorphic PVC and an R/T phenomenon. The transthoracic echocardiography (TTE) was normal in 71% of cases. Three athletes had hypertrophic cardiomyopathy (HCM). All patients underwent a stress test. The PVC disappeared in 12% of athletes MRI was performed in 10 athletes confirming the three cases of HCM and revealing a case of arrhythmogenic right ventricular dysplasia and a case of compression of the right ventricle by pectus exacavatum. Conclusion: After this assessment, five athletes were not allowed to practice sport. This study shows the necessity of a thorough cardiological assessment of athletes with ventricular arrhythmia in order to detect underlying heart disease and prevent sudden death in this young apparently healthy population.","author":[{"dropping-particle":"","family":"Halima","given":"A.","non-dropping-particle":"Ben","parse-names":false,"suffix":""},{"dropping-particle":"","family":"Kobaa","given":"D.","non-dropping-particle":"","parse-names":false,"suffix":""},{"dropping-particle":"","family":"Halima","given":"M.","non-dropping-particle":"Ben","parse-names":false,"suffix":""},{"dropping-particle":"","family":"Ayachi","given":"S.","non-dropping-particle":"","parse-names":false,"suffix":""},{"dropping-particle":"","family":"Belkhiria","given":"M.","non-dropping-particle":"","parse-names":false,"suffix":""},{"dropping-particle":"","family":"Addala","given":"H.","non-dropping-particle":"","parse-names":false,"suffix":""}],"container-title":"Annales de Cardiologie et d'Angeiologie","id":"ITEM-1","issue":"3","issued":{"date-parts":[["2019"]]},"page":"175-180","publisher":"Elsevier Masson SAS","title":"Assessment of premature ventricular beats in athletes","type":"article-journal","volume":"68"},"uris":["http://www.mendeley.com/documents/?uuid=92d264bf-2bac-4522-9acf-370129e4e0bf"]}],"mendeley":{"formattedCitation":"&lt;sup&gt;11&lt;/sup&gt;","plainTextFormattedCitation":"11","previouslyFormattedCitation":"&lt;sup&gt;11&lt;/sup&gt;"},"properties":{"noteIndex":0},"schema":"https://github.com/citation-style-language/schema/raw/master/csl-citation.json"}</w:instrText>
      </w:r>
      <w:r w:rsidR="006F5F1F">
        <w:fldChar w:fldCharType="separate"/>
      </w:r>
      <w:r w:rsidR="006F5F1F" w:rsidRPr="006F5F1F">
        <w:rPr>
          <w:noProof/>
          <w:vertAlign w:val="superscript"/>
        </w:rPr>
        <w:t>11</w:t>
      </w:r>
      <w:r w:rsidR="006F5F1F">
        <w:fldChar w:fldCharType="end"/>
      </w:r>
      <w:r>
        <w:t>. Early recognition and management of malignant PVCs in these individuals may prevent for a fatal outcome</w:t>
      </w:r>
      <w:r>
        <w:fldChar w:fldCharType="begin" w:fldLock="1"/>
      </w:r>
      <w:r w:rsidR="009E6590">
        <w:instrText>ADDIN CSL_CITATION {"citationItems":[{"id":"ITEM-1","itemData":{"DOI":"10.1111/sms.12679","ISSN":"16000838","PMID":"27037505","abstract":"Adolescents and adults with cardiovascular disease who are engaged in sports activity have an increased risk of sudden cardiac death (SCD) that is three times greater than that of their non-athletic counterparts. Sport acts as a trigger for cardiac arrest in the presence of underlying cardiovascular diseases predisposing to life-threatening ventricular arrhythmias. Frequent and complex premature ventricular beats (PVBs) detected during the cardiovascular screening of the athletic population may be a sign of an underlying cardiovascular disease at risk of SCD, but are also often recorded in trained athletes without cardiovascular abnormalities. Thus, the interpretation of PVBs could represent a clinical dilemma, particularly in the athlete. However, while some characteristics of PVBs can be considered common and benign, others occur uncommonly in the athletic population and raise the suspicion of an underlying cardiovascular disease. This review discusses the prevalence and clinical significance of PVBs in the athlete, with a focus on exercise-induced PVBs, on the analysis of PVB's morphology at 12-lead ECG, and on the morphological substrates identified by imaging techniques. The implications on eligibility for competitive sports participation are also discussed, according to the relevance of PVB detection for disqualifying athletes from competitions.","author":[{"dropping-particle":"","family":"D'Ascenzi","given":"F.","non-dropping-particle":"","parse-names":false,"suffix":""},{"dropping-particle":"","family":"Zorzi","given":"A.","non-dropping-particle":"","parse-names":false,"suffix":""},{"dropping-particle":"","family":"Alvino","given":"F.","non-dropping-particle":"","parse-names":false,"suffix":""},{"dropping-particle":"","family":"Bonifazi","given":"M.","non-dropping-particle":"","parse-names":false,"suffix":""},{"dropping-particle":"","family":"Corrado","given":"D.","non-dropping-particle":"","parse-names":false,"suffix":""},{"dropping-particle":"","family":"Mondillo","given":"S.","non-dropping-particle":"","parse-names":false,"suffix":""}],"container-title":"Scandinavian Journal of Medicine and Science in Sports","id":"ITEM-1","issue":"2","issued":{"date-parts":[["2017"]]},"page":"140-151","title":"The prevalence and clinical significance of premature ventricular beats in the athlete","type":"article-journal","volume":"27"},"uris":["http://www.mendeley.com/documents/?uuid=d153f4dd-e0a9-4718-bcd8-88a851017778"]}],"mendeley":{"formattedCitation":"&lt;sup&gt;9&lt;/sup&gt;","plainTextFormattedCitation":"9","previouslyFormattedCitation":"&lt;sup&gt;9&lt;/sup&gt;"},"properties":{"noteIndex":0},"schema":"https://github.com/citation-style-language/schema/raw/master/csl-citation.json"}</w:instrText>
      </w:r>
      <w:r>
        <w:fldChar w:fldCharType="separate"/>
      </w:r>
      <w:r w:rsidR="00C46B99" w:rsidRPr="00C46B99">
        <w:rPr>
          <w:noProof/>
          <w:vertAlign w:val="superscript"/>
        </w:rPr>
        <w:t>9</w:t>
      </w:r>
      <w:r>
        <w:fldChar w:fldCharType="end"/>
      </w:r>
      <w:r>
        <w:t>.</w:t>
      </w:r>
      <w:r>
        <w:rPr>
          <w:lang w:val="en-US"/>
        </w:rPr>
        <w:t xml:space="preserve"> </w:t>
      </w:r>
      <w:r>
        <w:t>Therefore, there is a clinical need for clear guidelines on how to evaluate PVCs in athletes without diagnosed cardiac disease with the purpose of risk stratification and to assess whether these athletes are still</w:t>
      </w:r>
      <w:r>
        <w:rPr>
          <w:lang w:val="en-US"/>
        </w:rPr>
        <w:t xml:space="preserve"> </w:t>
      </w:r>
      <w:r>
        <w:t>eligible for sports.</w:t>
      </w:r>
    </w:p>
    <w:p w14:paraId="35568EB2" w14:textId="77777777" w:rsidR="00514E8F" w:rsidRPr="00AA383C" w:rsidRDefault="00514E8F" w:rsidP="00514E8F">
      <w:pPr>
        <w:pStyle w:val="Lijstalinea"/>
        <w:rPr>
          <w:u w:val="single"/>
          <w:lang w:val="en-US"/>
        </w:rPr>
      </w:pPr>
    </w:p>
    <w:p w14:paraId="54AD1156" w14:textId="77777777" w:rsidR="00514E8F" w:rsidRDefault="00514E8F" w:rsidP="00514E8F">
      <w:pPr>
        <w:pStyle w:val="Kop2"/>
        <w:rPr>
          <w:lang w:val="en-US"/>
        </w:rPr>
      </w:pPr>
      <w:r>
        <w:t>Initial screening</w:t>
      </w:r>
    </w:p>
    <w:p w14:paraId="0E7F05CF" w14:textId="3755568E" w:rsidR="00514E8F" w:rsidRDefault="00514E8F" w:rsidP="00FF0B17">
      <w:pPr>
        <w:jc w:val="both"/>
      </w:pPr>
      <w:r>
        <w:t>In case of suspicion of PVCs in the athletes, physicians need to establish whether the athlete has any underlying structural or functional cardiac abnormalities and need to examine the history of the athlete. If warranting signals of the athlete’s history or diagnosis are detected, a different protocol should be</w:t>
      </w:r>
      <w:r w:rsidR="00FB458D">
        <w:t xml:space="preserve"> followed</w:t>
      </w:r>
      <w:r>
        <w:t>. This falls outside the scope of this article. This article focuses solely on the systematic approach to evaluate PVCs in athletes that are not diagnosed with any structural cardiac abnormalities yet and do not have a positive family history. Rest ECG at the clinic and 24h ECG ambulatory monitoring can be used to confirm the presence of PVCs in this initial stage.</w:t>
      </w:r>
    </w:p>
    <w:p w14:paraId="3A0E8973" w14:textId="77777777" w:rsidR="00514E8F" w:rsidRDefault="00514E8F" w:rsidP="00514E8F">
      <w:pPr>
        <w:pStyle w:val="Kop3"/>
        <w:rPr>
          <w:lang w:val="en-US"/>
        </w:rPr>
      </w:pPr>
      <w:r>
        <w:lastRenderedPageBreak/>
        <w:t>PVC burden</w:t>
      </w:r>
    </w:p>
    <w:p w14:paraId="5ABBE3E8" w14:textId="6DA79BCF" w:rsidR="00514E8F" w:rsidRPr="00187855" w:rsidRDefault="00514E8F" w:rsidP="00FF0B17">
      <w:pPr>
        <w:pStyle w:val="Lijstalinea"/>
        <w:spacing w:after="0"/>
        <w:ind w:left="0"/>
        <w:jc w:val="both"/>
        <w:rPr>
          <w:lang w:val="en-US"/>
        </w:rPr>
      </w:pPr>
      <w:r>
        <w:t>The absolute burden of PVCs is historically used as the main criterium for PVC risk stratification in athletes</w:t>
      </w:r>
      <w:r w:rsidR="009E6590">
        <w:fldChar w:fldCharType="begin" w:fldLock="1"/>
      </w:r>
      <w:r w:rsidR="009E6590">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rsidR="009E6590">
        <w:fldChar w:fldCharType="separate"/>
      </w:r>
      <w:r w:rsidR="009E6590" w:rsidRPr="009E6590">
        <w:rPr>
          <w:noProof/>
          <w:vertAlign w:val="superscript"/>
        </w:rPr>
        <w:t>10</w:t>
      </w:r>
      <w:r w:rsidR="009E6590">
        <w:fldChar w:fldCharType="end"/>
      </w:r>
      <w:r>
        <w:t>. A study found underlying heart disease</w:t>
      </w:r>
      <w:r w:rsidR="009E6590">
        <w:t>, mainly cardiomyopathy and valve pathology,</w:t>
      </w:r>
      <w:r>
        <w:t xml:space="preserve"> in up to 30% percent of the athletes with ≥2000 PVCs in 24h</w:t>
      </w:r>
      <w:r w:rsidR="00FB458D">
        <w:fldChar w:fldCharType="begin" w:fldLock="1"/>
      </w:r>
      <w:r w:rsidR="000127DD">
        <w:instrText>ADDIN CSL_CITATION {"citationItems":[{"id":"ITEM-1","itemData":{"DOI":"10.1016/S0735-1097(02)01977-0","ISSN":"07351097","PMID":"12142109","abstract":"OBJECTIVES: The aim of this study was to clarify the clinical relevance of ventricular tachyarrhythmias assessed by 24-h ambulatory electrocardiograms (ECG) in a large, unique, and prospectively evaluated athletic population. BACKGROUND: For athletes with ventricular tachyarrhythmias, the risk of sudden cardiac death associated with participation in competitive sports is unresolved. METHODS: We assessed 355 competitive athletes with ventricular arrhythmias (VAs) on a 24-h ambulatory (Holter) ECG that was obtained because of either palpitations, the presence of ≥3 premature ventricular depolarizations (PVDs) on resting 12-lead ECG, or both. RESULTS: Athletes were segregated into three groups: Group A with ≥2,000 PVDs/24 h (n = 71); Group B with ≥100 &lt;2,000 PVDs/24 h (n = 153); and Group C with only &lt;100 PVDs/24 h (n = 131). Cardiac abnormalities were detected in 26 of the 355 study subjects (7%) and were significantly more common in Group A (21/71, 30%) than in Group B (5/153, 3%) or Group C athletes (0/131, 0% p &lt; 0.001). Only the 71 athletes in Group A were excluded from competition. During follow-up (mean, 8 years), 70 of 71 athletes in Group A and each of the 284 athletes in Groups B and C have survived without cardiovascular events. The remaining Group A athlete died suddenly of arrhythmogenic right ventricular cardiomyopathy while participating in a field hockey game against medical advice. CONCLUSIONS: Frequent and complex ventricular tachyarrhythmias are common in trained athletes and are usually unassociated with underlying cardiovascular abnormalities. Such VAs (when unassociated with cardiovascular abnormalities) do not convey adverse clinical significance, appear to be an expression of \"athlete's heart syndrome,\" and probably do not per se justify a disqualification from competitive sports. © 2002 by the American College of Cardiology Foundation.","author":[{"dropping-particle":"","family":"Biffi","given":"Alessandro","non-dropping-particle":"","parse-names":false,"suffix":""},{"dropping-particle":"","family":"Pelliccia","given":"Antonio","non-dropping-particle":"","parse-names":false,"suffix":""},{"dropping-particle":"","family":"Verdile","given":"Luisa","non-dropping-particle":"","parse-names":false,"suffix":""},{"dropping-particle":"","family":"Fernando","given":"Fredrick","non-dropping-particle":"","parse-names":false,"suffix":""},{"dropping-particle":"","family":"Spataro","given":"Antonio","non-dropping-particle":"","parse-names":false,"suffix":""},{"dropping-particle":"","family":"Caselli","given":"Stefano","non-dropping-particle":"","parse-names":false,"suffix":""},{"dropping-particle":"","family":"Santini","given":"Massimo","non-dropping-particle":"","parse-names":false,"suffix":""},{"dropping-particle":"","family":"Maron","given":"Barry J.","non-dropping-particle":"","parse-names":false,"suffix":""}],"container-title":"Journal of the American College of Cardiology","id":"ITEM-1","issue":"3","issued":{"date-parts":[["2002"]]},"page":"446-452","publisher":"Elsevier Masson SAS","title":"Long-term clinical significance of frequent and complex ventricular tachyarrhythmias in trained athletes","type":"article-journal","volume":"40"},"uris":["http://www.mendeley.com/documents/?uuid=d49468f0-7d97-4566-8a6d-dca09f12c39f"]}],"mendeley":{"formattedCitation":"&lt;sup&gt;1&lt;/sup&gt;","plainTextFormattedCitation":"1","previouslyFormattedCitation":"&lt;sup&gt;1&lt;/sup&gt;"},"properties":{"noteIndex":0},"schema":"https://github.com/citation-style-language/schema/raw/master/csl-citation.json"}</w:instrText>
      </w:r>
      <w:r w:rsidR="00FB458D">
        <w:fldChar w:fldCharType="separate"/>
      </w:r>
      <w:r w:rsidR="00FB458D" w:rsidRPr="00FB458D">
        <w:rPr>
          <w:noProof/>
          <w:vertAlign w:val="superscript"/>
        </w:rPr>
        <w:t>1</w:t>
      </w:r>
      <w:r w:rsidR="00FB458D">
        <w:fldChar w:fldCharType="end"/>
      </w:r>
      <w:r>
        <w:t>. A significantly smaller burden, ≥500 PVCs per 24 hours on a resting ECG, is roughly considered as a threshold to assume reasonable risk on arrhythmogenic cardiomyopathy (ACM)</w:t>
      </w:r>
      <w:r>
        <w:fldChar w:fldCharType="begin" w:fldLock="1"/>
      </w:r>
      <w:r w:rsidR="00C542FE">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manualFormatting":"2","plainTextFormattedCitation":"12","previouslyFormattedCitation":"&lt;sup&gt;12&lt;/sup&gt;"},"properties":{"noteIndex":0},"schema":"https://github.com/citation-style-language/schema/raw/master/csl-citation.json"}</w:instrText>
      </w:r>
      <w:r>
        <w:fldChar w:fldCharType="separate"/>
      </w:r>
      <w:r w:rsidR="000127DD" w:rsidRPr="000127DD">
        <w:rPr>
          <w:noProof/>
          <w:vertAlign w:val="superscript"/>
        </w:rPr>
        <w:t>2</w:t>
      </w:r>
      <w:r>
        <w:fldChar w:fldCharType="end"/>
      </w:r>
      <w:r>
        <w:t>. The international criteria for electrocardiographic interpretation in athletes states that two or more PVCs on a resting ECG are required to initiate further investigation</w:t>
      </w:r>
      <w:r>
        <w:fldChar w:fldCharType="begin" w:fldLock="1"/>
      </w:r>
      <w:r w:rsidR="00FB458D">
        <w:instrText>ADDIN CSL_CITATION {"citationItems":[{"id":"ITEM-1","itemData":{"DOI":"10.1093/eurheartj/ehw631","ISSN":"15229645","PMID":"28329355","author":[{"dropping-particle":"","family":"Sharma","given":"Sanjay","non-dropping-particle":"","parse-names":false,"suffix":""},{"dropping-particle":"","family":"Drezner","given":"Jonathan A.","non-dropping-particle":"","parse-names":false,"suffix":""},{"dropping-particle":"","family":"Baggish","given":"Aaron","non-dropping-particle":"","parse-names":false,"suffix":""},{"dropping-particle":"","family":"Papadakis","given":"Michael","non-dropping-particle":"","parse-names":false,"suffix":""},{"dropping-particle":"","family":"Wilson","given":"Mathew G.","non-dropping-particle":"","parse-names":false,"suffix":""},{"dropping-particle":"","family":"Prutkin","given":"Jordan M.","non-dropping-particle":"","parse-names":false,"suffix":""},{"dropping-particle":"","family":"Gerche","given":"Andre","non-dropping-particle":"La","parse-names":false,"suffix":""},{"dropping-particle":"","family":"Ackerman","given":"Michael J.","non-dropping-particle":"","parse-names":false,"suffix":""},{"dropping-particle":"","family":"Borjesson","given":"Mats","non-dropping-particle":"","parse-names":false,"suffix":""},{"dropping-particle":"","family":"Salerno","given":"Jack C.","non-dropping-particle":"","parse-names":false,"suffix":""},{"dropping-particle":"","family":"Asif","given":"Irfan M.","non-dropping-particle":"","parse-names":false,"suffix":""},{"dropping-particle":"","family":"Owens","given":"David S.","non-dropping-particle":"","parse-names":false,"suffix":""},{"dropping-particle":"","family":"Chung","given":"Eugene H.","non-dropping-particle":"","parse-names":false,"suffix":""},{"dropping-particle":"","family":"Emery","given":"Michael S.","non-dropping-particle":"","parse-names":false,"suffix":""},{"dropping-particle":"","family":"Froelicher","given":"Victor F.","non-dropping-particle":"","parse-names":false,"suffix":""},{"dropping-particle":"","family":"Heidbuchel","given":"Hein","non-dropping-particle":"","parse-names":false,"suffix":""},{"dropping-particle":"","family":"Adamuz","given":"Carmen","non-dropping-particle":"","parse-names":false,"suffix":""},{"dropping-particle":"","family":"Asplund","given":"Chad A.","non-dropping-particle":"","parse-names":false,"suffix":""},{"dropping-particle":"","family":"Cohen","given":"Gordon","non-dropping-particle":"","parse-names":false,"suffix":""},{"dropping-particle":"","family":"Harmon","given":"Kimberly G.","non-dropping-particle":"","parse-names":false,"suffix":""},{"dropping-particle":"","family":"Marek","given":"Joseph C.","non-dropping-particle":"","parse-names":false,"suffix":""},{"dropping-particle":"","family":"Molossi","given":"Silvana","non-dropping-particle":"","parse-names":false,"suffix":""},{"dropping-particle":"","family":"Niebauer","given":"Josef","non-dropping-particle":"","parse-names":false,"suffix":""},{"dropping-particle":"","family":"Pelto","given":"Hank F.","non-dropping-particle":"","parse-names":false,"suffix":""},{"dropping-particle":"V.","family":"Perez","given":"Marco","non-dropping-particle":"","parse-names":false,"suffix":""},{"dropping-particle":"","family":"Riding","given":"Nathan R.","non-dropping-particle":"","parse-names":false,"suffix":""},{"dropping-particle":"","family":"Saarel","given":"Tess","non-dropping-particle":"","parse-names":false,"suffix":""},{"dropping-particle":"","family":"Schmied","given":"Christian M.","non-dropping-particle":"","parse-names":false,"suffix":""},{"dropping-particle":"","family":"Shipon","given":"David M.","non-dropping-particle":"","parse-names":false,"suffix":""},{"dropping-particle":"","family":"Stein","given":"Ricardo","non-dropping-particle":"","parse-names":false,"suffix":""},{"dropping-particle":"","family":"Vetter","given":"Victoria L.","non-dropping-particle":"","parse-names":false,"suffix":""},{"dropping-particle":"","family":"Pelliccia","given":"Antonio","non-dropping-particle":"","parse-names":false,"suffix":""},{"dropping-particle":"","family":"Corrado","given":"Domenico","non-dropping-particle":"","parse-names":false,"suffix":""}],"container-title":"European Heart Journal","id":"ITEM-1","issue":"16","issued":{"date-parts":[["2018"]]},"page":"1466-1480","title":"International recommendations for electrocardiographic interpretation in athletes","type":"article-journal","volume":"39"},"uris":["http://www.mendeley.com/documents/?uuid=ea8b92e2-cc77-4e09-95aa-0a8db29e8fc9"]}],"mendeley":{"formattedCitation":"&lt;sup&gt;5&lt;/sup&gt;","plainTextFormattedCitation":"5","previouslyFormattedCitation":"&lt;sup&gt;5&lt;/sup&gt;"},"properties":{"noteIndex":0},"schema":"https://github.com/citation-style-language/schema/raw/master/csl-citation.json"}</w:instrText>
      </w:r>
      <w:r>
        <w:fldChar w:fldCharType="separate"/>
      </w:r>
      <w:r w:rsidR="006F5F1F" w:rsidRPr="006F5F1F">
        <w:rPr>
          <w:noProof/>
          <w:vertAlign w:val="superscript"/>
        </w:rPr>
        <w:t>5</w:t>
      </w:r>
      <w:r>
        <w:fldChar w:fldCharType="end"/>
      </w:r>
      <w:r>
        <w:t>. However, a retrospective study of the ECG recordings of SCD victims demonstrated that even a single PVC may be a warning sign for underlying heart disease patients at risk of SCD</w:t>
      </w:r>
      <w:r>
        <w:fldChar w:fldCharType="begin" w:fldLock="1"/>
      </w:r>
      <w:r w:rsidR="00FB458D">
        <w:instrText>ADDIN CSL_CITATION {"citationItems":[{"id":"ITEM-1","itemData":{"DOI":"doi:10.1056/nejm199808063390602","abstract":"Background For more than 20 years in Italy, young athletes have been screened before participating in competitive sports. We assessed whether this strategy results in the prevention of sudden death from hypertrophic cardiomyopathy, a common cardiovascular cause of death in young athletes. Methods We prospectively studied sudden deaths among athletes and nonathletes (35 years of age or less) in the Veneto region of Italy from 1979 to 1996. The causes of sudden death in both populations were compared, and the pathological findings in the athletes were related to their clinical histories and electrocardiograms. Cardiovascular reasons for disqualification from participation in sports were investigated and follow-up was performed in a consecutive series of 33,735 young athletes who underwent preparticipation screening in Padua, Italy, during the same period. Results Of 269 sudden deaths in young people, 49 occurred in competitive athletes (44 male and 5 female athletes; mean [±SD] age, 23±7 years). The most common causes of sudden death in athletes were arrhythmogenic right ventricular cardiomyopathy (22.4 percent), coronary atherosclerosis (18.4 percent), and anomalous origin of a coronary artery (12.2 percent). Hypertrophic cardiomyopathy caused only 1 sudden death among the athletes (2.0 percent) but caused 16 sudden deaths in the nonathletes (7.3 percent). Hypertrophic cardiomyopathy was detected in 22 athletes (0.07 percent) at preparticipation screening and accounted for 3.5 percent of the cardiovascular reasons for disqualification. None of the disqualified athletes with hypertrophic cardiomyopathy died during a mean follow-up period of 8.2±5 years. Conclusions The results show that hypertrophic cardiomyopathy was an uncommon cause of death in these young competitive athletes and suggest that the identification and disqualification of affected athletes at screening before participation in competitive sports may have prevented sudden death. (N Engl J Med 1998;339:364-9.)","author":[{"dropping-particle":"","family":"Corrado","given":"Domenico","non-dropping-particle":"","parse-names":false,"suffix":""},{"dropping-particle":"","family":"Basso","given":"Cristina","non-dropping-particle":"","parse-names":false,"suffix":""},{"dropping-particle":"","family":"Schiavon","given":"Maurizio","non-dropping-particle":"","parse-names":false,"suffix":""},{"dropping-particle":"","family":"Thiene","given":"Caetano","non-dropping-particle":"","parse-names":false,"suffix":""}],"container-title":"The New England Journal of Medicine","id":"ITEM-1","issue":"6","issued":{"date-parts":[["1998"]]},"page":"364-369","title":"Screening for hypertrophic cardiomyopathy in young athletes","type":"article-journal","volume":"339"},"uris":["http://www.mendeley.com/documents/?uuid=d068e3d8-cde8-4760-832a-36e0d152d563"]}],"mendeley":{"formattedCitation":"&lt;sup&gt;13&lt;/sup&gt;","plainTextFormattedCitation":"13","previouslyFormattedCitation":"&lt;sup&gt;13&lt;/sup&gt;"},"properties":{"noteIndex":0},"schema":"https://github.com/citation-style-language/schema/raw/master/csl-citation.json"}</w:instrText>
      </w:r>
      <w:r>
        <w:fldChar w:fldCharType="separate"/>
      </w:r>
      <w:r w:rsidR="006F5F1F" w:rsidRPr="006F5F1F">
        <w:rPr>
          <w:noProof/>
          <w:vertAlign w:val="superscript"/>
        </w:rPr>
        <w:t>13</w:t>
      </w:r>
      <w:r>
        <w:fldChar w:fldCharType="end"/>
      </w:r>
      <w:r>
        <w:t xml:space="preserve">. On the other hand, the prevalence of PVCs in athletes is </w:t>
      </w:r>
      <w:bookmarkStart w:id="0" w:name="_Int_HGNaGf9R"/>
      <w:r>
        <w:t>similar to</w:t>
      </w:r>
      <w:bookmarkEnd w:id="0"/>
      <w:r>
        <w:t xml:space="preserve"> their sedentary counterparts, which makes the decision for in-depth investigation only based on absolute numbers debatable</w:t>
      </w:r>
      <w:r>
        <w:fldChar w:fldCharType="begin" w:fldLock="1"/>
      </w:r>
      <w:r w:rsidR="00FB458D">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plainTextFormattedCitation":"12","previouslyFormattedCitation":"&lt;sup&gt;12&lt;/sup&gt;"},"properties":{"noteIndex":0},"schema":"https://github.com/citation-style-language/schema/raw/master/csl-citation.json"}</w:instrText>
      </w:r>
      <w:r>
        <w:fldChar w:fldCharType="separate"/>
      </w:r>
      <w:r w:rsidR="006F5F1F" w:rsidRPr="006F5F1F">
        <w:rPr>
          <w:noProof/>
          <w:vertAlign w:val="superscript"/>
        </w:rPr>
        <w:t>12</w:t>
      </w:r>
      <w:r>
        <w:fldChar w:fldCharType="end"/>
      </w:r>
      <w:r>
        <w:t>. Significant variation was found in PVC burden between individuals that underwent fourteen-day monitoring by a Holter</w:t>
      </w:r>
      <w:r w:rsidR="009E6590">
        <w:fldChar w:fldCharType="begin" w:fldLock="1"/>
      </w:r>
      <w:r w:rsidR="00FB458D">
        <w:instrText>ADDIN CSL_CITATION {"citationItems":[{"id":"ITEM-1","itemData":{"DOI":"10.1016/j.hrthm.2019.04.033","ISSN":"15563871","PMID":"31004780","abstract":"Background: Frequent premature ventricular contractions (PVCs) can cause disabling symptoms and decrease left ventricular ejection fraction. PVC burden, typically quantified by a 24-hour monitor, is one of the factors that determines the clinical management of PVCs. Objective: The purpose of this study was to evaluate the extent of variability in 24-hour PVC burden during 14-day ambulatory cardiac monitoring in patients with significant PVC burden. Methods: All patients referred for PVC evaluation received a 14-day ambulatory cardiac monitor. Parameters of interest included mean 14-day PVC burden, minimum and maximum 24-hour PVC burden, and absolute change in 24-hour PVC burden (maximum minus minimum). We included only patients with a mean 14-day PVC burden of more than 5%. Results: Fifty-nine patients were included in the study. The median of mean 14-day PVC burden, maximum 24-hour PVC burden, and minimum 24-hour PVC burden were 9.0% (IQR 6.4%–17.9%), 16.2% (IQR 11.7%–26.2%), and 4.5% (IQR 2.6%–11.2%) respectively (P &lt;.001). The median of the absolute 24-hour PVC burden change was 9.9% (IQR 5.4%–14.5%). There was a 2.45-fold (IQR 1.68- to 5.55-fold) median difference between maximum 24-hour PVC burden and minimum 24-hour burden in the same patient. When categorized by low (&lt;10%), intermediate (10%–20%), and high (&gt;20%) 24-hour PVC burden, 72.9% patients fell into at least 2 categories depending on the 24-hour period considered. Conclusion: There is a significant variation in 24-hour PVC burden when measured over a 14-day period in patients with of PVC burden of more than 5%. This variation might impact critical clinical decisions in a significant proportion of such patients.","author":[{"dropping-particle":"","family":"Mullis","given":"Andin H.","non-dropping-particle":"","parse-names":false,"suffix":""},{"dropping-particle":"","family":"Ayoub","given":"Karam","non-dropping-particle":"","parse-names":false,"suffix":""},{"dropping-particle":"","family":"Shah","given":"Jignesh","non-dropping-particle":"","parse-names":false,"suffix":""},{"dropping-particle":"","family":"Butt","given":"Muhammad","non-dropping-particle":"","parse-names":false,"suffix":""},{"dropping-particle":"","family":"Suffredini","given":"John","non-dropping-particle":"","parse-names":false,"suffix":""},{"dropping-particle":"","family":"Czarapata","given":"Melissa","non-dropping-particle":"","parse-names":false,"suffix":""},{"dropping-particle":"","family":"Delisle","given":"Brian","non-dropping-particle":"","parse-names":false,"suffix":""},{"dropping-particle":"","family":"Ogunbayo","given":"Gbolahan O.","non-dropping-particle":"","parse-names":false,"suffix":""},{"dropping-particle":"","family":"Darrat","given":"Yousef","non-dropping-particle":"","parse-names":false,"suffix":""},{"dropping-particle":"","family":"Elayi","given":"Claude S.","non-dropping-particle":"","parse-names":false,"suffix":""}],"container-title":"Heart Rhythm","id":"ITEM-1","issue":"10","issued":{"date-parts":[["2019"]]},"page":"1570-1574","publisher":"Elsevier Inc.","title":"Fluctuations in premature ventricular contraction burden can affect medical assessment and management","type":"article-journal","volume":"16"},"uris":["http://www.mendeley.com/documents/?uuid=14393398-284a-4307-9d87-c6da2ac3ffb6"]}],"mendeley":{"formattedCitation":"&lt;sup&gt;14&lt;/sup&gt;","plainTextFormattedCitation":"14","previouslyFormattedCitation":"&lt;sup&gt;14&lt;/sup&gt;"},"properties":{"noteIndex":0},"schema":"https://github.com/citation-style-language/schema/raw/master/csl-citation.json"}</w:instrText>
      </w:r>
      <w:r w:rsidR="009E6590">
        <w:fldChar w:fldCharType="separate"/>
      </w:r>
      <w:r w:rsidR="006F5F1F" w:rsidRPr="006F5F1F">
        <w:rPr>
          <w:noProof/>
          <w:vertAlign w:val="superscript"/>
        </w:rPr>
        <w:t>14</w:t>
      </w:r>
      <w:r w:rsidR="009E6590">
        <w:fldChar w:fldCharType="end"/>
      </w:r>
      <w:r>
        <w:t>. It is commonly recognized that PVC occurrence depends on the activity of the autonomic nervous system which fluctuates throughout the day. Specifically, PVC occurrence is heart rate dependent and is also affected by blood pressure</w:t>
      </w:r>
      <w:r>
        <w:fldChar w:fldCharType="begin" w:fldLock="1"/>
      </w:r>
      <w:r w:rsidR="00FB458D">
        <w:instrText>ADDIN CSL_CITATION {"citationItems":[{"id":"ITEM-1","itemData":{"DOI":"10.1016/j.hrthm.2019.04.033","ISSN":"15563871","PMID":"31004780","abstract":"Background: Frequent premature ventricular contractions (PVCs) can cause disabling symptoms and decrease left ventricular ejection fraction. PVC burden, typically quantified by a 24-hour monitor, is one of the factors that determines the clinical management of PVCs. Objective: The purpose of this study was to evaluate the extent of variability in 24-hour PVC burden during 14-day ambulatory cardiac monitoring in patients with significant PVC burden. Methods: All patients referred for PVC evaluation received a 14-day ambulatory cardiac monitor. Parameters of interest included mean 14-day PVC burden, minimum and maximum 24-hour PVC burden, and absolute change in 24-hour PVC burden (maximum minus minimum). We included only patients with a mean 14-day PVC burden of more than 5%. Results: Fifty-nine patients were included in the study. The median of mean 14-day PVC burden, maximum 24-hour PVC burden, and minimum 24-hour PVC burden were 9.0% (IQR 6.4%–17.9%), 16.2% (IQR 11.7%–26.2%), and 4.5% (IQR 2.6%–11.2%) respectively (P &lt;.001). The median of the absolute 24-hour PVC burden change was 9.9% (IQR 5.4%–14.5%). There was a 2.45-fold (IQR 1.68- to 5.55-fold) median difference between maximum 24-hour PVC burden and minimum 24-hour burden in the same patient. When categorized by low (&lt;10%), intermediate (10%–20%), and high (&gt;20%) 24-hour PVC burden, 72.9% patients fell into at least 2 categories depending on the 24-hour period considered. Conclusion: There is a significant variation in 24-hour PVC burden when measured over a 14-day period in patients with of PVC burden of more than 5%. This variation might impact critical clinical decisions in a significant proportion of such patients.","author":[{"dropping-particle":"","family":"Mullis","given":"Andin H.","non-dropping-particle":"","parse-names":false,"suffix":""},{"dropping-particle":"","family":"Ayoub","given":"Karam","non-dropping-particle":"","parse-names":false,"suffix":""},{"dropping-particle":"","family":"Shah","given":"Jignesh","non-dropping-particle":"","parse-names":false,"suffix":""},{"dropping-particle":"","family":"Butt","given":"Muhammad","non-dropping-particle":"","parse-names":false,"suffix":""},{"dropping-particle":"","family":"Suffredini","given":"John","non-dropping-particle":"","parse-names":false,"suffix":""},{"dropping-particle":"","family":"Czarapata","given":"Melissa","non-dropping-particle":"","parse-names":false,"suffix":""},{"dropping-particle":"","family":"Delisle","given":"Brian","non-dropping-particle":"","parse-names":false,"suffix":""},{"dropping-particle":"","family":"Ogunbayo","given":"Gbolahan O.","non-dropping-particle":"","parse-names":false,"suffix":""},{"dropping-particle":"","family":"Darrat","given":"Yousef","non-dropping-particle":"","parse-names":false,"suffix":""},{"dropping-particle":"","family":"Elayi","given":"Claude S.","non-dropping-particle":"","parse-names":false,"suffix":""}],"container-title":"Heart Rhythm","id":"ITEM-1","issue":"10","issued":{"date-parts":[["2019"]]},"page":"1570-1574","publisher":"Elsevier Inc.","title":"Fluctuations in premature ventricular contraction burden can affect medical assessment and management","type":"article-journal","volume":"16"},"uris":["http://www.mendeley.com/documents/?uuid=14393398-284a-4307-9d87-c6da2ac3ffb6"]}],"mendeley":{"formattedCitation":"&lt;sup&gt;14&lt;/sup&gt;","plainTextFormattedCitation":"14","previouslyFormattedCitation":"&lt;sup&gt;14&lt;/sup&gt;"},"properties":{"noteIndex":0},"schema":"https://github.com/citation-style-language/schema/raw/master/csl-citation.json"}</w:instrText>
      </w:r>
      <w:r>
        <w:fldChar w:fldCharType="separate"/>
      </w:r>
      <w:r w:rsidR="006F5F1F" w:rsidRPr="006F5F1F">
        <w:rPr>
          <w:noProof/>
          <w:vertAlign w:val="superscript"/>
        </w:rPr>
        <w:t>14</w:t>
      </w:r>
      <w:r>
        <w:fldChar w:fldCharType="end"/>
      </w:r>
      <w:r>
        <w:t>. The latter supports the argument that it is not reliable to stratify risk for athletes to develop future ventricular arrhythmogenic burden solely based on absolute PVC numbers in 24h. On top of this, lifestyle factors, such as dysregulated sleep, dietary patterns, psychological stress, and physical activity are some of the determinants that either under- or overestimate PVC burden</w:t>
      </w:r>
      <w:r>
        <w:fldChar w:fldCharType="begin" w:fldLock="1"/>
      </w:r>
      <w:r w:rsidR="00FB458D">
        <w:instrText>ADDIN CSL_CITATION {"citationItems":[{"id":"ITEM-1","itemData":{"DOI":"10.3390/jcm9041121","ISBN":"3904982753","ISSN":"20770383","abstract":"Assessment of heart rate variability (HRV) and cardiac ectopic beats is a clinically relevant topic. The present exploratory observational study aimed to inspect the relationships of lifestyle, dietary patterns, and anthropometrics with HRV, premature ventricular complexes (PVCs), and supraventricular premature complexes (SVPCs). A cross-sectional study enrolling subjects undergoing Holter monitoring was performed. Sociodemographic and clinical characteristics, body composition (full-body bio-impedentiometry), dietary patterns (validated food frequency questionnaire and 24 h dietary recall), and quality of life were assessed. Generalized additive models were estimated to evaluate the relationships between outcomes of interest and variables collected. The study enrolled 121 consecutive patients undergoing 24 h Holter monitoring. Upon univariable analysis, HRV was found to have an inverse association with mass of body fat (MBF) (p-value 0.015), while doing physical activity was associated with a significantly higher HRV (p-value 0.036). Upon multivariable analysis, fruit consumption in the 24 h dietary recall was found to be directly associated with HRV (p-value 0.044). The present findings might be useful for improving the management of patients attending cardiac rhythm labs, and to tailor ad hoc prevention strategies (modification of lifestyle and eating habits) based on Holter parameters.","author":[{"dropping-particle":"","family":"Reginato","given":"Elena","non-dropping-particle":"","parse-names":false,"suffix":""},{"dropping-particle":"","family":"Azzolina","given":"Danila","non-dropping-particle":"","parse-names":false,"suffix":""},{"dropping-particle":"","family":"Folino","given":"Franco","non-dropping-particle":"","parse-names":false,"suffix":""},{"dropping-particle":"","family":"Valentini","given":"Romina","non-dropping-particle":"","parse-names":false,"suffix":""},{"dropping-particle":"","family":"Bendinelli","given":"Camilla","non-dropping-particle":"","parse-names":false,"suffix":""},{"dropping-particle":"","family":"Gafare","given":"Claudia Elena","non-dropping-particle":"","parse-names":false,"suffix":""},{"dropping-particle":"","family":"Cainelli","given":"Elisa","non-dropping-particle":"","parse-names":false,"suffix":""},{"dropping-particle":"","family":"Vedovelli","given":"Luca","non-dropping-particle":"","parse-names":false,"suffix":""},{"dropping-particle":"","family":"Iliceto","given":"Sabino","non-dropping-particle":"","parse-names":false,"suffix":""},{"dropping-particle":"","family":"Gregori","given":"Dario","non-dropping-particle":"","parse-names":false,"suffix":""},{"dropping-particle":"","family":"Lorenzoni","given":"Giulia","non-dropping-particle":"","parse-names":false,"suffix":""}],"container-title":"Journal of Clinical Medicine","id":"ITEM-1","issue":"4","issued":{"date-parts":[["2020"]]},"page":"1-17","title":"Dietary and lifestyle patterns are associated with heart rate variability","type":"article-journal","volume":"9"},"uris":["http://www.mendeley.com/documents/?uuid=1aedbc94-07ca-4cb4-8b08-b32a32622bb4"]}],"mendeley":{"formattedCitation":"&lt;sup&gt;15&lt;/sup&gt;","plainTextFormattedCitation":"15","previouslyFormattedCitation":"&lt;sup&gt;15&lt;/sup&gt;"},"properties":{"noteIndex":0},"schema":"https://github.com/citation-style-language/schema/raw/master/csl-citation.json"}</w:instrText>
      </w:r>
      <w:r>
        <w:fldChar w:fldCharType="separate"/>
      </w:r>
      <w:r w:rsidR="006F5F1F" w:rsidRPr="006F5F1F">
        <w:rPr>
          <w:noProof/>
          <w:vertAlign w:val="superscript"/>
        </w:rPr>
        <w:t>15</w:t>
      </w:r>
      <w:r>
        <w:fldChar w:fldCharType="end"/>
      </w:r>
      <w:r>
        <w:t xml:space="preserve">. </w:t>
      </w:r>
      <w:r w:rsidR="000127DD">
        <w:t xml:space="preserve">Therefore, </w:t>
      </w:r>
      <w:r>
        <w:t>other risk stratifiers should</w:t>
      </w:r>
      <w:r w:rsidR="000127DD">
        <w:t xml:space="preserve"> preferably</w:t>
      </w:r>
      <w:r>
        <w:t xml:space="preserve"> be examined as well to guide diagnostic evaluation of PVCs in athletes</w:t>
      </w:r>
      <w:r>
        <w:fldChar w:fldCharType="begin" w:fldLock="1"/>
      </w:r>
      <w:r w:rsidR="009E6590">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fldChar w:fldCharType="separate"/>
      </w:r>
      <w:r w:rsidR="00C46B99" w:rsidRPr="00C46B99">
        <w:rPr>
          <w:noProof/>
          <w:vertAlign w:val="superscript"/>
        </w:rPr>
        <w:t>10</w:t>
      </w:r>
      <w:r>
        <w:fldChar w:fldCharType="end"/>
      </w:r>
      <w:r>
        <w:t xml:space="preserve">. </w:t>
      </w:r>
      <w:r w:rsidR="000127DD">
        <w:t>And i</w:t>
      </w:r>
      <w:r>
        <w:t xml:space="preserve">f absolute PVC burden is maintained as </w:t>
      </w:r>
      <w:r w:rsidR="000127DD">
        <w:t>the</w:t>
      </w:r>
      <w:r>
        <w:t xml:space="preserve"> main criterium for potential clinical follow-up, it should be considered to monitor the athlete for a period of fourteen days rather than 24h for a</w:t>
      </w:r>
      <w:r w:rsidR="000127DD">
        <w:t xml:space="preserve"> more accurate</w:t>
      </w:r>
      <w:r>
        <w:t xml:space="preserve"> reflection of the </w:t>
      </w:r>
      <w:r w:rsidR="000127DD">
        <w:t xml:space="preserve">absolute </w:t>
      </w:r>
      <w:r>
        <w:t>PVC burden</w:t>
      </w:r>
      <w:r>
        <w:fldChar w:fldCharType="begin" w:fldLock="1"/>
      </w:r>
      <w:r w:rsidR="00FB458D">
        <w:instrText>ADDIN CSL_CITATION {"citationItems":[{"id":"ITEM-1","itemData":{"DOI":"10.1016/j.hrthm.2019.04.033","ISSN":"15563871","PMID":"31004780","abstract":"Background: Frequent premature ventricular contractions (PVCs) can cause disabling symptoms and decrease left ventricular ejection fraction. PVC burden, typically quantified by a 24-hour monitor, is one of the factors that determines the clinical management of PVCs. Objective: The purpose of this study was to evaluate the extent of variability in 24-hour PVC burden during 14-day ambulatory cardiac monitoring in patients with significant PVC burden. Methods: All patients referred for PVC evaluation received a 14-day ambulatory cardiac monitor. Parameters of interest included mean 14-day PVC burden, minimum and maximum 24-hour PVC burden, and absolute change in 24-hour PVC burden (maximum minus minimum). We included only patients with a mean 14-day PVC burden of more than 5%. Results: Fifty-nine patients were included in the study. The median of mean 14-day PVC burden, maximum 24-hour PVC burden, and minimum 24-hour PVC burden were 9.0% (IQR 6.4%–17.9%), 16.2% (IQR 11.7%–26.2%), and 4.5% (IQR 2.6%–11.2%) respectively (P &lt;.001). The median of the absolute 24-hour PVC burden change was 9.9% (IQR 5.4%–14.5%). There was a 2.45-fold (IQR 1.68- to 5.55-fold) median difference between maximum 24-hour PVC burden and minimum 24-hour burden in the same patient. When categorized by low (&lt;10%), intermediate (10%–20%), and high (&gt;20%) 24-hour PVC burden, 72.9% patients fell into at least 2 categories depending on the 24-hour period considered. Conclusion: There is a significant variation in 24-hour PVC burden when measured over a 14-day period in patients with of PVC burden of more than 5%. This variation might impact critical clinical decisions in a significant proportion of such patients.","author":[{"dropping-particle":"","family":"Mullis","given":"Andin H.","non-dropping-particle":"","parse-names":false,"suffix":""},{"dropping-particle":"","family":"Ayoub","given":"Karam","non-dropping-particle":"","parse-names":false,"suffix":""},{"dropping-particle":"","family":"Shah","given":"Jignesh","non-dropping-particle":"","parse-names":false,"suffix":""},{"dropping-particle":"","family":"Butt","given":"Muhammad","non-dropping-particle":"","parse-names":false,"suffix":""},{"dropping-particle":"","family":"Suffredini","given":"John","non-dropping-particle":"","parse-names":false,"suffix":""},{"dropping-particle":"","family":"Czarapata","given":"Melissa","non-dropping-particle":"","parse-names":false,"suffix":""},{"dropping-particle":"","family":"Delisle","given":"Brian","non-dropping-particle":"","parse-names":false,"suffix":""},{"dropping-particle":"","family":"Ogunbayo","given":"Gbolahan O.","non-dropping-particle":"","parse-names":false,"suffix":""},{"dropping-particle":"","family":"Darrat","given":"Yousef","non-dropping-particle":"","parse-names":false,"suffix":""},{"dropping-particle":"","family":"Elayi","given":"Claude S.","non-dropping-particle":"","parse-names":false,"suffix":""}],"container-title":"Heart Rhythm","id":"ITEM-1","issue":"10","issued":{"date-parts":[["2019"]]},"page":"1570-1574","publisher":"Elsevier Inc.","title":"Fluctuations in premature ventricular contraction burden can affect medical assessment and management","type":"article-journal","volume":"16"},"uris":["http://www.mendeley.com/documents/?uuid=14393398-284a-4307-9d87-c6da2ac3ffb6"]}],"mendeley":{"formattedCitation":"&lt;sup&gt;14&lt;/sup&gt;","plainTextFormattedCitation":"14","previouslyFormattedCitation":"&lt;sup&gt;14&lt;/sup&gt;"},"properties":{"noteIndex":0},"schema":"https://github.com/citation-style-language/schema/raw/master/csl-citation.json"}</w:instrText>
      </w:r>
      <w:r>
        <w:fldChar w:fldCharType="separate"/>
      </w:r>
      <w:r w:rsidR="006F5F1F" w:rsidRPr="006F5F1F">
        <w:rPr>
          <w:noProof/>
          <w:vertAlign w:val="superscript"/>
        </w:rPr>
        <w:t>14</w:t>
      </w:r>
      <w:r>
        <w:fldChar w:fldCharType="end"/>
      </w:r>
      <w:r>
        <w:t xml:space="preserve">. </w:t>
      </w:r>
    </w:p>
    <w:p w14:paraId="25EDA7E1" w14:textId="77777777" w:rsidR="000127DD" w:rsidRDefault="000127DD" w:rsidP="00514E8F">
      <w:pPr>
        <w:pStyle w:val="Kop3"/>
      </w:pPr>
    </w:p>
    <w:p w14:paraId="5FB7235F" w14:textId="1354592C" w:rsidR="00514E8F" w:rsidRDefault="00514E8F" w:rsidP="00514E8F">
      <w:pPr>
        <w:pStyle w:val="Kop3"/>
        <w:rPr>
          <w:lang w:val="en-US"/>
        </w:rPr>
      </w:pPr>
      <w:r>
        <w:t>PVC morphology</w:t>
      </w:r>
    </w:p>
    <w:p w14:paraId="0FD4C9E8" w14:textId="77777777" w:rsidR="00514E8F" w:rsidRDefault="00514E8F" w:rsidP="00FF0B17">
      <w:pPr>
        <w:jc w:val="both"/>
      </w:pPr>
      <w:r>
        <w:t xml:space="preserve">Additional to determining the absolute PVC burden, the morphology of PVCs helps physicians to unravel the site of origin of VA. PVCs can be divided into two categories, idiopathic and malignant arrhythmogenic patterns. </w:t>
      </w:r>
    </w:p>
    <w:p w14:paraId="71528D50" w14:textId="77777777" w:rsidR="00514E8F" w:rsidRDefault="00514E8F" w:rsidP="00514E8F">
      <w:pPr>
        <w:pStyle w:val="Kop4"/>
      </w:pPr>
      <w:r w:rsidRPr="00087828">
        <w:t>Idiopathic PVCs</w:t>
      </w:r>
    </w:p>
    <w:p w14:paraId="07043392" w14:textId="799E2129" w:rsidR="00514E8F" w:rsidRPr="006F5F1F" w:rsidRDefault="00514E8F" w:rsidP="00824A9E">
      <w:pPr>
        <w:jc w:val="both"/>
        <w:rPr>
          <w:lang w:val="en-US"/>
        </w:rPr>
      </w:pPr>
      <w:r>
        <w:t>Benign PVCs, also called idiopathic PVCs, are the most common PVCs and have a well-defined site of origin</w:t>
      </w:r>
      <w:r w:rsidR="00FF0B17">
        <w:fldChar w:fldCharType="begin" w:fldLock="1"/>
      </w:r>
      <w:r w:rsidR="00FB458D">
        <w:instrText>ADDIN CSL_CITATION {"citationItems":[{"id":"ITEM-1","itemData":{"DOI":"10.1097/CRD.0000000000000063","ISBN":"0000000000000","ISSN":"15384683","PMID":"25741605","abstract":"Heart failure is common and is associated with significant morbidity and mortality. Identifying potentially modifiable risk factors for the development of ventricular dysfunction is important in both the prevention and the treatment of this condition. Arrhythmia disorders are increasingly recognized as contributory to the development of ventricular failure. Poorly controlled supraventricular tachyarrhythmias, altered left ventricular activation due to left bundle branch block or right ventricular pacing, and frequent premature ventricular contractions (PVCs) constitute the main subtypes of arrhythmia disorders that are associated with the development of ventricular dysfunction. PVCs are common and are considered benign in the absence of structural heart disease. Frequent PVCs, defined as greater than 20% of all QRS complexes on standard 24-hour Holter monitoring, are associated with the presence or subsequent development of left ventricular dilatation and dysfunction. Catheter ablation of frequent PVCs has been demonstrated to be effective at PVC suppression and is associated with improvement or normalization of ventricular function; thus defining a specific, reversible form of ventricular dysfunction termed PVC cardiomyopathy. In patients presenting with high burden PVCs, an assessment for symptoms and associated cardiomyopathy is warranted and, in the appropriate clinical setting, PVC catheter ablation may be a reasonable treatment option.","author":[{"dropping-particle":"","family":"Eugenio","given":"Paul L.","non-dropping-particle":"","parse-names":false,"suffix":""}],"container-title":"Cardiology in Review","id":"ITEM-1","issue":"4","issued":{"date-parts":[["2015"]]},"page":"168-172","title":"Frequent Premature Ventricular Contractions: An Electrical Link to Cardiomyopathy","type":"article-journal","volume":"23"},"uris":["http://www.mendeley.com/documents/?uuid=4863c449-16e8-4661-8f08-305bcda191b5"]}],"mendeley":{"formattedCitation":"&lt;sup&gt;16&lt;/sup&gt;","plainTextFormattedCitation":"16","previouslyFormattedCitation":"&lt;sup&gt;16&lt;/sup&gt;"},"properties":{"noteIndex":0},"schema":"https://github.com/citation-style-language/schema/raw/master/csl-citation.json"}</w:instrText>
      </w:r>
      <w:r w:rsidR="00FF0B17">
        <w:fldChar w:fldCharType="separate"/>
      </w:r>
      <w:r w:rsidR="006F5F1F" w:rsidRPr="006F5F1F">
        <w:rPr>
          <w:noProof/>
          <w:vertAlign w:val="superscript"/>
        </w:rPr>
        <w:t>16</w:t>
      </w:r>
      <w:r w:rsidR="00FF0B17">
        <w:fldChar w:fldCharType="end"/>
      </w:r>
      <w:r>
        <w:t xml:space="preserve">. Idiopathic PVCs have a favourable prognosis because of the absence of a myocardial substrate. Idiopathic PVCs origin in most cases from the right ventricular outflow tract (RVOT) or the left ventricular outflow tract (LVOT). PVCs originating from the LVOT are characterized by a left bundle branch block (LBBB) with an inferior axis and are also known as infundibular PVCs </w:t>
      </w:r>
      <w:r>
        <w:rPr>
          <w:b/>
          <w:bCs/>
        </w:rPr>
        <w:t>(Fig</w:t>
      </w:r>
      <w:r w:rsidR="00C542FE">
        <w:rPr>
          <w:b/>
          <w:bCs/>
        </w:rPr>
        <w:t xml:space="preserve"> </w:t>
      </w:r>
      <w:r>
        <w:rPr>
          <w:b/>
          <w:bCs/>
        </w:rPr>
        <w:t>1)</w:t>
      </w:r>
      <w:r>
        <w:t>. A LBBB represents delayed activation of the left ventricle and is denoted by a negative QRS-complex in V1. The inferior axis denotes that the wave of depolarization occurs downwards in a frontal plan. This is indicated in an ECG by a negative aVL lead and positive II, III and aVF leads. Whether the PVC is sourced from either the LVOT or the RVOT depends on the morphology that is displayed by the precordial leads. These precordial leads show a turnover from a negative QRS complex to a positive QRS complex somewhere between V2 and V6, commonly referred to as</w:t>
      </w:r>
      <w:r w:rsidR="000127DD">
        <w:t xml:space="preserve"> the</w:t>
      </w:r>
      <w:r>
        <w:t xml:space="preserve"> QRS transition. A positive QRS complex in V2 or V3 already indicates that the arrythmia origins in the RVOT </w:t>
      </w:r>
      <w:r w:rsidRPr="009C0CCB">
        <w:rPr>
          <w:b/>
          <w:bCs/>
        </w:rPr>
        <w:t>(Fig</w:t>
      </w:r>
      <w:r w:rsidR="00C542FE">
        <w:rPr>
          <w:b/>
          <w:bCs/>
        </w:rPr>
        <w:t xml:space="preserve"> </w:t>
      </w:r>
      <w:r w:rsidRPr="009C0CCB">
        <w:rPr>
          <w:b/>
          <w:bCs/>
        </w:rPr>
        <w:t>1A</w:t>
      </w:r>
      <w:r w:rsidRPr="00986D26">
        <w:t>),</w:t>
      </w:r>
      <w:r>
        <w:t xml:space="preserve"> whereas a positive QRS complex beyond V3 points out that the arrythmia start</w:t>
      </w:r>
      <w:r w:rsidR="00CC29AA">
        <w:t>s</w:t>
      </w:r>
      <w:r>
        <w:t xml:space="preserve"> in the LVOT </w:t>
      </w:r>
      <w:r w:rsidRPr="009C0CCB">
        <w:rPr>
          <w:b/>
          <w:bCs/>
        </w:rPr>
        <w:t>(Fig 1B)</w:t>
      </w:r>
      <w:r>
        <w:fldChar w:fldCharType="begin" w:fldLock="1"/>
      </w:r>
      <w:r w:rsidR="009E6590">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fldChar w:fldCharType="separate"/>
      </w:r>
      <w:r w:rsidR="00C46B99" w:rsidRPr="00C46B99">
        <w:rPr>
          <w:noProof/>
          <w:vertAlign w:val="superscript"/>
        </w:rPr>
        <w:t>10</w:t>
      </w:r>
      <w:r>
        <w:fldChar w:fldCharType="end"/>
      </w:r>
      <w:r>
        <w:t xml:space="preserve">. PVCs with a fascicular morphology are also considered benign when the QRS complex has a short duration (&lt;130ms). ‘Fascicular’ refers to the origin site of these PVCs, which is the left fascicle of the left bundle branch. A fascicular PVC is characterized by a right bundle branch block (RBBB). This can be recognized on an ECG by a deviating QRS-complex, which is displayed with a so called rSR pattern in V1 and a widened S wave in </w:t>
      </w:r>
      <w:r w:rsidRPr="00986D26">
        <w:t xml:space="preserve">V6 </w:t>
      </w:r>
      <w:r w:rsidRPr="009C0CCB">
        <w:rPr>
          <w:b/>
          <w:bCs/>
        </w:rPr>
        <w:t>(Fig 1C)</w:t>
      </w:r>
      <w:r>
        <w:t xml:space="preserve">. An rSR pattern is a variation of the QRS complex with subsequently a small </w:t>
      </w:r>
      <w:r w:rsidR="00CC29AA">
        <w:t>s</w:t>
      </w:r>
      <w:r>
        <w:t xml:space="preserve"> wave followed by a big </w:t>
      </w:r>
      <w:r w:rsidR="00CC29AA">
        <w:t>S</w:t>
      </w:r>
      <w:r>
        <w:t xml:space="preserve"> wave and a big </w:t>
      </w:r>
      <w:r w:rsidR="00CC29AA">
        <w:t>R</w:t>
      </w:r>
      <w:r>
        <w:t xml:space="preserve"> wave. The left posterior fascicle is most likely the </w:t>
      </w:r>
      <w:r>
        <w:lastRenderedPageBreak/>
        <w:t>arrhythmogenic origin site when the RBBB has a superior axis. However, if the RBB</w:t>
      </w:r>
      <w:r w:rsidR="00CC29AA">
        <w:t>B</w:t>
      </w:r>
      <w:r>
        <w:t xml:space="preserve"> has an inferior </w:t>
      </w:r>
      <w:r w:rsidR="006F5F1F" w:rsidRPr="00385229">
        <w:rPr>
          <w:noProof/>
          <w:lang w:val="nl-NL" w:eastAsia="nl-NL"/>
        </w:rPr>
        <w:drawing>
          <wp:anchor distT="0" distB="0" distL="114300" distR="114300" simplePos="0" relativeHeight="251663360" behindDoc="0" locked="0" layoutInCell="1" allowOverlap="1" wp14:anchorId="2A5EFC6F" wp14:editId="33ABB4AF">
            <wp:simplePos x="0" y="0"/>
            <wp:positionH relativeFrom="margin">
              <wp:posOffset>0</wp:posOffset>
            </wp:positionH>
            <wp:positionV relativeFrom="margin">
              <wp:posOffset>583565</wp:posOffset>
            </wp:positionV>
            <wp:extent cx="4904105" cy="4018280"/>
            <wp:effectExtent l="0" t="0" r="0" b="0"/>
            <wp:wrapSquare wrapText="bothSides"/>
            <wp:docPr id="76212649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4904105" cy="4018280"/>
                    </a:xfrm>
                    <a:prstGeom prst="rect">
                      <a:avLst/>
                    </a:prstGeom>
                  </pic:spPr>
                </pic:pic>
              </a:graphicData>
            </a:graphic>
            <wp14:sizeRelH relativeFrom="margin">
              <wp14:pctWidth>0</wp14:pctWidth>
            </wp14:sizeRelH>
            <wp14:sizeRelV relativeFrom="margin">
              <wp14:pctHeight>0</wp14:pctHeight>
            </wp14:sizeRelV>
          </wp:anchor>
        </w:drawing>
      </w:r>
      <w:r>
        <w:t>axis, it is more plausible that the left anterior axis is the source of the idiopathic PVC</w:t>
      </w:r>
      <w:r>
        <w:fldChar w:fldCharType="begin" w:fldLock="1"/>
      </w:r>
      <w:r w:rsidR="00FB458D">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plainTextFormattedCitation":"12","previouslyFormattedCitation":"&lt;sup&gt;12&lt;/sup&gt;"},"properties":{"noteIndex":0},"schema":"https://github.com/citation-style-language/schema/raw/master/csl-citation.json"}</w:instrText>
      </w:r>
      <w:r>
        <w:fldChar w:fldCharType="separate"/>
      </w:r>
      <w:r w:rsidR="006F5F1F" w:rsidRPr="006F5F1F">
        <w:rPr>
          <w:noProof/>
          <w:vertAlign w:val="superscript"/>
          <w:lang w:val="en-US"/>
        </w:rPr>
        <w:t>12</w:t>
      </w:r>
      <w:r>
        <w:fldChar w:fldCharType="end"/>
      </w:r>
      <w:r w:rsidRPr="006F5F1F">
        <w:rPr>
          <w:lang w:val="en-US"/>
        </w:rPr>
        <w:t xml:space="preserve"> </w:t>
      </w:r>
      <w:r>
        <w:fldChar w:fldCharType="begin" w:fldLock="1"/>
      </w:r>
      <w:r w:rsidR="009E6590" w:rsidRPr="006F5F1F">
        <w:rPr>
          <w:lang w:val="en-US"/>
        </w:rPr>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fldChar w:fldCharType="separate"/>
      </w:r>
      <w:r w:rsidR="00C46B99" w:rsidRPr="006F5F1F">
        <w:rPr>
          <w:noProof/>
          <w:vertAlign w:val="superscript"/>
          <w:lang w:val="en-US"/>
        </w:rPr>
        <w:t>10</w:t>
      </w:r>
      <w:r>
        <w:fldChar w:fldCharType="end"/>
      </w:r>
      <w:r w:rsidRPr="006F5F1F">
        <w:rPr>
          <w:lang w:val="en-US"/>
        </w:rPr>
        <w:t>.</w:t>
      </w:r>
    </w:p>
    <w:p w14:paraId="344D550B" w14:textId="03F88F18" w:rsidR="006628A8" w:rsidRPr="006F5F1F" w:rsidRDefault="006628A8" w:rsidP="006628A8">
      <w:pPr>
        <w:rPr>
          <w:lang w:val="en-US"/>
        </w:rPr>
      </w:pPr>
    </w:p>
    <w:p w14:paraId="57AE0D96" w14:textId="50DD308B" w:rsidR="006628A8" w:rsidRPr="006F5F1F" w:rsidRDefault="006628A8" w:rsidP="00514E8F">
      <w:pPr>
        <w:rPr>
          <w:lang w:val="en-US"/>
        </w:rPr>
      </w:pPr>
    </w:p>
    <w:p w14:paraId="4049404F" w14:textId="0F9F2DD6" w:rsidR="006628A8" w:rsidRPr="006F5F1F" w:rsidRDefault="006628A8" w:rsidP="00514E8F">
      <w:pPr>
        <w:rPr>
          <w:lang w:val="en-US"/>
        </w:rPr>
      </w:pPr>
    </w:p>
    <w:p w14:paraId="6AD4719D" w14:textId="3C25A47D" w:rsidR="006628A8" w:rsidRPr="006F5F1F" w:rsidRDefault="006628A8" w:rsidP="00514E8F">
      <w:pPr>
        <w:rPr>
          <w:lang w:val="en-US"/>
        </w:rPr>
      </w:pPr>
    </w:p>
    <w:p w14:paraId="67B35B88" w14:textId="77777777" w:rsidR="006628A8" w:rsidRPr="006F5F1F" w:rsidRDefault="006628A8" w:rsidP="00514E8F">
      <w:pPr>
        <w:rPr>
          <w:lang w:val="en-US"/>
        </w:rPr>
      </w:pPr>
    </w:p>
    <w:p w14:paraId="20819DD6" w14:textId="77777777" w:rsidR="006628A8" w:rsidRPr="006F5F1F" w:rsidRDefault="006628A8" w:rsidP="00514E8F">
      <w:pPr>
        <w:rPr>
          <w:lang w:val="en-US"/>
        </w:rPr>
      </w:pPr>
    </w:p>
    <w:p w14:paraId="7B94315F" w14:textId="77777777" w:rsidR="006628A8" w:rsidRPr="006F5F1F" w:rsidRDefault="006628A8" w:rsidP="00514E8F">
      <w:pPr>
        <w:rPr>
          <w:lang w:val="en-US"/>
        </w:rPr>
      </w:pPr>
    </w:p>
    <w:p w14:paraId="7CAD8C89" w14:textId="77777777" w:rsidR="006628A8" w:rsidRPr="006F5F1F" w:rsidRDefault="006628A8" w:rsidP="00514E8F">
      <w:pPr>
        <w:rPr>
          <w:lang w:val="en-US"/>
        </w:rPr>
      </w:pPr>
    </w:p>
    <w:p w14:paraId="687F1F69" w14:textId="77777777" w:rsidR="006628A8" w:rsidRPr="006F5F1F" w:rsidRDefault="006628A8" w:rsidP="00514E8F">
      <w:pPr>
        <w:rPr>
          <w:lang w:val="en-US"/>
        </w:rPr>
      </w:pPr>
    </w:p>
    <w:p w14:paraId="3B45179F" w14:textId="77777777" w:rsidR="006628A8" w:rsidRPr="006F5F1F" w:rsidRDefault="006628A8" w:rsidP="00514E8F">
      <w:pPr>
        <w:rPr>
          <w:lang w:val="en-US"/>
        </w:rPr>
      </w:pPr>
    </w:p>
    <w:p w14:paraId="1DA98A42" w14:textId="77777777" w:rsidR="006628A8" w:rsidRPr="006F5F1F" w:rsidRDefault="006628A8" w:rsidP="00514E8F">
      <w:pPr>
        <w:rPr>
          <w:lang w:val="en-US"/>
        </w:rPr>
      </w:pPr>
    </w:p>
    <w:p w14:paraId="38DBDBE1" w14:textId="77777777" w:rsidR="006628A8" w:rsidRPr="006F5F1F" w:rsidRDefault="006628A8" w:rsidP="00514E8F">
      <w:pPr>
        <w:rPr>
          <w:lang w:val="en-US"/>
        </w:rPr>
      </w:pPr>
    </w:p>
    <w:p w14:paraId="404BCF25" w14:textId="77777777" w:rsidR="006628A8" w:rsidRPr="006F5F1F" w:rsidRDefault="006628A8" w:rsidP="00514E8F">
      <w:pPr>
        <w:rPr>
          <w:lang w:val="en-US"/>
        </w:rPr>
      </w:pPr>
    </w:p>
    <w:p w14:paraId="0CF7F80B" w14:textId="111DCEF7" w:rsidR="006628A8" w:rsidRPr="006F5F1F" w:rsidRDefault="006628A8" w:rsidP="00514E8F">
      <w:pPr>
        <w:rPr>
          <w:lang w:val="en-US"/>
        </w:rPr>
      </w:pPr>
    </w:p>
    <w:p w14:paraId="59B6BC3B" w14:textId="3F99A14A" w:rsidR="006628A8" w:rsidRPr="006F5F1F" w:rsidRDefault="00C542FE" w:rsidP="00514E8F">
      <w:pPr>
        <w:rPr>
          <w:lang w:val="en-US"/>
        </w:rPr>
      </w:pPr>
      <w:r>
        <w:rPr>
          <w:noProof/>
        </w:rPr>
        <mc:AlternateContent>
          <mc:Choice Requires="wps">
            <w:drawing>
              <wp:anchor distT="0" distB="0" distL="114300" distR="114300" simplePos="0" relativeHeight="251665408" behindDoc="0" locked="0" layoutInCell="1" allowOverlap="1" wp14:anchorId="255C6D5C" wp14:editId="0133D0DD">
                <wp:simplePos x="0" y="0"/>
                <wp:positionH relativeFrom="column">
                  <wp:posOffset>48491</wp:posOffset>
                </wp:positionH>
                <wp:positionV relativeFrom="paragraph">
                  <wp:posOffset>134158</wp:posOffset>
                </wp:positionV>
                <wp:extent cx="4780915" cy="1027430"/>
                <wp:effectExtent l="0" t="0" r="0" b="1270"/>
                <wp:wrapSquare wrapText="bothSides"/>
                <wp:docPr id="6" name="Tekstvak 6"/>
                <wp:cNvGraphicFramePr/>
                <a:graphic xmlns:a="http://schemas.openxmlformats.org/drawingml/2006/main">
                  <a:graphicData uri="http://schemas.microsoft.com/office/word/2010/wordprocessingShape">
                    <wps:wsp>
                      <wps:cNvSpPr txBox="1"/>
                      <wps:spPr>
                        <a:xfrm>
                          <a:off x="0" y="0"/>
                          <a:ext cx="4780915" cy="1027430"/>
                        </a:xfrm>
                        <a:prstGeom prst="rect">
                          <a:avLst/>
                        </a:prstGeom>
                        <a:solidFill>
                          <a:prstClr val="white"/>
                        </a:solidFill>
                        <a:ln>
                          <a:noFill/>
                        </a:ln>
                      </wps:spPr>
                      <wps:txbx>
                        <w:txbxContent>
                          <w:p w14:paraId="1E185B94" w14:textId="3C02F794" w:rsidR="006628A8" w:rsidRPr="008C3617" w:rsidRDefault="006628A8" w:rsidP="006628A8">
                            <w:pPr>
                              <w:pStyle w:val="Bijschrift"/>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r w:rsidRPr="006628A8">
                              <w:t xml:space="preserve"> Morphologies of common premature ventricular beats in healthy athletes. Premature ventricular beat with negative QRS complex in V1 and inferior QRS axis, consistent with origin from the right ventricular outflow tract (A). Premature ventricular beat with negative QRS complex in V1 (left bundle branch block- like pattern) and inferior QRS axis in the limb leads, suggestive of the origin from the left ventricular outflow tract (B). Premature ventricular beat with a narrow QRS (120–130 </w:t>
                            </w:r>
                            <w:proofErr w:type="spellStart"/>
                            <w:r w:rsidRPr="006628A8">
                              <w:t>ms</w:t>
                            </w:r>
                            <w:proofErr w:type="spellEnd"/>
                            <w:r w:rsidRPr="006628A8">
                              <w:t>) and typical right bundle branch block/superior axis configuration, suggestive of the origin from the posterior fascicle of the left bundle branch (C)</w:t>
                            </w:r>
                            <w:r w:rsidR="00C542FE">
                              <w:t xml:space="preserve"> Adopted from Corrado et al. 2020</w:t>
                            </w:r>
                            <w:r w:rsidR="00636EB2">
                              <w:t xml:space="preserve"> </w:t>
                            </w:r>
                            <w:r w:rsidR="00636EB2">
                              <w:rPr>
                                <w:vertAlign w:val="superscript"/>
                              </w:rPr>
                              <w:t>7</w:t>
                            </w:r>
                            <w:r w:rsidR="00636EB2">
                              <w:rPr>
                                <w:vertAlign w:val="subscript"/>
                              </w:rPr>
                              <w:t>.</w:t>
                            </w:r>
                            <w:r w:rsidR="00636EB2">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C6D5C" id="_x0000_t202" coordsize="21600,21600" o:spt="202" path="m,l,21600r21600,l21600,xe">
                <v:stroke joinstyle="miter"/>
                <v:path gradientshapeok="t" o:connecttype="rect"/>
              </v:shapetype>
              <v:shape id="Tekstvak 6" o:spid="_x0000_s1026" type="#_x0000_t202" style="position:absolute;margin-left:3.8pt;margin-top:10.55pt;width:376.45pt;height:8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" stroked="f">
                <v:textbox inset="0,0,0,0">
                  <w:txbxContent>
                    <w:p w14:paraId="1E185B94" w14:textId="3C02F794" w:rsidR="006628A8" w:rsidRPr="008C3617" w:rsidRDefault="006628A8" w:rsidP="006628A8">
                      <w:pPr>
                        <w:pStyle w:val="Bijschrift"/>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r w:rsidRPr="006628A8">
                        <w:t xml:space="preserve"> </w:t>
                      </w:r>
                      <w:r w:rsidRPr="006628A8">
                        <w:t xml:space="preserve">Morphologies of common premature ventricular beats in healthy athletes. Premature ventricular beat with negative QRS complex in V1 and inferior QRS axis, consistent with origin from the right ventricular outflow tract (A). Premature ventricular beat with negative QRS complex in V1 (left bundle branch block- like pattern) and inferior QRS axis in the limb leads, suggestive of the origin from the left ventricular outflow tract (B). Premature ventricular beat with a narrow QRS (120–130 </w:t>
                      </w:r>
                      <w:proofErr w:type="spellStart"/>
                      <w:r w:rsidRPr="006628A8">
                        <w:t>ms</w:t>
                      </w:r>
                      <w:proofErr w:type="spellEnd"/>
                      <w:r w:rsidRPr="006628A8">
                        <w:t>) and typical right bundle branch block/superior axis configuration, suggestive of the origin from the posterior fascicle of the left bundle branch (C)</w:t>
                      </w:r>
                      <w:r w:rsidR="00C542FE">
                        <w:t xml:space="preserve"> Adopted from Corrado et al. 2020</w:t>
                      </w:r>
                      <w:r w:rsidR="00636EB2">
                        <w:t xml:space="preserve"> </w:t>
                      </w:r>
                      <w:r w:rsidR="00636EB2">
                        <w:rPr>
                          <w:vertAlign w:val="superscript"/>
                        </w:rPr>
                        <w:t>7</w:t>
                      </w:r>
                      <w:r w:rsidR="00636EB2">
                        <w:rPr>
                          <w:vertAlign w:val="subscript"/>
                        </w:rPr>
                        <w:t>.</w:t>
                      </w:r>
                      <w:r w:rsidR="00636EB2">
                        <w:t xml:space="preserve"> </w:t>
                      </w:r>
                    </w:p>
                  </w:txbxContent>
                </v:textbox>
                <w10:wrap type="square"/>
              </v:shape>
            </w:pict>
          </mc:Fallback>
        </mc:AlternateContent>
      </w:r>
    </w:p>
    <w:p w14:paraId="4972A1DB" w14:textId="16922CD6" w:rsidR="006628A8" w:rsidRPr="006F5F1F" w:rsidRDefault="006628A8" w:rsidP="00514E8F">
      <w:pPr>
        <w:rPr>
          <w:lang w:val="en-US"/>
        </w:rPr>
      </w:pPr>
    </w:p>
    <w:p w14:paraId="327D9221" w14:textId="3567DB34" w:rsidR="00FF0B17" w:rsidRPr="006F5F1F" w:rsidRDefault="006628A8" w:rsidP="00514E8F">
      <w:pPr>
        <w:rPr>
          <w:lang w:val="en-US"/>
        </w:rPr>
      </w:pPr>
      <w:r w:rsidRPr="006F5F1F">
        <w:rPr>
          <w:lang w:val="en-US"/>
        </w:rPr>
        <w:br/>
      </w:r>
    </w:p>
    <w:p w14:paraId="77E6672F" w14:textId="77777777" w:rsidR="00C542FE" w:rsidRDefault="00C542FE" w:rsidP="00C542FE">
      <w:pPr>
        <w:pStyle w:val="Kop3"/>
        <w:rPr>
          <w:lang w:val="en-US"/>
        </w:rPr>
      </w:pPr>
    </w:p>
    <w:p w14:paraId="581C263E" w14:textId="03CD5945" w:rsidR="00FF0B17" w:rsidRDefault="00FF0B17" w:rsidP="00C542FE">
      <w:pPr>
        <w:pStyle w:val="Kop3"/>
        <w:rPr>
          <w:lang w:val="en-US"/>
        </w:rPr>
      </w:pPr>
      <w:r>
        <w:rPr>
          <w:lang w:val="en-US"/>
        </w:rPr>
        <w:t>Malignant PVCs</w:t>
      </w:r>
    </w:p>
    <w:p w14:paraId="430B5812" w14:textId="248735A6" w:rsidR="00514E8F" w:rsidRDefault="00514E8F" w:rsidP="00824A9E">
      <w:pPr>
        <w:jc w:val="both"/>
      </w:pPr>
      <w:r w:rsidRPr="00FF0B17">
        <w:rPr>
          <w:lang w:val="en-US"/>
        </w:rPr>
        <w:t xml:space="preserve">Malignant PVC morphologies are characterized by highly uncommon patterns </w:t>
      </w:r>
      <w:r w:rsidRPr="00FF0B17">
        <w:rPr>
          <w:b/>
          <w:bCs/>
          <w:lang w:val="en-US"/>
        </w:rPr>
        <w:t>(Fig 2)</w:t>
      </w:r>
      <w:r w:rsidRPr="00FF0B17">
        <w:rPr>
          <w:lang w:val="en-US"/>
        </w:rPr>
        <w:t>.</w:t>
      </w:r>
      <w:r w:rsidRPr="00FF0B17">
        <w:rPr>
          <w:b/>
          <w:bCs/>
          <w:lang w:val="en-US"/>
        </w:rPr>
        <w:t xml:space="preserve"> </w:t>
      </w:r>
      <w:r>
        <w:t>For example, a LBBB/RBBB morphology with an intermediate/superior axis or an atypical RBBB morphology that slightly differs from an archetypal RBBB and a wide QRS complex (130ms). These arrhythmogenic patterns seemingly originate from the interventricular septum and the mitral valve annulus</w:t>
      </w:r>
      <w:r w:rsidR="00CC29AA">
        <w:t>,</w:t>
      </w:r>
      <w:r>
        <w:t xml:space="preserve"> respectively. These patterns are associated with structural heart disease and should be</w:t>
      </w:r>
      <w:r w:rsidR="00C542FE">
        <w:t xml:space="preserve"> </w:t>
      </w:r>
      <w:r>
        <w:t>evaluated further by a physician</w:t>
      </w:r>
      <w:r>
        <w:fldChar w:fldCharType="begin" w:fldLock="1"/>
      </w:r>
      <w:r w:rsidR="009E6590">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fldChar w:fldCharType="separate"/>
      </w:r>
      <w:r w:rsidR="00C46B99" w:rsidRPr="00C46B99">
        <w:rPr>
          <w:noProof/>
          <w:vertAlign w:val="superscript"/>
        </w:rPr>
        <w:t>10</w:t>
      </w:r>
      <w:r>
        <w:fldChar w:fldCharType="end"/>
      </w:r>
      <w:r>
        <w:t>. Patterns that are only characterized by an axis deviation without a bundle branch block are not associated with any major structural or functional abnormalities</w:t>
      </w:r>
      <w:r>
        <w:fldChar w:fldCharType="begin" w:fldLock="1"/>
      </w:r>
      <w:r w:rsidR="00FB458D">
        <w:instrText>ADDIN CSL_CITATION {"citationItems":[{"id":"ITEM-1","itemData":{"DOI":"10.1093/eurheartj/eht390","ISSN":"0195668X","PMID":"24057078","abstract":"AimsThe 2010 European Society of Cardiology (ESC) guidelines for electrocardiogram (ECG) interpretation in athletes are associated with a relatively high false positive rate and warrant modification to improve the specificity without compromising sensitivity. The aim of this study was to investigate whether non-specific anomalies such as axis deviation and atrial enlargement in isolation require further assessment in highly trained young athletes.Method and resultsBetween 2003 and 2011, 2533 athletes aged 14-35 years were investigated with 12-lead ECG and echocardiography. Electrocardiograms were analysed for non-training-related (Group 2) changes according to the 2010 ESC guidelines. Results were compared with 9997 asymptomatic controls. Of the 2533 athletes, 329 (13%) showed Group 2 ECG changes. Isolated axis deviation and isolated atrial enlargement comprised 42.6% of all Group 2 changes. Athletes revealed a slightly higher prevalence of these anomalies compared with controls (5.5 vs. 4.4%; P = 0.023). Echocardiographic evaluation of athletes and controls with isolated axis deviation or atrial enlargement (n = 579) failed to identify any major structural or functional abnormalities. Exclusion of axis deviation or atrial enlargement reduced the false positive rate from 13 to 7.5% and improved specificity from 90 to 94% with a minimal reduction in sensitivity (91-89.5%).ConclusionIsolated axis deviation and atrial enlargement comprise a high burden of Group 2 changes in athletes and do not predict underlying structural cardiac disease. Exclusion of these anomalies from current ESC guidelines would improve specificity and cost-effectiveness of pre-participation screening with ECG. © 2013 The Author.","author":[{"dropping-particle":"","family":"Gati","given":"Sabiha","non-dropping-particle":"","parse-names":false,"suffix":""},{"dropping-particle":"","family":"Sheikh","given":"Nabeel","non-dropping-particle":"","parse-names":false,"suffix":""},{"dropping-particle":"","family":"Ghani","given":"Saqib","non-dropping-particle":"","parse-names":false,"suffix":""},{"dropping-particle":"","family":"Zaidi","given":"Abbas","non-dropping-particle":"","parse-names":false,"suffix":""},{"dropping-particle":"","family":"Wilson","given":"Mathew","non-dropping-particle":"","parse-names":false,"suffix":""},{"dropping-particle":"","family":"Raju","given":"Hariharan","non-dropping-particle":"","parse-names":false,"suffix":""},{"dropping-particle":"","family":"Cox","given":"Andrew","non-dropping-particle":"","parse-names":false,"suffix":""},{"dropping-particle":"","family":"Reed","given":"Matt","non-dropping-particle":"","parse-names":false,"suffix":""},{"dropping-particle":"","family":"Papadakis","given":"Michael","non-dropping-particle":"","parse-names":false,"suffix":""},{"dropping-particle":"","family":"Sharma","given":"Sanjay","non-dropping-particle":"","parse-names":false,"suffix":""}],"container-title":"European Heart Journal","id":"ITEM-1","issue":"47","issued":{"date-parts":[["2013"]]},"page":"3641-3648","title":"Should axis deviation or atrial enlargement be categorised as abnormal in young athletes? the athlete's electrocardiogram: Time for re-appraisal of markers of pathology","type":"article-journal","volume":"34"},"uris":["http://www.mendeley.com/documents/?uuid=b0f59283-995c-456d-90e5-13a7e525180f"]}],"mendeley":{"formattedCitation":"&lt;sup&gt;17&lt;/sup&gt;","plainTextFormattedCitation":"17","previouslyFormattedCitation":"&lt;sup&gt;17&lt;/sup&gt;"},"properties":{"noteIndex":0},"schema":"https://github.com/citation-style-language/schema/raw/master/csl-citation.json"}</w:instrText>
      </w:r>
      <w:r>
        <w:fldChar w:fldCharType="separate"/>
      </w:r>
      <w:r w:rsidR="006F5F1F" w:rsidRPr="006F5F1F">
        <w:rPr>
          <w:noProof/>
          <w:vertAlign w:val="superscript"/>
        </w:rPr>
        <w:t>17</w:t>
      </w:r>
      <w:r>
        <w:fldChar w:fldCharType="end"/>
      </w:r>
      <w:r>
        <w:rPr>
          <w:lang w:val="en-US"/>
        </w:rPr>
        <w:t xml:space="preserve">. </w:t>
      </w:r>
      <w:r>
        <w:t>Also, uncommon morphologies are regularly observed consecutively, which is defined as a complex PVC. Complex PVCs can appear in multiple morphologies such as a couplet, a triplet</w:t>
      </w:r>
      <w:r w:rsidR="00CC29AA">
        <w:t>,</w:t>
      </w:r>
      <w:r>
        <w:t xml:space="preserve"> or a nsV</w:t>
      </w:r>
      <w:r w:rsidR="00FE3716">
        <w:t>T</w:t>
      </w:r>
      <w:r>
        <w:t xml:space="preserve">. It is characterized by a short coupling interval (&lt;300ms) with a short QRS complex duration and a normal QT interval </w:t>
      </w:r>
      <w:r>
        <w:fldChar w:fldCharType="begin" w:fldLock="1"/>
      </w:r>
      <w:r w:rsidR="00FB458D">
        <w:instrText>ADDIN CSL_CITATION {"citationItems":[{"id":"ITEM-1","itemData":{"DOI":"10.1016/j.hrcr.2020.07.009","ISSN":"22140271","author":[{"dropping-particle":"","family":"Alvensleben","given":"Johannes C.","non-dropping-particle":"von","parse-names":false,"suffix":""},{"dropping-particle":"","family":"Etheridge","given":"Susan P.","non-dropping-particle":"","parse-names":false,"suffix":""},{"dropping-particle":"","family":"Viskin","given":"Sami","non-dropping-particle":"","parse-names":false,"suffix":""},{"dropping-particle":"","family":"Collins","given":"Kathryn K.","non-dropping-particle":"","parse-names":false,"suffix":""}],"container-title":"HeartRhythm Case Reports","id":"ITEM-1","issue":"11","issued":{"date-parts":[["2020"]]},"page":"815-818","title":"Short-coupled premature ventricular beats leading to ventricular fibrillation in a young patient: A Sudden Arrhythmia Death Syndrome case report and literature review","type":"article","volume":"6"},"uris":["http://www.mendeley.com/documents/?uuid=648ea4b3-a2d6-46b6-82b6-38692677a466"]}],"mendeley":{"formattedCitation":"&lt;sup&gt;18&lt;/sup&gt;","plainTextFormattedCitation":"18","previouslyFormattedCitation":"&lt;sup&gt;18&lt;/sup&gt;"},"properties":{"noteIndex":0},"schema":"https://github.com/citation-style-language/schema/raw/master/csl-citation.json"}</w:instrText>
      </w:r>
      <w:r>
        <w:fldChar w:fldCharType="separate"/>
      </w:r>
      <w:r w:rsidR="006F5F1F" w:rsidRPr="006F5F1F">
        <w:rPr>
          <w:noProof/>
          <w:vertAlign w:val="superscript"/>
        </w:rPr>
        <w:t>18</w:t>
      </w:r>
      <w:r>
        <w:fldChar w:fldCharType="end"/>
      </w:r>
      <w:r>
        <w:t>. Athletes should visit a specialist in case of complex VAs because these warrant for VF</w:t>
      </w:r>
      <w:r>
        <w:fldChar w:fldCharType="begin" w:fldLock="1"/>
      </w:r>
      <w:r w:rsidR="009E6590">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fldChar w:fldCharType="separate"/>
      </w:r>
      <w:r w:rsidR="00C46B99" w:rsidRPr="00C46B99">
        <w:rPr>
          <w:noProof/>
          <w:vertAlign w:val="superscript"/>
        </w:rPr>
        <w:t>10</w:t>
      </w:r>
      <w:r>
        <w:fldChar w:fldCharType="end"/>
      </w:r>
      <w:r>
        <w:t xml:space="preserve">. Some studies on cardiac arrest survivors or patients with VF suggested that early repolarization </w:t>
      </w:r>
      <w:r w:rsidR="008C1A0D">
        <w:t xml:space="preserve">also </w:t>
      </w:r>
      <w:r>
        <w:t>enhances the risk on VF</w:t>
      </w:r>
      <w:r>
        <w:fldChar w:fldCharType="begin" w:fldLock="1"/>
      </w:r>
      <w:r w:rsidR="00FB458D">
        <w:instrText>ADDIN CSL_CITATION {"citationItems":[{"id":"ITEM-1","itemData":{"DOI":"10.1016/j.jacc.2008.07.010","ISSN":"07351097","PMID":"18926326","abstract":"Objectives: The purpose of this study was to determine whether J-point elevation is a marker of arrhythmic risk. Background: J-point elevation has been considered an innocent finding among healthy young individuals (the \"early repolarization\" pattern). However, this electrocardiogram (ECG) finding is increasingly being associated with idiopathic ventricular fibrillation (VF). Methods: In a case-control study, the ECG of 45 patients with idiopathic VF were compared with those of 124 age- and gender-matched control subjects and with those of 121 young athletes. We measured the height of J-point and ST-segment elevation and counted the presence of slurring in the terminal portion of the R-wave. Results: J-point elevation was more common among patients with idiopathic VF than among matched control subjects (42% vs. 13%, p = 0.001). This was true for J-point elevation in the inferior leads (27% vs. 8%, p = 0.006) and for J-point elevation in leads I to aVL (13% vs. 1%, p = 0.009). J-point elevation in V4 to V6 occurred with equal frequency among patients and matched control subjects (6.7% vs. 7.3%, p = 0.86). Male subjects had J-point elevation more often than female subjects and young athletes had J-point elevation more often than healthy adults but less often than patients with idiopathic VF. The presence of ST-segment elevation or QRS slurring did not add diagnostic value to the presence of J-point elevation. Conclusions: J-point elevation is found more frequently among patients with idiopathic VF than among healthy control subjects. The frequency of J-point elevation among young athletes is intermediate (higher than among healthy adults but lower than among patients with idiopathic VF). © 2008 American College of Cardiology Foundation.","author":[{"dropping-particle":"","family":"Rosso","given":"Raphael","non-dropping-particle":"","parse-names":false,"suffix":""},{"dropping-particle":"","family":"Kogan","given":"Evgeni","non-dropping-particle":"","parse-names":false,"suffix":""},{"dropping-particle":"","family":"Belhassen","given":"Bernard","non-dropping-particle":"","parse-names":false,"suffix":""},{"dropping-particle":"","family":"Rozovski","given":"Uri","non-dropping-particle":"","parse-names":false,"suffix":""},{"dropping-particle":"","family":"Scheinman","given":"Melvin M.","non-dropping-particle":"","parse-names":false,"suffix":""},{"dropping-particle":"","family":"Zeltser","given":"David","non-dropping-particle":"","parse-names":false,"suffix":""},{"dropping-particle":"","family":"Halkin","given":"Amir","non-dropping-particle":"","parse-names":false,"suffix":""},{"dropping-particle":"","family":"Steinvil","given":"Arie","non-dropping-particle":"","parse-names":false,"suffix":""},{"dropping-particle":"","family":"Heller","given":"Karin","non-dropping-particle":"","parse-names":false,"suffix":""},{"dropping-particle":"","family":"Glikson","given":"Michael","non-dropping-particle":"","parse-names":false,"suffix":""},{"dropping-particle":"","family":"Katz","given":"Amos","non-dropping-particle":"","parse-names":false,"suffix":""},{"dropping-particle":"","family":"Viskin","given":"Sami","non-dropping-particle":"","parse-names":false,"suffix":""}],"container-title":"Journal of the American College of Cardiology","id":"ITEM-1","issue":"15","issued":{"date-parts":[["2008"]]},"page":"1231-1238","title":"J-Point Elevation in Survivors of Primary Ventricular Fibrillation and Matched Control Subjects. Incidence and Clinical Significance","type":"article-journal","volume":"52"},"uris":["http://www.mendeley.com/documents/?uuid=81d35758-bd4a-4bd3-a62e-346e47ebfc23"]}],"mendeley":{"formattedCitation":"&lt;sup&gt;19&lt;/sup&gt;","plainTextFormattedCitation":"19","previouslyFormattedCitation":"&lt;sup&gt;19&lt;/sup&gt;"},"properties":{"noteIndex":0},"schema":"https://github.com/citation-style-language/schema/raw/master/csl-citation.json"}</w:instrText>
      </w:r>
      <w:r>
        <w:fldChar w:fldCharType="separate"/>
      </w:r>
      <w:r w:rsidR="006F5F1F" w:rsidRPr="006F5F1F">
        <w:rPr>
          <w:noProof/>
          <w:vertAlign w:val="superscript"/>
        </w:rPr>
        <w:t>19</w:t>
      </w:r>
      <w:r>
        <w:fldChar w:fldCharType="end"/>
      </w:r>
      <w:r w:rsidR="00C542FE">
        <w:rPr>
          <w:vertAlign w:val="superscript"/>
        </w:rPr>
        <w:t>,</w:t>
      </w:r>
      <w:r w:rsidR="008C1A0D">
        <w:fldChar w:fldCharType="begin" w:fldLock="1"/>
      </w:r>
      <w:r w:rsidR="00FB458D">
        <w:instrText>ADDIN CSL_CITATION {"citationItems":[{"id":"ITEM-1","itemData":{"DOI":"10.1016/j.hrthm.2016.05.024","ISSN":"15563871","PMID":"27423412","author":[{"dropping-particle":"","family":"Antzelevitch","given":"Charles","non-dropping-particle":"","parse-names":false,"suffix":""},{"dropping-particle":"","family":"Yan","given":"Gan Xin","non-dropping-particle":"","parse-names":false,"suffix":""},{"dropping-particle":"","family":"Ackerman","given":"Michael J.","non-dropping-particle":"","parse-names":false,"suffix":""},{"dropping-particle":"","family":"Borggrefe","given":"Martin","non-dropping-particle":"","parse-names":false,"suffix":""},{"dropping-particle":"","family":"Corrado","given":"Domenico","non-dropping-particle":"","parse-names":false,"suffix":""},{"dropping-particle":"","family":"Guo","given":"Jihong","non-dropping-particle":"","parse-names":false,"suffix":""},{"dropping-particle":"","family":"Gussak","given":"Ihor","non-dropping-particle":"","parse-names":false,"suffix":""},{"dropping-particle":"","family":"Hasdemir","given":"Can","non-dropping-particle":"","parse-names":false,"suffix":""},{"dropping-particle":"","family":"Horie","given":"Minoru","non-dropping-particle":"","parse-names":false,"suffix":""},{"dropping-particle":"","family":"Huikuri","given":"Heikki","non-dropping-particle":"","parse-names":false,"suffix":""},{"dropping-particle":"","family":"Ma","given":"Changsheng","non-dropping-particle":"","parse-names":false,"suffix":""},{"dropping-particle":"","family":"Morita","given":"Hiroshi","non-dropping-particle":"","parse-names":false,"suffix":""},{"dropping-particle":"","family":"Nam","given":"Gi Byoung","non-dropping-particle":"","parse-names":false,"suffix":""},{"dropping-particle":"","family":"Sacher","given":"Frederic","non-dropping-particle":"","parse-names":false,"suffix":""},{"dropping-particle":"","family":"Shimizu","given":"Wataru","non-dropping-particle":"","parse-names":false,"suffix":""},{"dropping-particle":"","family":"Viskin","given":"Sami","non-dropping-particle":"","parse-names":false,"suffix":""},{"dropping-particle":"","family":"Wilde","given":"Arthur A.M.","non-dropping-particle":"","parse-names":false,"suffix":""}],"container-title":"Heart Rhythm","id":"ITEM-1","issue":"10","issued":{"date-parts":[["2016"]]},"page":"e295-e324","publisher":"Elsevier","title":"J-Wave syndromes expert consensus conference report: Emerging concepts and gaps in knowledge","type":"article-journal","volume":"13"},"uris":["http://www.mendeley.com/documents/?uuid=9b906499-0bce-44fe-96a0-4dd68626932a"]}],"mendeley":{"formattedCitation":"&lt;sup&gt;20&lt;/sup&gt;","plainTextFormattedCitation":"20","previouslyFormattedCitation":"&lt;sup&gt;20&lt;/sup&gt;"},"properties":{"noteIndex":0},"schema":"https://github.com/citation-style-language/schema/raw/master/csl-citation.json"}</w:instrText>
      </w:r>
      <w:r w:rsidR="008C1A0D">
        <w:fldChar w:fldCharType="separate"/>
      </w:r>
      <w:r w:rsidR="006F5F1F" w:rsidRPr="006F5F1F">
        <w:rPr>
          <w:noProof/>
          <w:vertAlign w:val="superscript"/>
        </w:rPr>
        <w:t>20</w:t>
      </w:r>
      <w:r w:rsidR="008C1A0D">
        <w:fldChar w:fldCharType="end"/>
      </w:r>
      <w:r>
        <w:t>. However, based on current evidence, all patterns of early repolarization in athletes, without any clinical complications, should be considered benign</w:t>
      </w:r>
      <w:r>
        <w:fldChar w:fldCharType="begin" w:fldLock="1"/>
      </w:r>
      <w:r w:rsidR="00FB458D">
        <w:instrText>ADDIN CSL_CITATION {"citationItems":[{"id":"ITEM-1","itemData":{"DOI":"10.1016/j.hrthm.2014.07.042","ISSN":"15563871","PMID":"25092400","abstract":"Background J wave/QRS slurring (early repolarization) on 12-lead ECG has been associated with increased risk for ventricular fibrillation in the absence of cardiovascular (CV) disease. Objective The purpose of this study was to assess the prevalence and clinical significance of J wave/QRS slurring in a large population of competitive athletes. Methods Seven hundred four athletes (436 males [62%], age 25 ± 5 years) free of CV disease who had engaged in 30 different sports were examined. Serial clinical, ECG, and echocardiographic evaluations were available over 1 to 18 years of follow-up (mean 6 ± 4 years). Results J wave was found in 102 athletes (14%) and was associated with QRS slurring in 32 (4%). It was found most commonly in anterior, lateral, and inferior leads (n = 73 [72%]), occasionally in lateral leads (n = 26 [25%]), and rarely in inferior leads (n = 3 [3%]). Most of 102 athletes (n = 86 [84%]) also showed ST-segment elevation. J wave/QRS slurring was associated with other training-related ECG changes (ie, increased R/S-wave voltages in 76%) and left ventricular (LV) morphologic remodeling (LV mass 199 ± 48 g vs 188 ± 56 g, P &lt;.05). During follow-up, no athlete with J wave experienced cardiac event or ventricular tachyarrhythmias, or developed structural CV disease. Conclusion In athletes, early repolarization pattern usually is associated with other ECG changes, such as increased QRS voltages and ST-segment elevation, as well as LV remodeling, suggesting that it likely represents another benign expression of the physiologic athlete's heart. J wave (early repolarization) is common in highly trained athletes and does not convey risk for adverse cardiac events, including sudden death or tachyarrhythmias.","author":[{"dropping-particle":"","family":"Quattrini","given":"Filippo M.","non-dropping-particle":"","parse-names":false,"suffix":""},{"dropping-particle":"","family":"Pelliccia","given":"Antonio","non-dropping-particle":"","parse-names":false,"suffix":""},{"dropping-particle":"","family":"Assorgi","given":"Riccardo","non-dropping-particle":"","parse-names":false,"suffix":""},{"dropping-particle":"","family":"DiPaolo","given":"Fernando M.","non-dropping-particle":"","parse-names":false,"suffix":""},{"dropping-particle":"","family":"Squeo","given":"Maria Rosaria","non-dropping-particle":"","parse-names":false,"suffix":""},{"dropping-particle":"","family":"Culasso","given":"Franco","non-dropping-particle":"","parse-names":false,"suffix":""},{"dropping-particle":"","family":"Castelli","given":"Vincenzo","non-dropping-particle":"","parse-names":false,"suffix":""},{"dropping-particle":"","family":"Link","given":"Mark S.","non-dropping-particle":"","parse-names":false,"suffix":""},{"dropping-particle":"","family":"Maron","given":"Barry J.","non-dropping-particle":"","parse-names":false,"suffix":""}],"container-title":"Heart Rhythm","id":"ITEM-1","issue":"11","issued":{"date-parts":[["2014"]]},"page":"1974-1982","publisher":"Elsevier","title":"Benign clinical significance of J-wave pattern (early repolarization) in highly trained athletes","type":"article-journal","volume":"11"},"uris":["http://www.mendeley.com/documents/?uuid=0deeca25-f820-4fcd-8c12-09c848a8121c"]}],"mendeley":{"formattedCitation":"&lt;sup&gt;21&lt;/sup&gt;","plainTextFormattedCitation":"21","previouslyFormattedCitation":"&lt;sup&gt;21&lt;/sup&gt;"},"properties":{"noteIndex":0},"schema":"https://github.com/citation-style-language/schema/raw/master/csl-citation.json"}</w:instrText>
      </w:r>
      <w:r>
        <w:fldChar w:fldCharType="separate"/>
      </w:r>
      <w:r w:rsidR="006F5F1F" w:rsidRPr="006F5F1F">
        <w:rPr>
          <w:noProof/>
          <w:vertAlign w:val="superscript"/>
        </w:rPr>
        <w:t>21</w:t>
      </w:r>
      <w:r>
        <w:fldChar w:fldCharType="end"/>
      </w:r>
      <w:r>
        <w:t>.</w:t>
      </w:r>
      <w:r w:rsidR="008C1A0D">
        <w:t xml:space="preserve"> </w:t>
      </w:r>
    </w:p>
    <w:p w14:paraId="729390B1" w14:textId="13A1D263" w:rsidR="00514E8F" w:rsidRPr="008C1A0D" w:rsidRDefault="008C1A0D" w:rsidP="00514E8F">
      <w:r w:rsidRPr="008C1A0D">
        <w:t>﻿</w:t>
      </w:r>
    </w:p>
    <w:p w14:paraId="2222D24F" w14:textId="5E28091F" w:rsidR="00514E8F" w:rsidRDefault="00514E8F" w:rsidP="00514E8F">
      <w:pPr>
        <w:keepNext/>
      </w:pPr>
      <w:r>
        <w:rPr>
          <w:noProof/>
          <w:lang w:val="nl-NL" w:eastAsia="nl-NL"/>
        </w:rPr>
        <w:lastRenderedPageBreak/>
        <w:drawing>
          <wp:inline distT="0" distB="0" distL="0" distR="0" wp14:anchorId="35FB4ED6" wp14:editId="050C4675">
            <wp:extent cx="5791200" cy="3078402"/>
            <wp:effectExtent l="0" t="0" r="0" b="0"/>
            <wp:docPr id="1905212635" name="Picture 190521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55802" cy="3112742"/>
                    </a:xfrm>
                    <a:prstGeom prst="rect">
                      <a:avLst/>
                    </a:prstGeom>
                  </pic:spPr>
                </pic:pic>
              </a:graphicData>
            </a:graphic>
          </wp:inline>
        </w:drawing>
      </w:r>
    </w:p>
    <w:p w14:paraId="2CEAEBDB" w14:textId="6BFDA60B" w:rsidR="00514E8F" w:rsidRPr="00636EB2" w:rsidRDefault="00514E8F" w:rsidP="00514E8F">
      <w:pPr>
        <w:pStyle w:val="Bijschrift"/>
      </w:pPr>
      <w:r>
        <w:t xml:space="preserve">Figure </w:t>
      </w:r>
      <w:r w:rsidR="00980C3F">
        <w:t>2</w:t>
      </w:r>
      <w:r>
        <w:t xml:space="preserve">. </w:t>
      </w:r>
      <w:r w:rsidRPr="001977A3">
        <w:t>Right ventricular apical PVCs in a patient with early ARVC. PVC morphology in this case is a LBBB with a superior axis.</w:t>
      </w:r>
      <w:r w:rsidR="00980C3F">
        <w:t xml:space="preserve"> </w:t>
      </w:r>
      <w:r w:rsidR="00636EB2">
        <w:t>Adopted from Darden &amp; Prutkin 2022</w:t>
      </w:r>
      <w:r w:rsidR="00C542FE">
        <w:rPr>
          <w:vertAlign w:val="superscript"/>
        </w:rPr>
        <w:t>10</w:t>
      </w:r>
      <w:r w:rsidR="00636EB2">
        <w:t>.</w:t>
      </w:r>
    </w:p>
    <w:p w14:paraId="4B66EB27" w14:textId="5617095F" w:rsidR="00514E8F" w:rsidRPr="00CC29AA" w:rsidRDefault="00514E8F" w:rsidP="00824A9E">
      <w:pPr>
        <w:jc w:val="both"/>
      </w:pPr>
      <w:r>
        <w:t xml:space="preserve">The morphology of a PVC is of value to physicians to gain insight into the nature of the PVC and possible correlation with structural heart disease. However, </w:t>
      </w:r>
      <w:r w:rsidR="00FE3716">
        <w:t>like</w:t>
      </w:r>
      <w:r>
        <w:t xml:space="preserve"> </w:t>
      </w:r>
      <w:r w:rsidR="00FE3716">
        <w:t xml:space="preserve">the </w:t>
      </w:r>
      <w:r>
        <w:t xml:space="preserve">absolute burden, studying the ECG patterns of a PVC is not completely trustworthy. ECG has its limitations in sensitivity and specificity. In some cases, </w:t>
      </w:r>
      <w:r w:rsidR="00CC29AA">
        <w:t>the ECG of a</w:t>
      </w:r>
      <w:r w:rsidR="00980C3F">
        <w:t>n</w:t>
      </w:r>
      <w:r w:rsidR="00CC29AA">
        <w:t xml:space="preserve"> </w:t>
      </w:r>
      <w:r>
        <w:t>athlete with structural heart disease m</w:t>
      </w:r>
      <w:r w:rsidR="00CC29AA">
        <w:t>ight demonstrates</w:t>
      </w:r>
      <w:r>
        <w:t xml:space="preserve"> an ECG without any deviations</w:t>
      </w:r>
      <w:r>
        <w:fldChar w:fldCharType="begin" w:fldLock="1"/>
      </w:r>
      <w:r w:rsidR="00FB458D">
        <w:instrText>ADDIN CSL_CITATION {"citationItems":[{"id":"ITEM-1","itemData":{"DOI":"10.1093/eurheartj/ehw631","ISSN":"15229645","PMID":"28329355","author":[{"dropping-particle":"","family":"Sharma","given":"Sanjay","non-dropping-particle":"","parse-names":false,"suffix":""},{"dropping-particle":"","family":"Drezner","given":"Jonathan A.","non-dropping-particle":"","parse-names":false,"suffix":""},{"dropping-particle":"","family":"Baggish","given":"Aaron","non-dropping-particle":"","parse-names":false,"suffix":""},{"dropping-particle":"","family":"Papadakis","given":"Michael","non-dropping-particle":"","parse-names":false,"suffix":""},{"dropping-particle":"","family":"Wilson","given":"Mathew G.","non-dropping-particle":"","parse-names":false,"suffix":""},{"dropping-particle":"","family":"Prutkin","given":"Jordan M.","non-dropping-particle":"","parse-names":false,"suffix":""},{"dropping-particle":"","family":"Gerche","given":"Andre","non-dropping-particle":"La","parse-names":false,"suffix":""},{"dropping-particle":"","family":"Ackerman","given":"Michael J.","non-dropping-particle":"","parse-names":false,"suffix":""},{"dropping-particle":"","family":"Borjesson","given":"Mats","non-dropping-particle":"","parse-names":false,"suffix":""},{"dropping-particle":"","family":"Salerno","given":"Jack C.","non-dropping-particle":"","parse-names":false,"suffix":""},{"dropping-particle":"","family":"Asif","given":"Irfan M.","non-dropping-particle":"","parse-names":false,"suffix":""},{"dropping-particle":"","family":"Owens","given":"David S.","non-dropping-particle":"","parse-names":false,"suffix":""},{"dropping-particle":"","family":"Chung","given":"Eugene H.","non-dropping-particle":"","parse-names":false,"suffix":""},{"dropping-particle":"","family":"Emery","given":"Michael S.","non-dropping-particle":"","parse-names":false,"suffix":""},{"dropping-particle":"","family":"Froelicher","given":"Victor F.","non-dropping-particle":"","parse-names":false,"suffix":""},{"dropping-particle":"","family":"Heidbuchel","given":"Hein","non-dropping-particle":"","parse-names":false,"suffix":""},{"dropping-particle":"","family":"Adamuz","given":"Carmen","non-dropping-particle":"","parse-names":false,"suffix":""},{"dropping-particle":"","family":"Asplund","given":"Chad A.","non-dropping-particle":"","parse-names":false,"suffix":""},{"dropping-particle":"","family":"Cohen","given":"Gordon","non-dropping-particle":"","parse-names":false,"suffix":""},{"dropping-particle":"","family":"Harmon","given":"Kimberly G.","non-dropping-particle":"","parse-names":false,"suffix":""},{"dropping-particle":"","family":"Marek","given":"Joseph C.","non-dropping-particle":"","parse-names":false,"suffix":""},{"dropping-particle":"","family":"Molossi","given":"Silvana","non-dropping-particle":"","parse-names":false,"suffix":""},{"dropping-particle":"","family":"Niebauer","given":"Josef","non-dropping-particle":"","parse-names":false,"suffix":""},{"dropping-particle":"","family":"Pelto","given":"Hank F.","non-dropping-particle":"","parse-names":false,"suffix":""},{"dropping-particle":"V.","family":"Perez","given":"Marco","non-dropping-particle":"","parse-names":false,"suffix":""},{"dropping-particle":"","family":"Riding","given":"Nathan R.","non-dropping-particle":"","parse-names":false,"suffix":""},{"dropping-particle":"","family":"Saarel","given":"Tess","non-dropping-particle":"","parse-names":false,"suffix":""},{"dropping-particle":"","family":"Schmied","given":"Christian M.","non-dropping-particle":"","parse-names":false,"suffix":""},{"dropping-particle":"","family":"Shipon","given":"David M.","non-dropping-particle":"","parse-names":false,"suffix":""},{"dropping-particle":"","family":"Stein","given":"Ricardo","non-dropping-particle":"","parse-names":false,"suffix":""},{"dropping-particle":"","family":"Vetter","given":"Victoria L.","non-dropping-particle":"","parse-names":false,"suffix":""},{"dropping-particle":"","family":"Pelliccia","given":"Antonio","non-dropping-particle":"","parse-names":false,"suffix":""},{"dropping-particle":"","family":"Corrado","given":"Domenico","non-dropping-particle":"","parse-names":false,"suffix":""}],"container-title":"European Heart Journal","id":"ITEM-1","issue":"16","issued":{"date-parts":[["2018"]]},"page":"1466-1480","title":"International recommendations for electrocardiographic interpretation in athletes","type":"article-journal","volume":"39"},"uris":["http://www.mendeley.com/documents/?uuid=ea8b92e2-cc77-4e09-95aa-0a8db29e8fc9"]}],"mendeley":{"formattedCitation":"&lt;sup&gt;5&lt;/sup&gt;","plainTextFormattedCitation":"5","previouslyFormattedCitation":"&lt;sup&gt;5&lt;/sup&gt;"},"properties":{"noteIndex":0},"schema":"https://github.com/citation-style-language/schema/raw/master/csl-citation.json"}</w:instrText>
      </w:r>
      <w:r>
        <w:fldChar w:fldCharType="separate"/>
      </w:r>
      <w:r w:rsidR="006F5F1F" w:rsidRPr="006F5F1F">
        <w:rPr>
          <w:noProof/>
          <w:vertAlign w:val="superscript"/>
        </w:rPr>
        <w:t>5</w:t>
      </w:r>
      <w:r>
        <w:fldChar w:fldCharType="end"/>
      </w:r>
      <w:r>
        <w:t>. Furthermore, patterns that are considered benign</w:t>
      </w:r>
      <w:r w:rsidR="00C542FE">
        <w:t xml:space="preserve"> incidentally</w:t>
      </w:r>
      <w:r>
        <w:t xml:space="preserve"> turn out to be malignant and vice versa. Also, PVCs can still have an impact on the wellbeing of athletes, even when occurring in small numbers with apparent benign morphology. This can be experienced as a fluttering feeling in the chest or an increased awareness of the heartbeat, which might raise concern in athletes about their cardiovascular health</w:t>
      </w:r>
      <w:r w:rsidR="00C542FE">
        <w:fldChar w:fldCharType="begin" w:fldLock="1"/>
      </w:r>
      <w:r w:rsidR="00D44241">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rsidR="00C542FE">
        <w:fldChar w:fldCharType="separate"/>
      </w:r>
      <w:r w:rsidR="00C542FE" w:rsidRPr="00C542FE">
        <w:rPr>
          <w:noProof/>
          <w:vertAlign w:val="superscript"/>
        </w:rPr>
        <w:t>10</w:t>
      </w:r>
      <w:r w:rsidR="00C542FE">
        <w:fldChar w:fldCharType="end"/>
      </w:r>
      <w:r>
        <w:t>. There</w:t>
      </w:r>
      <w:r w:rsidR="00D44241">
        <w:t xml:space="preserve">fore, symptomatic athletes with </w:t>
      </w:r>
      <w:proofErr w:type="gramStart"/>
      <w:r w:rsidR="00D44241">
        <w:t>apparent  PVCs</w:t>
      </w:r>
      <w:proofErr w:type="gramEnd"/>
      <w:r w:rsidR="00D44241">
        <w:t xml:space="preserve"> should also be considered for further investigation, depending on the specific symptoms. </w:t>
      </w:r>
    </w:p>
    <w:p w14:paraId="465812A8" w14:textId="77777777" w:rsidR="00514E8F" w:rsidRDefault="00514E8F" w:rsidP="00514E8F">
      <w:pPr>
        <w:pStyle w:val="Kop2"/>
      </w:pPr>
      <w:r>
        <w:t>First line investigation</w:t>
      </w:r>
    </w:p>
    <w:p w14:paraId="3BD0888E" w14:textId="66B389EB" w:rsidR="00514E8F" w:rsidRDefault="00514E8F" w:rsidP="00824A9E">
      <w:pPr>
        <w:jc w:val="both"/>
      </w:pPr>
      <w:r>
        <w:t>Further non-invasive first line evaluation in athletes is needed in the occurrence of a high burden of PVCs, when uncommon morphological patterns/complex PVCs are perceived or</w:t>
      </w:r>
      <w:r w:rsidR="00D44241">
        <w:t xml:space="preserve"> occasionally in the presence of worrying symptoms</w:t>
      </w:r>
      <w:r>
        <w:t>. In this case, a physician should evaluate the in-depth medical history of the athlete such as family history or map possible lifestyle-interference by factors</w:t>
      </w:r>
      <w:r w:rsidR="00CC29AA">
        <w:t>,</w:t>
      </w:r>
      <w:r>
        <w:t xml:space="preserve"> such as the use of performance enhancing drugs</w:t>
      </w:r>
      <w:r w:rsidR="00CC29AA">
        <w:t>,</w:t>
      </w:r>
      <w:r>
        <w:t xml:space="preserve"> and lifestyle factors </w:t>
      </w:r>
      <w:r w:rsidR="00CC29AA">
        <w:t>including</w:t>
      </w:r>
      <w:r>
        <w:t xml:space="preserve"> sleep and dietary habits. Furthermore, a maximal exercise test with an echocardiography should be added to the diagnostic strategy to enlarge sensitivity and specificity. These tools are relatively wide available, inexpensive and feasible compared to second line investigation tools</w:t>
      </w:r>
      <w:r>
        <w:fldChar w:fldCharType="begin" w:fldLock="1"/>
      </w:r>
      <w:r w:rsidR="009E6590">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fldChar w:fldCharType="separate"/>
      </w:r>
      <w:r w:rsidR="00C46B99" w:rsidRPr="00C46B99">
        <w:rPr>
          <w:noProof/>
          <w:vertAlign w:val="superscript"/>
        </w:rPr>
        <w:t>10</w:t>
      </w:r>
      <w:r>
        <w:fldChar w:fldCharType="end"/>
      </w:r>
      <w:r>
        <w:t>.</w:t>
      </w:r>
    </w:p>
    <w:p w14:paraId="4A137B0A" w14:textId="77777777" w:rsidR="00514E8F" w:rsidRPr="00087828" w:rsidRDefault="00514E8F" w:rsidP="00514E8F">
      <w:pPr>
        <w:pStyle w:val="Kop3"/>
      </w:pPr>
      <w:r w:rsidRPr="00087828">
        <w:t>Maximal Exercise Testing</w:t>
      </w:r>
    </w:p>
    <w:p w14:paraId="68640519" w14:textId="38A0B714" w:rsidR="00514E8F" w:rsidRDefault="00514E8F" w:rsidP="00824A9E">
      <w:pPr>
        <w:jc w:val="both"/>
      </w:pPr>
      <w:r>
        <w:t>The nature of PVCs can be further specified into two different categories: exercise-supressed PVCs (ES-PVCs) and exercise-induced PVCs (EI-PVCs)</w:t>
      </w:r>
      <w:r w:rsidR="00D44241">
        <w:fldChar w:fldCharType="begin" w:fldLock="1"/>
      </w:r>
      <w:r w:rsidR="00D44241">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plainTextFormattedCitation":"12","previouslyFormattedCitation":"&lt;sup&gt;12&lt;/sup&gt;"},"properties":{"noteIndex":0},"schema":"https://github.com/citation-style-language/schema/raw/master/csl-citation.json"}</w:instrText>
      </w:r>
      <w:r w:rsidR="00D44241">
        <w:fldChar w:fldCharType="separate"/>
      </w:r>
      <w:r w:rsidR="00D44241" w:rsidRPr="00D44241">
        <w:rPr>
          <w:noProof/>
          <w:vertAlign w:val="superscript"/>
        </w:rPr>
        <w:t>12</w:t>
      </w:r>
      <w:r w:rsidR="00D44241">
        <w:fldChar w:fldCharType="end"/>
      </w:r>
      <w:r>
        <w:t>. ES-PVCs are in most cases benign. These arrhythmic patterns do usually have an infundibular origin, although robust data is missing</w:t>
      </w:r>
      <w:r>
        <w:fldChar w:fldCharType="begin" w:fldLock="1"/>
      </w:r>
      <w:r w:rsidR="00FB458D">
        <w:instrText>ADDIN CSL_CITATION {"citationItems":[{"id":"ITEM-1","itemData":{"DOI":"10.1093/eurheartj/ehw631","ISSN":"15229645","PMID":"28329355","author":[{"dropping-particle":"","family":"Sharma","given":"Sanjay","non-dropping-particle":"","parse-names":false,"suffix":""},{"dropping-particle":"","family":"Drezner","given":"Jonathan A.","non-dropping-particle":"","parse-names":false,"suffix":""},{"dropping-particle":"","family":"Baggish","given":"Aaron","non-dropping-particle":"","parse-names":false,"suffix":""},{"dropping-particle":"","family":"Papadakis","given":"Michael","non-dropping-particle":"","parse-names":false,"suffix":""},{"dropping-particle":"","family":"Wilson","given":"Mathew G.","non-dropping-particle":"","parse-names":false,"suffix":""},{"dropping-particle":"","family":"Prutkin","given":"Jordan M.","non-dropping-particle":"","parse-names":false,"suffix":""},{"dropping-particle":"","family":"Gerche","given":"Andre","non-dropping-particle":"La","parse-names":false,"suffix":""},{"dropping-particle":"","family":"Ackerman","given":"Michael J.","non-dropping-particle":"","parse-names":false,"suffix":""},{"dropping-particle":"","family":"Borjesson","given":"Mats","non-dropping-particle":"","parse-names":false,"suffix":""},{"dropping-particle":"","family":"Salerno","given":"Jack C.","non-dropping-particle":"","parse-names":false,"suffix":""},{"dropping-particle":"","family":"Asif","given":"Irfan M.","non-dropping-particle":"","parse-names":false,"suffix":""},{"dropping-particle":"","family":"Owens","given":"David S.","non-dropping-particle":"","parse-names":false,"suffix":""},{"dropping-particle":"","family":"Chung","given":"Eugene H.","non-dropping-particle":"","parse-names":false,"suffix":""},{"dropping-particle":"","family":"Emery","given":"Michael S.","non-dropping-particle":"","parse-names":false,"suffix":""},{"dropping-particle":"","family":"Froelicher","given":"Victor F.","non-dropping-particle":"","parse-names":false,"suffix":""},{"dropping-particle":"","family":"Heidbuchel","given":"Hein","non-dropping-particle":"","parse-names":false,"suffix":""},{"dropping-particle":"","family":"Adamuz","given":"Carmen","non-dropping-particle":"","parse-names":false,"suffix":""},{"dropping-particle":"","family":"Asplund","given":"Chad A.","non-dropping-particle":"","parse-names":false,"suffix":""},{"dropping-particle":"","family":"Cohen","given":"Gordon","non-dropping-particle":"","parse-names":false,"suffix":""},{"dropping-particle":"","family":"Harmon","given":"Kimberly G.","non-dropping-particle":"","parse-names":false,"suffix":""},{"dropping-particle":"","family":"Marek","given":"Joseph C.","non-dropping-particle":"","parse-names":false,"suffix":""},{"dropping-particle":"","family":"Molossi","given":"Silvana","non-dropping-particle":"","parse-names":false,"suffix":""},{"dropping-particle":"","family":"Niebauer","given":"Josef","non-dropping-particle":"","parse-names":false,"suffix":""},{"dropping-particle":"","family":"Pelto","given":"Hank F.","non-dropping-particle":"","parse-names":false,"suffix":""},{"dropping-particle":"V.","family":"Perez","given":"Marco","non-dropping-particle":"","parse-names":false,"suffix":""},{"dropping-particle":"","family":"Riding","given":"Nathan R.","non-dropping-particle":"","parse-names":false,"suffix":""},{"dropping-particle":"","family":"Saarel","given":"Tess","non-dropping-particle":"","parse-names":false,"suffix":""},{"dropping-particle":"","family":"Schmied","given":"Christian M.","non-dropping-particle":"","parse-names":false,"suffix":""},{"dropping-particle":"","family":"Shipon","given":"David M.","non-dropping-particle":"","parse-names":false,"suffix":""},{"dropping-particle":"","family":"Stein","given":"Ricardo","non-dropping-particle":"","parse-names":false,"suffix":""},{"dropping-particle":"","family":"Vetter","given":"Victoria L.","non-dropping-particle":"","parse-names":false,"suffix":""},{"dropping-particle":"","family":"Pelliccia","given":"Antonio","non-dropping-particle":"","parse-names":false,"suffix":""},{"dropping-particle":"","family":"Corrado","given":"Domenico","non-dropping-particle":"","parse-names":false,"suffix":""}],"container-title":"European Heart Journal","id":"ITEM-1","issue":"16","issued":{"date-parts":[["2018"]]},"page":"1466-1480","title":"International recommendations for electrocardiographic interpretation in athletes","type":"article-journal","volume":"39"},"uris":["http://www.mendeley.com/documents/?uuid=ea8b92e2-cc77-4e09-95aa-0a8db29e8fc9"]}],"mendeley":{"formattedCitation":"&lt;sup&gt;5&lt;/sup&gt;","plainTextFormattedCitation":"5","previouslyFormattedCitation":"&lt;sup&gt;5&lt;/sup&gt;"},"properties":{"noteIndex":0},"schema":"https://github.com/citation-style-language/schema/raw/master/csl-citation.json"}</w:instrText>
      </w:r>
      <w:r>
        <w:fldChar w:fldCharType="separate"/>
      </w:r>
      <w:r w:rsidR="006F5F1F" w:rsidRPr="006F5F1F">
        <w:rPr>
          <w:noProof/>
          <w:vertAlign w:val="superscript"/>
        </w:rPr>
        <w:t>5</w:t>
      </w:r>
      <w:r>
        <w:fldChar w:fldCharType="end"/>
      </w:r>
      <w:r>
        <w:t>. In contrast, EI-PVCs may be an indicator of the presence of a myocardial substrate, such as ischaemic heart disease or ACM</w:t>
      </w:r>
      <w:r w:rsidR="00CC29AA">
        <w:t xml:space="preserve"> </w:t>
      </w:r>
      <w:r>
        <w:fldChar w:fldCharType="begin" w:fldLock="1"/>
      </w:r>
      <w:r w:rsidR="00FB458D">
        <w:instrText>ADDIN CSL_CITATION {"citationItems":[{"id":"ITEM-1","itemData":{"DOI":"10.1177/1099800420921944","ISBN":"1099800420","ISSN":"15524175","PMID":"32342704","abstract":"Background: Exercise-induced premature ventricular contractions (EI-PVCs) are associated with an increased risk of cardiovascular disease among asymptomatic adult males, but the underlying mechanisms remain understudied. Myocardial ischemia due to cardiovascular disease reduces coronary blood flow, may impair exercise performance, and initiates EI-PVCs; thus, EI-PVCs may be an early indicator of cardiovascular disease. Objective: The objective of this study was to determine whether EI-PVCs are associated with myocardial ischemia and reduced exercise performance among asymptomatic adult firefighters. Methods: Asymptomatic adult firefighters free of known cardiovascular disease underwent exercise treadmill testing. A 12-lead electrocardiography was placed on participants for 24 hr afterward to measure EI-PVCs in recovery. Univariate and multivariate binary logistic regression models were used to assess the odds of myocardial ischemia. Sensitivity and specificity analyses were conducted. Statistical significance was set at p &lt;.05. Results: Participants comprised 86 asymptomatic adult males. The prevalence of myocardial ischemia was 30.8%. A single EI-PVC was associated with myocardial ischemia (χ2 = 8.98; p =.003). EI-PVC remained a significant predictor despite adjustment for other cardiovascular risks (odds ratio = 4.281, p =.038). Although not statistically significant, the EI-PVC group achieved lower total exercise time (11.4 ± 2.9 vs. 12.4 ± 3.0 min, p =.13), lower metabolic equivalent of tasks (METs; 11.6 ± 2.6 vs. 12.8 ± 2.3 METs, p =.06), and a lower maximum exercise speed (4.4 ± 0.7 vs. 4.7 ± 0.8 miles/hr, p =.07). Discussion: EI-PVCs are associated with myocardial ischemia among asymptomatic male firefighters, providing additional evidence of the association between EI-PVCs and myocardial ischemia and suggesting EI-PVCs as an early indicator of cardiovascular disease.","author":[{"dropping-particle":"","family":"Dzikowicz","given":"Dillon J.","non-dropping-particle":"","parse-names":false,"suffix":""},{"dropping-particle":"","family":"Carey","given":"Mary G.","non-dropping-particle":"","parse-names":false,"suffix":""}],"container-title":"Biological Research for Nursing","id":"ITEM-1","issue":"3","issued":{"date-parts":[["2020"]]},"page":"369-377","title":"Exercise-Induced Premature Ventricular Contractions Are Associated With Myocardial Ischemia Among Asymptomatic Adult Male Firefighters: Implications for Enhanced Risk Stratification","type":"article-journal","volume":"22"},"uris":["http://www.mendeley.com/documents/?uuid=8bb76491-992b-4819-bf97-dcf50c4a9f3e"]}],"mendeley":{"formattedCitation":"&lt;sup&gt;22&lt;/sup&gt;","plainTextFormattedCitation":"22","previouslyFormattedCitation":"&lt;sup&gt;22&lt;/sup&gt;"},"properties":{"noteIndex":0},"schema":"https://github.com/citation-style-language/schema/raw/master/csl-citation.json"}</w:instrText>
      </w:r>
      <w:r>
        <w:fldChar w:fldCharType="separate"/>
      </w:r>
      <w:r w:rsidR="006F5F1F" w:rsidRPr="006F5F1F">
        <w:rPr>
          <w:noProof/>
          <w:vertAlign w:val="superscript"/>
        </w:rPr>
        <w:t>22</w:t>
      </w:r>
      <w:r>
        <w:fldChar w:fldCharType="end"/>
      </w:r>
      <w:r w:rsidR="00D44241">
        <w:rPr>
          <w:vertAlign w:val="superscript"/>
        </w:rPr>
        <w:t>,</w:t>
      </w:r>
      <w:r>
        <w:fldChar w:fldCharType="begin" w:fldLock="1"/>
      </w:r>
      <w:r w:rsidR="00FB458D">
        <w:instrText>ADDIN CSL_CITATION {"citationItems":[{"id":"ITEM-1","itemData":{"DOI":"10.1016/j.ccep.2020.05.005","ISSN":"18779190","PMID":"32771187","abstract":"Arrhythmogenic right ventricular cardiomyopathy (ARVC) is an inherited heart muscle disease characterized by progressive fibrofatty replacement of the myocardium, right ventricular enlargement, and malignant ventricular arrhythmias. Ventricular tachycardia (VT) may be seen in all stages of the disease and is associated with sudden cardiac death. In patients who failed anti-arrhythmic medical therapy, catheter ablation has become an attractive therapeutic option to reduce VT burden and implantable cardioverter-defibrillator interventions. In this article, the authors aim to address the overall concepts of epicardial catheter ablation in ARVC, focusing on substrate characterization and ablation strategies.","author":[{"dropping-particle":"","family":"Assis","given":"Fabrizio R.","non-dropping-particle":"","parse-names":false,"suffix":""},{"dropping-particle":"","family":"Tandri","given":"Harikrishna","non-dropping-particle":"","parse-names":false,"suffix":""}],"container-title":"Cardiac Electrophysiology Clinics","id":"ITEM-1","issue":"3","issued":{"date-parts":[["2020"]]},"page":"329-343","publisher":"Elsevier Inc","title":"Epicardial Ablation of Ventricular Tachycardia in Arrhythmogenic Right Ventricular Cardiomyopathy","type":"article-journal","volume":"12"},"uris":["http://www.mendeley.com/documents/?uuid=26a8367e-dbfe-4f06-bac5-09382d0bc811"]}],"mendeley":{"formattedCitation":"&lt;sup&gt;23&lt;/sup&gt;","plainTextFormattedCitation":"23","previouslyFormattedCitation":"&lt;sup&gt;23&lt;/sup&gt;"},"properties":{"noteIndex":0},"schema":"https://github.com/citation-style-language/schema/raw/master/csl-citation.json"}</w:instrText>
      </w:r>
      <w:r>
        <w:fldChar w:fldCharType="separate"/>
      </w:r>
      <w:r w:rsidR="006F5F1F" w:rsidRPr="006F5F1F">
        <w:rPr>
          <w:noProof/>
          <w:vertAlign w:val="superscript"/>
        </w:rPr>
        <w:t>23</w:t>
      </w:r>
      <w:r>
        <w:fldChar w:fldCharType="end"/>
      </w:r>
      <w:r>
        <w:t xml:space="preserve">. These cardiac syndromes can cause VAs that are stimulated by the adrenergic system through exercise. If this is the case, then VA can degenerate into VF which is the most frequent cause of SCD. Especially EI-PVCs with varied morphologies and beat-to-beat-alternation are related to an elevated </w:t>
      </w:r>
      <w:r>
        <w:lastRenderedPageBreak/>
        <w:t>risk on exercise</w:t>
      </w:r>
      <w:r w:rsidR="00CC29AA">
        <w:t>-</w:t>
      </w:r>
      <w:r>
        <w:t>related SCD</w:t>
      </w:r>
      <w:r>
        <w:fldChar w:fldCharType="begin" w:fldLock="1"/>
      </w:r>
      <w:r w:rsidR="00FB458D">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plainTextFormattedCitation":"12","previouslyFormattedCitation":"&lt;sup&gt;12&lt;/sup&gt;"},"properties":{"noteIndex":0},"schema":"https://github.com/citation-style-language/schema/raw/master/csl-citation.json"}</w:instrText>
      </w:r>
      <w:r>
        <w:fldChar w:fldCharType="separate"/>
      </w:r>
      <w:r w:rsidR="006F5F1F" w:rsidRPr="006F5F1F">
        <w:rPr>
          <w:noProof/>
          <w:vertAlign w:val="superscript"/>
        </w:rPr>
        <w:t>12</w:t>
      </w:r>
      <w:r>
        <w:fldChar w:fldCharType="end"/>
      </w:r>
      <w:r>
        <w:t>. The nature of PVCs can be unravelled by means of non-invasive exercise training</w:t>
      </w:r>
      <w:r w:rsidR="00D44241">
        <w:fldChar w:fldCharType="begin" w:fldLock="1"/>
      </w:r>
      <w:r w:rsidR="00A04EF0">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plainTextFormattedCitation":"12","previouslyFormattedCitation":"&lt;sup&gt;12&lt;/sup&gt;"},"properties":{"noteIndex":0},"schema":"https://github.com/citation-style-language/schema/raw/master/csl-citation.json"}</w:instrText>
      </w:r>
      <w:r w:rsidR="00D44241">
        <w:fldChar w:fldCharType="separate"/>
      </w:r>
      <w:r w:rsidR="00D44241" w:rsidRPr="00D44241">
        <w:rPr>
          <w:noProof/>
          <w:vertAlign w:val="superscript"/>
        </w:rPr>
        <w:t>12</w:t>
      </w:r>
      <w:r w:rsidR="00D44241">
        <w:fldChar w:fldCharType="end"/>
      </w:r>
    </w:p>
    <w:p w14:paraId="60248172" w14:textId="65A4CF00" w:rsidR="00514E8F" w:rsidRDefault="00514E8F" w:rsidP="00824A9E">
      <w:pPr>
        <w:jc w:val="both"/>
      </w:pPr>
      <w:r>
        <w:t>Maximal exercise testing is an important tool to evaluate athletes with suspected ischaemic heart disease. While exercising, coronary blood flow must increase to meet the higher metabolic need of the myocardial cells. If the coronary blood flow is limited, abnormalities will most likely become apparent on an echocardiography</w:t>
      </w:r>
      <w:r>
        <w:fldChar w:fldCharType="begin" w:fldLock="1"/>
      </w:r>
      <w:r w:rsidR="00FB458D">
        <w:instrText>ADDIN CSL_CITATION {"citationItems":[{"id":"ITEM-1","itemData":{"author":[{"dropping-particle":"","family":"Hill","given":"Jonathan","non-dropping-particle":"","parse-names":false,"suffix":""},{"dropping-particle":"","family":"Timmis","given":"Adam","non-dropping-particle":"","parse-names":false,"suffix":""},{"dropping-particle":"","family":"Bmj","given":"Source","non-dropping-particle":"","parse-names":false,"suffix":""},{"dropping-particle":"","family":"Medical","given":"British","non-dropping-particle":"","parse-names":false,"suffix":""},{"dropping-particle":"","family":"May","given":"No","non-dropping-particle":"","parse-names":false,"suffix":""},{"dropping-particle":"","family":"Hill","given":"Jonathan","non-dropping-particle":"","parse-names":false,"suffix":""},{"dropping-particle":"","family":"Timmis","given":"Adam","non-dropping-particle":"","parse-names":false,"suffix":""}],"id":"ITEM-1","issue":"7345","issued":{"date-parts":[["2017"]]},"page":"1084-1087","title":"Clinical review ABC of clinical electrocardiograph ^ Exercise tolerance testing","type":"article-journal","volume":"324"},"uris":["http://www.mendeley.com/documents/?uuid=661a1c39-71bc-474f-864b-5a8ed0c5c34d"]}],"mendeley":{"formattedCitation":"&lt;sup&gt;24&lt;/sup&gt;","plainTextFormattedCitation":"24","previouslyFormattedCitation":"&lt;sup&gt;24&lt;/sup&gt;"},"properties":{"noteIndex":0},"schema":"https://github.com/citation-style-language/schema/raw/master/csl-citation.json"}</w:instrText>
      </w:r>
      <w:r>
        <w:fldChar w:fldCharType="separate"/>
      </w:r>
      <w:r w:rsidR="006F5F1F" w:rsidRPr="006F5F1F">
        <w:rPr>
          <w:noProof/>
          <w:vertAlign w:val="superscript"/>
        </w:rPr>
        <w:t>24</w:t>
      </w:r>
      <w:r>
        <w:fldChar w:fldCharType="end"/>
      </w:r>
      <w:r>
        <w:t>. A possibility for such an exercise stress test (EST) would be the cardiopulmonary exercise test (CPET), which allows for thorough investigation of the cardiovascular system during exercise-induced stress. This type of ramp test, which is usually performed on a bike or a treadmill, can reveal ischaemic heart anomali</w:t>
      </w:r>
      <w:r w:rsidR="00CC29AA">
        <w:t>e</w:t>
      </w:r>
      <w:r>
        <w:t>s that are not demonstrated at rest. A CPET starts at a low work rate and progressively increases until indications for termination or exhaustion by the athlete and typically takes eight to twelve minutes</w:t>
      </w:r>
      <w:r>
        <w:fldChar w:fldCharType="begin" w:fldLock="1"/>
      </w:r>
      <w:r w:rsidR="00FB458D">
        <w:instrText>ADDIN CSL_CITATION {"citationItems":[{"id":"ITEM-1","itemData":{"abstract":"Cardiopulmonary exercise testing (CPET) is an objective assessment of exercise capacity. It has become increasingly popular in clinical, research, and athletic performance settings. CPET allows for investigation of the cardiovascular, pulmonary, and skeletal muscle systems during exercise-induced stress. The main variable of maximal oxygen uptake (VO2max) reflects the gold standard measure of exercise capacity. This chapter will describe the method of performing a graded maximal CPET with the Vmax 229 Cardiopulmonary Exercise Testing Instrument and CardioSoft program.","author":[{"dropping-particle":"","family":"Tran","given":"D.","non-dropping-particle":"","parse-names":false,"suffix":""}],"editor":[{"dropping-particle":"","family":"Guest","given":"Paul C.","non-dropping-particle":"","parse-names":false,"suffix":""}],"id":"ITEM-1","issued":{"date-parts":[["2018"]]},"number-of-pages":"285-286","publisher-place":"Debden, Essex, UK","title":"Methods in Molecular Biology","type":"book"},"uris":["http://www.mendeley.com/documents/?uuid=167e03d6-3a43-43f0-8b09-83ac9481e3a2"]}],"mendeley":{"formattedCitation":"&lt;sup&gt;25&lt;/sup&gt;","plainTextFormattedCitation":"25","previouslyFormattedCitation":"&lt;sup&gt;25&lt;/sup&gt;"},"properties":{"noteIndex":0},"schema":"https://github.com/citation-style-language/schema/raw/master/csl-citation.json"}</w:instrText>
      </w:r>
      <w:r>
        <w:fldChar w:fldCharType="separate"/>
      </w:r>
      <w:r w:rsidR="006F5F1F" w:rsidRPr="006F5F1F">
        <w:rPr>
          <w:noProof/>
          <w:vertAlign w:val="superscript"/>
        </w:rPr>
        <w:t>25</w:t>
      </w:r>
      <w:r>
        <w:fldChar w:fldCharType="end"/>
      </w:r>
      <w:r>
        <w:t>. However, EST is less reliable as diagnostic tool to produce circumstances that elicit VTAs, which are strongly associated with ACM</w:t>
      </w:r>
      <w:r>
        <w:fldChar w:fldCharType="begin" w:fldLock="1"/>
      </w:r>
      <w:r w:rsidR="00FB458D">
        <w:instrText>ADDIN CSL_CITATION {"citationItems":[{"id":"ITEM-1","itemData":{"DOI":"10.1016/j.ccep.2020.05.005","ISSN":"18779190","PMID":"32771187","abstract":"Arrhythmogenic right ventricular cardiomyopathy (ARVC) is an inherited heart muscle disease characterized by progressive fibrofatty replacement of the myocardium, right ventricular enlargement, and malignant ventricular arrhythmias. Ventricular tachycardia (VT) may be seen in all stages of the disease and is associated with sudden cardiac death. In patients who failed anti-arrhythmic medical therapy, catheter ablation has become an attractive therapeutic option to reduce VT burden and implantable cardioverter-defibrillator interventions. In this article, the authors aim to address the overall concepts of epicardial catheter ablation in ARVC, focusing on substrate characterization and ablation strategies.","author":[{"dropping-particle":"","family":"Assis","given":"Fabrizio R.","non-dropping-particle":"","parse-names":false,"suffix":""},{"dropping-particle":"","family":"Tandri","given":"Harikrishna","non-dropping-particle":"","parse-names":false,"suffix":""}],"container-title":"Cardiac Electrophysiology Clinics","id":"ITEM-1","issue":"3","issued":{"date-parts":[["2020"]]},"page":"329-343","publisher":"Elsevier Inc","title":"Epicardial Ablation of Ventricular Tachycardia in Arrhythmogenic Right Ventricular Cardiomyopathy","type":"article-journal","volume":"12"},"uris":["http://www.mendeley.com/documents/?uuid=26a8367e-dbfe-4f06-bac5-09382d0bc811"]}],"mendeley":{"formattedCitation":"&lt;sup&gt;23&lt;/sup&gt;","plainTextFormattedCitation":"23","previouslyFormattedCitation":"&lt;sup&gt;23&lt;/sup&gt;"},"properties":{"noteIndex":0},"schema":"https://github.com/citation-style-language/schema/raw/master/csl-citation.json"}</w:instrText>
      </w:r>
      <w:r>
        <w:fldChar w:fldCharType="separate"/>
      </w:r>
      <w:r w:rsidR="006F5F1F" w:rsidRPr="006F5F1F">
        <w:rPr>
          <w:noProof/>
          <w:vertAlign w:val="superscript"/>
        </w:rPr>
        <w:t>23</w:t>
      </w:r>
      <w:r>
        <w:fldChar w:fldCharType="end"/>
      </w:r>
      <w:r>
        <w:t>.  VTAs typically occur during sudden catecholamine driven surges (e.g., a sprint), which cause a prompt heart rate increase during gradual increments. Therefore, a novel test strategy was used, a method which is referred to as the burst protocol. Burst EST, characterized by abrupt high-intensity workload rates at the immediate onset of testing, better mimics a typical VTA</w:t>
      </w:r>
      <w:r w:rsidR="00CC29AA">
        <w:t>-</w:t>
      </w:r>
      <w:r>
        <w:t>triggering event and could improve diagnostic sensitivity or contribute to therapeutic decision-making</w:t>
      </w:r>
      <w:r>
        <w:fldChar w:fldCharType="begin" w:fldLock="1"/>
      </w:r>
      <w:r w:rsidR="00FB458D">
        <w:instrText>ADDIN CSL_CITATION {"citationItems":[{"id":"ITEM-1","itemData":{"DOI":"10.1016/j.jacep.2021.02.013","ISSN":"2405500X","PMID":"33888264","abstract":"Catecholaminergic polymorphic ventricular tachycardia (CPVT) is characterized by cardiac arrest during sudden exertion. However, standard exercise stress testing (EST) lacks sensitivity, leading to misdiagnosis and undertreatment. After a nondiagnostic standard gradual EST, we report 6 patients who underwent a novel burst exercise test characterized by sudden high workload at the outset of testing. In 5 of 6 patients, the burst EST induced new and more complex arrhythmias versus standard EST, which compelled medication initiation in 3 patients. We postulate that this simple EST modification better mimics a typical CPVT triggering event and could improve diagnostic sensitivity and therapeutic decision making.","author":[{"dropping-particle":"","family":"Roston","given":"Thomas M.","non-dropping-particle":"","parse-names":false,"suffix":""},{"dropping-particle":"","family":"Kallas","given":"Dania","non-dropping-particle":"","parse-names":false,"suffix":""},{"dropping-particle":"","family":"Davies","given":"Brianna","non-dropping-particle":"","parse-names":false,"suffix":""},{"dropping-particle":"","family":"Franciosi","given":"Sonia","non-dropping-particle":"","parse-names":false,"suffix":""},{"dropping-particle":"","family":"Souza","given":"Astrid M.","non-dropping-particle":"De","parse-names":false,"suffix":""},{"dropping-particle":"","family":"Laksman","given":"Zachary W.","non-dropping-particle":"","parse-names":false,"suffix":""},{"dropping-particle":"","family":"Sanatani","given":"Shubhayan","non-dropping-particle":"","parse-names":false,"suffix":""},{"dropping-particle":"","family":"Krahn","given":"Andrew D.","non-dropping-particle":"","parse-names":false,"suffix":""}],"container-title":"JACC: Clinical Electrophysiology","id":"ITEM-1","issue":"4","issued":{"date-parts":[["2021"]]},"page":"437-441","title":"Burst Exercise Testing Can Unmask Arrhythmias in Patients With Incompletely Penetrant Catecholaminergic Polymorphic Ventricular Tachycardia","type":"article-journal","volume":"7"},"uris":["http://www.mendeley.com/documents/?uuid=6bba70ae-18b6-4f06-9432-0c505d0ae732"]}],"mendeley":{"formattedCitation":"&lt;sup&gt;26&lt;/sup&gt;","plainTextFormattedCitation":"26","previouslyFormattedCitation":"&lt;sup&gt;26&lt;/sup&gt;"},"properties":{"noteIndex":0},"schema":"https://github.com/citation-style-language/schema/raw/master/csl-citation.json"}</w:instrText>
      </w:r>
      <w:r>
        <w:fldChar w:fldCharType="separate"/>
      </w:r>
      <w:r w:rsidR="006F5F1F" w:rsidRPr="006F5F1F">
        <w:rPr>
          <w:noProof/>
          <w:vertAlign w:val="superscript"/>
        </w:rPr>
        <w:t>26</w:t>
      </w:r>
      <w:r>
        <w:fldChar w:fldCharType="end"/>
      </w:r>
    </w:p>
    <w:p w14:paraId="7386EBCC" w14:textId="77777777" w:rsidR="00514E8F" w:rsidRDefault="00514E8F" w:rsidP="00514E8F">
      <w:pPr>
        <w:pStyle w:val="Kop3"/>
      </w:pPr>
      <w:r w:rsidRPr="004E3599">
        <w:t>Echocardio</w:t>
      </w:r>
      <w:r>
        <w:t>graphy</w:t>
      </w:r>
    </w:p>
    <w:p w14:paraId="1A10D4D7" w14:textId="08F5CE1F" w:rsidR="00514E8F" w:rsidRDefault="00514E8F" w:rsidP="00824A9E">
      <w:pPr>
        <w:jc w:val="both"/>
      </w:pPr>
      <w:r>
        <w:t>First</w:t>
      </w:r>
      <w:r w:rsidR="00B115DB">
        <w:t xml:space="preserve"> </w:t>
      </w:r>
      <w:r>
        <w:t xml:space="preserve">line testing with maximal exercise should be combined with </w:t>
      </w:r>
      <w:r w:rsidR="00CC29AA">
        <w:t>e</w:t>
      </w:r>
      <w:r>
        <w:t>chocardiography to identify possible structural cardiac abnormalities in athletes with a high burden of PVCs, complex PVCs and/or severe symptoms. Echocardiography is a common imaging technique to examine amongst others systolic and diastolic function, ventricular wall thickness</w:t>
      </w:r>
      <w:r w:rsidR="00CC29AA">
        <w:t>,</w:t>
      </w:r>
      <w:r>
        <w:t xml:space="preserve"> and chamber size. This ultrasound of the heart also points out potential wall motion abnormalities which raise the suspicion for ischaemic heart disease, valvular abnormalities</w:t>
      </w:r>
      <w:r w:rsidR="00CC29AA">
        <w:t>,</w:t>
      </w:r>
      <w:r>
        <w:t xml:space="preserve"> or cardiomyopathies</w:t>
      </w:r>
      <w:r>
        <w:rPr>
          <w:b/>
        </w:rPr>
        <w:fldChar w:fldCharType="begin" w:fldLock="1"/>
      </w:r>
      <w:r w:rsidR="00FB458D">
        <w:rPr>
          <w:b/>
        </w:rPr>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plainTextFormattedCitation":"12","previouslyFormattedCitation":"&lt;sup&gt;12&lt;/sup&gt;"},"properties":{"noteIndex":0},"schema":"https://github.com/citation-style-language/schema/raw/master/csl-citation.json"}</w:instrText>
      </w:r>
      <w:r>
        <w:rPr>
          <w:b/>
        </w:rPr>
        <w:fldChar w:fldCharType="separate"/>
      </w:r>
      <w:r w:rsidR="006F5F1F" w:rsidRPr="006F5F1F">
        <w:rPr>
          <w:noProof/>
          <w:vertAlign w:val="superscript"/>
        </w:rPr>
        <w:t>12</w:t>
      </w:r>
      <w:r>
        <w:rPr>
          <w:b/>
        </w:rPr>
        <w:fldChar w:fldCharType="end"/>
      </w:r>
      <w:r>
        <w:t>. Echocardiography is also able to point out congenital coronary artery abnormalities, which are the main cause of ischaemia induced VA and SCD</w:t>
      </w:r>
      <w:r>
        <w:rPr>
          <w:b/>
        </w:rPr>
        <w:fldChar w:fldCharType="begin" w:fldLock="1"/>
      </w:r>
      <w:r w:rsidR="00FB458D">
        <w:rPr>
          <w:b/>
        </w:rPr>
        <w:instrText>ADDIN CSL_CITATION {"citationItems":[{"id":"ITEM-1","itemData":{"DOI":"10.1007/s10554-010-9617-0","ISSN":"15695794","PMID":"20339919","abstract":"Under 35 years of age, 14% of sudden cardiac death in athletes is caused by a coronary artery anomaly (CAA). Free-breathing 3-dimensional magnetic resonance coronary angiography (3D-MRCA) has the potential to screen for CAA in athletes and non-athletes as an addition to a clinical cardiac MRI protocol. A 360 healthy men and women (207 athletes and 153 non-athletes) aged 18-60 years (mean age 31 ± 11 years, 37% women) underwent standard cardiac MRI with an additional 3D-MRCA within a maximum of 10 min scan time. The 3D-MRCA was screened for CAA. A 335 (93%) subjects had a technically satisfactory 3D-MRCA of which 4 (1%) showed a malignant variant of the right coronary artery (RCA) origin running between the aorta and the pulmonary trunk. Additional findings included three subjects with ventral rotation of the RCA with kinking and possible proximal stenosis, one person with additional stenosis and six persons with proximal myocardial bridging of the left anterior descending coronary artery. Coronary CT-angiography (CTA) was offered to persons with CAA (the CAA was confirmed in three, while one person declined CTA) and stenosis (the ventral rotation of the RCA was confirmed in two but without stenosis, while two people declined CTA). Overall 3D MRCA quality was better in athletes due to lower heart rates resulting in longer end-diastolic resting periods. This also enabled faster scan sequences. A 3D-MRCA can be used as part of the standard cardiac MRI protocol to screen young competitive athletes and non-athletes for anomalous proximal coronary arteries. © The Author(s) 2010.","author":[{"dropping-particle":"","family":"Prakken","given":"Niek H.","non-dropping-particle":"","parse-names":false,"suffix":""},{"dropping-particle":"","family":"Cramer","given":"Maarten J.","non-dropping-particle":"","parse-names":false,"suffix":""},{"dropping-particle":"","family":"Olimulder","given":"Marlon A.","non-dropping-particle":"","parse-names":false,"suffix":""},{"dropping-particle":"","family":"Agostoni","given":"Pierfrancesco","non-dropping-particle":"","parse-names":false,"suffix":""},{"dropping-particle":"","family":"Mali","given":"Willem P.","non-dropping-particle":"","parse-names":false,"suffix":""},{"dropping-particle":"","family":"Velthuis","given":"Birgitta K.","non-dropping-particle":"","parse-names":false,"suffix":""}],"container-title":"International Journal of Cardiovascular Imaging","id":"ITEM-1","issue":"6","issued":{"date-parts":[["2010"]]},"page":"701-710","title":"Screening for proximal coronary artery anomalies with 3-dimensional MR coronary angiography","type":"article-journal","volume":"26"},"uris":["http://www.mendeley.com/documents/?uuid=828f03ae-5cf1-4d57-8ac3-29e11f0756c6"]}],"mendeley":{"formattedCitation":"&lt;sup&gt;27&lt;/sup&gt;","plainTextFormattedCitation":"27","previouslyFormattedCitation":"&lt;sup&gt;27&lt;/sup&gt;"},"properties":{"noteIndex":0},"schema":"https://github.com/citation-style-language/schema/raw/master/csl-citation.json"}</w:instrText>
      </w:r>
      <w:r>
        <w:rPr>
          <w:b/>
        </w:rPr>
        <w:fldChar w:fldCharType="separate"/>
      </w:r>
      <w:r w:rsidR="006F5F1F" w:rsidRPr="006F5F1F">
        <w:rPr>
          <w:noProof/>
          <w:vertAlign w:val="superscript"/>
        </w:rPr>
        <w:t>27</w:t>
      </w:r>
      <w:r>
        <w:rPr>
          <w:b/>
        </w:rPr>
        <w:fldChar w:fldCharType="end"/>
      </w:r>
      <w:r w:rsidRPr="00087828">
        <w:rPr>
          <w:b/>
        </w:rPr>
        <w:t>.</w:t>
      </w:r>
      <w:r>
        <w:t xml:space="preserve"> It was demonstrated that echocardiography is</w:t>
      </w:r>
      <w:r w:rsidR="00142BF3">
        <w:t xml:space="preserve"> a</w:t>
      </w:r>
      <w:r>
        <w:t xml:space="preserve"> very feasible manner to exhibit coronary arteries of young athletes who mostly have a clear ultrasound with high image quality</w:t>
      </w:r>
      <w:r>
        <w:rPr>
          <w:b/>
        </w:rPr>
        <w:fldChar w:fldCharType="begin" w:fldLock="1"/>
      </w:r>
      <w:r w:rsidR="00FB458D">
        <w:rPr>
          <w:b/>
        </w:rPr>
        <w:instrText>ADDIN CSL_CITATION {"citationItems":[{"id":"ITEM-1","itemData":{"DOI":"10.1378/chest.114.1.89","ISSN":"00123692","PMID":"9674452","abstract":"Background: Anomalous origin of coronary arteries (AOCA) is a rare congenital disease. Although it may have a benign course, it has been identified as a frequent cause of sports-related sudden death. Unfortunately, in vivo detection of AOCA is not easy, as individuals with this anomaly often are asymptomatic and show no signs of myocardial ischemia. Presently, transthoracic two-dimensional echocardiography (TTE) is the only noninvasive, widely available tool to visualize the ostia and first tracts of coronary arteries. Objective: To assess the efficacy of TTE in the screening of AOCA in a large athletic population. Study design: In a prospective study, we assessed the ostia and first tracts of coronary arteries in 3,650 subjects (mean age, 30±12 years) practicing different sports at various competitive levels. Subjects underwent a TTE examination in our laboratory for scientific or diagnostic purposes. Results: Technically satisfactory echocardiograms were obtained in 3,504 subjects (96%); a clear visualization of the ostia and first tracts of both coronary arteries was obtained in 3,150 cases (90%). Three asymptomatic athletes (0.09%) were suspected to have an AOCA; two with a right coronary artery origin from the left sinus, and one with a left coronary artery origin from the right sinus. Diagnosis was confirmed by coronary angiography. Conclusions: Our study indicated that AOCA is rare in asymptomatic athletes. Systematic and accurate exploration of coronary anatomy in athletes referred for a diagnostic TTE examination may be useful in identifying those with AOCA.","author":[{"dropping-particle":"","family":"Zeppilli","given":"Paolo","non-dropping-particle":"","parse-names":false,"suffix":""},{"dropping-particle":"","family":"Russo","given":"Antonio","non-dropping-particle":"Dello","parse-names":false,"suffix":""},{"dropping-particle":"","family":"Santini","given":"Cesare","non-dropping-particle":"","parse-names":false,"suffix":""},{"dropping-particle":"","family":"Palmieri","given":"Vincenzo","non-dropping-particle":"","parse-names":false,"suffix":""},{"dropping-particle":"","family":"Natale","given":"Luigi","non-dropping-particle":"","parse-names":false,"suffix":""},{"dropping-particle":"","family":"Giordano","given":"Alessandro","non-dropping-particle":"","parse-names":false,"suffix":""},{"dropping-particle":"","family":"Frustaci","given":"Andrea","non-dropping-particle":"","parse-names":false,"suffix":""}],"container-title":"Chest","id":"ITEM-1","issue":"1","issued":{"date-parts":[["1998"]]},"page":"89-93","title":"In vivo detection of coronary artery anomalies in asymptomatic athletes by echocardiographic screening","type":"article-journal","volume":"114"},"uris":["http://www.mendeley.com/documents/?uuid=d55d5d4f-638c-4188-88da-a17b6ceb6698"]}],"mendeley":{"formattedCitation":"&lt;sup&gt;28&lt;/sup&gt;","plainTextFormattedCitation":"28","previouslyFormattedCitation":"&lt;sup&gt;28&lt;/sup&gt;"},"properties":{"noteIndex":0},"schema":"https://github.com/citation-style-language/schema/raw/master/csl-citation.json"}</w:instrText>
      </w:r>
      <w:r>
        <w:rPr>
          <w:b/>
        </w:rPr>
        <w:fldChar w:fldCharType="separate"/>
      </w:r>
      <w:r w:rsidR="006F5F1F" w:rsidRPr="006F5F1F">
        <w:rPr>
          <w:noProof/>
          <w:vertAlign w:val="superscript"/>
        </w:rPr>
        <w:t>28</w:t>
      </w:r>
      <w:r>
        <w:rPr>
          <w:b/>
        </w:rPr>
        <w:fldChar w:fldCharType="end"/>
      </w:r>
      <w:r w:rsidRPr="00087828">
        <w:rPr>
          <w:b/>
        </w:rPr>
        <w:t>.</w:t>
      </w:r>
      <w:r>
        <w:t xml:space="preserve"> Current state</w:t>
      </w:r>
      <w:r w:rsidR="00142BF3">
        <w:t>-</w:t>
      </w:r>
      <w:r>
        <w:t>of</w:t>
      </w:r>
      <w:r w:rsidR="00142BF3">
        <w:t>-</w:t>
      </w:r>
      <w:r>
        <w:t>the</w:t>
      </w:r>
      <w:r w:rsidR="00142BF3">
        <w:t>-</w:t>
      </w:r>
      <w:r>
        <w:t>art points out two techniques</w:t>
      </w:r>
      <w:r w:rsidR="00B115DB">
        <w:t xml:space="preserve"> including</w:t>
      </w:r>
      <w:r>
        <w:t xml:space="preserve"> transthoracic echocardiography (TTE) and speckle tracking echocardiography (STE).</w:t>
      </w:r>
    </w:p>
    <w:p w14:paraId="12C20CF5" w14:textId="3BEA586A" w:rsidR="00514E8F" w:rsidRDefault="00514E8F" w:rsidP="00824A9E">
      <w:pPr>
        <w:jc w:val="both"/>
      </w:pPr>
      <w:r>
        <w:t>Nowadays, TTE is recommended in first</w:t>
      </w:r>
      <w:r w:rsidR="00B115DB">
        <w:t xml:space="preserve"> </w:t>
      </w:r>
      <w:r>
        <w:t>line evaluation of PVCs to exclude underlying structural heart disease. Throughout the years this widespread method is known for its ability to detect cardiac pathology. Furthermore, this technique is available and relatively inexpensive</w:t>
      </w:r>
      <w:r>
        <w:fldChar w:fldCharType="begin" w:fldLock="1"/>
      </w:r>
      <w:r w:rsidR="00FB458D">
        <w:instrText>ADDIN CSL_CITATION {"citationItems":[{"id":"ITEM-1","itemData":{"DOI":"https://doi.org/10.1016/j.rec.2015.12.015","author":[{"dropping-particle":"","family":"Latchamsetty","given":"Rakesh","non-dropping-particle":"","parse-names":false,"suffix":""},{"dropping-particle":"","family":"Bogun","given":"Frank","non-dropping-particle":"","parse-names":false,"suffix":""}],"container-title":"Revista Española Cardiología","id":"ITEM-1","issue":"4","issued":{"date-parts":[["2016"]]},"page":"365-369","title":"Premature Ventricular Complex-induced Cardiomyopathy","type":"article-journal","volume":"69"},"uris":["http://www.mendeley.com/documents/?uuid=5fa191a4-84ae-4726-843d-7266adb8b575"]}],"mendeley":{"formattedCitation":"&lt;sup&gt;29&lt;/sup&gt;","plainTextFormattedCitation":"29","previouslyFormattedCitation":"&lt;sup&gt;29&lt;/sup&gt;"},"properties":{"noteIndex":0},"schema":"https://github.com/citation-style-language/schema/raw/master/csl-citation.json"}</w:instrText>
      </w:r>
      <w:r>
        <w:fldChar w:fldCharType="separate"/>
      </w:r>
      <w:r w:rsidR="006F5F1F" w:rsidRPr="006F5F1F">
        <w:rPr>
          <w:noProof/>
          <w:vertAlign w:val="superscript"/>
        </w:rPr>
        <w:t>29</w:t>
      </w:r>
      <w:r>
        <w:fldChar w:fldCharType="end"/>
      </w:r>
      <w:r>
        <w:t>. Nonetheless, this conventional imaging technique has recently been doubted for its competence as a diagnostic tool to detect arrhythmogenic myocardial substrates in response to abundant/complex PVC findings</w:t>
      </w:r>
      <w:r>
        <w:fldChar w:fldCharType="begin" w:fldLock="1"/>
      </w:r>
      <w:r w:rsidR="00FB458D">
        <w:instrText>ADDIN CSL_CITATION {"citationItems":[{"id":"ITEM-1","itemData":{"DOI":"10.1016/j.ijcha.2022.101124","ISSN":"23529067","abstract":"Background: The prevalence and prognosis of premature ventricular contractions (PVCs) among individuals without structural heart disease are uncertain. Standard transthoracic echocardiography is a common method in evaluation of underlying cardiovascular disease and is recommended as a diagnostic method in PVC patients. However, it is unclear whether comprehensive echocardiographic examination can identify pathological findings in PVC patients with a normal standard echocardiogram. Method: We included forty consecutive patients with a high PVC burden (&gt;10,000 PVCs/day) and normal findings at a standard echocardiogram and exercise test. All subjects were investigated by a comprehensive echocardiographic examination using parameters usually not included in a routine work-up. We compared the results with 22 age and sex-matched controls. Results: In six additional parameters–global longitudinal strain, right ventricular strain, septal-lateral delay, ventricular-arterial coupling, integrated backscatter and left atrial activation time–a statistically significant difference was shown between PVC patients and controls. Among these parameters, global longitudinal strain had a high reliability between operators. Conclusions: Despite normal findings at standard echocardiography, the PVC group showed signs of impaired heart function when more comprehensive echocardiography parameters were used.","author":[{"dropping-particle":"","family":"Scorza","given":"Raffaele","non-dropping-particle":"","parse-names":false,"suffix":""},{"dropping-particle":"","family":"Shahgaldi","given":"Kambiz","non-dropping-particle":"","parse-names":false,"suffix":""},{"dropping-particle":"","family":"Rosenqvist","given":"Mårten","non-dropping-particle":"","parse-names":false,"suffix":""},{"dropping-particle":"","family":"Frykman","given":"Viveka","non-dropping-particle":"","parse-names":false,"suffix":""}],"container-title":"IJC Heart and Vasculature","id":"ITEM-1","issue":"December 2019","issued":{"date-parts":[["2022"]]},"page":"101124","publisher":"Elsevier B.V.","title":"Evaluation of patients with high burden of premature ventricular contractions by comprehensive transthoracic echocardiography","type":"article-journal","volume":"42"},"uris":["http://www.mendeley.com/documents/?uuid=f813e160-1180-47a3-acdf-a7cc794e3c15"]}],"mendeley":{"formattedCitation":"&lt;sup&gt;30&lt;/sup&gt;","plainTextFormattedCitation":"30","previouslyFormattedCitation":"&lt;sup&gt;30&lt;/sup&gt;"},"properties":{"noteIndex":0},"schema":"https://github.com/citation-style-language/schema/raw/master/csl-citation.json"}</w:instrText>
      </w:r>
      <w:r>
        <w:fldChar w:fldCharType="separate"/>
      </w:r>
      <w:r w:rsidR="006F5F1F" w:rsidRPr="006F5F1F">
        <w:rPr>
          <w:noProof/>
          <w:vertAlign w:val="superscript"/>
        </w:rPr>
        <w:t>30</w:t>
      </w:r>
      <w:r>
        <w:fldChar w:fldCharType="end"/>
      </w:r>
      <w:r>
        <w:t>. This technique primarily uses left ventricle ejection fraction (LVEF) as a parameter to assess left ventricle function. However, the TTE of an athlete can still manifest an immutable LVEF in the presence of more subtle LV dysfunction</w:t>
      </w:r>
      <w:r>
        <w:fldChar w:fldCharType="begin" w:fldLock="1"/>
      </w:r>
      <w:r w:rsidR="00FB458D">
        <w:instrText>ADDIN CSL_CITATION {"citationItems":[{"id":"ITEM-1","itemData":{"DOI":"10.1136/hrt.2009.188722","ISSN":"13556037","PMID":"20659945","abstract":"Background: Improvement of left ventricular ejection fraction (LVEF) after radiofrequency catheter ablation (RFCA) of frequent premature ventricular contractions (PVCs) has been reported. However, most patients with frequent PVCs have a normal LVEF. In these patients subtle and early forms of PVC-induced left and right ventricular (RV) impairment may not be detected by standard echocardiographic techniques. Objective: To assess the effect of frequent PVCs on ventricular function in patients with preserved LVEF. Methods: 49 patients (30 male, 49±16 years) with recent-onset (median 1.2 years), frequent PVCs (burden 26±13%) and 25 healthy controls were studied. Thirty-four patients with PVCs underwent successful RFCA. Two-dimensional echocardiography was performed at baseline and follow-up. LV volumes and LVEF were calculated by Simpson's rule. Tricuspid annulus plane systolic excursion and fractional area change were calculated to assess RV function. Multidirectional LV strain (radial, circumferential, longitudinal) and RV free-wall longitudinal strain were calculated by two-dimensional speckle tracking imaging. At baseline LVEF, volumes and RV dimensions were normal in patients and controls. Results: Speckle tracking imaging demonstrated reduced LV and RV strain in patients with PVC as compared with controls. At follow-up there were no changes in LVEF, LV volumes and RV dimensions and function in patients successfully treated by RFCA and untreated patients. However, radial, circumferential and longitudinal strain improved significantly in patients after RFCA but remained unchanged in untreated patients. Conclusions: Frequent PVCs can induce subtle cardiac dysfunction detected by speckle tracking imaging analysis in patients without apparent cardiomyopathy. RFCA can successfully eliminate PVCs and improve cardiac function.","author":[{"dropping-particle":"","family":"Wijnmaalen","given":"Adrianus P.","non-dropping-particle":"","parse-names":false,"suffix":""},{"dropping-particle":"","family":"Delgado","given":"Victoria","non-dropping-particle":"","parse-names":false,"suffix":""},{"dropping-particle":"","family":"Schalij","given":"Martin J.","non-dropping-particle":"","parse-names":false,"suffix":""},{"dropping-particle":"","family":"Huls Van Taxis","given":"Carine F.B.","non-dropping-particle":"Van","parse-names":false,"suffix":""},{"dropping-particle":"","family":"Holman","given":"Eduard R.","non-dropping-particle":"","parse-names":false,"suffix":""},{"dropping-particle":"","family":"Bax","given":"Jeroen J.","non-dropping-particle":"","parse-names":false,"suffix":""},{"dropping-particle":"","family":"Zeppenfeld","given":"Katja","non-dropping-particle":"","parse-names":false,"suffix":""}],"container-title":"Heart","id":"ITEM-1","issue":"16","issued":{"date-parts":[["2010"]]},"page":"1275-1280","title":"Beneficial effects of catheter ablation on left ventricular and right ventricular function in patients with frequent premature ventricular contractions and preserved ejection fraction","type":"article-journal","volume":"96"},"uris":["http://www.mendeley.com/documents/?uuid=1f098605-a4ae-4446-a2ca-fbdcc85a6270"]}],"mendeley":{"formattedCitation":"&lt;sup&gt;31&lt;/sup&gt;","plainTextFormattedCitation":"31","previouslyFormattedCitation":"&lt;sup&gt;31&lt;/sup&gt;"},"properties":{"noteIndex":0},"schema":"https://github.com/citation-style-language/schema/raw/master/csl-citation.json"}</w:instrText>
      </w:r>
      <w:r>
        <w:fldChar w:fldCharType="separate"/>
      </w:r>
      <w:r w:rsidR="006F5F1F" w:rsidRPr="006F5F1F">
        <w:rPr>
          <w:noProof/>
          <w:vertAlign w:val="superscript"/>
        </w:rPr>
        <w:t>31</w:t>
      </w:r>
      <w:r>
        <w:fldChar w:fldCharType="end"/>
      </w:r>
      <w:r>
        <w:t>. Two-dimensional STE is considered as an alternative imaging technique. STE analyses the motion of speckles</w:t>
      </w:r>
      <w:r w:rsidRPr="00F7564F">
        <w:t>,</w:t>
      </w:r>
      <w:r>
        <w:t xml:space="preserve"> which are</w:t>
      </w:r>
      <w:r w:rsidRPr="00F7564F">
        <w:t xml:space="preserve"> natural acoustic markers that appear as bright and dark spots within the LV wall</w:t>
      </w:r>
      <w:r>
        <w:t>. These speckles</w:t>
      </w:r>
      <w:r w:rsidRPr="00F7564F">
        <w:t xml:space="preserve"> result from interactions</w:t>
      </w:r>
      <w:r>
        <w:t xml:space="preserve">, </w:t>
      </w:r>
      <w:r w:rsidRPr="00F7564F">
        <w:t>such as reflections, scattering, or interference</w:t>
      </w:r>
      <w:r>
        <w:t xml:space="preserve"> </w:t>
      </w:r>
      <w:r w:rsidRPr="00F7564F">
        <w:t>of an ultrasound beam with myocardial tissue.</w:t>
      </w:r>
      <w:r>
        <w:t xml:space="preserve"> </w:t>
      </w:r>
      <w:r w:rsidRPr="00F7564F">
        <w:t xml:space="preserve">STE </w:t>
      </w:r>
      <w:r>
        <w:t>assumes</w:t>
      </w:r>
      <w:r w:rsidRPr="00F7564F">
        <w:t xml:space="preserve"> that the acoustic markers </w:t>
      </w:r>
      <w:r>
        <w:t>stick to the</w:t>
      </w:r>
      <w:r w:rsidRPr="00F7564F">
        <w:t xml:space="preserve"> tissue and do not </w:t>
      </w:r>
      <w:r>
        <w:t>alternate</w:t>
      </w:r>
      <w:r w:rsidRPr="00F7564F">
        <w:t xml:space="preserve"> their pattern in </w:t>
      </w:r>
      <w:r>
        <w:t>consecutive</w:t>
      </w:r>
      <w:r w:rsidRPr="00F7564F">
        <w:t xml:space="preserve"> frames</w:t>
      </w:r>
      <w:r>
        <w:rPr>
          <w:b/>
        </w:rPr>
        <w:fldChar w:fldCharType="begin" w:fldLock="1"/>
      </w:r>
      <w:r w:rsidR="00FB458D">
        <w:rPr>
          <w:b/>
        </w:rPr>
        <w:instrText>ADDIN CSL_CITATION {"citationItems":[{"id":"ITEM-1","itemData":{"author":[{"dropping-particle":"","family":"Mondillo","given":"Sergio","non-dropping-particle":"","parse-names":false,"suffix":""},{"dropping-particle":"","family":"Galderisi","given":"Maurizio","non-dropping-particle":"","parse-names":false,"suffix":""},{"dropping-particle":"","family":"Mele","given":"Donato","non-dropping-particle":"","parse-names":false,"suffix":""},{"dropping-particle":"","family":"Cameli","given":"Matteo","non-dropping-particle":"","parse-names":false,"suffix":""},{"dropping-particle":"","family":"Lomoriello","given":"Vincenzo Schiano","non-dropping-particle":"","parse-names":false,"suffix":""},{"dropping-particle":"","family":"Ballo","given":"Piercarlo","non-dropping-particle":"","parse-names":false,"suffix":""},{"dropping-particle":"","family":"Muraru","given":"Denisa","non-dropping-particle":"","parse-names":false,"suffix":""},{"dropping-particle":"","family":"Losi","given":"Mariangela","non-dropping-particle":"","parse-names":false,"suffix":""},{"dropping-particle":"","family":"Agricola","given":"Eustachio","non-dropping-particle":"","parse-names":false,"suffix":""},{"dropping-particle":"","family":"Buralli","given":"Simona","non-dropping-particle":"","parse-names":false,"suffix":""},{"dropping-particle":"","family":"Sciomer","given":"Susanna","non-dropping-particle":"","parse-names":false,"suffix":""},{"dropping-particle":"","family":"Nistri","given":"Stefano","non-dropping-particle":"","parse-names":false,"suffix":""},{"dropping-particle":"","family":"Badano","given":"Luigi","non-dropping-particle":"","parse-names":false,"suffix":""}],"id":"ITEM-1","issue":"Lv","issued":{"date-parts":[["2011"]]},"page":"71-83","title":"Speckle-Tracking Echocardiography","type":"article-journal"},"uris":["http://www.mendeley.com/documents/?uuid=4fea3c80-976a-4470-86fc-3895cbf8a5c7"]}],"mendeley":{"formattedCitation":"&lt;sup&gt;32&lt;/sup&gt;","plainTextFormattedCitation":"32","previouslyFormattedCitation":"&lt;sup&gt;32&lt;/sup&gt;"},"properties":{"noteIndex":0},"schema":"https://github.com/citation-style-language/schema/raw/master/csl-citation.json"}</w:instrText>
      </w:r>
      <w:r>
        <w:rPr>
          <w:b/>
        </w:rPr>
        <w:fldChar w:fldCharType="separate"/>
      </w:r>
      <w:r w:rsidR="006F5F1F" w:rsidRPr="006F5F1F">
        <w:rPr>
          <w:noProof/>
          <w:vertAlign w:val="superscript"/>
        </w:rPr>
        <w:t>32</w:t>
      </w:r>
      <w:r>
        <w:rPr>
          <w:b/>
        </w:rPr>
        <w:fldChar w:fldCharType="end"/>
      </w:r>
      <w:r>
        <w:rPr>
          <w:b/>
        </w:rPr>
        <w:t xml:space="preserve">. </w:t>
      </w:r>
      <w:r>
        <w:t>In contrary to TTE, STE also recognizes electromechanical changes</w:t>
      </w:r>
      <w:r w:rsidR="00142BF3">
        <w:t>,</w:t>
      </w:r>
      <w:r>
        <w:t xml:space="preserve"> such as deviations in radial, longitudinal and/or circumferential strain</w:t>
      </w:r>
      <w:r w:rsidR="00AC1EEB">
        <w:t xml:space="preserve"> (</w:t>
      </w:r>
      <w:r w:rsidR="00AC1EEB" w:rsidRPr="00AC1EEB">
        <w:rPr>
          <w:b/>
          <w:bCs/>
        </w:rPr>
        <w:t>Fig</w:t>
      </w:r>
      <w:r w:rsidR="00D44241">
        <w:rPr>
          <w:b/>
          <w:bCs/>
        </w:rPr>
        <w:t xml:space="preserve"> </w:t>
      </w:r>
      <w:r w:rsidR="00AC1EEB" w:rsidRPr="00AC1EEB">
        <w:rPr>
          <w:b/>
          <w:bCs/>
        </w:rPr>
        <w:t>3)</w:t>
      </w:r>
      <w:r w:rsidR="00A04EF0">
        <w:rPr>
          <w:b/>
          <w:bCs/>
        </w:rPr>
        <w:fldChar w:fldCharType="begin" w:fldLock="1"/>
      </w:r>
      <w:r w:rsidR="00A04EF0">
        <w:rPr>
          <w:b/>
          <w:bCs/>
        </w:rPr>
        <w:instrText>ADDIN CSL_CITATION {"citationItems":[{"id":"ITEM-1","itemData":{"DOI":"10.21037/cdt.2017.06.01","ISSN":"22233660","abstract":"Three-dimensional (3D) speckle-tracking echocardiography (3DSTE) is an advanced imaging technique designed for left ventricular (LV) myocardial deformation analysis based on 3D data sets. 3DSTE has the potential to overcome some of the intrinsic limitations of two-dimensional STE (2DSTE) in the assessment of complex LV myocardial mechanics, offering additional deformation parameters (such as area strain) and a comprehensive quantitation of LV geometry and function from a single 3D acquisition. Albeit being a relatively young technique still undergoing technological developments, several experimental studies and clinical investigations have already demonstrated the reliability and feasibility of 3DSTE, as well as several advantages of 3DSTE over 2DSTE. This technique has provided new insights into LV mechanics in several clinical fields, such as the objective assessment of global and regional LV function in ischemic and non-ischemic heart diseases, the evaluation of LV mechanical dyssynchrony, as well as the detection of subclinical cardiac dysfunction in cardiovascular conditions at risk of progression to overt heart failure. However, 3DSTE generally requires patient’s breathhold and regular rhythm for enabling an ECG-gated multi-beat 3D acquisition. In addition, the measurements, normal limits and cut-off values pertaining to 3D strain parameters are currently vendor-specific and highly dependent on the 3D ultrasound equipment used. Technological advances with improvement in spatial and temporal resolution and a standardized methodology for obtaining vendor-independent 3D strain measurements are expected in the future for a widespread application of 3DSTE in both clinical and research arenas. The purpose of this review is to summarize currently available data on 3DSTE methodology (feasibility, accuracy and reproducibility), strengths and weaknesses with respect to 2DSTE, as well as the main clinical applications and future research priorities of this emerging technology.","author":[{"dropping-particle":"","family":"Muraru","given":"Denisa","non-dropping-particle":"","parse-names":false,"suffix":""},{"dropping-particle":"","family":"Niero","given":"Alice","non-dropping-particle":"","parse-names":false,"suffix":""},{"dropping-particle":"","family":"Rodriguez-Zanella","given":"Hugo","non-dropping-particle":"","parse-names":false,"suffix":""},{"dropping-particle":"","family":"Cherata","given":"Diana","non-dropping-particle":"","parse-names":false,"suffix":""},{"dropping-particle":"","family":"Badano","given":"Luigi","non-dropping-particle":"","parse-names":false,"suffix":""}],"container-title":"Cardiovascular Diagnosis and Therapy","id":"ITEM-1","issue":"1","issued":{"date-parts":[["2018"]]},"page":"101-117","title":"Three-dimensional speckle-tracking echocardiography: Benefits and limitations of integrating myocardial mechanics with three-dimensional imaging","type":"article-journal","volume":"8"},"uris":["http://www.mendeley.com/documents/?uuid=fbd9f357-f751-4de9-b404-57826da0312e"]}],"mendeley":{"formattedCitation":"&lt;sup&gt;33&lt;/sup&gt;","plainTextFormattedCitation":"33","previouslyFormattedCitation":"&lt;sup&gt;33&lt;/sup&gt;"},"properties":{"noteIndex":0},"schema":"https://github.com/citation-style-language/schema/raw/master/csl-citation.json"}</w:instrText>
      </w:r>
      <w:r w:rsidR="00A04EF0">
        <w:rPr>
          <w:b/>
          <w:bCs/>
        </w:rPr>
        <w:fldChar w:fldCharType="separate"/>
      </w:r>
      <w:r w:rsidR="00A04EF0" w:rsidRPr="00A04EF0">
        <w:rPr>
          <w:bCs/>
          <w:noProof/>
          <w:vertAlign w:val="superscript"/>
        </w:rPr>
        <w:t>33</w:t>
      </w:r>
      <w:r w:rsidR="00A04EF0">
        <w:rPr>
          <w:b/>
          <w:bCs/>
        </w:rPr>
        <w:fldChar w:fldCharType="end"/>
      </w:r>
      <w:r w:rsidR="00A04EF0">
        <w:t>.</w:t>
      </w:r>
      <w:r>
        <w:t xml:space="preserve"> Therefore, it has more possibilities to detect subtle myocardial dysfunction, in some cases already in subclinical state</w:t>
      </w:r>
      <w:r>
        <w:fldChar w:fldCharType="begin" w:fldLock="1"/>
      </w:r>
      <w:r w:rsidR="00A04EF0">
        <w:instrText>ADDIN CSL_CITATION {"citationItems":[{"id":"ITEM-1","itemData":{"DOI":"10.1016/j.ipej.2021.02.007","ISSN":"09726292","abstract":"Context: Premature ventricular contractions (PVCs) originating in the right ventricular outflow tract (RVOT) are traditionally considered idiopathic and benign. Echocardiographic conventional measurements are typically normal. Aims: To assess whether right ventricle longitudinal strain, determined by two-dimensional speckle tracking echocardiography, differ between RVOT PVCs patients (treated with catheter ablation) and healthy controls. Methods: We retrospectively selected patients with PVCs from the RVOT who underwent electrophysiological study and catheter ablation between 2016 and 2019. Patients with documented structural heart disease were excluded. Transthoracic echocardiography was performed and right ventricle global longitudinal strain (RV-GLS), free wall longitudinal strain (RVFW-LS) and left ventricle global longitudinal strain (LV-GLS) were determined as well as conventional ultrasound measurements of RV and LV function. Results: We studied 21 patients with RVOT PVCs and 13 controls. Patients with PVCs from the RVOT had lower values of RV-GLS and RVFW-LS compared with the control group (−19.4% versus −22.5%, P = 0.015 and −22.1% versus −25.5, P = 0.041, respectively). They also had lower values of LV-GLS, although still within the normal range (−19.1% versus −20.9%, P = 0.047). Regarding RVOT PVCs patients only, RV-GLS and RVFW-LS had no correlation with the PVCs burden prior to catheter ablation and they did not differ between the patients in whom the catheter ablation was successful and those in whom it was not. RV-GLS also had a positive correlation with RVOT proximal diameter (r = 0.487, P = 0.025). Conclusions: In this group of RVOT PVCs patients, we found worse RV longitudinal strain values (and therefore sub-clinical myocardial dysfunction) when compared to healthy controls.","author":[{"dropping-particle":"","family":"Fonseca","given":"Marta","non-dropping-particle":"","parse-names":false,"suffix":""},{"dropping-particle":"","family":"Parreira","given":"Leonor","non-dropping-particle":"","parse-names":false,"suffix":""},{"dropping-particle":"","family":"Farinha","given":"José Maria","non-dropping-particle":"","parse-names":false,"suffix":""},{"dropping-particle":"","family":"Marinheiro","given":"Rita","non-dropping-particle":"","parse-names":false,"suffix":""},{"dropping-particle":"","family":"Esteves","given":"Ana","non-dropping-particle":"","parse-names":false,"suffix":""},{"dropping-particle":"","family":"Gonçalves","given":"Sara","non-dropping-particle":"","parse-names":false,"suffix":""},{"dropping-particle":"","family":"Caria","given":"Rui","non-dropping-particle":"","parse-names":false,"suffix":""}],"container-title":"Indian Pacing and Electrophysiology Journal","id":"ITEM-1","issue":"3","issued":{"date-parts":[["2021"]]},"page":"147-152","title":"Premature ventricular contractions of the right ventricular outflow tract: is there an incipient underlying disease? New insights from a speckle tracking echocardiography study","type":"article-journal","volume":"21"},"uris":["http://www.mendeley.com/documents/?uuid=cdbb52cd-e381-4a0e-8505-0fc602ac3213"]}],"mendeley":{"formattedCitation":"&lt;sup&gt;34&lt;/sup&gt;","plainTextFormattedCitation":"34","previouslyFormattedCitation":"&lt;sup&gt;34&lt;/sup&gt;"},"properties":{"noteIndex":0},"schema":"https://github.com/citation-style-language/schema/raw/master/csl-citation.json"}</w:instrText>
      </w:r>
      <w:r>
        <w:fldChar w:fldCharType="separate"/>
      </w:r>
      <w:r w:rsidR="00A04EF0" w:rsidRPr="00A04EF0">
        <w:rPr>
          <w:noProof/>
          <w:vertAlign w:val="superscript"/>
        </w:rPr>
        <w:t>34</w:t>
      </w:r>
      <w:r>
        <w:fldChar w:fldCharType="end"/>
      </w:r>
      <w:r>
        <w:t>. It has already demonstrated its prognostic significance in hypertrophic cardiomyopathy</w:t>
      </w:r>
      <w:r>
        <w:rPr>
          <w:b/>
        </w:rPr>
        <w:fldChar w:fldCharType="begin" w:fldLock="1"/>
      </w:r>
      <w:r w:rsidR="00A04EF0">
        <w:rPr>
          <w:b/>
        </w:rPr>
        <w:instrText>ADDIN CSL_CITATION {"citationItems":[{"id":"ITEM-1","itemData":{"DOI":"10.1093/eurheartj/ehv529","ISSN":"15229645","PMID":"26508168","abstract":"Myocardial strain is a principle for quantification of left ventricular (LV) function which is now feasible with speckle-tracking echocardiography. The best evaluated strain parameter is global longitudinal strain (GLS) which is more sensitive than left ventricular ejection fraction (LVEF) as a measure of systolic function, and may be used to identify sub-clinical LV dysfunction in cardiomyopathies. Furthermore, GLS is recommended as routine measurement in patients undergoing chemotherapy to detect reduction in LV function prior to fall in LVEF. Intersegmental variability in timing of peak myocardial strain has been proposed as predictor of risk of ventricular arrhythmias. Strain imaging may be applied to guide placement of the LV pacing lead in patients receiving cardiac resynchronization therapy. Strain may also be used to diagnose myocardial ischaemia, but the technology is not sufficiently standardized to be recommended as a general tool for this purpose. Peak systolic left atrial strain is a promising supplementary index of LV filling pressure. The strain imaging methodology is still undergoing development, and further clinical trials are needed to determine if clinical decisions based on strain imaging result in better outcome. With this important limitation in mind, strain may be applied clinically as a supplementary diagnostic method.","author":[{"dropping-particle":"","family":"Smiseth","given":"Otto A.","non-dropping-particle":"","parse-names":false,"suffix":""},{"dropping-particle":"","family":"Torp","given":"Hans","non-dropping-particle":"","parse-names":false,"suffix":""},{"dropping-particle":"","family":"Opdahl","given":"Anders","non-dropping-particle":"","parse-names":false,"suffix":""},{"dropping-particle":"","family":"Haugaa","given":"Kristina H.","non-dropping-particle":"","parse-names":false,"suffix":""},{"dropping-particle":"","family":"Urheim","given":"Stig","non-dropping-particle":"","parse-names":false,"suffix":""}],"container-title":"European Heart Journal","id":"ITEM-1","issue":"15","issued":{"date-parts":[["2016"]]},"page":"1196-1207b","title":"Myocardial strain imaging: How useful is it in clinical decision making?","type":"article-journal","volume":"37"},"uris":["http://www.mendeley.com/documents/?uuid=60499768-9d3a-4c60-bc9a-5c5cc680e9b0"]}],"mendeley":{"formattedCitation":"&lt;sup&gt;35&lt;/sup&gt;","plainTextFormattedCitation":"35","previouslyFormattedCitation":"&lt;sup&gt;35&lt;/sup&gt;"},"properties":{"noteIndex":0},"schema":"https://github.com/citation-style-language/schema/raw/master/csl-citation.json"}</w:instrText>
      </w:r>
      <w:r>
        <w:rPr>
          <w:b/>
        </w:rPr>
        <w:fldChar w:fldCharType="separate"/>
      </w:r>
      <w:r w:rsidR="00A04EF0" w:rsidRPr="00A04EF0">
        <w:rPr>
          <w:noProof/>
          <w:vertAlign w:val="superscript"/>
        </w:rPr>
        <w:t>35</w:t>
      </w:r>
      <w:r>
        <w:rPr>
          <w:b/>
        </w:rPr>
        <w:fldChar w:fldCharType="end"/>
      </w:r>
      <w:r>
        <w:t xml:space="preserve">. However, according to an editorial in response to this study, a downside from this technique is the limited accuracy to determine RV strain, due to relatively </w:t>
      </w:r>
      <w:r>
        <w:lastRenderedPageBreak/>
        <w:t>small RV wall thickness compared to LV. This consistently results in reported cases of poor-quality strain image when this technique is applied</w:t>
      </w:r>
      <w:r>
        <w:fldChar w:fldCharType="begin" w:fldLock="1"/>
      </w:r>
      <w:r w:rsidR="00A04EF0">
        <w:instrText>ADDIN CSL_CITATION {"citationItems":[{"id":"ITEM-1","itemData":{"DOI":"10.1016/j.ipej.2021.04.007","ISBN":"0024602002415","ISSN":"09726292","author":[{"dropping-particle":"","family":"Roukoz","given":"Henri","non-dropping-particle":"","parse-names":false,"suffix":""}],"container-title":"Indian Pacing and Electrophysiology Journal","id":"ITEM-1","issue":"3","issued":{"date-parts":[["2021"]]},"page":"153-155","title":"Speckle tracking echocardiography for management of patients with PVCs and normal ejection fraction","type":"article-journal","volume":"21"},"uris":["http://www.mendeley.com/documents/?uuid=c8f1092f-1285-4e82-973c-979f6a4a3432"]}],"mendeley":{"formattedCitation":"&lt;sup&gt;36&lt;/sup&gt;","plainTextFormattedCitation":"36","previouslyFormattedCitation":"&lt;sup&gt;36&lt;/sup&gt;"},"properties":{"noteIndex":0},"schema":"https://github.com/citation-style-language/schema/raw/master/csl-citation.json"}</w:instrText>
      </w:r>
      <w:r>
        <w:fldChar w:fldCharType="separate"/>
      </w:r>
      <w:r w:rsidR="00A04EF0" w:rsidRPr="00A04EF0">
        <w:rPr>
          <w:noProof/>
          <w:vertAlign w:val="superscript"/>
        </w:rPr>
        <w:t>36</w:t>
      </w:r>
      <w:r>
        <w:fldChar w:fldCharType="end"/>
      </w:r>
      <w:r>
        <w:t xml:space="preserve">. The same editorial also disputes </w:t>
      </w:r>
      <w:r w:rsidR="00142BF3">
        <w:t xml:space="preserve">that </w:t>
      </w:r>
      <w:r>
        <w:t>the additional value of subtle change</w:t>
      </w:r>
      <w:r w:rsidR="00142BF3">
        <w:t>,</w:t>
      </w:r>
      <w:r>
        <w:t xml:space="preserve"> such as slightly attenuated strain properties</w:t>
      </w:r>
      <w:r w:rsidR="00142BF3">
        <w:t>,</w:t>
      </w:r>
      <w:r>
        <w:t xml:space="preserve"> are caused by PVCs or an independent condition</w:t>
      </w:r>
      <w:r>
        <w:fldChar w:fldCharType="begin" w:fldLock="1"/>
      </w:r>
      <w:r w:rsidR="00A04EF0">
        <w:instrText>ADDIN CSL_CITATION {"citationItems":[{"id":"ITEM-1","itemData":{"DOI":"10.1016/j.ipej.2021.04.007","ISBN":"0024602002415","ISSN":"09726292","author":[{"dropping-particle":"","family":"Roukoz","given":"Henri","non-dropping-particle":"","parse-names":false,"suffix":""}],"container-title":"Indian Pacing and Electrophysiology Journal","id":"ITEM-1","issue":"3","issued":{"date-parts":[["2021"]]},"page":"153-155","title":"Speckle tracking echocardiography for management of patients with PVCs and normal ejection fraction","type":"article-journal","volume":"21"},"uris":["http://www.mendeley.com/documents/?uuid=c8f1092f-1285-4e82-973c-979f6a4a3432"]}],"mendeley":{"formattedCitation":"&lt;sup&gt;36&lt;/sup&gt;","plainTextFormattedCitation":"36","previouslyFormattedCitation":"&lt;sup&gt;36&lt;/sup&gt;"},"properties":{"noteIndex":0},"schema":"https://github.com/citation-style-language/schema/raw/master/csl-citation.json"}</w:instrText>
      </w:r>
      <w:r>
        <w:fldChar w:fldCharType="separate"/>
      </w:r>
      <w:r w:rsidR="00A04EF0" w:rsidRPr="00A04EF0">
        <w:rPr>
          <w:noProof/>
          <w:vertAlign w:val="superscript"/>
        </w:rPr>
        <w:t>36</w:t>
      </w:r>
      <w:r>
        <w:fldChar w:fldCharType="end"/>
      </w:r>
      <w:r>
        <w:t xml:space="preserve">. </w:t>
      </w:r>
    </w:p>
    <w:p w14:paraId="3977C61B" w14:textId="772CB473" w:rsidR="00514E8F" w:rsidRDefault="00514E8F" w:rsidP="00824A9E">
      <w:pPr>
        <w:jc w:val="both"/>
      </w:pPr>
      <w:r>
        <w:t>General constrains of echocardiography are its inability to detect intramyocardial course of coronary arteries, atherosclerotic coronary artery stenosis and apical hypertrophy. Therefore, it should be considered to proceed to second line investigation in case of high-risk PVC morphologies and a warranting exercise test result.</w:t>
      </w:r>
    </w:p>
    <w:p w14:paraId="445A6BE0" w14:textId="77777777" w:rsidR="00AC1EEB" w:rsidRDefault="00CB7FF4" w:rsidP="00AC1EEB">
      <w:pPr>
        <w:keepNext/>
      </w:pPr>
      <w:r>
        <w:rPr>
          <w:noProof/>
        </w:rPr>
        <w:drawing>
          <wp:inline distT="0" distB="0" distL="0" distR="0" wp14:anchorId="547FDD51" wp14:editId="2B260E73">
            <wp:extent cx="5731510" cy="313563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a:extLst>
                        <a:ext uri="{28A0092B-C50C-407E-A947-70E740481C1C}">
                          <a14:useLocalDpi xmlns:a14="http://schemas.microsoft.com/office/drawing/2010/main" val="0"/>
                        </a:ext>
                      </a:extLst>
                    </a:blip>
                    <a:stretch>
                      <a:fillRect/>
                    </a:stretch>
                  </pic:blipFill>
                  <pic:spPr>
                    <a:xfrm>
                      <a:off x="0" y="0"/>
                      <a:ext cx="5731510" cy="3135630"/>
                    </a:xfrm>
                    <a:prstGeom prst="rect">
                      <a:avLst/>
                    </a:prstGeom>
                  </pic:spPr>
                </pic:pic>
              </a:graphicData>
            </a:graphic>
          </wp:inline>
        </w:drawing>
      </w:r>
    </w:p>
    <w:p w14:paraId="0913884E" w14:textId="39022A2B" w:rsidR="00CB7FF4" w:rsidRDefault="00AC1EEB" w:rsidP="00AC1EEB">
      <w:pPr>
        <w:pStyle w:val="Bijschrift"/>
      </w:pPr>
      <w:r>
        <w:t>Figure</w:t>
      </w:r>
      <w:r w:rsidR="00D44241">
        <w:t xml:space="preserve"> 3</w:t>
      </w:r>
      <w:r w:rsidR="006628A8">
        <w:t>.</w:t>
      </w:r>
      <w:r w:rsidR="006628A8" w:rsidRPr="006628A8">
        <w:t xml:space="preserve"> </w:t>
      </w:r>
      <w:r w:rsidR="006628A8">
        <w:t>Three-dimensional</w:t>
      </w:r>
      <w:r w:rsidR="006628A8" w:rsidRPr="006628A8">
        <w:t xml:space="preserve"> speckle</w:t>
      </w:r>
      <w:r w:rsidR="006628A8">
        <w:t xml:space="preserve"> </w:t>
      </w:r>
      <w:r w:rsidR="006628A8" w:rsidRPr="006628A8">
        <w:t xml:space="preserve">tracking analysis of </w:t>
      </w:r>
      <w:r w:rsidR="006628A8">
        <w:t xml:space="preserve">global area </w:t>
      </w:r>
      <w:r w:rsidR="006628A8" w:rsidRPr="006628A8">
        <w:t xml:space="preserve">strain in three </w:t>
      </w:r>
      <w:r w:rsidR="006628A8">
        <w:t>subjects</w:t>
      </w:r>
      <w:r w:rsidR="006628A8" w:rsidRPr="006628A8">
        <w:t xml:space="preserve">: an athlete having normal area strain values (left); </w:t>
      </w:r>
      <w:proofErr w:type="gramStart"/>
      <w:r w:rsidR="006628A8" w:rsidRPr="006628A8">
        <w:t>a</w:t>
      </w:r>
      <w:proofErr w:type="gramEnd"/>
      <w:r w:rsidR="006628A8" w:rsidRPr="006628A8">
        <w:t xml:space="preserve"> HCM-mutation car</w:t>
      </w:r>
      <w:r w:rsidR="006628A8">
        <w:t>ri</w:t>
      </w:r>
      <w:r w:rsidR="006628A8" w:rsidRPr="006628A8">
        <w:t>er having mildly reduced global area strain values (middle); a HCM patient wi</w:t>
      </w:r>
      <w:r w:rsidR="006628A8">
        <w:t>th severe reduction</w:t>
      </w:r>
      <w:r w:rsidR="006628A8" w:rsidRPr="006628A8">
        <w:t xml:space="preserve"> in global area strain due to impaired deformation </w:t>
      </w:r>
      <w:r w:rsidR="006628A8">
        <w:t xml:space="preserve">of myocardial </w:t>
      </w:r>
      <w:r w:rsidR="006628A8" w:rsidRPr="006628A8">
        <w:t>segments</w:t>
      </w:r>
      <w:r w:rsidR="00D44241">
        <w:t>. Ad</w:t>
      </w:r>
      <w:r w:rsidR="00B115DB">
        <w:t>a</w:t>
      </w:r>
      <w:r w:rsidR="00D44241">
        <w:t xml:space="preserve">pted from </w:t>
      </w:r>
      <w:proofErr w:type="spellStart"/>
      <w:r w:rsidR="00D44241">
        <w:t>Muraru</w:t>
      </w:r>
      <w:proofErr w:type="spellEnd"/>
      <w:r w:rsidR="00D44241">
        <w:t xml:space="preserve"> et al.</w:t>
      </w:r>
      <w:r w:rsidR="00A04EF0">
        <w:t xml:space="preserve"> 2017</w:t>
      </w:r>
    </w:p>
    <w:p w14:paraId="42F7CF01" w14:textId="77777777" w:rsidR="00514E8F" w:rsidRDefault="00514E8F" w:rsidP="00514E8F">
      <w:pPr>
        <w:pStyle w:val="Kop3"/>
      </w:pPr>
      <w:r>
        <w:t>Detraining</w:t>
      </w:r>
    </w:p>
    <w:p w14:paraId="37CD20FF" w14:textId="71B2AB1F" w:rsidR="00514E8F" w:rsidRDefault="00514E8F" w:rsidP="00824A9E">
      <w:pPr>
        <w:jc w:val="both"/>
      </w:pPr>
      <w:r>
        <w:t>Unfortunately, the prognostic value of detraining athletes with PVCs is debatable regarding several conflicting studies. For instance, there is a study that demonstrates that the arrhythmogenic burden of Olympic athletes diminishes or completely disappears with detraining</w:t>
      </w:r>
      <w:r>
        <w:fldChar w:fldCharType="begin" w:fldLock="1"/>
      </w:r>
      <w:r w:rsidR="00A04EF0">
        <w:instrText>ADDIN CSL_CITATION {"citationItems":[{"id":"ITEM-1","itemData":{"DOI":"10.1016/j.jacc.2004.05.065","ISSN":"07351097","PMID":"15337218","abstract":"The purpose of this research was to evaluate the impact of athletic training and, in particular, physical deconditioning, on frequent and/or complex ventricular tachyarrhythmias assessed by 24-h ambulatory (Holter) electrocardiogram (ECG). Sudden deaths in athletes are usually mediated by ventricular tachyarrhythmias. Twenty-four hour ambulatory ECGs were recorded at peak training and after a deconditioning period of 19 ± 6 weeks (range, 12 to 24 weeks) in a population of 70 trained athletes selected on the basis of frequent and/or complex ventricular tachyarrhythmias (i.e., ≥2,000 premature ventricular depolarization [PVD] and/or ≥1 burst of non-sustained ventricular tachycardia [NSVT]/24 h). A significant decrease in the frequency and complexity of ventricular arrhythmias was evident after deconditioning: PVDs/24 h: 10,611 ± 10,078 to 2,165 ± 4,877 (80% reduction; p &lt; 0.001) and NSVT/24 h: 6 ± 22 to 0.5 ± 2, (90% reduction; p = 0.04). In 50 of the 70 athletes (71%), ventricular arrhythmias decreased substantially after detraining (to &lt;500 PVDs/24 h and no NSVT). Most of these athletes with reduced arrhythmias did not have structural cardiovascular abnormalities (37 of 50; 74%). Over the 8 ± 4-year follow-up period, each of the 70 athletes survived without cardiac symptoms. Frequent and/or complex ventricular tachyarrhythmias in trained athletes (with and without cardiovascular abnormalities) are sensitive to brief periods of deconditioning. In athletes with heart disease, the resolution of such arrhythmias with detraining may represent a mechanism by which risk for sudden death is reduced. Conversely, in athletes without cardiovascular abnormalities, reduction in frequency of ventricular tachyarrhythmias and the absence of cardiac events in the follow-up support the benign clinical nature of these rhythm disturbances as another expression of athlete's heart. © 2004 by the American College of Cardiology Foundation.","author":[{"dropping-particle":"","family":"Biffi","given":"Alessandro","non-dropping-particle":"","parse-names":false,"suffix":""},{"dropping-particle":"","family":"Maron","given":"Barry J.","non-dropping-particle":"","parse-names":false,"suffix":""},{"dropping-particle":"","family":"Verdile","given":"Luisa","non-dropping-particle":"","parse-names":false,"suffix":""},{"dropping-particle":"","family":"Fernando","given":"Fredrick","non-dropping-particle":"","parse-names":false,"suffix":""},{"dropping-particle":"","family":"Spataro","given":"Antonio","non-dropping-particle":"","parse-names":false,"suffix":""},{"dropping-particle":"","family":"Marcello","given":"Giuseppe","non-dropping-particle":"","parse-names":false,"suffix":""},{"dropping-particle":"","family":"Ciardo","given":"Roberto","non-dropping-particle":"","parse-names":false,"suffix":""},{"dropping-particle":"","family":"Ammirati","given":"Fabrizio","non-dropping-particle":"","parse-names":false,"suffix":""},{"dropping-particle":"","family":"Colivicchi","given":"Furio","non-dropping-particle":"","parse-names":false,"suffix":""},{"dropping-particle":"","family":"Pelliccia","given":"Antonio","non-dropping-particle":"","parse-names":false,"suffix":""}],"container-title":"Journal of the American College of Cardiology","id":"ITEM-1","issue":"5","issued":{"date-parts":[["2004"]]},"page":"1053-1058","publisher":"Elsevier Masson SAS","title":"Impact of physical deconditioning on ventricular tachyarrhythmias in trained athletes","type":"article-journal","volume":"44"},"uris":["http://www.mendeley.com/documents/?uuid=d1696d22-2502-4849-ac80-9fee2857bf7c"]}],"mendeley":{"formattedCitation":"&lt;sup&gt;37&lt;/sup&gt;","plainTextFormattedCitation":"37","previouslyFormattedCitation":"&lt;sup&gt;37&lt;/sup&gt;"},"properties":{"noteIndex":0},"schema":"https://github.com/citation-style-language/schema/raw/master/csl-citation.json"}</w:instrText>
      </w:r>
      <w:r>
        <w:fldChar w:fldCharType="separate"/>
      </w:r>
      <w:r w:rsidR="00A04EF0" w:rsidRPr="00A04EF0">
        <w:rPr>
          <w:noProof/>
          <w:vertAlign w:val="superscript"/>
        </w:rPr>
        <w:t>37</w:t>
      </w:r>
      <w:r>
        <w:fldChar w:fldCharType="end"/>
      </w:r>
      <w:r>
        <w:t xml:space="preserve">. However, in subsequent studies was found that retraining did not cause reappearance of PVCs and that there is no correlation between the PVC burden and the degree of </w:t>
      </w:r>
      <w:r w:rsidR="00142BF3">
        <w:t>LV</w:t>
      </w:r>
      <w:r>
        <w:t xml:space="preserve"> hypertrophy caused by training</w:t>
      </w:r>
      <w:r>
        <w:fldChar w:fldCharType="begin" w:fldLock="1"/>
      </w:r>
      <w:r w:rsidR="00A04EF0">
        <w:instrText>ADDIN CSL_CITATION {"citationItems":[{"id":"ITEM-1","itemData":{"DOI":"10.1016/j.amjcard.2008.02.081","ISSN":"00029149","PMID":"18549861","abstract":"The aim of this study was to analyze the relation between the magnitude of training-induced left ventricular (LV) hypertrophy and the frequency and complexity of ventricular tachyarrhythmias in a large population of elite athletes without cardiovascular abnormalities. Ventricular tachyarrhythmias are a common finding in athletes, but it is unresolved as to whether the presence or magnitude of LV hypertrophy is a determinant of these arrhythmias in athletes without cardiovascular abnormalities. From 738 athletes examined at a national center for the evaluation of elite Italian athletes, 175 consecutive elite athletes with 24-hour ambulatory (Holter) electrocardiographic recordings (but without cardiovascular abnormalities and symptoms) were selected for the study group. Echocardiographic studies were performed during periods of peak training. Athletes were arbitrarily divided into 4 groups according to the frequency and complexity of ventricular arrhythmias during Holter electrocardiographic monitoring. No statistically significant relation was evident between LV mass (or mass index) and the grade or frequency of ventricular tachyarrhythmias. In addition, a trend was noted in those athletes with the most frequent and complex ventricular ectopy toward lower calculated LV mass. In conclusion, ventricular ectopy in elite athletes is not directly related to the magnitude of physiologic LV hypertrophy. These data offer a measure of clinical reassurance regarding the benign nature of ventricular tachyarrhythmias in elite athletes and the expression of athlete's heart. © 2008 Elsevier Inc. All rights reserved.","author":[{"dropping-particle":"","family":"Biffi","given":"Alessandro","non-dropping-particle":"","parse-names":false,"suffix":""},{"dropping-particle":"","family":"Maron","given":"Barry J.","non-dropping-particle":"","parse-names":false,"suffix":""},{"dropping-particle":"","family":"Giacinto","given":"Barbara","non-dropping-particle":"Di","parse-names":false,"suffix":""},{"dropping-particle":"","family":"Porcacchia","given":"Paolo","non-dropping-particle":"","parse-names":false,"suffix":""},{"dropping-particle":"","family":"Verdile","given":"Luisa","non-dropping-particle":"","parse-names":false,"suffix":""},{"dropping-particle":"","family":"Fernando","given":"Fredrick","non-dropping-particle":"","parse-names":false,"suffix":""},{"dropping-particle":"","family":"Spataro","given":"Antonio","non-dropping-particle":"","parse-names":false,"suffix":""},{"dropping-particle":"","family":"Culasso","given":"Francesco","non-dropping-particle":"","parse-names":false,"suffix":""},{"dropping-particle":"","family":"Casasco","given":"Maurizio","non-dropping-particle":"","parse-names":false,"suffix":""},{"dropping-particle":"","family":"Pelliccia","given":"Antonio","non-dropping-particle":"","parse-names":false,"suffix":""}],"container-title":"American Journal of Cardiology","id":"ITEM-1","issue":"12","issued":{"date-parts":[["2008"]]},"page":"1792-1795","title":"Relation Between Training-Induced Left Ventricular Hypertrophy and Risk for Ventricular Tachyarrhythmias in Elite Athletes","type":"article-journal","volume":"101"},"uris":["http://www.mendeley.com/documents/?uuid=0cc756bb-1f76-43de-8db4-3171764cee4e"]}],"mendeley":{"formattedCitation":"&lt;sup&gt;38&lt;/sup&gt;","plainTextFormattedCitation":"38","previouslyFormattedCitation":"&lt;sup&gt;38&lt;/sup&gt;"},"properties":{"noteIndex":0},"schema":"https://github.com/citation-style-language/schema/raw/master/csl-citation.json"}</w:instrText>
      </w:r>
      <w:r>
        <w:fldChar w:fldCharType="separate"/>
      </w:r>
      <w:r w:rsidR="00A04EF0" w:rsidRPr="00A04EF0">
        <w:rPr>
          <w:noProof/>
          <w:vertAlign w:val="superscript"/>
        </w:rPr>
        <w:t>38</w:t>
      </w:r>
      <w:r>
        <w:fldChar w:fldCharType="end"/>
      </w:r>
      <w:r>
        <w:t>. Furthermore, no differences were found in VA burden during a follow-up in a group of athletes that continued with training compared to a group that paused their sports activities</w:t>
      </w:r>
      <w:r>
        <w:fldChar w:fldCharType="begin" w:fldLock="1"/>
      </w:r>
      <w:r w:rsidR="00A04EF0">
        <w:instrText>ADDIN CSL_CITATION {"citationItems":[{"id":"ITEM-1","itemData":{"DOI":"10.2459/JCM.0b013e32834102ea","ISSN":"15582027","PMID":"21139509","abstract":"OBJECTIVE: Frequent ventricular premature beats (VPBs) may be discovered during preparticipation screening in asymptomatic apparently healthy athletes. Some authors hypothesize that they may be a manifestation of 'athlete's heart' and suggest a deconditioning period, which should document a regression of arrhythmias, to exclude a concealed disease. METHODS: To test this hypothesis, we analysed 87 asymptomatic healthy athletes with frequent VPB (&gt;100/24 h). Of these, 44 (group D) underwent at least 3 months' detraining, whereas 43 (group C) continued sporting activity. Athletes underwent 24-h Holter monitoring at the baseline after 5.2 ± 4 (group D) and 7.2 ± 5 (group C) months. RESULTS: Basal characteristics were similar in both groups. Comparison of the basal and follow-up Holter results revealed no significant difference in the mean number of VPB/24 h in either group. In group D, the number of VPB/24 h declined from 8126 ± 8129 to 7998 ± 10 976 (P = 0.48), whereas in group C it rose from 6027 ± 6374 to 6600 ± 8590 (P = 0.51). VPB either disappeared or were markedly reduced (&lt;100 VPB/24 h) in 2/44 (4.5%) group D and 4/43 (9%) group C athletes.In neither group did the number of couplets or nonsustained ventricular tachycardia change significantly. CONCLUSION: In healthy athletes, frequent VPBs discovered by chance during preparticipation screening may not be a manifestation of 'athlete's heart', but may depend on other causes; in the latter case screening may simply reveal a pre-existing asymptomatic phenomenon; the usefulness of detraining in ascertaining eligibility for sport should be further investigated. © 2011 Italian Federation of Cardiology.","author":[{"dropping-particle":"","family":"Delise","given":"Pietro","non-dropping-particle":"","parse-names":false,"suffix":""},{"dropping-particle":"","family":"Lanari","given":"Emanuela","non-dropping-particle":"","parse-names":false,"suffix":""},{"dropping-particle":"","family":"Sitta","given":"Nadir","non-dropping-particle":"","parse-names":false,"suffix":""},{"dropping-particle":"","family":"Centa","given":"Monica","non-dropping-particle":"","parse-names":false,"suffix":""},{"dropping-particle":"","family":"Allocca","given":"Giuseppe","non-dropping-particle":"","parse-names":false,"suffix":""},{"dropping-particle":"","family":"Biffi","given":"Alessandro","non-dropping-particle":"","parse-names":false,"suffix":""}],"container-title":"Journal of Cardiovascular Medicine","id":"ITEM-1","issue":"3","issued":{"date-parts":[["2011"]]},"page":"157-161","title":"Influence of training on the number and complexity of frequent VPBs in healthy athletes","type":"article-journal","volume":"12"},"uris":["http://www.mendeley.com/documents/?uuid=1d170bf9-ee25-4d23-ab71-f4f25dd81ebb"]}],"mendeley":{"formattedCitation":"&lt;sup&gt;39&lt;/sup&gt;","plainTextFormattedCitation":"39","previouslyFormattedCitation":"&lt;sup&gt;39&lt;/sup&gt;"},"properties":{"noteIndex":0},"schema":"https://github.com/citation-style-language/schema/raw/master/csl-citation.json"}</w:instrText>
      </w:r>
      <w:r>
        <w:fldChar w:fldCharType="separate"/>
      </w:r>
      <w:r w:rsidR="00A04EF0" w:rsidRPr="00A04EF0">
        <w:rPr>
          <w:noProof/>
          <w:vertAlign w:val="superscript"/>
        </w:rPr>
        <w:t>39</w:t>
      </w:r>
      <w:r>
        <w:fldChar w:fldCharType="end"/>
      </w:r>
      <w:r>
        <w:t xml:space="preserve">. Therefore, it is </w:t>
      </w:r>
      <w:r w:rsidR="00A04EF0">
        <w:t>unlikely</w:t>
      </w:r>
      <w:r>
        <w:t xml:space="preserve"> that detraining resolves PVC occurrence in athletes.</w:t>
      </w:r>
    </w:p>
    <w:p w14:paraId="5377A2FD" w14:textId="77777777" w:rsidR="00514E8F" w:rsidRDefault="00514E8F" w:rsidP="00514E8F">
      <w:pPr>
        <w:pStyle w:val="Kop2"/>
      </w:pPr>
      <w:r>
        <w:t>Second line Investigation</w:t>
      </w:r>
    </w:p>
    <w:p w14:paraId="2FB4A146" w14:textId="41BBC2F5" w:rsidR="00514E8F" w:rsidRDefault="00514E8F" w:rsidP="00824A9E">
      <w:pPr>
        <w:jc w:val="both"/>
      </w:pPr>
      <w:r>
        <w:t>If there is still concern for underlying cardiac pathology at this stage, more thorough in-depth investigation should be executed</w:t>
      </w:r>
      <w:r w:rsidR="00A04EF0">
        <w:fldChar w:fldCharType="begin" w:fldLock="1"/>
      </w:r>
      <w:r w:rsidR="00A04EF0">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plainTextFormattedCitation":"12"},"properties":{"noteIndex":0},"schema":"https://github.com/citation-style-language/schema/raw/master/csl-citation.json"}</w:instrText>
      </w:r>
      <w:r w:rsidR="00A04EF0">
        <w:fldChar w:fldCharType="separate"/>
      </w:r>
      <w:r w:rsidR="00A04EF0" w:rsidRPr="00A04EF0">
        <w:rPr>
          <w:noProof/>
          <w:vertAlign w:val="superscript"/>
        </w:rPr>
        <w:t>12</w:t>
      </w:r>
      <w:r w:rsidR="00A04EF0">
        <w:fldChar w:fldCharType="end"/>
      </w:r>
      <w:r>
        <w:t>. The golden standard for in</w:t>
      </w:r>
      <w:r w:rsidR="00142BF3">
        <w:t>-</w:t>
      </w:r>
      <w:r>
        <w:t>depth investigation is a cardiac magnetic resonance with late gadolinium enhancement (CMR with LGE). It should be considered to impose sport restrictions in the meantime</w:t>
      </w:r>
      <w:r w:rsidR="00142BF3">
        <w:t>,</w:t>
      </w:r>
      <w:r>
        <w:t xml:space="preserve"> and to advise on possible identified triggers</w:t>
      </w:r>
      <w:r w:rsidR="00142BF3">
        <w:t>,</w:t>
      </w:r>
      <w:r>
        <w:t xml:space="preserve"> such as illicit drug or stimulant use, sleep deprivation or poor recovery </w:t>
      </w:r>
      <w:r>
        <w:fldChar w:fldCharType="begin" w:fldLock="1"/>
      </w:r>
      <w:r w:rsidR="009E6590">
        <w:instrText>ADDIN CSL_CITATION {"citationItems":[{"id":"ITEM-1","itemData":{"author":[{"dropping-particle":"","family":"Darden","given":"Douglas","non-dropping-particle":"","parse-names":false,"suffix":""},{"dropping-particle":"","family":"Prutkin","given":"Jordan M","non-dropping-particle":"","parse-names":false,"suffix":""}],"container-title":"American College of Cardiology","id":"ITEM-1","issued":{"date-parts":[["2022"]]},"page":"1-10","title":"Premature Ventricular Contractions in Athletes : Insight into Evaluation and Management","type":"article-journal"},"uris":["http://www.mendeley.com/documents/?uuid=ef0f91b7-c3f9-4a59-9fb6-e8b7656ed5da"]}],"mendeley":{"formattedCitation":"&lt;sup&gt;10&lt;/sup&gt;","plainTextFormattedCitation":"10","previouslyFormattedCitation":"&lt;sup&gt;10&lt;/sup&gt;"},"properties":{"noteIndex":0},"schema":"https://github.com/citation-style-language/schema/raw/master/csl-citation.json"}</w:instrText>
      </w:r>
      <w:r>
        <w:fldChar w:fldCharType="separate"/>
      </w:r>
      <w:r w:rsidR="00C46B99" w:rsidRPr="00C46B99">
        <w:rPr>
          <w:noProof/>
          <w:vertAlign w:val="superscript"/>
        </w:rPr>
        <w:t>10</w:t>
      </w:r>
      <w:r>
        <w:fldChar w:fldCharType="end"/>
      </w:r>
      <w:r>
        <w:t>.</w:t>
      </w:r>
    </w:p>
    <w:p w14:paraId="3F9BBA58" w14:textId="77777777" w:rsidR="00514E8F" w:rsidRDefault="00514E8F" w:rsidP="00514E8F">
      <w:pPr>
        <w:pStyle w:val="Kop3"/>
      </w:pPr>
      <w:r>
        <w:lastRenderedPageBreak/>
        <w:t>Cardiac Magnetic Imaging with Late Gadolinium Enhancement</w:t>
      </w:r>
    </w:p>
    <w:p w14:paraId="5448997C" w14:textId="033B168D" w:rsidR="00514E8F" w:rsidRDefault="00514E8F" w:rsidP="00824A9E">
      <w:pPr>
        <w:jc w:val="both"/>
        <w:rPr>
          <w:b/>
        </w:rPr>
      </w:pPr>
      <w:r>
        <w:t>CMR</w:t>
      </w:r>
      <w:r w:rsidR="00233EF6">
        <w:t xml:space="preserve"> (</w:t>
      </w:r>
      <w:r w:rsidR="00233EF6" w:rsidRPr="00233EF6">
        <w:rPr>
          <w:b/>
          <w:bCs/>
        </w:rPr>
        <w:t>Fig</w:t>
      </w:r>
      <w:r w:rsidR="00A04EF0">
        <w:rPr>
          <w:b/>
          <w:bCs/>
        </w:rPr>
        <w:t xml:space="preserve"> 4</w:t>
      </w:r>
      <w:r w:rsidR="00233EF6" w:rsidRPr="00233EF6">
        <w:rPr>
          <w:b/>
          <w:bCs/>
        </w:rPr>
        <w:t>)</w:t>
      </w:r>
      <w:r w:rsidRPr="00233EF6">
        <w:rPr>
          <w:b/>
          <w:bCs/>
        </w:rPr>
        <w:t xml:space="preserve"> </w:t>
      </w:r>
      <w:r>
        <w:t>provides additional information to echocardiography in athletes with PVCs</w:t>
      </w:r>
      <w:r w:rsidR="00596084">
        <w:t xml:space="preserve"> </w:t>
      </w:r>
      <w:r>
        <w:fldChar w:fldCharType="begin" w:fldLock="1"/>
      </w:r>
      <w:r w:rsidR="00A04EF0">
        <w:instrText>ADDIN CSL_CITATION {"citationItems":[{"id":"ITEM-1","itemData":{"DOI":"10.1161/CIRCEP.113.001172","ISSN":"19413084","PMID":"24771543","abstract":"Background-Routine diagnostic work-up occasionally does not identify any abnormality among patients with monomorphic ventricular arrhythmias (VAs) of left ventricular (LV) origin. Aim of this study was to investigate the value of cardiac MRI (cMRI) for the diagnostic work-up and prognostication of these patients. Methods and Results-Forty-six consecutive patients (65% males; mean age, 44±15 years) with monomorphic VA s of LV origin and negative routine diagnostic work-up were included. Seventy-four consecutive patients (60% males; mean age, 40±17 years) with apparently idiopathic monomorphic VA s of right ventricular origin served as control group. Both groups underwent comprehensive cMRI study and were followed-up for a median of 14 months (25th-75th percentiles, 7-37 months). The outcome event was an arrhythmic composite end point of sudden cardiac death or nonfatal episode of ventricular fbrillation or sustained ventricular tachycardia requiring external cardioversion or appropriate implantable cardioverter defbrillator therapy. The 2 groups of patients did not differ in age (P=0.14) and sex (P=0.57). No signifcant difference was observed between patients with VAs of LV origin and VAs of right ventricular origin about biventricular volumes and systolic function. cMRI demonstrated myocardial structural abnormalities in 19 (41%) patients with VAs of LV origin versus 4 (5%) patients with VA s of right ventricular origin (P&lt;0.001). The outcome event occurred in 9 patients; myocardial structural abnormalities on cMRI were signifcantly related to the outcome event (hazard ratio, 41.6; 95% confdence interval, 5.2-225.0; P&lt;0.001). Conclusions-Myocardial structural changes are detected by cMRI in a non-negligible proportion of patients with apparently idiopathic monomorphic VAs of LV origin and are associated with worse outcome. © 2014 American Heart Association, Inc.","author":[{"dropping-particle":"","family":"Nucifora","given":"Gaetano","non-dropping-particle":"","parse-names":false,"suffix":""},{"dropping-particle":"","family":"Muser","given":"Daniele","non-dropping-particle":"","parse-names":false,"suffix":""},{"dropping-particle":"","family":"Masci","given":"Pier Giorgio","non-dropping-particle":"","parse-names":false,"suffix":""},{"dropping-particle":"","family":"Barison","given":"Andrea","non-dropping-particle":"","parse-names":false,"suffix":""},{"dropping-particle":"","family":"Rebellato","given":"Luca","non-dropping-particle":"","parse-names":false,"suffix":""},{"dropping-particle":"","family":"Piccoli","given":"Gianluca","non-dropping-particle":"","parse-names":false,"suffix":""},{"dropping-particle":"","family":"Daleffe","given":"Elisabetta","non-dropping-particle":"","parse-names":false,"suffix":""},{"dropping-particle":"","family":"Toniolo","given":"Mauro","non-dropping-particle":"","parse-names":false,"suffix":""},{"dropping-particle":"","family":"Zanuttini","given":"Davide","non-dropping-particle":"","parse-names":false,"suffix":""},{"dropping-particle":"","family":"Facchin","given":"Domenico","non-dropping-particle":"","parse-names":false,"suffix":""},{"dropping-particle":"","family":"Lombardi","given":"Massimo","non-dropping-particle":"","parse-names":false,"suffix":""},{"dropping-particle":"","family":"Proclemer","given":"Alessandro","non-dropping-particle":"","parse-names":false,"suffix":""}],"container-title":"Circulation: Arrhythmia and Electrophysiology","id":"ITEM-1","issue":"3","issued":{"date-parts":[["2014"]]},"page":"456-462","title":"Prevalence and prognostic value of concealed structural abnormalities in patients with apparently idiopathic ventricular arrhythmias of left versus right ventricular origin: A magnetic resonance imaging study","type":"article-journal","volume":"7"},"uris":["http://www.mendeley.com/documents/?uuid=3cdd2fb5-a785-47db-a63e-5f2c3d92d8f1"]}],"mendeley":{"formattedCitation":"&lt;sup&gt;40&lt;/sup&gt;","plainTextFormattedCitation":"40","previouslyFormattedCitation":"&lt;sup&gt;40&lt;/sup&gt;"},"properties":{"noteIndex":0},"schema":"https://github.com/citation-style-language/schema/raw/master/csl-citation.json"}</w:instrText>
      </w:r>
      <w:r>
        <w:fldChar w:fldCharType="separate"/>
      </w:r>
      <w:r w:rsidR="00A04EF0" w:rsidRPr="00A04EF0">
        <w:rPr>
          <w:noProof/>
          <w:vertAlign w:val="superscript"/>
        </w:rPr>
        <w:t>40</w:t>
      </w:r>
      <w:r>
        <w:fldChar w:fldCharType="end"/>
      </w:r>
      <w:r w:rsidR="00596084">
        <w:t xml:space="preserve"> </w:t>
      </w:r>
      <w:r w:rsidR="00596084">
        <w:fldChar w:fldCharType="begin" w:fldLock="1"/>
      </w:r>
      <w:r w:rsidR="00A04EF0">
        <w:instrText>ADDIN CSL_CITATION {"citationItems":[{"id":"ITEM-1","itemData":{"DOI":"10.3390/jcm10215126","ISSN":"20770383","abstract":"“Athlete’s heart” is a spectrum of morphological and functional changes which occur in the heart of people who practice physical activity. When athlete’s heart occurs with its most marked expression, it may overlap with a differential diagnosis with certain structural cardiac diseases, including cardiomyopathies, valvular diseases, aortopathies, myocarditis, and coronary artery anomalies. Identifying the underlying cardiac is essential to reduce the potential for sudden cardiac death. For this purpose, a spectrum of imaging modalities, including rest and exercise stress echocardiography, speckle tracking echocardiography, cardiac magnetic resonance, computed tomography, and nuclear scintigraphy, can be undertaken. The objective of this review article is to provide to the clinician a practical step-by-step approach, aiming at distinguishing between extreme physiology and structural cardiac disease during the athlete’s cardiovascular evaluation.","author":[{"dropping-particle":"","family":"D’andrea","given":"Antonello","non-dropping-particle":"","parse-names":false,"suffix":""},{"dropping-particle":"","family":"Sperlongano","given":"Simona","non-dropping-particle":"","parse-names":false,"suffix":""},{"dropping-particle":"","family":"Russo","given":"Vincenzo","non-dropping-particle":"","parse-names":false,"suffix":""},{"dropping-particle":"","family":"D’ascenzi","given":"Flavio","non-dropping-particle":"","parse-names":false,"suffix":""},{"dropping-particle":"","family":"Benfari","given":"Giovanni","non-dropping-particle":"","parse-names":false,"suffix":""},{"dropping-particle":"","family":"Renon","given":"Francesca","non-dropping-particle":"","parse-names":false,"suffix":""},{"dropping-particle":"","family":"Palermi","given":"Stefano","non-dropping-particle":"","parse-names":false,"suffix":""},{"dropping-particle":"","family":"Ilardi","given":"Federica","non-dropping-particle":"","parse-names":false,"suffix":""},{"dropping-particle":"","family":"Giallauria","given":"Francesco","non-dropping-particle":"","parse-names":false,"suffix":""},{"dropping-particle":"","family":"Limongelli","given":"Giuseppe","non-dropping-particle":"","parse-names":false,"suffix":""},{"dropping-particle":"","family":"Bossone","given":"Eduardo","non-dropping-particle":"","parse-names":false,"suffix":""}],"container-title":"Journal of Clinical Medicine","id":"ITEM-1","issue":"21","issued":{"date-parts":[["2021"]]},"title":"The role of multimodality imaging in athlete’s heart diagnosis: Current status and future directions","type":"article-journal","volume":"10"},"uris":["http://www.mendeley.com/documents/?uuid=e69fbe70-dca9-4345-a7b0-7ef9c572f8b3"]}],"mendeley":{"formattedCitation":"&lt;sup&gt;41&lt;/sup&gt;","plainTextFormattedCitation":"41","previouslyFormattedCitation":"&lt;sup&gt;41&lt;/sup&gt;"},"properties":{"noteIndex":0},"schema":"https://github.com/citation-style-language/schema/raw/master/csl-citation.json"}</w:instrText>
      </w:r>
      <w:r w:rsidR="00596084">
        <w:fldChar w:fldCharType="separate"/>
      </w:r>
      <w:r w:rsidR="00A04EF0" w:rsidRPr="00A04EF0">
        <w:rPr>
          <w:noProof/>
          <w:vertAlign w:val="superscript"/>
        </w:rPr>
        <w:t>41</w:t>
      </w:r>
      <w:r w:rsidR="00596084">
        <w:fldChar w:fldCharType="end"/>
      </w:r>
      <w:r>
        <w:t>. It stands out from echocardiography because of its unique competence to detect and quantify abnormalities</w:t>
      </w:r>
      <w:r w:rsidR="00142BF3">
        <w:t>,</w:t>
      </w:r>
      <w:r>
        <w:t xml:space="preserve"> such as oedema and fatty penetration. This more costly and time consuming technique is also able to discover the possible presence of non-ischaemic LV scar formation through LGE</w:t>
      </w:r>
      <w:r>
        <w:rPr>
          <w:b/>
        </w:rPr>
        <w:fldChar w:fldCharType="begin" w:fldLock="1"/>
      </w:r>
      <w:r w:rsidR="00FB458D">
        <w:rPr>
          <w:b/>
        </w:rPr>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Medicine","id":"ITEM-1","issue":"19","issued":{"date-parts":[["2020"]]},"page":"1142-1148","title":"How to evaluate premature ventricular beats in the athlete: Critical review and proposal of a diagnostic algorithm","type":"article-journal","volume":"54"},"uris":["http://www.mendeley.com/documents/?uuid=f8a64fbb-178e-4db3-ae92-92ae6c45fdd0"]}],"mendeley":{"formattedCitation":"&lt;sup&gt;12&lt;/sup&gt;","plainTextFormattedCitation":"12","previouslyFormattedCitation":"&lt;sup&gt;12&lt;/sup&gt;"},"properties":{"noteIndex":0},"schema":"https://github.com/citation-style-language/schema/raw/master/csl-citation.json"}</w:instrText>
      </w:r>
      <w:r>
        <w:rPr>
          <w:b/>
        </w:rPr>
        <w:fldChar w:fldCharType="separate"/>
      </w:r>
      <w:r w:rsidR="006F5F1F" w:rsidRPr="006F5F1F">
        <w:rPr>
          <w:noProof/>
          <w:vertAlign w:val="superscript"/>
        </w:rPr>
        <w:t>12</w:t>
      </w:r>
      <w:r>
        <w:rPr>
          <w:b/>
        </w:rPr>
        <w:fldChar w:fldCharType="end"/>
      </w:r>
      <w:r w:rsidRPr="00087828">
        <w:rPr>
          <w:b/>
        </w:rPr>
        <w:t xml:space="preserve">. </w:t>
      </w:r>
      <w:r>
        <w:t>The latter would be missed in a significant proportion of athletes in echocardiography with apparent undefined PVCs because of its subepicardial location. An isolated non-ischaemic LV scar is associated with life-threatening VAs and SCD in the athlete</w:t>
      </w:r>
      <w:r>
        <w:fldChar w:fldCharType="begin" w:fldLock="1"/>
      </w:r>
      <w:r w:rsidR="00C46B99">
        <w:instrText>ADDIN CSL_CITATION {"citationItems":[{"id":"ITEM-1","itemData":{"DOI":"10.1161/JAHA.118.009171","ISSN":"20479980","PMID":"29886418","abstract":"Background--Whether ventricular arrhythmias (VAs) represent a feature of the adaptive changes of the athlete's heart remains elusive. We aimed to assess the prevalence, determinants, and underlying substrates of VAs in young competitive athletes. Method and Results--We studied 288 competitive athletes (age range, 16-35 years; median age, 21 years) and 144 sedentary individuals matched for age and sex who underwent 12-lead 24-hour ambulatory electrocardiographic monitoring. VAs were evaluated in terms of number, complexity (ie, couplet, triplet, or nonsustained ventricular tachycardia), exercise inducibility, and morphologic features. Twenty-eight athletes (10%) and 13 sedentary individuals (11%) showed &gt; 10 isolated premature ventricular beats (PVBs) or ≥1 complex VA (P=0.81). Athletes with &gt; 10 isolated PVBs or ≥1 complex VA were older (median age, 26 versus 20 years; P=0.008) but did not differ with regard to type of sport, hours of training, and years of activity compared with the remaining athletes. All athletes with &gt; 10 isolated PVBs or ≥1 complex VA had a normal echocardiographic examination; 17 of them showing &gt; 500 isolated PVBs, exercise-induced PVBs, and/or complex VA underwent additional cardiac magnetic resonance, which demonstrated nonischemic left ventricular late gadolinium enhancement in 3 athletes with right bundle branch block PVBs morphologic features. Conclusions--The prevalence of &gt; 10 isolated PVBs or ≥1 complex VA at 24-hour ambulatory electrocardiographic monitoring did not differ between young competitive athletes and sedentary individuals and was unrelated to type, intensity, and years of sports practice. An underlying myocardial substrate was uncommon and distinctively associated with right bundle branch block VA morphologic features.","author":[{"dropping-particle":"","family":"Zorzi","given":"Alessandro","non-dropping-particle":"","parse-names":false,"suffix":""},{"dropping-particle":"","family":"Lazzari","given":"Manuel","non-dropping-particle":"De","parse-names":false,"suffix":""},{"dropping-particle":"","family":"Mastella","given":"Giulio","non-dropping-particle":"","parse-names":false,"suffix":""},{"dropping-particle":"","family":"Niero","given":"Alice","non-dropping-particle":"","parse-names":false,"suffix":""},{"dropping-particle":"","family":"Trovato","given":"Domenico","non-dropping-particle":"","parse-names":false,"suffix":""},{"dropping-particle":"","family":"Cipriani","given":"Alberto","non-dropping-particle":"","parse-names":false,"suffix":""},{"dropping-particle":"","family":"Peruzza","given":"Francesco","non-dropping-particle":"","parse-names":false,"suffix":""},{"dropping-particle":"","family":"Portolan","given":"Leonardo","non-dropping-particle":"","parse-names":false,"suffix":""},{"dropping-particle":"","family":"Berton","given":"Giampaolo","non-dropping-particle":"","parse-names":false,"suffix":""},{"dropping-particle":"","family":"Sciacca","given":"Federco","non-dropping-particle":"","parse-names":false,"suffix":""},{"dropping-particle":"","family":"Tollot","given":"Saverio","non-dropping-particle":"","parse-names":false,"suffix":""},{"dropping-particle":"","family":"Palermo","given":"Chiara","non-dropping-particle":"","parse-names":false,"suffix":""},{"dropping-particle":"","family":"Bellu","given":"Roberto","non-dropping-particle":"","parse-names":false,"suffix":""},{"dropping-particle":"","family":"D'ascenzi","given":"Flavio","non-dropping-particle":"","parse-names":false,"suffix":""},{"dropping-particle":"","family":"Muraru","given":"Denisa","non-dropping-particle":"","parse-names":false,"suffix":""},{"dropping-particle":"","family":"Badano","given":"Luigi Paolo","non-dropping-particle":"","parse-names":false,"suffix":""},{"dropping-particle":"","family":"Iliceto","given":"Sabino","non-dropping-particle":"","parse-names":false,"suffix":""},{"dropping-particle":"","family":"Schiavon","given":"Maurizio","non-dropping-particle":"","parse-names":false,"suffix":""},{"dropping-particle":"","family":"Marra","given":"Martina Perazzolo","non-dropping-particle":"","parse-names":false,"suffix":""},{"dropping-particle":"","family":"Corrado","given":"Domenico","non-dropping-particle":"","parse-names":false,"suffix":""}],"container-title":"Journal of the American Heart Association","id":"ITEM-1","issue":"12","issued":{"date-parts":[["2018","6","1"]]},"publisher":"American Heart Association Inc.","title":"Ventricular arrhythmias in young competitive athletes: Prevalence, determinants, and underlying substrate","type":"article-journal","volume":"7"},"uris":["http://www.mendeley.com/documents/?uuid=3c302270-60b8-37cb-aa2f-db3a95c23283"]}],"mendeley":{"formattedCitation":"&lt;sup&gt;7&lt;/sup&gt;","plainTextFormattedCitation":"7","previouslyFormattedCitation":"&lt;sup&gt;7&lt;/sup&gt;"},"properties":{"noteIndex":0},"schema":"https://github.com/citation-style-language/schema/raw/master/csl-citation.json"}</w:instrText>
      </w:r>
      <w:r>
        <w:fldChar w:fldCharType="separate"/>
      </w:r>
      <w:r w:rsidR="004A74EF" w:rsidRPr="004A74EF">
        <w:rPr>
          <w:noProof/>
          <w:vertAlign w:val="superscript"/>
        </w:rPr>
        <w:t>7</w:t>
      </w:r>
      <w:r>
        <w:fldChar w:fldCharType="end"/>
      </w:r>
      <w:r>
        <w:t>. Therefore, it has become a key test as a follow-up for complex PVCs or exercise-induced PVCs in athletes</w:t>
      </w:r>
      <w:r>
        <w:rPr>
          <w:b/>
        </w:rPr>
        <w:fldChar w:fldCharType="begin" w:fldLock="1"/>
      </w:r>
      <w:r w:rsidR="00A04EF0">
        <w:rPr>
          <w:b/>
        </w:rPr>
        <w:instrText>ADDIN CSL_CITATION {"citationItems":[{"id":"ITEM-1","itemData":{"DOI":"10.1016/j.hrthm.2018.08.029","ISSN":"15563871","PMID":"30172028","abstract":"Background: Exercise-induced ventricular arrhythmias (EIVA) in young athletes raise the suspicion of an underlying heart disease at risk of sudden death. Objective: We aimed to assess the prevalence and determinants of abnormal cardiac magnetic resonance (CMR) findings in athletes referred for EIVA vs non-EIVA with negative or inconclusive echocardiography. Methods: We performed CMR in a consecutive series of athletes aged 15–50 years referred for frequent (&gt;500 per day) or repetitive premature ventricular beats. Clinical and CMR findings were compared between athletes with EIVA and those with non-EIVA, and predictors of abnormal CMR were assessed. Results: We included 36 athletes with EIVA (median age 25 years; 27 (75%) males) and 24 with non-EIVA (median age 17 years; 18 (75%) males). CMR revealed cardiac abnormalities in 20 athletes with EIVA (56%) and in 5 with non-EIVA (21%) (P =.004). In particular, left ventricular late gadolinium enhancement was identified in 17 athletes with EIVA (47%) and in 3 with non-EIVA (13%) (P =.006), mostly with a nonischemic pattern. Predictors of abnormal CMR were T-wave inversion on electrocardiography (ECG) (odds ratio [OR] 5.2; 95% confidence interval [CI] 1.0–27.1; P =.05), complex ventricular arrhythmias on 24-hour ambulatory ECG monitoring (OR 4.5; 95% CI 1.1–18.7; P =.04), and complex EIVA with a right bundle branch block or polymorphic morphology on exercise testing (OR 5.3; 95% CI 1.4–19.4; P =.01). Conclusion: Pathological myocardial substrates on CMR were observed significantly more often in athletes with EIVA than in those with non-EIVA. Repolarization abnormalities on baseline ECG and complex EIVA with a right bundle branch block or polymorphic morphology identified the subgroup of athletes with the highest probability of CMR abnormalities.","author":[{"dropping-particle":"","family":"Cipriani","given":"Alberto","non-dropping-particle":"","parse-names":false,"suffix":""},{"dropping-particle":"","family":"Zorzi","given":"Alessandro","non-dropping-particle":"","parse-names":false,"suffix":""},{"dropping-particle":"","family":"Sarto","given":"Patrizio","non-dropping-particle":"","parse-names":false,"suffix":""},{"dropping-particle":"","family":"Donini","given":"Martino","non-dropping-particle":"","parse-names":false,"suffix":""},{"dropping-particle":"","family":"Rigato","given":"Ilaria","non-dropping-particle":"","parse-names":false,"suffix":""},{"dropping-particle":"","family":"Bariani","given":"Riccardo","non-dropping-particle":"","parse-names":false,"suffix":""},{"dropping-particle":"","family":"Lazzari","given":"Manuel","non-dropping-particle":"De","parse-names":false,"suffix":""},{"dropping-particle":"","family":"Pilichou","given":"Kalliopi","non-dropping-particle":"","parse-names":false,"suffix":""},{"dropping-particle":"","family":"Thiene","given":"Gaetano","non-dropping-particle":"","parse-names":false,"suffix":""},{"dropping-particle":"","family":"Iliceto","given":"Sabino","non-dropping-particle":"","parse-names":false,"suffix":""},{"dropping-particle":"","family":"Basso","given":"Cristina","non-dropping-particle":"","parse-names":false,"suffix":""},{"dropping-particle":"","family":"Corrado","given":"Domenico","non-dropping-particle":"","parse-names":false,"suffix":""},{"dropping-particle":"","family":"Perazzolo Marra","given":"Martina","non-dropping-particle":"","parse-names":false,"suffix":""},{"dropping-particle":"","family":"Bauce","given":"Barbara","non-dropping-particle":"","parse-names":false,"suffix":""}],"container-title":"Heart Rhythm","id":"ITEM-1","issue":"2","issued":{"date-parts":[["2019"]]},"page":"239-248","publisher":"Elsevier Inc.","title":"Predictive value of exercise testing in athletes with ventricular ectopy evaluated by cardiac magnetic resonance","type":"article-journal","volume":"16"},"uris":["http://www.mendeley.com/documents/?uuid=06f40d27-4022-478a-b6e8-55918ca57cbe"]}],"mendeley":{"formattedCitation":"&lt;sup&gt;42&lt;/sup&gt;","plainTextFormattedCitation":"42","previouslyFormattedCitation":"&lt;sup&gt;42&lt;/sup&gt;"},"properties":{"noteIndex":0},"schema":"https://github.com/citation-style-language/schema/raw/master/csl-citation.json"}</w:instrText>
      </w:r>
      <w:r>
        <w:rPr>
          <w:b/>
        </w:rPr>
        <w:fldChar w:fldCharType="separate"/>
      </w:r>
      <w:r w:rsidR="00A04EF0" w:rsidRPr="00A04EF0">
        <w:rPr>
          <w:noProof/>
          <w:vertAlign w:val="superscript"/>
        </w:rPr>
        <w:t>42</w:t>
      </w:r>
      <w:r>
        <w:rPr>
          <w:b/>
        </w:rPr>
        <w:fldChar w:fldCharType="end"/>
      </w:r>
      <w:r>
        <w:rPr>
          <w:b/>
        </w:rPr>
        <w:t xml:space="preserve">. </w:t>
      </w:r>
    </w:p>
    <w:p w14:paraId="70719D38" w14:textId="77777777" w:rsidR="00233EF6" w:rsidRDefault="00233EF6" w:rsidP="00233EF6">
      <w:pPr>
        <w:keepNext/>
      </w:pPr>
      <w:r>
        <w:rPr>
          <w:b/>
          <w:noProof/>
        </w:rPr>
        <w:drawing>
          <wp:inline distT="0" distB="0" distL="0" distR="0" wp14:anchorId="43C95123" wp14:editId="6C4E647E">
            <wp:extent cx="4004223" cy="3579223"/>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4022708" cy="3595746"/>
                    </a:xfrm>
                    <a:prstGeom prst="rect">
                      <a:avLst/>
                    </a:prstGeom>
                  </pic:spPr>
                </pic:pic>
              </a:graphicData>
            </a:graphic>
          </wp:inline>
        </w:drawing>
      </w:r>
    </w:p>
    <w:p w14:paraId="516A446C" w14:textId="466015FD" w:rsidR="00233EF6" w:rsidRPr="00596084" w:rsidRDefault="00233EF6" w:rsidP="00233EF6">
      <w:pPr>
        <w:pStyle w:val="Bijschrift"/>
        <w:rPr>
          <w:b/>
          <w:i w:val="0"/>
          <w:iCs w:val="0"/>
        </w:rPr>
      </w:pPr>
      <w:r>
        <w:t xml:space="preserve">Figure </w:t>
      </w:r>
      <w:r w:rsidR="00A04EF0">
        <w:t>4</w:t>
      </w:r>
      <w:r>
        <w:t>.</w:t>
      </w:r>
      <w:r w:rsidRPr="00233EF6">
        <w:t xml:space="preserve"> </w:t>
      </w:r>
      <w:r>
        <w:t>Cardiac magnetic resonance in an endurance athlete (long-distance swimmer). A symmetric dilatation of both right and left ventricular chambers is depicted in a four -chamber view</w:t>
      </w:r>
      <w:r w:rsidR="004C3AC5">
        <w:t>. Adapted from D’andrea et al, 2021</w:t>
      </w:r>
      <w:r w:rsidR="00596084">
        <w:t xml:space="preserve"> </w:t>
      </w:r>
      <w:r w:rsidR="00596084">
        <w:fldChar w:fldCharType="begin" w:fldLock="1"/>
      </w:r>
      <w:r w:rsidR="00A04EF0">
        <w:instrText>ADDIN CSL_CITATION {"citationItems":[{"id":"ITEM-1","itemData":{"DOI":"10.3390/jcm10215126","ISSN":"20770383","abstract":"“Athlete’s heart” is a spectrum of morphological and functional changes which occur in the heart of people who practice physical activity. When athlete’s heart occurs with its most marked expression, it may overlap with a differential diagnosis with certain structural cardiac diseases, including cardiomyopathies, valvular diseases, aortopathies, myocarditis, and coronary artery anomalies. Identifying the underlying cardiac is essential to reduce the potential for sudden cardiac death. For this purpose, a spectrum of imaging modalities, including rest and exercise stress echocardiography, speckle tracking echocardiography, cardiac magnetic resonance, computed tomography, and nuclear scintigraphy, can be undertaken. The objective of this review article is to provide to the clinician a practical step-by-step approach, aiming at distinguishing between extreme physiology and structural cardiac disease during the athlete’s cardiovascular evaluation.","author":[{"dropping-particle":"","family":"D’andrea","given":"Antonello","non-dropping-particle":"","parse-names":false,"suffix":""},{"dropping-particle":"","family":"Sperlongano","given":"Simona","non-dropping-particle":"","parse-names":false,"suffix":""},{"dropping-particle":"","family":"Russo","given":"Vincenzo","non-dropping-particle":"","parse-names":false,"suffix":""},{"dropping-particle":"","family":"D’ascenzi","given":"Flavio","non-dropping-particle":"","parse-names":false,"suffix":""},{"dropping-particle":"","family":"Benfari","given":"Giovanni","non-dropping-particle":"","parse-names":false,"suffix":""},{"dropping-particle":"","family":"Renon","given":"Francesca","non-dropping-particle":"","parse-names":false,"suffix":""},{"dropping-particle":"","family":"Palermi","given":"Stefano","non-dropping-particle":"","parse-names":false,"suffix":""},{"dropping-particle":"","family":"Ilardi","given":"Federica","non-dropping-particle":"","parse-names":false,"suffix":""},{"dropping-particle":"","family":"Giallauria","given":"Francesco","non-dropping-particle":"","parse-names":false,"suffix":""},{"dropping-particle":"","family":"Limongelli","given":"Giuseppe","non-dropping-particle":"","parse-names":false,"suffix":""},{"dropping-particle":"","family":"Bossone","given":"Eduardo","non-dropping-particle":"","parse-names":false,"suffix":""}],"container-title":"Journal of Clinical Medicine","id":"ITEM-1","issue":"21","issued":{"date-parts":[["2021"]]},"title":"The role of multimodality imaging in athlete’s heart diagnosis: Current status and future directions","type":"article-journal","volume":"10"},"uris":["http://www.mendeley.com/documents/?uuid=e69fbe70-dca9-4345-a7b0-7ef9c572f8b3"]}],"mendeley":{"formattedCitation":"&lt;sup&gt;41&lt;/sup&gt;","plainTextFormattedCitation":"41","previouslyFormattedCitation":"&lt;sup&gt;41&lt;/sup&gt;"},"properties":{"noteIndex":0},"schema":"https://github.com/citation-style-language/schema/raw/master/csl-citation.json"}</w:instrText>
      </w:r>
      <w:r w:rsidR="00596084">
        <w:fldChar w:fldCharType="separate"/>
      </w:r>
      <w:r w:rsidR="00A04EF0" w:rsidRPr="00A04EF0">
        <w:rPr>
          <w:i w:val="0"/>
          <w:noProof/>
          <w:vertAlign w:val="superscript"/>
        </w:rPr>
        <w:t>41</w:t>
      </w:r>
      <w:r w:rsidR="00596084">
        <w:fldChar w:fldCharType="end"/>
      </w:r>
      <w:r w:rsidR="00596084">
        <w:t>.</w:t>
      </w:r>
    </w:p>
    <w:p w14:paraId="003509E2" w14:textId="77777777" w:rsidR="00514E8F" w:rsidRDefault="00514E8F" w:rsidP="00514E8F">
      <w:pPr>
        <w:pStyle w:val="Kop2"/>
      </w:pPr>
      <w:r w:rsidRPr="00486C87">
        <w:t>Summary</w:t>
      </w:r>
      <w:r>
        <w:t xml:space="preserve"> of the evaluation of athlete’s PVCs</w:t>
      </w:r>
    </w:p>
    <w:p w14:paraId="0DC8E2CB" w14:textId="5C36CDCA" w:rsidR="00514E8F" w:rsidRDefault="00514E8F" w:rsidP="00824A9E">
      <w:pPr>
        <w:jc w:val="both"/>
      </w:pPr>
      <w:r>
        <w:rPr>
          <w:b/>
          <w:bCs/>
        </w:rPr>
        <w:t xml:space="preserve">Table 1 </w:t>
      </w:r>
      <w:r>
        <w:t xml:space="preserve">summarizes the PVC characteristics that seem to have the highest prognostic value. </w:t>
      </w:r>
      <w:r w:rsidRPr="00D646B0">
        <w:t xml:space="preserve">﻿The decision for </w:t>
      </w:r>
      <w:r>
        <w:t>more thorough</w:t>
      </w:r>
      <w:r w:rsidRPr="00D646B0">
        <w:t xml:space="preserve"> investigations</w:t>
      </w:r>
      <w:r w:rsidR="00A04EF0">
        <w:t xml:space="preserve"> </w:t>
      </w:r>
      <w:r w:rsidR="00A04EF0" w:rsidRPr="00D646B0">
        <w:t xml:space="preserve">should be </w:t>
      </w:r>
      <w:r w:rsidR="00A04EF0">
        <w:t>mainly determined</w:t>
      </w:r>
      <w:r w:rsidR="00A04EF0" w:rsidRPr="00D646B0">
        <w:t xml:space="preserve"> by the assessment of morphology, exercise inducibility of PVBs</w:t>
      </w:r>
      <w:r w:rsidR="00A04EF0">
        <w:t xml:space="preserve"> and an echocardiography</w:t>
      </w:r>
      <w:r w:rsidR="00A04EF0" w:rsidRPr="00D646B0">
        <w:t xml:space="preserve"> rather than by the absolute </w:t>
      </w:r>
      <w:r w:rsidR="00A04EF0">
        <w:t>burden of PVC by 24-h ambulatory monitoring. The golden standard for further investigation is by means of</w:t>
      </w:r>
      <w:r w:rsidRPr="00D646B0">
        <w:t xml:space="preserve"> CMR</w:t>
      </w:r>
      <w:r>
        <w:t xml:space="preserve"> with LGE</w:t>
      </w:r>
      <w:r w:rsidR="00A04EF0">
        <w:t>, which can</w:t>
      </w:r>
      <w:r w:rsidRPr="00D646B0">
        <w:t xml:space="preserve"> exclud</w:t>
      </w:r>
      <w:r>
        <w:t xml:space="preserve">e a pathological </w:t>
      </w:r>
      <w:r w:rsidRPr="00D646B0">
        <w:t>myocardial tissue a</w:t>
      </w:r>
      <w:r>
        <w:t>nomalies that would be</w:t>
      </w:r>
      <w:r w:rsidRPr="00D646B0">
        <w:t xml:space="preserve"> missed by echocardiograph</w:t>
      </w:r>
      <w:r w:rsidR="00A04EF0">
        <w:t xml:space="preserve">y. </w:t>
      </w:r>
    </w:p>
    <w:p w14:paraId="3AAA7CF8" w14:textId="6B209E7B" w:rsidR="00233EF6" w:rsidRPr="00233EF6" w:rsidRDefault="00514E8F" w:rsidP="00233EF6">
      <w:pPr>
        <w:pStyle w:val="Geenafstand"/>
        <w:rPr>
          <w:i/>
          <w:iCs/>
          <w:sz w:val="18"/>
          <w:szCs w:val="18"/>
        </w:rPr>
      </w:pPr>
      <w:r w:rsidRPr="00087828">
        <w:rPr>
          <w:i/>
          <w:iCs/>
          <w:sz w:val="18"/>
          <w:szCs w:val="18"/>
        </w:rPr>
        <w:t xml:space="preserve">Table </w:t>
      </w:r>
      <w:r w:rsidRPr="00087828">
        <w:rPr>
          <w:i/>
          <w:iCs/>
          <w:sz w:val="18"/>
          <w:szCs w:val="18"/>
        </w:rPr>
        <w:fldChar w:fldCharType="begin"/>
      </w:r>
      <w:r w:rsidRPr="00087828">
        <w:rPr>
          <w:i/>
          <w:iCs/>
          <w:sz w:val="18"/>
          <w:szCs w:val="18"/>
        </w:rPr>
        <w:instrText xml:space="preserve"> SEQ Table \* ARABIC </w:instrText>
      </w:r>
      <w:r w:rsidRPr="00087828">
        <w:rPr>
          <w:i/>
          <w:iCs/>
          <w:sz w:val="18"/>
          <w:szCs w:val="18"/>
        </w:rPr>
        <w:fldChar w:fldCharType="separate"/>
      </w:r>
      <w:r w:rsidR="00233EF6">
        <w:rPr>
          <w:i/>
          <w:iCs/>
          <w:noProof/>
          <w:sz w:val="18"/>
          <w:szCs w:val="18"/>
        </w:rPr>
        <w:t>1</w:t>
      </w:r>
      <w:r w:rsidRPr="00087828">
        <w:rPr>
          <w:i/>
          <w:iCs/>
          <w:sz w:val="18"/>
          <w:szCs w:val="18"/>
        </w:rPr>
        <w:fldChar w:fldCharType="end"/>
      </w:r>
      <w:r w:rsidRPr="00087828">
        <w:rPr>
          <w:i/>
          <w:iCs/>
          <w:sz w:val="18"/>
          <w:szCs w:val="18"/>
        </w:rPr>
        <w:t xml:space="preserve">.  </w:t>
      </w:r>
      <w:r w:rsidR="00596084">
        <w:rPr>
          <w:i/>
          <w:iCs/>
          <w:sz w:val="18"/>
          <w:szCs w:val="18"/>
        </w:rPr>
        <w:t>Overview of major determinants for r</w:t>
      </w:r>
      <w:r w:rsidRPr="00087828">
        <w:rPr>
          <w:i/>
          <w:iCs/>
          <w:sz w:val="18"/>
          <w:szCs w:val="18"/>
        </w:rPr>
        <w:t>isk stratification of premature ventricular beats</w:t>
      </w:r>
      <w:r w:rsidR="00596084">
        <w:rPr>
          <w:i/>
          <w:iCs/>
          <w:sz w:val="18"/>
          <w:szCs w:val="18"/>
        </w:rPr>
        <w:t xml:space="preserve"> in athletes</w:t>
      </w:r>
    </w:p>
    <w:tbl>
      <w:tblPr>
        <w:tblStyle w:val="Rastertabel4-Accent1"/>
        <w:tblW w:w="0" w:type="auto"/>
        <w:tblLook w:val="04A0" w:firstRow="1" w:lastRow="0" w:firstColumn="1" w:lastColumn="0" w:noHBand="0" w:noVBand="1"/>
      </w:tblPr>
      <w:tblGrid>
        <w:gridCol w:w="3005"/>
        <w:gridCol w:w="3086"/>
        <w:gridCol w:w="2925"/>
      </w:tblGrid>
      <w:tr w:rsidR="00514E8F" w14:paraId="05D4FD05" w14:textId="77777777" w:rsidTr="00087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231C5A0" w14:textId="77777777" w:rsidR="00514E8F" w:rsidRPr="00FF2F26" w:rsidRDefault="00514E8F" w:rsidP="00087828">
            <w:pPr>
              <w:rPr>
                <w:b w:val="0"/>
              </w:rPr>
            </w:pPr>
            <w:r w:rsidRPr="00FF2F26">
              <w:rPr>
                <w:b w:val="0"/>
              </w:rPr>
              <w:t>PVC Characteristic</w:t>
            </w:r>
          </w:p>
        </w:tc>
        <w:tc>
          <w:tcPr>
            <w:tcW w:w="3086" w:type="dxa"/>
          </w:tcPr>
          <w:p w14:paraId="6A774CD6" w14:textId="77777777" w:rsidR="00514E8F" w:rsidRPr="00FF2F26" w:rsidRDefault="00514E8F" w:rsidP="00087828">
            <w:pPr>
              <w:cnfStyle w:val="100000000000" w:firstRow="1" w:lastRow="0" w:firstColumn="0" w:lastColumn="0" w:oddVBand="0" w:evenVBand="0" w:oddHBand="0" w:evenHBand="0" w:firstRowFirstColumn="0" w:firstRowLastColumn="0" w:lastRowFirstColumn="0" w:lastRowLastColumn="0"/>
              <w:rPr>
                <w:b w:val="0"/>
              </w:rPr>
            </w:pPr>
            <w:proofErr w:type="gramStart"/>
            <w:r w:rsidRPr="00FF2F26">
              <w:rPr>
                <w:b w:val="0"/>
              </w:rPr>
              <w:t>Usually</w:t>
            </w:r>
            <w:proofErr w:type="gramEnd"/>
            <w:r w:rsidRPr="00FF2F26">
              <w:rPr>
                <w:b w:val="0"/>
              </w:rPr>
              <w:t xml:space="preserve"> benign</w:t>
            </w:r>
          </w:p>
        </w:tc>
        <w:tc>
          <w:tcPr>
            <w:tcW w:w="2925" w:type="dxa"/>
          </w:tcPr>
          <w:p w14:paraId="7DCB930B" w14:textId="77777777" w:rsidR="00514E8F" w:rsidRPr="00FF2F26" w:rsidRDefault="00514E8F" w:rsidP="00087828">
            <w:pPr>
              <w:cnfStyle w:val="100000000000" w:firstRow="1" w:lastRow="0" w:firstColumn="0" w:lastColumn="0" w:oddVBand="0" w:evenVBand="0" w:oddHBand="0" w:evenHBand="0" w:firstRowFirstColumn="0" w:firstRowLastColumn="0" w:lastRowFirstColumn="0" w:lastRowLastColumn="0"/>
              <w:rPr>
                <w:b w:val="0"/>
              </w:rPr>
            </w:pPr>
            <w:r w:rsidRPr="00FF2F26">
              <w:rPr>
                <w:b w:val="0"/>
              </w:rPr>
              <w:t>May be associated with myocardial substrate</w:t>
            </w:r>
          </w:p>
        </w:tc>
      </w:tr>
      <w:tr w:rsidR="00514E8F" w14:paraId="0F0A32D7" w14:textId="77777777" w:rsidTr="00087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6FB4B35" w14:textId="77777777" w:rsidR="00514E8F" w:rsidRPr="00FF2F26" w:rsidRDefault="00514E8F" w:rsidP="00087828">
            <w:pPr>
              <w:rPr>
                <w:b w:val="0"/>
                <w:bCs w:val="0"/>
              </w:rPr>
            </w:pPr>
            <w:r w:rsidRPr="00FF2F26">
              <w:rPr>
                <w:b w:val="0"/>
                <w:bCs w:val="0"/>
              </w:rPr>
              <w:t>PVC morphology</w:t>
            </w:r>
          </w:p>
        </w:tc>
        <w:tc>
          <w:tcPr>
            <w:tcW w:w="3086" w:type="dxa"/>
          </w:tcPr>
          <w:p w14:paraId="01811869" w14:textId="77777777" w:rsidR="00514E8F" w:rsidRDefault="00514E8F" w:rsidP="00087828">
            <w:pPr>
              <w:cnfStyle w:val="000000100000" w:firstRow="0" w:lastRow="0" w:firstColumn="0" w:lastColumn="0" w:oddVBand="0" w:evenVBand="0" w:oddHBand="1" w:evenHBand="0" w:firstRowFirstColumn="0" w:firstRowLastColumn="0" w:lastRowFirstColumn="0" w:lastRowLastColumn="0"/>
            </w:pPr>
            <w:r>
              <w:t>Infundibular PVC or fascicular PVC</w:t>
            </w:r>
          </w:p>
        </w:tc>
        <w:tc>
          <w:tcPr>
            <w:tcW w:w="2925" w:type="dxa"/>
          </w:tcPr>
          <w:p w14:paraId="509213B0" w14:textId="77777777" w:rsidR="00514E8F" w:rsidRDefault="00514E8F" w:rsidP="00087828">
            <w:pPr>
              <w:cnfStyle w:val="000000100000" w:firstRow="0" w:lastRow="0" w:firstColumn="0" w:lastColumn="0" w:oddVBand="0" w:evenVBand="0" w:oddHBand="1" w:evenHBand="0" w:firstRowFirstColumn="0" w:firstRowLastColumn="0" w:lastRowFirstColumn="0" w:lastRowLastColumn="0"/>
            </w:pPr>
            <w:r>
              <w:t>LBBB with intermediate or superior axis, atypical RBBB pattern</w:t>
            </w:r>
          </w:p>
        </w:tc>
      </w:tr>
      <w:tr w:rsidR="00514E8F" w14:paraId="552FD11D" w14:textId="77777777" w:rsidTr="00087828">
        <w:tc>
          <w:tcPr>
            <w:cnfStyle w:val="001000000000" w:firstRow="0" w:lastRow="0" w:firstColumn="1" w:lastColumn="0" w:oddVBand="0" w:evenVBand="0" w:oddHBand="0" w:evenHBand="0" w:firstRowFirstColumn="0" w:firstRowLastColumn="0" w:lastRowFirstColumn="0" w:lastRowLastColumn="0"/>
            <w:tcW w:w="3005" w:type="dxa"/>
          </w:tcPr>
          <w:p w14:paraId="154D1044" w14:textId="77777777" w:rsidR="00514E8F" w:rsidRPr="00FF2F26" w:rsidRDefault="00514E8F" w:rsidP="00087828">
            <w:pPr>
              <w:rPr>
                <w:b w:val="0"/>
                <w:bCs w:val="0"/>
              </w:rPr>
            </w:pPr>
            <w:r w:rsidRPr="00FF2F26">
              <w:rPr>
                <w:b w:val="0"/>
                <w:bCs w:val="0"/>
              </w:rPr>
              <w:t xml:space="preserve">Response to </w:t>
            </w:r>
            <w:r>
              <w:rPr>
                <w:b w:val="0"/>
                <w:bCs w:val="0"/>
              </w:rPr>
              <w:t>e</w:t>
            </w:r>
            <w:r w:rsidRPr="00FF2F26">
              <w:rPr>
                <w:b w:val="0"/>
                <w:bCs w:val="0"/>
              </w:rPr>
              <w:t>xercise</w:t>
            </w:r>
          </w:p>
        </w:tc>
        <w:tc>
          <w:tcPr>
            <w:tcW w:w="3086" w:type="dxa"/>
          </w:tcPr>
          <w:p w14:paraId="4875AFFC" w14:textId="77777777" w:rsidR="00514E8F" w:rsidRDefault="00514E8F" w:rsidP="00087828">
            <w:pPr>
              <w:cnfStyle w:val="000000000000" w:firstRow="0" w:lastRow="0" w:firstColumn="0" w:lastColumn="0" w:oddVBand="0" w:evenVBand="0" w:oddHBand="0" w:evenHBand="0" w:firstRowFirstColumn="0" w:firstRowLastColumn="0" w:lastRowFirstColumn="0" w:lastRowLastColumn="0"/>
            </w:pPr>
            <w:r>
              <w:t>Suppression</w:t>
            </w:r>
          </w:p>
        </w:tc>
        <w:tc>
          <w:tcPr>
            <w:tcW w:w="2925" w:type="dxa"/>
          </w:tcPr>
          <w:p w14:paraId="65ED219F" w14:textId="77777777" w:rsidR="00514E8F" w:rsidRDefault="00514E8F" w:rsidP="00087828">
            <w:pPr>
              <w:cnfStyle w:val="000000000000" w:firstRow="0" w:lastRow="0" w:firstColumn="0" w:lastColumn="0" w:oddVBand="0" w:evenVBand="0" w:oddHBand="0" w:evenHBand="0" w:firstRowFirstColumn="0" w:firstRowLastColumn="0" w:lastRowFirstColumn="0" w:lastRowLastColumn="0"/>
            </w:pPr>
            <w:r>
              <w:t>Inducement</w:t>
            </w:r>
          </w:p>
        </w:tc>
      </w:tr>
      <w:tr w:rsidR="00514E8F" w14:paraId="3912F817" w14:textId="77777777" w:rsidTr="00087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6762525" w14:textId="77777777" w:rsidR="00514E8F" w:rsidRPr="00FF2F26" w:rsidRDefault="00514E8F" w:rsidP="00087828">
            <w:pPr>
              <w:rPr>
                <w:b w:val="0"/>
                <w:bCs w:val="0"/>
              </w:rPr>
            </w:pPr>
            <w:r w:rsidRPr="00FF2F26">
              <w:rPr>
                <w:b w:val="0"/>
                <w:bCs w:val="0"/>
              </w:rPr>
              <w:t>Imaging abnormalities</w:t>
            </w:r>
          </w:p>
        </w:tc>
        <w:tc>
          <w:tcPr>
            <w:tcW w:w="3086" w:type="dxa"/>
          </w:tcPr>
          <w:p w14:paraId="1D7BCD97" w14:textId="77777777" w:rsidR="00514E8F" w:rsidRDefault="00514E8F" w:rsidP="00087828">
            <w:pPr>
              <w:cnfStyle w:val="000000100000" w:firstRow="0" w:lastRow="0" w:firstColumn="0" w:lastColumn="0" w:oddVBand="0" w:evenVBand="0" w:oddHBand="1" w:evenHBand="0" w:firstRowFirstColumn="0" w:firstRowLastColumn="0" w:lastRowFirstColumn="0" w:lastRowLastColumn="0"/>
            </w:pPr>
            <w:r>
              <w:t>No</w:t>
            </w:r>
          </w:p>
        </w:tc>
        <w:tc>
          <w:tcPr>
            <w:tcW w:w="2925" w:type="dxa"/>
          </w:tcPr>
          <w:p w14:paraId="318AE8D5" w14:textId="77777777" w:rsidR="00514E8F" w:rsidRDefault="00514E8F" w:rsidP="00087828">
            <w:pPr>
              <w:keepNext/>
              <w:cnfStyle w:val="000000100000" w:firstRow="0" w:lastRow="0" w:firstColumn="0" w:lastColumn="0" w:oddVBand="0" w:evenVBand="0" w:oddHBand="1" w:evenHBand="0" w:firstRowFirstColumn="0" w:firstRowLastColumn="0" w:lastRowFirstColumn="0" w:lastRowLastColumn="0"/>
            </w:pPr>
            <w:r>
              <w:t>Yes</w:t>
            </w:r>
          </w:p>
        </w:tc>
      </w:tr>
    </w:tbl>
    <w:p w14:paraId="27C4537D" w14:textId="3E6685D5" w:rsidR="00514E8F" w:rsidRDefault="00514E8F" w:rsidP="00824A9E">
      <w:pPr>
        <w:jc w:val="both"/>
      </w:pPr>
      <w:r>
        <w:lastRenderedPageBreak/>
        <w:br/>
      </w:r>
      <w:r w:rsidRPr="00087828">
        <w:rPr>
          <w:b/>
          <w:bCs/>
        </w:rPr>
        <w:t>Fig</w:t>
      </w:r>
      <w:r w:rsidR="00233EF6">
        <w:rPr>
          <w:b/>
          <w:bCs/>
        </w:rPr>
        <w:t>. 4</w:t>
      </w:r>
      <w:r>
        <w:t xml:space="preserve"> represents a practical diagnostic tool for physicians for the clinical evaluation of PVCs in athletes. </w:t>
      </w:r>
      <w:r w:rsidR="00142BF3">
        <w:t xml:space="preserve">In conclusion, </w:t>
      </w:r>
      <w:r>
        <w:t xml:space="preserve">Initial screening </w:t>
      </w:r>
      <w:r w:rsidR="00233EF6">
        <w:t>includes</w:t>
      </w:r>
      <w:r>
        <w:t xml:space="preserve"> evaluating the anamneses of the athlete, measure ECG of the athlete at rest in the </w:t>
      </w:r>
      <w:r w:rsidR="00FE3716">
        <w:t>clinic and</w:t>
      </w:r>
      <w:r>
        <w:t xml:space="preserve"> using ECG 24h ambulatory monitoring. The latter can be used to determine PVC burden and the morphology of the PVCs. If there are still warranting signals</w:t>
      </w:r>
      <w:r w:rsidR="00142BF3">
        <w:t>,</w:t>
      </w:r>
      <w:r>
        <w:t xml:space="preserve"> such as a high burden (&gt;500 PVCs) or the presence of complex PVCs, further investigation is needed by means of a maximal exercise test with an echocardiography. This can be used to exclude the presence of EI-PVCs and to map echocardiography abnormalities that requ</w:t>
      </w:r>
      <w:r w:rsidR="00142BF3">
        <w:t>ire</w:t>
      </w:r>
      <w:r>
        <w:t xml:space="preserve"> further investigation. If there are still warranting signals after first</w:t>
      </w:r>
      <w:r w:rsidR="00B115DB">
        <w:t xml:space="preserve"> </w:t>
      </w:r>
      <w:r>
        <w:t>line investigation</w:t>
      </w:r>
      <w:r w:rsidR="00142BF3">
        <w:t>,</w:t>
      </w:r>
      <w:r>
        <w:t xml:space="preserve"> temporary sport restrictions and the use of CMR with LGE should be considered to exclude reasonable risk on malignant VAs due to their sport activities. In this case, sports eligibility should be dependent on the outcome of this final second line investigation. </w:t>
      </w:r>
    </w:p>
    <w:p w14:paraId="31C3A0AD" w14:textId="77777777" w:rsidR="00514E8F" w:rsidRDefault="00514E8F" w:rsidP="00514E8F">
      <w:pPr>
        <w:keepNext/>
      </w:pPr>
      <w:r>
        <w:rPr>
          <w:noProof/>
        </w:rPr>
        <w:drawing>
          <wp:inline distT="0" distB="0" distL="0" distR="0" wp14:anchorId="42F79A65" wp14:editId="2FEAEEC2">
            <wp:extent cx="5731510" cy="33801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5731510" cy="3380105"/>
                    </a:xfrm>
                    <a:prstGeom prst="rect">
                      <a:avLst/>
                    </a:prstGeom>
                  </pic:spPr>
                </pic:pic>
              </a:graphicData>
            </a:graphic>
          </wp:inline>
        </w:drawing>
      </w:r>
    </w:p>
    <w:p w14:paraId="3ED04477" w14:textId="1115E29F" w:rsidR="00C46B99" w:rsidRPr="00824A9E" w:rsidRDefault="00514E8F" w:rsidP="00824A9E">
      <w:pPr>
        <w:pStyle w:val="Bijschrift"/>
      </w:pPr>
      <w:r>
        <w:t xml:space="preserve">Figure </w:t>
      </w:r>
      <w:r>
        <w:fldChar w:fldCharType="begin"/>
      </w:r>
      <w:r>
        <w:instrText xml:space="preserve"> SEQ Figure \* ARABIC </w:instrText>
      </w:r>
      <w:r>
        <w:fldChar w:fldCharType="separate"/>
      </w:r>
      <w:r w:rsidR="006628A8">
        <w:rPr>
          <w:noProof/>
        </w:rPr>
        <w:t>6</w:t>
      </w:r>
      <w:r>
        <w:fldChar w:fldCharType="end"/>
      </w:r>
      <w:r>
        <w:t>. Proposed diagnostic tool for evaluation of athletes with premature ventricular contractions</w:t>
      </w:r>
    </w:p>
    <w:p w14:paraId="4F1D8F8C" w14:textId="77777777" w:rsidR="000127DD" w:rsidRDefault="000127DD" w:rsidP="00514E8F">
      <w:pPr>
        <w:pStyle w:val="Kop2"/>
        <w:rPr>
          <w:lang w:val="en-US"/>
        </w:rPr>
      </w:pPr>
    </w:p>
    <w:p w14:paraId="2101E98D" w14:textId="77777777" w:rsidR="000127DD" w:rsidRDefault="000127DD" w:rsidP="00514E8F">
      <w:pPr>
        <w:pStyle w:val="Kop2"/>
        <w:rPr>
          <w:lang w:val="en-US"/>
        </w:rPr>
      </w:pPr>
    </w:p>
    <w:p w14:paraId="282665EA" w14:textId="77777777" w:rsidR="000127DD" w:rsidRDefault="000127DD" w:rsidP="00514E8F">
      <w:pPr>
        <w:pStyle w:val="Kop2"/>
        <w:rPr>
          <w:lang w:val="en-US"/>
        </w:rPr>
      </w:pPr>
    </w:p>
    <w:p w14:paraId="4F75631E" w14:textId="77777777" w:rsidR="000127DD" w:rsidRDefault="000127DD" w:rsidP="00514E8F">
      <w:pPr>
        <w:pStyle w:val="Kop2"/>
        <w:rPr>
          <w:lang w:val="en-US"/>
        </w:rPr>
      </w:pPr>
    </w:p>
    <w:p w14:paraId="4503BF79" w14:textId="3BD56CCF" w:rsidR="000127DD" w:rsidRDefault="000127DD" w:rsidP="00514E8F">
      <w:pPr>
        <w:pStyle w:val="Kop2"/>
        <w:rPr>
          <w:lang w:val="en-US"/>
        </w:rPr>
      </w:pPr>
    </w:p>
    <w:p w14:paraId="05BC119A" w14:textId="77777777" w:rsidR="000127DD" w:rsidRPr="000127DD" w:rsidRDefault="000127DD" w:rsidP="000127DD">
      <w:pPr>
        <w:rPr>
          <w:lang w:val="en-US"/>
        </w:rPr>
      </w:pPr>
    </w:p>
    <w:p w14:paraId="30888B12" w14:textId="77777777" w:rsidR="00A04EF0" w:rsidRDefault="00A04EF0" w:rsidP="00514E8F">
      <w:pPr>
        <w:pStyle w:val="Kop2"/>
        <w:rPr>
          <w:lang w:val="en-US"/>
        </w:rPr>
      </w:pPr>
    </w:p>
    <w:p w14:paraId="46A09A80" w14:textId="06AFDA59" w:rsidR="00A04EF0" w:rsidRDefault="00A04EF0" w:rsidP="00514E8F">
      <w:pPr>
        <w:pStyle w:val="Kop2"/>
        <w:rPr>
          <w:lang w:val="en-US"/>
        </w:rPr>
      </w:pPr>
    </w:p>
    <w:p w14:paraId="25892CD2" w14:textId="09F89184" w:rsidR="00A04EF0" w:rsidRDefault="00A04EF0" w:rsidP="00514E8F">
      <w:pPr>
        <w:pStyle w:val="Kop2"/>
        <w:rPr>
          <w:lang w:val="en-US"/>
        </w:rPr>
      </w:pPr>
    </w:p>
    <w:p w14:paraId="1AECBA32" w14:textId="4C68EC65" w:rsidR="00A04EF0" w:rsidRDefault="00A04EF0" w:rsidP="00514E8F">
      <w:pPr>
        <w:pStyle w:val="Kop2"/>
        <w:rPr>
          <w:lang w:val="en-US"/>
        </w:rPr>
      </w:pPr>
    </w:p>
    <w:p w14:paraId="7041B47B" w14:textId="77777777" w:rsidR="00A04EF0" w:rsidRPr="00A04EF0" w:rsidRDefault="00A04EF0" w:rsidP="00A04EF0">
      <w:pPr>
        <w:rPr>
          <w:lang w:val="en-US"/>
        </w:rPr>
      </w:pPr>
    </w:p>
    <w:p w14:paraId="1906635D" w14:textId="1A8928BE" w:rsidR="00514E8F" w:rsidRPr="00087828" w:rsidRDefault="00514E8F" w:rsidP="00514E8F">
      <w:pPr>
        <w:pStyle w:val="Kop2"/>
        <w:rPr>
          <w:lang w:val="en-US"/>
        </w:rPr>
      </w:pPr>
      <w:r w:rsidRPr="00087828">
        <w:rPr>
          <w:lang w:val="en-US"/>
        </w:rPr>
        <w:lastRenderedPageBreak/>
        <w:t>References</w:t>
      </w:r>
    </w:p>
    <w:p w14:paraId="4C3AB566" w14:textId="1F5453CA" w:rsidR="00A04EF0" w:rsidRPr="00A04EF0" w:rsidRDefault="00514E8F" w:rsidP="00A04EF0">
      <w:pPr>
        <w:widowControl w:val="0"/>
        <w:autoSpaceDE w:val="0"/>
        <w:autoSpaceDN w:val="0"/>
        <w:adjustRightInd w:val="0"/>
        <w:spacing w:line="240" w:lineRule="auto"/>
        <w:ind w:left="640" w:hanging="640"/>
        <w:rPr>
          <w:rFonts w:ascii="Calibri" w:hAnsi="Calibri" w:cs="Calibri"/>
          <w:noProof/>
        </w:rPr>
      </w:pPr>
      <w:r>
        <w:fldChar w:fldCharType="begin" w:fldLock="1"/>
      </w:r>
      <w:r w:rsidRPr="00514E8F">
        <w:rPr>
          <w:lang w:val="en-US"/>
        </w:rPr>
        <w:instrText xml:space="preserve">ADDIN Mendeley Bibliography CSL_BIBLIOGRAPHY </w:instrText>
      </w:r>
      <w:r>
        <w:fldChar w:fldCharType="separate"/>
      </w:r>
      <w:r w:rsidR="00A04EF0" w:rsidRPr="00A04EF0">
        <w:rPr>
          <w:rFonts w:ascii="Calibri" w:hAnsi="Calibri" w:cs="Calibri"/>
          <w:noProof/>
        </w:rPr>
        <w:t>1.</w:t>
      </w:r>
      <w:r w:rsidR="00A04EF0" w:rsidRPr="00A04EF0">
        <w:rPr>
          <w:rFonts w:ascii="Calibri" w:hAnsi="Calibri" w:cs="Calibri"/>
          <w:noProof/>
        </w:rPr>
        <w:tab/>
        <w:t xml:space="preserve">Biffi, A. </w:t>
      </w:r>
      <w:r w:rsidR="00A04EF0" w:rsidRPr="00A04EF0">
        <w:rPr>
          <w:rFonts w:ascii="Calibri" w:hAnsi="Calibri" w:cs="Calibri"/>
          <w:i/>
          <w:iCs/>
          <w:noProof/>
        </w:rPr>
        <w:t>et al.</w:t>
      </w:r>
      <w:r w:rsidR="00A04EF0" w:rsidRPr="00A04EF0">
        <w:rPr>
          <w:rFonts w:ascii="Calibri" w:hAnsi="Calibri" w:cs="Calibri"/>
          <w:noProof/>
        </w:rPr>
        <w:t xml:space="preserve"> Long-term clinical significance of frequent and complex ventricular tachyarrhythmias in trained athletes. </w:t>
      </w:r>
      <w:r w:rsidR="00A04EF0" w:rsidRPr="00A04EF0">
        <w:rPr>
          <w:rFonts w:ascii="Calibri" w:hAnsi="Calibri" w:cs="Calibri"/>
          <w:i/>
          <w:iCs/>
          <w:noProof/>
        </w:rPr>
        <w:t>J. Am. Coll. Cardiol.</w:t>
      </w:r>
      <w:r w:rsidR="00A04EF0" w:rsidRPr="00A04EF0">
        <w:rPr>
          <w:rFonts w:ascii="Calibri" w:hAnsi="Calibri" w:cs="Calibri"/>
          <w:noProof/>
        </w:rPr>
        <w:t xml:space="preserve"> </w:t>
      </w:r>
      <w:r w:rsidR="00A04EF0" w:rsidRPr="00A04EF0">
        <w:rPr>
          <w:rFonts w:ascii="Calibri" w:hAnsi="Calibri" w:cs="Calibri"/>
          <w:b/>
          <w:bCs/>
          <w:noProof/>
        </w:rPr>
        <w:t>40</w:t>
      </w:r>
      <w:r w:rsidR="00A04EF0" w:rsidRPr="00A04EF0">
        <w:rPr>
          <w:rFonts w:ascii="Calibri" w:hAnsi="Calibri" w:cs="Calibri"/>
          <w:noProof/>
        </w:rPr>
        <w:t>, 446–452 (2002).</w:t>
      </w:r>
    </w:p>
    <w:p w14:paraId="034DF415"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w:t>
      </w:r>
      <w:r w:rsidRPr="00A04EF0">
        <w:rPr>
          <w:rFonts w:ascii="Calibri" w:hAnsi="Calibri" w:cs="Calibri"/>
          <w:noProof/>
        </w:rPr>
        <w:tab/>
        <w:t xml:space="preserve">Verdile, L. </w:t>
      </w:r>
      <w:r w:rsidRPr="00A04EF0">
        <w:rPr>
          <w:rFonts w:ascii="Calibri" w:hAnsi="Calibri" w:cs="Calibri"/>
          <w:i/>
          <w:iCs/>
          <w:noProof/>
        </w:rPr>
        <w:t>et al.</w:t>
      </w:r>
      <w:r w:rsidRPr="00A04EF0">
        <w:rPr>
          <w:rFonts w:ascii="Calibri" w:hAnsi="Calibri" w:cs="Calibri"/>
          <w:noProof/>
        </w:rPr>
        <w:t xml:space="preserve"> Clinical significance of exercise-induced ventricular tachyarrhythmias in trained athletes without cardiovascular abnormalities. </w:t>
      </w:r>
      <w:r w:rsidRPr="00A04EF0">
        <w:rPr>
          <w:rFonts w:ascii="Calibri" w:hAnsi="Calibri" w:cs="Calibri"/>
          <w:i/>
          <w:iCs/>
          <w:noProof/>
        </w:rPr>
        <w:t>Hear. Rhythm</w:t>
      </w:r>
      <w:r w:rsidRPr="00A04EF0">
        <w:rPr>
          <w:rFonts w:ascii="Calibri" w:hAnsi="Calibri" w:cs="Calibri"/>
          <w:noProof/>
        </w:rPr>
        <w:t xml:space="preserve"> </w:t>
      </w:r>
      <w:r w:rsidRPr="00A04EF0">
        <w:rPr>
          <w:rFonts w:ascii="Calibri" w:hAnsi="Calibri" w:cs="Calibri"/>
          <w:b/>
          <w:bCs/>
          <w:noProof/>
        </w:rPr>
        <w:t>12</w:t>
      </w:r>
      <w:r w:rsidRPr="00A04EF0">
        <w:rPr>
          <w:rFonts w:ascii="Calibri" w:hAnsi="Calibri" w:cs="Calibri"/>
          <w:noProof/>
        </w:rPr>
        <w:t>, 78–85 (2015).</w:t>
      </w:r>
    </w:p>
    <w:p w14:paraId="60997DED"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w:t>
      </w:r>
      <w:r w:rsidRPr="00A04EF0">
        <w:rPr>
          <w:rFonts w:ascii="Calibri" w:hAnsi="Calibri" w:cs="Calibri"/>
          <w:noProof/>
        </w:rPr>
        <w:tab/>
        <w:t xml:space="preserve">Mont, L. </w:t>
      </w:r>
      <w:r w:rsidRPr="00A04EF0">
        <w:rPr>
          <w:rFonts w:ascii="Calibri" w:hAnsi="Calibri" w:cs="Calibri"/>
          <w:i/>
          <w:iCs/>
          <w:noProof/>
        </w:rPr>
        <w:t>et al.</w:t>
      </w:r>
      <w:r w:rsidRPr="00A04EF0">
        <w:rPr>
          <w:rFonts w:ascii="Calibri" w:hAnsi="Calibri" w:cs="Calibri"/>
          <w:noProof/>
        </w:rPr>
        <w:t xml:space="preserve"> Pre-participation cardiovascular evaluation for athletic participants to prevent sudden death: Position paper from the EHRA and the EACPR, branches of the ESC. Endorsed by APHRS, HRS, and SOLAECE. </w:t>
      </w:r>
      <w:r w:rsidRPr="00A04EF0">
        <w:rPr>
          <w:rFonts w:ascii="Calibri" w:hAnsi="Calibri" w:cs="Calibri"/>
          <w:i/>
          <w:iCs/>
          <w:noProof/>
        </w:rPr>
        <w:t>Eur. J. Prev. Cardiol.</w:t>
      </w:r>
      <w:r w:rsidRPr="00A04EF0">
        <w:rPr>
          <w:rFonts w:ascii="Calibri" w:hAnsi="Calibri" w:cs="Calibri"/>
          <w:noProof/>
        </w:rPr>
        <w:t xml:space="preserve"> </w:t>
      </w:r>
      <w:r w:rsidRPr="00A04EF0">
        <w:rPr>
          <w:rFonts w:ascii="Calibri" w:hAnsi="Calibri" w:cs="Calibri"/>
          <w:b/>
          <w:bCs/>
          <w:noProof/>
        </w:rPr>
        <w:t>24</w:t>
      </w:r>
      <w:r w:rsidRPr="00A04EF0">
        <w:rPr>
          <w:rFonts w:ascii="Calibri" w:hAnsi="Calibri" w:cs="Calibri"/>
          <w:noProof/>
        </w:rPr>
        <w:t>, 41–69 (2017).</w:t>
      </w:r>
    </w:p>
    <w:p w14:paraId="7B80E50F"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4.</w:t>
      </w:r>
      <w:r w:rsidRPr="00A04EF0">
        <w:rPr>
          <w:rFonts w:ascii="Calibri" w:hAnsi="Calibri" w:cs="Calibri"/>
          <w:noProof/>
        </w:rPr>
        <w:tab/>
        <w:t xml:space="preserve">Pilcher, G. F., Cook, A. J., Johnston, B. L. &amp; Fletcher, G. F. Twenty-four-hour continuous electrocardiography during exercise and free activity in 80 apparently healthy runners. </w:t>
      </w:r>
      <w:r w:rsidRPr="00A04EF0">
        <w:rPr>
          <w:rFonts w:ascii="Calibri" w:hAnsi="Calibri" w:cs="Calibri"/>
          <w:i/>
          <w:iCs/>
          <w:noProof/>
        </w:rPr>
        <w:t>Am. J. Cardiol.</w:t>
      </w:r>
      <w:r w:rsidRPr="00A04EF0">
        <w:rPr>
          <w:rFonts w:ascii="Calibri" w:hAnsi="Calibri" w:cs="Calibri"/>
          <w:noProof/>
        </w:rPr>
        <w:t xml:space="preserve"> </w:t>
      </w:r>
      <w:r w:rsidRPr="00A04EF0">
        <w:rPr>
          <w:rFonts w:ascii="Calibri" w:hAnsi="Calibri" w:cs="Calibri"/>
          <w:b/>
          <w:bCs/>
          <w:noProof/>
        </w:rPr>
        <w:t>52</w:t>
      </w:r>
      <w:r w:rsidRPr="00A04EF0">
        <w:rPr>
          <w:rFonts w:ascii="Calibri" w:hAnsi="Calibri" w:cs="Calibri"/>
          <w:noProof/>
        </w:rPr>
        <w:t>, 859–861 (1983).</w:t>
      </w:r>
    </w:p>
    <w:p w14:paraId="1AE059E0"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5.</w:t>
      </w:r>
      <w:r w:rsidRPr="00A04EF0">
        <w:rPr>
          <w:rFonts w:ascii="Calibri" w:hAnsi="Calibri" w:cs="Calibri"/>
          <w:noProof/>
        </w:rPr>
        <w:tab/>
        <w:t xml:space="preserve">Sharma, S. </w:t>
      </w:r>
      <w:r w:rsidRPr="00A04EF0">
        <w:rPr>
          <w:rFonts w:ascii="Calibri" w:hAnsi="Calibri" w:cs="Calibri"/>
          <w:i/>
          <w:iCs/>
          <w:noProof/>
        </w:rPr>
        <w:t>et al.</w:t>
      </w:r>
      <w:r w:rsidRPr="00A04EF0">
        <w:rPr>
          <w:rFonts w:ascii="Calibri" w:hAnsi="Calibri" w:cs="Calibri"/>
          <w:noProof/>
        </w:rPr>
        <w:t xml:space="preserve"> International recommendations for electrocardiographic interpretation in athletes. </w:t>
      </w:r>
      <w:r w:rsidRPr="00A04EF0">
        <w:rPr>
          <w:rFonts w:ascii="Calibri" w:hAnsi="Calibri" w:cs="Calibri"/>
          <w:i/>
          <w:iCs/>
          <w:noProof/>
        </w:rPr>
        <w:t>Eur. Heart J.</w:t>
      </w:r>
      <w:r w:rsidRPr="00A04EF0">
        <w:rPr>
          <w:rFonts w:ascii="Calibri" w:hAnsi="Calibri" w:cs="Calibri"/>
          <w:noProof/>
        </w:rPr>
        <w:t xml:space="preserve"> </w:t>
      </w:r>
      <w:r w:rsidRPr="00A04EF0">
        <w:rPr>
          <w:rFonts w:ascii="Calibri" w:hAnsi="Calibri" w:cs="Calibri"/>
          <w:b/>
          <w:bCs/>
          <w:noProof/>
        </w:rPr>
        <w:t>39</w:t>
      </w:r>
      <w:r w:rsidRPr="00A04EF0">
        <w:rPr>
          <w:rFonts w:ascii="Calibri" w:hAnsi="Calibri" w:cs="Calibri"/>
          <w:noProof/>
        </w:rPr>
        <w:t>, 1466–1480 (2018).</w:t>
      </w:r>
    </w:p>
    <w:p w14:paraId="2BE4AFBB"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6.</w:t>
      </w:r>
      <w:r w:rsidRPr="00A04EF0">
        <w:rPr>
          <w:rFonts w:ascii="Calibri" w:hAnsi="Calibri" w:cs="Calibri"/>
          <w:noProof/>
        </w:rPr>
        <w:tab/>
        <w:t xml:space="preserve">Zorzi, A. </w:t>
      </w:r>
      <w:r w:rsidRPr="00A04EF0">
        <w:rPr>
          <w:rFonts w:ascii="Calibri" w:hAnsi="Calibri" w:cs="Calibri"/>
          <w:i/>
          <w:iCs/>
          <w:noProof/>
        </w:rPr>
        <w:t>et al.</w:t>
      </w:r>
      <w:r w:rsidRPr="00A04EF0">
        <w:rPr>
          <w:rFonts w:ascii="Calibri" w:hAnsi="Calibri" w:cs="Calibri"/>
          <w:noProof/>
        </w:rPr>
        <w:t xml:space="preserve"> Burden of ventricular arrhythmias at 12-lead 24-hour ambulatory ECG monitoring in middle-aged endurance athletes versus sedentary controls. </w:t>
      </w:r>
      <w:r w:rsidRPr="00A04EF0">
        <w:rPr>
          <w:rFonts w:ascii="Calibri" w:hAnsi="Calibri" w:cs="Calibri"/>
          <w:i/>
          <w:iCs/>
          <w:noProof/>
        </w:rPr>
        <w:t>Eur. J. Prev. Cardiol.</w:t>
      </w:r>
      <w:r w:rsidRPr="00A04EF0">
        <w:rPr>
          <w:rFonts w:ascii="Calibri" w:hAnsi="Calibri" w:cs="Calibri"/>
          <w:noProof/>
        </w:rPr>
        <w:t xml:space="preserve"> </w:t>
      </w:r>
      <w:r w:rsidRPr="00A04EF0">
        <w:rPr>
          <w:rFonts w:ascii="Calibri" w:hAnsi="Calibri" w:cs="Calibri"/>
          <w:b/>
          <w:bCs/>
          <w:noProof/>
        </w:rPr>
        <w:t>25</w:t>
      </w:r>
      <w:r w:rsidRPr="00A04EF0">
        <w:rPr>
          <w:rFonts w:ascii="Calibri" w:hAnsi="Calibri" w:cs="Calibri"/>
          <w:noProof/>
        </w:rPr>
        <w:t>, 2003–2011 (2018).</w:t>
      </w:r>
    </w:p>
    <w:p w14:paraId="7F366C1A"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7.</w:t>
      </w:r>
      <w:r w:rsidRPr="00A04EF0">
        <w:rPr>
          <w:rFonts w:ascii="Calibri" w:hAnsi="Calibri" w:cs="Calibri"/>
          <w:noProof/>
        </w:rPr>
        <w:tab/>
        <w:t xml:space="preserve">Zorzi, A. </w:t>
      </w:r>
      <w:r w:rsidRPr="00A04EF0">
        <w:rPr>
          <w:rFonts w:ascii="Calibri" w:hAnsi="Calibri" w:cs="Calibri"/>
          <w:i/>
          <w:iCs/>
          <w:noProof/>
        </w:rPr>
        <w:t>et al.</w:t>
      </w:r>
      <w:r w:rsidRPr="00A04EF0">
        <w:rPr>
          <w:rFonts w:ascii="Calibri" w:hAnsi="Calibri" w:cs="Calibri"/>
          <w:noProof/>
        </w:rPr>
        <w:t xml:space="preserve"> Ventricular arrhythmias in young competitive athletes: Prevalence, determinants, and underlying substrate. </w:t>
      </w:r>
      <w:r w:rsidRPr="00A04EF0">
        <w:rPr>
          <w:rFonts w:ascii="Calibri" w:hAnsi="Calibri" w:cs="Calibri"/>
          <w:i/>
          <w:iCs/>
          <w:noProof/>
        </w:rPr>
        <w:t>J. Am. Heart Assoc.</w:t>
      </w:r>
      <w:r w:rsidRPr="00A04EF0">
        <w:rPr>
          <w:rFonts w:ascii="Calibri" w:hAnsi="Calibri" w:cs="Calibri"/>
          <w:noProof/>
        </w:rPr>
        <w:t xml:space="preserve"> </w:t>
      </w:r>
      <w:r w:rsidRPr="00A04EF0">
        <w:rPr>
          <w:rFonts w:ascii="Calibri" w:hAnsi="Calibri" w:cs="Calibri"/>
          <w:b/>
          <w:bCs/>
          <w:noProof/>
        </w:rPr>
        <w:t>7</w:t>
      </w:r>
      <w:r w:rsidRPr="00A04EF0">
        <w:rPr>
          <w:rFonts w:ascii="Calibri" w:hAnsi="Calibri" w:cs="Calibri"/>
          <w:noProof/>
        </w:rPr>
        <w:t>, (2018).</w:t>
      </w:r>
    </w:p>
    <w:p w14:paraId="65DE131C"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8.</w:t>
      </w:r>
      <w:r w:rsidRPr="00A04EF0">
        <w:rPr>
          <w:rFonts w:ascii="Calibri" w:hAnsi="Calibri" w:cs="Calibri"/>
          <w:noProof/>
        </w:rPr>
        <w:tab/>
        <w:t xml:space="preserve">Koester, C., Ibrahim, A. M., Cancel, M. &amp; Labedi, M. R. The Ubiquitous Premature Ventricular Complex. </w:t>
      </w:r>
      <w:r w:rsidRPr="00A04EF0">
        <w:rPr>
          <w:rFonts w:ascii="Calibri" w:hAnsi="Calibri" w:cs="Calibri"/>
          <w:i/>
          <w:iCs/>
          <w:noProof/>
        </w:rPr>
        <w:t>Cureus</w:t>
      </w:r>
      <w:r w:rsidRPr="00A04EF0">
        <w:rPr>
          <w:rFonts w:ascii="Calibri" w:hAnsi="Calibri" w:cs="Calibri"/>
          <w:noProof/>
        </w:rPr>
        <w:t xml:space="preserve"> </w:t>
      </w:r>
      <w:r w:rsidRPr="00A04EF0">
        <w:rPr>
          <w:rFonts w:ascii="Calibri" w:hAnsi="Calibri" w:cs="Calibri"/>
          <w:b/>
          <w:bCs/>
          <w:noProof/>
        </w:rPr>
        <w:t>12</w:t>
      </w:r>
      <w:r w:rsidRPr="00A04EF0">
        <w:rPr>
          <w:rFonts w:ascii="Calibri" w:hAnsi="Calibri" w:cs="Calibri"/>
          <w:noProof/>
        </w:rPr>
        <w:t>, 1–10 (2020).</w:t>
      </w:r>
    </w:p>
    <w:p w14:paraId="13900825"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9.</w:t>
      </w:r>
      <w:r w:rsidRPr="00A04EF0">
        <w:rPr>
          <w:rFonts w:ascii="Calibri" w:hAnsi="Calibri" w:cs="Calibri"/>
          <w:noProof/>
        </w:rPr>
        <w:tab/>
        <w:t xml:space="preserve">D’Ascenzi, F. </w:t>
      </w:r>
      <w:r w:rsidRPr="00A04EF0">
        <w:rPr>
          <w:rFonts w:ascii="Calibri" w:hAnsi="Calibri" w:cs="Calibri"/>
          <w:i/>
          <w:iCs/>
          <w:noProof/>
        </w:rPr>
        <w:t>et al.</w:t>
      </w:r>
      <w:r w:rsidRPr="00A04EF0">
        <w:rPr>
          <w:rFonts w:ascii="Calibri" w:hAnsi="Calibri" w:cs="Calibri"/>
          <w:noProof/>
        </w:rPr>
        <w:t xml:space="preserve"> The prevalence and clinical significance of premature ventricular beats in the athlete. </w:t>
      </w:r>
      <w:r w:rsidRPr="00A04EF0">
        <w:rPr>
          <w:rFonts w:ascii="Calibri" w:hAnsi="Calibri" w:cs="Calibri"/>
          <w:i/>
          <w:iCs/>
          <w:noProof/>
        </w:rPr>
        <w:t>Scand. J. Med. Sci. Sport.</w:t>
      </w:r>
      <w:r w:rsidRPr="00A04EF0">
        <w:rPr>
          <w:rFonts w:ascii="Calibri" w:hAnsi="Calibri" w:cs="Calibri"/>
          <w:noProof/>
        </w:rPr>
        <w:t xml:space="preserve"> </w:t>
      </w:r>
      <w:r w:rsidRPr="00A04EF0">
        <w:rPr>
          <w:rFonts w:ascii="Calibri" w:hAnsi="Calibri" w:cs="Calibri"/>
          <w:b/>
          <w:bCs/>
          <w:noProof/>
        </w:rPr>
        <w:t>27</w:t>
      </w:r>
      <w:r w:rsidRPr="00A04EF0">
        <w:rPr>
          <w:rFonts w:ascii="Calibri" w:hAnsi="Calibri" w:cs="Calibri"/>
          <w:noProof/>
        </w:rPr>
        <w:t>, 140–151 (2017).</w:t>
      </w:r>
    </w:p>
    <w:p w14:paraId="1795274B"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10.</w:t>
      </w:r>
      <w:r w:rsidRPr="00A04EF0">
        <w:rPr>
          <w:rFonts w:ascii="Calibri" w:hAnsi="Calibri" w:cs="Calibri"/>
          <w:noProof/>
        </w:rPr>
        <w:tab/>
        <w:t xml:space="preserve">Darden, D. &amp; Prutkin, J. M. Premature Ventricular Contractions in Athletes : Insight into Evaluation and Management. </w:t>
      </w:r>
      <w:r w:rsidRPr="00A04EF0">
        <w:rPr>
          <w:rFonts w:ascii="Calibri" w:hAnsi="Calibri" w:cs="Calibri"/>
          <w:i/>
          <w:iCs/>
          <w:noProof/>
        </w:rPr>
        <w:t>Am. Coll. Cardiol.</w:t>
      </w:r>
      <w:r w:rsidRPr="00A04EF0">
        <w:rPr>
          <w:rFonts w:ascii="Calibri" w:hAnsi="Calibri" w:cs="Calibri"/>
          <w:noProof/>
        </w:rPr>
        <w:t xml:space="preserve"> 1–10 (2022).</w:t>
      </w:r>
    </w:p>
    <w:p w14:paraId="50113665"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11.</w:t>
      </w:r>
      <w:r w:rsidRPr="00A04EF0">
        <w:rPr>
          <w:rFonts w:ascii="Calibri" w:hAnsi="Calibri" w:cs="Calibri"/>
          <w:noProof/>
        </w:rPr>
        <w:tab/>
        <w:t xml:space="preserve">Ben Halima, A. </w:t>
      </w:r>
      <w:r w:rsidRPr="00A04EF0">
        <w:rPr>
          <w:rFonts w:ascii="Calibri" w:hAnsi="Calibri" w:cs="Calibri"/>
          <w:i/>
          <w:iCs/>
          <w:noProof/>
        </w:rPr>
        <w:t>et al.</w:t>
      </w:r>
      <w:r w:rsidRPr="00A04EF0">
        <w:rPr>
          <w:rFonts w:ascii="Calibri" w:hAnsi="Calibri" w:cs="Calibri"/>
          <w:noProof/>
        </w:rPr>
        <w:t xml:space="preserve"> Assessment of premature ventricular beats in athletes. </w:t>
      </w:r>
      <w:r w:rsidRPr="00A04EF0">
        <w:rPr>
          <w:rFonts w:ascii="Calibri" w:hAnsi="Calibri" w:cs="Calibri"/>
          <w:i/>
          <w:iCs/>
          <w:noProof/>
        </w:rPr>
        <w:t>Ann. Cardiol. Angeiol. (Paris).</w:t>
      </w:r>
      <w:r w:rsidRPr="00A04EF0">
        <w:rPr>
          <w:rFonts w:ascii="Calibri" w:hAnsi="Calibri" w:cs="Calibri"/>
          <w:noProof/>
        </w:rPr>
        <w:t xml:space="preserve"> </w:t>
      </w:r>
      <w:r w:rsidRPr="00A04EF0">
        <w:rPr>
          <w:rFonts w:ascii="Calibri" w:hAnsi="Calibri" w:cs="Calibri"/>
          <w:b/>
          <w:bCs/>
          <w:noProof/>
        </w:rPr>
        <w:t>68</w:t>
      </w:r>
      <w:r w:rsidRPr="00A04EF0">
        <w:rPr>
          <w:rFonts w:ascii="Calibri" w:hAnsi="Calibri" w:cs="Calibri"/>
          <w:noProof/>
        </w:rPr>
        <w:t>, 175–180 (2019).</w:t>
      </w:r>
    </w:p>
    <w:p w14:paraId="3F60ABD7"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12.</w:t>
      </w:r>
      <w:r w:rsidRPr="00A04EF0">
        <w:rPr>
          <w:rFonts w:ascii="Calibri" w:hAnsi="Calibri" w:cs="Calibri"/>
          <w:noProof/>
        </w:rPr>
        <w:tab/>
        <w:t xml:space="preserve">Corrado, D., Drezner, J. A., D’Ascenzi, F. &amp; Zorzi, A. How to evaluate premature ventricular beats in the athlete: Critical review and proposal of a diagnostic algorithm. </w:t>
      </w:r>
      <w:r w:rsidRPr="00A04EF0">
        <w:rPr>
          <w:rFonts w:ascii="Calibri" w:hAnsi="Calibri" w:cs="Calibri"/>
          <w:i/>
          <w:iCs/>
          <w:noProof/>
        </w:rPr>
        <w:t>Br. J. Sports Med.</w:t>
      </w:r>
      <w:r w:rsidRPr="00A04EF0">
        <w:rPr>
          <w:rFonts w:ascii="Calibri" w:hAnsi="Calibri" w:cs="Calibri"/>
          <w:noProof/>
        </w:rPr>
        <w:t xml:space="preserve"> </w:t>
      </w:r>
      <w:r w:rsidRPr="00A04EF0">
        <w:rPr>
          <w:rFonts w:ascii="Calibri" w:hAnsi="Calibri" w:cs="Calibri"/>
          <w:b/>
          <w:bCs/>
          <w:noProof/>
        </w:rPr>
        <w:t>54</w:t>
      </w:r>
      <w:r w:rsidRPr="00A04EF0">
        <w:rPr>
          <w:rFonts w:ascii="Calibri" w:hAnsi="Calibri" w:cs="Calibri"/>
          <w:noProof/>
        </w:rPr>
        <w:t>, 1142–1148 (2020).</w:t>
      </w:r>
    </w:p>
    <w:p w14:paraId="7AAD2733"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13.</w:t>
      </w:r>
      <w:r w:rsidRPr="00A04EF0">
        <w:rPr>
          <w:rFonts w:ascii="Calibri" w:hAnsi="Calibri" w:cs="Calibri"/>
          <w:noProof/>
        </w:rPr>
        <w:tab/>
        <w:t xml:space="preserve">Corrado, D., Basso, C., Schiavon, M. &amp; Thiene, C. Screening for hypertrophic cardiomyopathy in young athletes. </w:t>
      </w:r>
      <w:r w:rsidRPr="00A04EF0">
        <w:rPr>
          <w:rFonts w:ascii="Calibri" w:hAnsi="Calibri" w:cs="Calibri"/>
          <w:i/>
          <w:iCs/>
          <w:noProof/>
        </w:rPr>
        <w:t>N. Engl. J. Med.</w:t>
      </w:r>
      <w:r w:rsidRPr="00A04EF0">
        <w:rPr>
          <w:rFonts w:ascii="Calibri" w:hAnsi="Calibri" w:cs="Calibri"/>
          <w:noProof/>
        </w:rPr>
        <w:t xml:space="preserve"> </w:t>
      </w:r>
      <w:r w:rsidRPr="00A04EF0">
        <w:rPr>
          <w:rFonts w:ascii="Calibri" w:hAnsi="Calibri" w:cs="Calibri"/>
          <w:b/>
          <w:bCs/>
          <w:noProof/>
        </w:rPr>
        <w:t>339</w:t>
      </w:r>
      <w:r w:rsidRPr="00A04EF0">
        <w:rPr>
          <w:rFonts w:ascii="Calibri" w:hAnsi="Calibri" w:cs="Calibri"/>
          <w:noProof/>
        </w:rPr>
        <w:t>, 364–369 (1998).</w:t>
      </w:r>
    </w:p>
    <w:p w14:paraId="5FC5D666"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14.</w:t>
      </w:r>
      <w:r w:rsidRPr="00A04EF0">
        <w:rPr>
          <w:rFonts w:ascii="Calibri" w:hAnsi="Calibri" w:cs="Calibri"/>
          <w:noProof/>
        </w:rPr>
        <w:tab/>
        <w:t xml:space="preserve">Mullis, A. H. </w:t>
      </w:r>
      <w:r w:rsidRPr="00A04EF0">
        <w:rPr>
          <w:rFonts w:ascii="Calibri" w:hAnsi="Calibri" w:cs="Calibri"/>
          <w:i/>
          <w:iCs/>
          <w:noProof/>
        </w:rPr>
        <w:t>et al.</w:t>
      </w:r>
      <w:r w:rsidRPr="00A04EF0">
        <w:rPr>
          <w:rFonts w:ascii="Calibri" w:hAnsi="Calibri" w:cs="Calibri"/>
          <w:noProof/>
        </w:rPr>
        <w:t xml:space="preserve"> Fluctuations in premature ventricular contraction burden can affect medical assessment and management. </w:t>
      </w:r>
      <w:r w:rsidRPr="00A04EF0">
        <w:rPr>
          <w:rFonts w:ascii="Calibri" w:hAnsi="Calibri" w:cs="Calibri"/>
          <w:i/>
          <w:iCs/>
          <w:noProof/>
        </w:rPr>
        <w:t>Hear. Rhythm</w:t>
      </w:r>
      <w:r w:rsidRPr="00A04EF0">
        <w:rPr>
          <w:rFonts w:ascii="Calibri" w:hAnsi="Calibri" w:cs="Calibri"/>
          <w:noProof/>
        </w:rPr>
        <w:t xml:space="preserve"> </w:t>
      </w:r>
      <w:r w:rsidRPr="00A04EF0">
        <w:rPr>
          <w:rFonts w:ascii="Calibri" w:hAnsi="Calibri" w:cs="Calibri"/>
          <w:b/>
          <w:bCs/>
          <w:noProof/>
        </w:rPr>
        <w:t>16</w:t>
      </w:r>
      <w:r w:rsidRPr="00A04EF0">
        <w:rPr>
          <w:rFonts w:ascii="Calibri" w:hAnsi="Calibri" w:cs="Calibri"/>
          <w:noProof/>
        </w:rPr>
        <w:t>, 1570–1574 (2019).</w:t>
      </w:r>
    </w:p>
    <w:p w14:paraId="43BEDF18"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15.</w:t>
      </w:r>
      <w:r w:rsidRPr="00A04EF0">
        <w:rPr>
          <w:rFonts w:ascii="Calibri" w:hAnsi="Calibri" w:cs="Calibri"/>
          <w:noProof/>
        </w:rPr>
        <w:tab/>
        <w:t xml:space="preserve">Reginato, E. </w:t>
      </w:r>
      <w:r w:rsidRPr="00A04EF0">
        <w:rPr>
          <w:rFonts w:ascii="Calibri" w:hAnsi="Calibri" w:cs="Calibri"/>
          <w:i/>
          <w:iCs/>
          <w:noProof/>
        </w:rPr>
        <w:t>et al.</w:t>
      </w:r>
      <w:r w:rsidRPr="00A04EF0">
        <w:rPr>
          <w:rFonts w:ascii="Calibri" w:hAnsi="Calibri" w:cs="Calibri"/>
          <w:noProof/>
        </w:rPr>
        <w:t xml:space="preserve"> Dietary and lifestyle patterns are associated with heart rate variability. </w:t>
      </w:r>
      <w:r w:rsidRPr="00A04EF0">
        <w:rPr>
          <w:rFonts w:ascii="Calibri" w:hAnsi="Calibri" w:cs="Calibri"/>
          <w:i/>
          <w:iCs/>
          <w:noProof/>
        </w:rPr>
        <w:t>J. Clin. Med.</w:t>
      </w:r>
      <w:r w:rsidRPr="00A04EF0">
        <w:rPr>
          <w:rFonts w:ascii="Calibri" w:hAnsi="Calibri" w:cs="Calibri"/>
          <w:noProof/>
        </w:rPr>
        <w:t xml:space="preserve"> </w:t>
      </w:r>
      <w:r w:rsidRPr="00A04EF0">
        <w:rPr>
          <w:rFonts w:ascii="Calibri" w:hAnsi="Calibri" w:cs="Calibri"/>
          <w:b/>
          <w:bCs/>
          <w:noProof/>
        </w:rPr>
        <w:t>9</w:t>
      </w:r>
      <w:r w:rsidRPr="00A04EF0">
        <w:rPr>
          <w:rFonts w:ascii="Calibri" w:hAnsi="Calibri" w:cs="Calibri"/>
          <w:noProof/>
        </w:rPr>
        <w:t>, 1–17 (2020).</w:t>
      </w:r>
    </w:p>
    <w:p w14:paraId="0C8185F8"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16.</w:t>
      </w:r>
      <w:r w:rsidRPr="00A04EF0">
        <w:rPr>
          <w:rFonts w:ascii="Calibri" w:hAnsi="Calibri" w:cs="Calibri"/>
          <w:noProof/>
        </w:rPr>
        <w:tab/>
        <w:t xml:space="preserve">Eugenio, P. L. Frequent Premature Ventricular Contractions: An Electrical Link to Cardiomyopathy. </w:t>
      </w:r>
      <w:r w:rsidRPr="00A04EF0">
        <w:rPr>
          <w:rFonts w:ascii="Calibri" w:hAnsi="Calibri" w:cs="Calibri"/>
          <w:i/>
          <w:iCs/>
          <w:noProof/>
        </w:rPr>
        <w:t>Cardiol. Rev.</w:t>
      </w:r>
      <w:r w:rsidRPr="00A04EF0">
        <w:rPr>
          <w:rFonts w:ascii="Calibri" w:hAnsi="Calibri" w:cs="Calibri"/>
          <w:noProof/>
        </w:rPr>
        <w:t xml:space="preserve"> </w:t>
      </w:r>
      <w:r w:rsidRPr="00A04EF0">
        <w:rPr>
          <w:rFonts w:ascii="Calibri" w:hAnsi="Calibri" w:cs="Calibri"/>
          <w:b/>
          <w:bCs/>
          <w:noProof/>
        </w:rPr>
        <w:t>23</w:t>
      </w:r>
      <w:r w:rsidRPr="00A04EF0">
        <w:rPr>
          <w:rFonts w:ascii="Calibri" w:hAnsi="Calibri" w:cs="Calibri"/>
          <w:noProof/>
        </w:rPr>
        <w:t>, 168–172 (2015).</w:t>
      </w:r>
    </w:p>
    <w:p w14:paraId="5FFD444C"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17.</w:t>
      </w:r>
      <w:r w:rsidRPr="00A04EF0">
        <w:rPr>
          <w:rFonts w:ascii="Calibri" w:hAnsi="Calibri" w:cs="Calibri"/>
          <w:noProof/>
        </w:rPr>
        <w:tab/>
        <w:t xml:space="preserve">Gati, S. </w:t>
      </w:r>
      <w:r w:rsidRPr="00A04EF0">
        <w:rPr>
          <w:rFonts w:ascii="Calibri" w:hAnsi="Calibri" w:cs="Calibri"/>
          <w:i/>
          <w:iCs/>
          <w:noProof/>
        </w:rPr>
        <w:t>et al.</w:t>
      </w:r>
      <w:r w:rsidRPr="00A04EF0">
        <w:rPr>
          <w:rFonts w:ascii="Calibri" w:hAnsi="Calibri" w:cs="Calibri"/>
          <w:noProof/>
        </w:rPr>
        <w:t xml:space="preserve"> Should axis deviation or atrial enlargement be categorised as abnormal in young athletes? the athlete’s electrocardiogram: Time for re-appraisal of markers of pathology. </w:t>
      </w:r>
      <w:r w:rsidRPr="00A04EF0">
        <w:rPr>
          <w:rFonts w:ascii="Calibri" w:hAnsi="Calibri" w:cs="Calibri"/>
          <w:i/>
          <w:iCs/>
          <w:noProof/>
        </w:rPr>
        <w:t>Eur. Heart J.</w:t>
      </w:r>
      <w:r w:rsidRPr="00A04EF0">
        <w:rPr>
          <w:rFonts w:ascii="Calibri" w:hAnsi="Calibri" w:cs="Calibri"/>
          <w:noProof/>
        </w:rPr>
        <w:t xml:space="preserve"> </w:t>
      </w:r>
      <w:r w:rsidRPr="00A04EF0">
        <w:rPr>
          <w:rFonts w:ascii="Calibri" w:hAnsi="Calibri" w:cs="Calibri"/>
          <w:b/>
          <w:bCs/>
          <w:noProof/>
        </w:rPr>
        <w:t>34</w:t>
      </w:r>
      <w:r w:rsidRPr="00A04EF0">
        <w:rPr>
          <w:rFonts w:ascii="Calibri" w:hAnsi="Calibri" w:cs="Calibri"/>
          <w:noProof/>
        </w:rPr>
        <w:t>, 3641–3648 (2013).</w:t>
      </w:r>
    </w:p>
    <w:p w14:paraId="12320336"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18.</w:t>
      </w:r>
      <w:r w:rsidRPr="00A04EF0">
        <w:rPr>
          <w:rFonts w:ascii="Calibri" w:hAnsi="Calibri" w:cs="Calibri"/>
          <w:noProof/>
        </w:rPr>
        <w:tab/>
        <w:t xml:space="preserve">von Alvensleben, J. C., Etheridge, S. P., Viskin, S. &amp; Collins, K. K. Short-coupled premature </w:t>
      </w:r>
      <w:r w:rsidRPr="00A04EF0">
        <w:rPr>
          <w:rFonts w:ascii="Calibri" w:hAnsi="Calibri" w:cs="Calibri"/>
          <w:noProof/>
        </w:rPr>
        <w:lastRenderedPageBreak/>
        <w:t xml:space="preserve">ventricular beats leading to ventricular fibrillation in a young patient: A Sudden Arrhythmia Death Syndrome case report and literature review. </w:t>
      </w:r>
      <w:r w:rsidRPr="00A04EF0">
        <w:rPr>
          <w:rFonts w:ascii="Calibri" w:hAnsi="Calibri" w:cs="Calibri"/>
          <w:i/>
          <w:iCs/>
          <w:noProof/>
        </w:rPr>
        <w:t>HeartRhythm Case Reports</w:t>
      </w:r>
      <w:r w:rsidRPr="00A04EF0">
        <w:rPr>
          <w:rFonts w:ascii="Calibri" w:hAnsi="Calibri" w:cs="Calibri"/>
          <w:noProof/>
        </w:rPr>
        <w:t xml:space="preserve"> vol. 6 815–818 (2020).</w:t>
      </w:r>
    </w:p>
    <w:p w14:paraId="23B1DBCD"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19.</w:t>
      </w:r>
      <w:r w:rsidRPr="00A04EF0">
        <w:rPr>
          <w:rFonts w:ascii="Calibri" w:hAnsi="Calibri" w:cs="Calibri"/>
          <w:noProof/>
        </w:rPr>
        <w:tab/>
        <w:t xml:space="preserve">Rosso, R. </w:t>
      </w:r>
      <w:r w:rsidRPr="00A04EF0">
        <w:rPr>
          <w:rFonts w:ascii="Calibri" w:hAnsi="Calibri" w:cs="Calibri"/>
          <w:i/>
          <w:iCs/>
          <w:noProof/>
        </w:rPr>
        <w:t>et al.</w:t>
      </w:r>
      <w:r w:rsidRPr="00A04EF0">
        <w:rPr>
          <w:rFonts w:ascii="Calibri" w:hAnsi="Calibri" w:cs="Calibri"/>
          <w:noProof/>
        </w:rPr>
        <w:t xml:space="preserve"> J-Point Elevation in Survivors of Primary Ventricular Fibrillation and Matched Control Subjects. Incidence and Clinical Significance. </w:t>
      </w:r>
      <w:r w:rsidRPr="00A04EF0">
        <w:rPr>
          <w:rFonts w:ascii="Calibri" w:hAnsi="Calibri" w:cs="Calibri"/>
          <w:i/>
          <w:iCs/>
          <w:noProof/>
        </w:rPr>
        <w:t>J. Am. Coll. Cardiol.</w:t>
      </w:r>
      <w:r w:rsidRPr="00A04EF0">
        <w:rPr>
          <w:rFonts w:ascii="Calibri" w:hAnsi="Calibri" w:cs="Calibri"/>
          <w:noProof/>
        </w:rPr>
        <w:t xml:space="preserve"> </w:t>
      </w:r>
      <w:r w:rsidRPr="00A04EF0">
        <w:rPr>
          <w:rFonts w:ascii="Calibri" w:hAnsi="Calibri" w:cs="Calibri"/>
          <w:b/>
          <w:bCs/>
          <w:noProof/>
        </w:rPr>
        <w:t>52</w:t>
      </w:r>
      <w:r w:rsidRPr="00A04EF0">
        <w:rPr>
          <w:rFonts w:ascii="Calibri" w:hAnsi="Calibri" w:cs="Calibri"/>
          <w:noProof/>
        </w:rPr>
        <w:t>, 1231–1238 (2008).</w:t>
      </w:r>
    </w:p>
    <w:p w14:paraId="794A0F40"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20.</w:t>
      </w:r>
      <w:r w:rsidRPr="00A04EF0">
        <w:rPr>
          <w:rFonts w:ascii="Calibri" w:hAnsi="Calibri" w:cs="Calibri"/>
          <w:noProof/>
        </w:rPr>
        <w:tab/>
        <w:t xml:space="preserve">Antzelevitch, C. </w:t>
      </w:r>
      <w:r w:rsidRPr="00A04EF0">
        <w:rPr>
          <w:rFonts w:ascii="Calibri" w:hAnsi="Calibri" w:cs="Calibri"/>
          <w:i/>
          <w:iCs/>
          <w:noProof/>
        </w:rPr>
        <w:t>et al.</w:t>
      </w:r>
      <w:r w:rsidRPr="00A04EF0">
        <w:rPr>
          <w:rFonts w:ascii="Calibri" w:hAnsi="Calibri" w:cs="Calibri"/>
          <w:noProof/>
        </w:rPr>
        <w:t xml:space="preserve"> J-Wave syndromes expert consensus conference report: Emerging concepts and gaps in knowledge. </w:t>
      </w:r>
      <w:r w:rsidRPr="00A04EF0">
        <w:rPr>
          <w:rFonts w:ascii="Calibri" w:hAnsi="Calibri" w:cs="Calibri"/>
          <w:i/>
          <w:iCs/>
          <w:noProof/>
        </w:rPr>
        <w:t>Hear. Rhythm</w:t>
      </w:r>
      <w:r w:rsidRPr="00A04EF0">
        <w:rPr>
          <w:rFonts w:ascii="Calibri" w:hAnsi="Calibri" w:cs="Calibri"/>
          <w:noProof/>
        </w:rPr>
        <w:t xml:space="preserve"> </w:t>
      </w:r>
      <w:r w:rsidRPr="00A04EF0">
        <w:rPr>
          <w:rFonts w:ascii="Calibri" w:hAnsi="Calibri" w:cs="Calibri"/>
          <w:b/>
          <w:bCs/>
          <w:noProof/>
        </w:rPr>
        <w:t>13</w:t>
      </w:r>
      <w:r w:rsidRPr="00A04EF0">
        <w:rPr>
          <w:rFonts w:ascii="Calibri" w:hAnsi="Calibri" w:cs="Calibri"/>
          <w:noProof/>
        </w:rPr>
        <w:t>, e295–e324 (2016).</w:t>
      </w:r>
    </w:p>
    <w:p w14:paraId="29380AE7"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21.</w:t>
      </w:r>
      <w:r w:rsidRPr="00A04EF0">
        <w:rPr>
          <w:rFonts w:ascii="Calibri" w:hAnsi="Calibri" w:cs="Calibri"/>
          <w:noProof/>
        </w:rPr>
        <w:tab/>
        <w:t xml:space="preserve">Quattrini, F. M. </w:t>
      </w:r>
      <w:r w:rsidRPr="00A04EF0">
        <w:rPr>
          <w:rFonts w:ascii="Calibri" w:hAnsi="Calibri" w:cs="Calibri"/>
          <w:i/>
          <w:iCs/>
          <w:noProof/>
        </w:rPr>
        <w:t>et al.</w:t>
      </w:r>
      <w:r w:rsidRPr="00A04EF0">
        <w:rPr>
          <w:rFonts w:ascii="Calibri" w:hAnsi="Calibri" w:cs="Calibri"/>
          <w:noProof/>
        </w:rPr>
        <w:t xml:space="preserve"> Benign clinical significance of J-wave pattern (early repolarization) in highly trained athletes. </w:t>
      </w:r>
      <w:r w:rsidRPr="00A04EF0">
        <w:rPr>
          <w:rFonts w:ascii="Calibri" w:hAnsi="Calibri" w:cs="Calibri"/>
          <w:i/>
          <w:iCs/>
          <w:noProof/>
        </w:rPr>
        <w:t>Hear. Rhythm</w:t>
      </w:r>
      <w:r w:rsidRPr="00A04EF0">
        <w:rPr>
          <w:rFonts w:ascii="Calibri" w:hAnsi="Calibri" w:cs="Calibri"/>
          <w:noProof/>
        </w:rPr>
        <w:t xml:space="preserve"> </w:t>
      </w:r>
      <w:r w:rsidRPr="00A04EF0">
        <w:rPr>
          <w:rFonts w:ascii="Calibri" w:hAnsi="Calibri" w:cs="Calibri"/>
          <w:b/>
          <w:bCs/>
          <w:noProof/>
        </w:rPr>
        <w:t>11</w:t>
      </w:r>
      <w:r w:rsidRPr="00A04EF0">
        <w:rPr>
          <w:rFonts w:ascii="Calibri" w:hAnsi="Calibri" w:cs="Calibri"/>
          <w:noProof/>
        </w:rPr>
        <w:t>, 1974–1982 (2014).</w:t>
      </w:r>
    </w:p>
    <w:p w14:paraId="6607151C"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22.</w:t>
      </w:r>
      <w:r w:rsidRPr="00A04EF0">
        <w:rPr>
          <w:rFonts w:ascii="Calibri" w:hAnsi="Calibri" w:cs="Calibri"/>
          <w:noProof/>
        </w:rPr>
        <w:tab/>
        <w:t xml:space="preserve">Dzikowicz, D. J. &amp; Carey, M. G. Exercise-Induced Premature Ventricular Contractions Are Associated With Myocardial Ischemia Among Asymptomatic Adult Male Firefighters: Implications for Enhanced Risk Stratification. </w:t>
      </w:r>
      <w:r w:rsidRPr="00A04EF0">
        <w:rPr>
          <w:rFonts w:ascii="Calibri" w:hAnsi="Calibri" w:cs="Calibri"/>
          <w:i/>
          <w:iCs/>
          <w:noProof/>
        </w:rPr>
        <w:t>Biol. Res. Nurs.</w:t>
      </w:r>
      <w:r w:rsidRPr="00A04EF0">
        <w:rPr>
          <w:rFonts w:ascii="Calibri" w:hAnsi="Calibri" w:cs="Calibri"/>
          <w:noProof/>
        </w:rPr>
        <w:t xml:space="preserve"> </w:t>
      </w:r>
      <w:r w:rsidRPr="00A04EF0">
        <w:rPr>
          <w:rFonts w:ascii="Calibri" w:hAnsi="Calibri" w:cs="Calibri"/>
          <w:b/>
          <w:bCs/>
          <w:noProof/>
        </w:rPr>
        <w:t>22</w:t>
      </w:r>
      <w:r w:rsidRPr="00A04EF0">
        <w:rPr>
          <w:rFonts w:ascii="Calibri" w:hAnsi="Calibri" w:cs="Calibri"/>
          <w:noProof/>
        </w:rPr>
        <w:t>, 369–377 (2020).</w:t>
      </w:r>
    </w:p>
    <w:p w14:paraId="38C1C12B"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23.</w:t>
      </w:r>
      <w:r w:rsidRPr="00A04EF0">
        <w:rPr>
          <w:rFonts w:ascii="Calibri" w:hAnsi="Calibri" w:cs="Calibri"/>
          <w:noProof/>
        </w:rPr>
        <w:tab/>
        <w:t xml:space="preserve">Assis, F. R. &amp; Tandri, H. Epicardial Ablation of Ventricular Tachycardia in Arrhythmogenic Right Ventricular Cardiomyopathy. </w:t>
      </w:r>
      <w:r w:rsidRPr="00A04EF0">
        <w:rPr>
          <w:rFonts w:ascii="Calibri" w:hAnsi="Calibri" w:cs="Calibri"/>
          <w:i/>
          <w:iCs/>
          <w:noProof/>
        </w:rPr>
        <w:t>Card. Electrophysiol. Clin.</w:t>
      </w:r>
      <w:r w:rsidRPr="00A04EF0">
        <w:rPr>
          <w:rFonts w:ascii="Calibri" w:hAnsi="Calibri" w:cs="Calibri"/>
          <w:noProof/>
        </w:rPr>
        <w:t xml:space="preserve"> </w:t>
      </w:r>
      <w:r w:rsidRPr="00A04EF0">
        <w:rPr>
          <w:rFonts w:ascii="Calibri" w:hAnsi="Calibri" w:cs="Calibri"/>
          <w:b/>
          <w:bCs/>
          <w:noProof/>
        </w:rPr>
        <w:t>12</w:t>
      </w:r>
      <w:r w:rsidRPr="00A04EF0">
        <w:rPr>
          <w:rFonts w:ascii="Calibri" w:hAnsi="Calibri" w:cs="Calibri"/>
          <w:noProof/>
        </w:rPr>
        <w:t>, 329–343 (2020).</w:t>
      </w:r>
    </w:p>
    <w:p w14:paraId="7C1C5AF8"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24.</w:t>
      </w:r>
      <w:r w:rsidRPr="00A04EF0">
        <w:rPr>
          <w:rFonts w:ascii="Calibri" w:hAnsi="Calibri" w:cs="Calibri"/>
          <w:noProof/>
        </w:rPr>
        <w:tab/>
        <w:t xml:space="preserve">Hill, J. </w:t>
      </w:r>
      <w:r w:rsidRPr="00A04EF0">
        <w:rPr>
          <w:rFonts w:ascii="Calibri" w:hAnsi="Calibri" w:cs="Calibri"/>
          <w:i/>
          <w:iCs/>
          <w:noProof/>
        </w:rPr>
        <w:t>et al.</w:t>
      </w:r>
      <w:r w:rsidRPr="00A04EF0">
        <w:rPr>
          <w:rFonts w:ascii="Calibri" w:hAnsi="Calibri" w:cs="Calibri"/>
          <w:noProof/>
        </w:rPr>
        <w:t xml:space="preserve"> Clinical review ABC of clinical electrocardiograph ^ Exercise tolerance testing. </w:t>
      </w:r>
      <w:r w:rsidRPr="00A04EF0">
        <w:rPr>
          <w:rFonts w:ascii="Calibri" w:hAnsi="Calibri" w:cs="Calibri"/>
          <w:b/>
          <w:bCs/>
          <w:noProof/>
        </w:rPr>
        <w:t>324</w:t>
      </w:r>
      <w:r w:rsidRPr="00A04EF0">
        <w:rPr>
          <w:rFonts w:ascii="Calibri" w:hAnsi="Calibri" w:cs="Calibri"/>
          <w:noProof/>
        </w:rPr>
        <w:t>, 1084–1087 (2017).</w:t>
      </w:r>
    </w:p>
    <w:p w14:paraId="66DADFD1"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25.</w:t>
      </w:r>
      <w:r w:rsidRPr="00A04EF0">
        <w:rPr>
          <w:rFonts w:ascii="Calibri" w:hAnsi="Calibri" w:cs="Calibri"/>
          <w:noProof/>
        </w:rPr>
        <w:tab/>
        <w:t xml:space="preserve">Tran, D. </w:t>
      </w:r>
      <w:r w:rsidRPr="00A04EF0">
        <w:rPr>
          <w:rFonts w:ascii="Calibri" w:hAnsi="Calibri" w:cs="Calibri"/>
          <w:i/>
          <w:iCs/>
          <w:noProof/>
        </w:rPr>
        <w:t>Methods in Molecular Biology</w:t>
      </w:r>
      <w:r w:rsidRPr="00A04EF0">
        <w:rPr>
          <w:rFonts w:ascii="Calibri" w:hAnsi="Calibri" w:cs="Calibri"/>
          <w:noProof/>
        </w:rPr>
        <w:t>. (2018).</w:t>
      </w:r>
    </w:p>
    <w:p w14:paraId="75C93B5A"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26.</w:t>
      </w:r>
      <w:r w:rsidRPr="00A04EF0">
        <w:rPr>
          <w:rFonts w:ascii="Calibri" w:hAnsi="Calibri" w:cs="Calibri"/>
          <w:noProof/>
        </w:rPr>
        <w:tab/>
        <w:t xml:space="preserve">Roston, T. M. </w:t>
      </w:r>
      <w:r w:rsidRPr="00A04EF0">
        <w:rPr>
          <w:rFonts w:ascii="Calibri" w:hAnsi="Calibri" w:cs="Calibri"/>
          <w:i/>
          <w:iCs/>
          <w:noProof/>
        </w:rPr>
        <w:t>et al.</w:t>
      </w:r>
      <w:r w:rsidRPr="00A04EF0">
        <w:rPr>
          <w:rFonts w:ascii="Calibri" w:hAnsi="Calibri" w:cs="Calibri"/>
          <w:noProof/>
        </w:rPr>
        <w:t xml:space="preserve"> Burst Exercise Testing Can Unmask Arrhythmias in Patients With Incompletely Penetrant Catecholaminergic Polymorphic Ventricular Tachycardia. </w:t>
      </w:r>
      <w:r w:rsidRPr="00A04EF0">
        <w:rPr>
          <w:rFonts w:ascii="Calibri" w:hAnsi="Calibri" w:cs="Calibri"/>
          <w:i/>
          <w:iCs/>
          <w:noProof/>
        </w:rPr>
        <w:t>JACC Clin. Electrophysiol.</w:t>
      </w:r>
      <w:r w:rsidRPr="00A04EF0">
        <w:rPr>
          <w:rFonts w:ascii="Calibri" w:hAnsi="Calibri" w:cs="Calibri"/>
          <w:noProof/>
        </w:rPr>
        <w:t xml:space="preserve"> </w:t>
      </w:r>
      <w:r w:rsidRPr="00A04EF0">
        <w:rPr>
          <w:rFonts w:ascii="Calibri" w:hAnsi="Calibri" w:cs="Calibri"/>
          <w:b/>
          <w:bCs/>
          <w:noProof/>
        </w:rPr>
        <w:t>7</w:t>
      </w:r>
      <w:r w:rsidRPr="00A04EF0">
        <w:rPr>
          <w:rFonts w:ascii="Calibri" w:hAnsi="Calibri" w:cs="Calibri"/>
          <w:noProof/>
        </w:rPr>
        <w:t>, 437–441 (2021).</w:t>
      </w:r>
    </w:p>
    <w:p w14:paraId="43F6D126"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27.</w:t>
      </w:r>
      <w:r w:rsidRPr="00A04EF0">
        <w:rPr>
          <w:rFonts w:ascii="Calibri" w:hAnsi="Calibri" w:cs="Calibri"/>
          <w:noProof/>
        </w:rPr>
        <w:tab/>
        <w:t xml:space="preserve">Prakken, N. H. </w:t>
      </w:r>
      <w:r w:rsidRPr="00A04EF0">
        <w:rPr>
          <w:rFonts w:ascii="Calibri" w:hAnsi="Calibri" w:cs="Calibri"/>
          <w:i/>
          <w:iCs/>
          <w:noProof/>
        </w:rPr>
        <w:t>et al.</w:t>
      </w:r>
      <w:r w:rsidRPr="00A04EF0">
        <w:rPr>
          <w:rFonts w:ascii="Calibri" w:hAnsi="Calibri" w:cs="Calibri"/>
          <w:noProof/>
        </w:rPr>
        <w:t xml:space="preserve"> Screening for proximal coronary artery anomalies with 3-dimensional MR coronary angiography. </w:t>
      </w:r>
      <w:r w:rsidRPr="00A04EF0">
        <w:rPr>
          <w:rFonts w:ascii="Calibri" w:hAnsi="Calibri" w:cs="Calibri"/>
          <w:i/>
          <w:iCs/>
          <w:noProof/>
        </w:rPr>
        <w:t>Int. J. Cardiovasc. Imaging</w:t>
      </w:r>
      <w:r w:rsidRPr="00A04EF0">
        <w:rPr>
          <w:rFonts w:ascii="Calibri" w:hAnsi="Calibri" w:cs="Calibri"/>
          <w:noProof/>
        </w:rPr>
        <w:t xml:space="preserve"> </w:t>
      </w:r>
      <w:r w:rsidRPr="00A04EF0">
        <w:rPr>
          <w:rFonts w:ascii="Calibri" w:hAnsi="Calibri" w:cs="Calibri"/>
          <w:b/>
          <w:bCs/>
          <w:noProof/>
        </w:rPr>
        <w:t>26</w:t>
      </w:r>
      <w:r w:rsidRPr="00A04EF0">
        <w:rPr>
          <w:rFonts w:ascii="Calibri" w:hAnsi="Calibri" w:cs="Calibri"/>
          <w:noProof/>
        </w:rPr>
        <w:t>, 701–710 (2010).</w:t>
      </w:r>
    </w:p>
    <w:p w14:paraId="6EC2768B"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28.</w:t>
      </w:r>
      <w:r w:rsidRPr="00A04EF0">
        <w:rPr>
          <w:rFonts w:ascii="Calibri" w:hAnsi="Calibri" w:cs="Calibri"/>
          <w:noProof/>
        </w:rPr>
        <w:tab/>
        <w:t xml:space="preserve">Zeppilli, P. </w:t>
      </w:r>
      <w:r w:rsidRPr="00A04EF0">
        <w:rPr>
          <w:rFonts w:ascii="Calibri" w:hAnsi="Calibri" w:cs="Calibri"/>
          <w:i/>
          <w:iCs/>
          <w:noProof/>
        </w:rPr>
        <w:t>et al.</w:t>
      </w:r>
      <w:r w:rsidRPr="00A04EF0">
        <w:rPr>
          <w:rFonts w:ascii="Calibri" w:hAnsi="Calibri" w:cs="Calibri"/>
          <w:noProof/>
        </w:rPr>
        <w:t xml:space="preserve"> In vivo detection of coronary artery anomalies in asymptomatic athletes by echocardiographic screening. </w:t>
      </w:r>
      <w:r w:rsidRPr="00A04EF0">
        <w:rPr>
          <w:rFonts w:ascii="Calibri" w:hAnsi="Calibri" w:cs="Calibri"/>
          <w:i/>
          <w:iCs/>
          <w:noProof/>
        </w:rPr>
        <w:t>Chest</w:t>
      </w:r>
      <w:r w:rsidRPr="00A04EF0">
        <w:rPr>
          <w:rFonts w:ascii="Calibri" w:hAnsi="Calibri" w:cs="Calibri"/>
          <w:noProof/>
        </w:rPr>
        <w:t xml:space="preserve"> </w:t>
      </w:r>
      <w:r w:rsidRPr="00A04EF0">
        <w:rPr>
          <w:rFonts w:ascii="Calibri" w:hAnsi="Calibri" w:cs="Calibri"/>
          <w:b/>
          <w:bCs/>
          <w:noProof/>
        </w:rPr>
        <w:t>114</w:t>
      </w:r>
      <w:r w:rsidRPr="00A04EF0">
        <w:rPr>
          <w:rFonts w:ascii="Calibri" w:hAnsi="Calibri" w:cs="Calibri"/>
          <w:noProof/>
        </w:rPr>
        <w:t>, 89–93 (1998).</w:t>
      </w:r>
    </w:p>
    <w:p w14:paraId="354AA73C"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29.</w:t>
      </w:r>
      <w:r w:rsidRPr="00A04EF0">
        <w:rPr>
          <w:rFonts w:ascii="Calibri" w:hAnsi="Calibri" w:cs="Calibri"/>
          <w:noProof/>
        </w:rPr>
        <w:tab/>
        <w:t xml:space="preserve">Latchamsetty, R. &amp; Bogun, F. Premature Ventricular Complex-induced Cardiomyopathy. </w:t>
      </w:r>
      <w:r w:rsidRPr="00A04EF0">
        <w:rPr>
          <w:rFonts w:ascii="Calibri" w:hAnsi="Calibri" w:cs="Calibri"/>
          <w:i/>
          <w:iCs/>
          <w:noProof/>
        </w:rPr>
        <w:t>Rev. Española Cardiol.</w:t>
      </w:r>
      <w:r w:rsidRPr="00A04EF0">
        <w:rPr>
          <w:rFonts w:ascii="Calibri" w:hAnsi="Calibri" w:cs="Calibri"/>
          <w:noProof/>
        </w:rPr>
        <w:t xml:space="preserve"> </w:t>
      </w:r>
      <w:r w:rsidRPr="00A04EF0">
        <w:rPr>
          <w:rFonts w:ascii="Calibri" w:hAnsi="Calibri" w:cs="Calibri"/>
          <w:b/>
          <w:bCs/>
          <w:noProof/>
        </w:rPr>
        <w:t>69</w:t>
      </w:r>
      <w:r w:rsidRPr="00A04EF0">
        <w:rPr>
          <w:rFonts w:ascii="Calibri" w:hAnsi="Calibri" w:cs="Calibri"/>
          <w:noProof/>
        </w:rPr>
        <w:t>, 365–369 (2016).</w:t>
      </w:r>
    </w:p>
    <w:p w14:paraId="0BFE82A4"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30.</w:t>
      </w:r>
      <w:r w:rsidRPr="00A04EF0">
        <w:rPr>
          <w:rFonts w:ascii="Calibri" w:hAnsi="Calibri" w:cs="Calibri"/>
          <w:noProof/>
        </w:rPr>
        <w:tab/>
        <w:t xml:space="preserve">Scorza, R., Shahgaldi, K., Rosenqvist, M. &amp; Frykman, V. Evaluation of patients with high burden of premature ventricular contractions by comprehensive transthoracic echocardiography. </w:t>
      </w:r>
      <w:r w:rsidRPr="00A04EF0">
        <w:rPr>
          <w:rFonts w:ascii="Calibri" w:hAnsi="Calibri" w:cs="Calibri"/>
          <w:i/>
          <w:iCs/>
          <w:noProof/>
        </w:rPr>
        <w:t>IJC Hear. Vasc.</w:t>
      </w:r>
      <w:r w:rsidRPr="00A04EF0">
        <w:rPr>
          <w:rFonts w:ascii="Calibri" w:hAnsi="Calibri" w:cs="Calibri"/>
          <w:noProof/>
        </w:rPr>
        <w:t xml:space="preserve"> </w:t>
      </w:r>
      <w:r w:rsidRPr="00A04EF0">
        <w:rPr>
          <w:rFonts w:ascii="Calibri" w:hAnsi="Calibri" w:cs="Calibri"/>
          <w:b/>
          <w:bCs/>
          <w:noProof/>
        </w:rPr>
        <w:t>42</w:t>
      </w:r>
      <w:r w:rsidRPr="00A04EF0">
        <w:rPr>
          <w:rFonts w:ascii="Calibri" w:hAnsi="Calibri" w:cs="Calibri"/>
          <w:noProof/>
        </w:rPr>
        <w:t>, 101124 (2022).</w:t>
      </w:r>
    </w:p>
    <w:p w14:paraId="3DE678E3"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31.</w:t>
      </w:r>
      <w:r w:rsidRPr="00A04EF0">
        <w:rPr>
          <w:rFonts w:ascii="Calibri" w:hAnsi="Calibri" w:cs="Calibri"/>
          <w:noProof/>
        </w:rPr>
        <w:tab/>
        <w:t xml:space="preserve">Wijnmaalen, A. P. </w:t>
      </w:r>
      <w:r w:rsidRPr="00A04EF0">
        <w:rPr>
          <w:rFonts w:ascii="Calibri" w:hAnsi="Calibri" w:cs="Calibri"/>
          <w:i/>
          <w:iCs/>
          <w:noProof/>
        </w:rPr>
        <w:t>et al.</w:t>
      </w:r>
      <w:r w:rsidRPr="00A04EF0">
        <w:rPr>
          <w:rFonts w:ascii="Calibri" w:hAnsi="Calibri" w:cs="Calibri"/>
          <w:noProof/>
        </w:rPr>
        <w:t xml:space="preserve"> Beneficial effects of catheter ablation on left ventricular and right ventricular function in patients with frequent premature ventricular contractions and preserved ejection fraction. </w:t>
      </w:r>
      <w:r w:rsidRPr="00A04EF0">
        <w:rPr>
          <w:rFonts w:ascii="Calibri" w:hAnsi="Calibri" w:cs="Calibri"/>
          <w:i/>
          <w:iCs/>
          <w:noProof/>
        </w:rPr>
        <w:t>Heart</w:t>
      </w:r>
      <w:r w:rsidRPr="00A04EF0">
        <w:rPr>
          <w:rFonts w:ascii="Calibri" w:hAnsi="Calibri" w:cs="Calibri"/>
          <w:noProof/>
        </w:rPr>
        <w:t xml:space="preserve"> </w:t>
      </w:r>
      <w:r w:rsidRPr="00A04EF0">
        <w:rPr>
          <w:rFonts w:ascii="Calibri" w:hAnsi="Calibri" w:cs="Calibri"/>
          <w:b/>
          <w:bCs/>
          <w:noProof/>
        </w:rPr>
        <w:t>96</w:t>
      </w:r>
      <w:r w:rsidRPr="00A04EF0">
        <w:rPr>
          <w:rFonts w:ascii="Calibri" w:hAnsi="Calibri" w:cs="Calibri"/>
          <w:noProof/>
        </w:rPr>
        <w:t>, 1275–1280 (2010).</w:t>
      </w:r>
    </w:p>
    <w:p w14:paraId="4DB875DB"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32.</w:t>
      </w:r>
      <w:r w:rsidRPr="00A04EF0">
        <w:rPr>
          <w:rFonts w:ascii="Calibri" w:hAnsi="Calibri" w:cs="Calibri"/>
          <w:noProof/>
        </w:rPr>
        <w:tab/>
        <w:t xml:space="preserve">Mondillo, S. </w:t>
      </w:r>
      <w:r w:rsidRPr="00A04EF0">
        <w:rPr>
          <w:rFonts w:ascii="Calibri" w:hAnsi="Calibri" w:cs="Calibri"/>
          <w:i/>
          <w:iCs/>
          <w:noProof/>
        </w:rPr>
        <w:t>et al.</w:t>
      </w:r>
      <w:r w:rsidRPr="00A04EF0">
        <w:rPr>
          <w:rFonts w:ascii="Calibri" w:hAnsi="Calibri" w:cs="Calibri"/>
          <w:noProof/>
        </w:rPr>
        <w:t xml:space="preserve"> Speckle-Tracking Echocardiography. 71–83 (2011).</w:t>
      </w:r>
    </w:p>
    <w:p w14:paraId="388E20C9"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33.</w:t>
      </w:r>
      <w:r w:rsidRPr="00A04EF0">
        <w:rPr>
          <w:rFonts w:ascii="Calibri" w:hAnsi="Calibri" w:cs="Calibri"/>
          <w:noProof/>
        </w:rPr>
        <w:tab/>
        <w:t xml:space="preserve">Muraru, D., Niero, A., Rodriguez-Zanella, H., Cherata, D. &amp; Badano, L. Three-dimensional speckle-tracking echocardiography: Benefits and limitations of integrating myocardial mechanics with three-dimensional imaging. </w:t>
      </w:r>
      <w:r w:rsidRPr="00A04EF0">
        <w:rPr>
          <w:rFonts w:ascii="Calibri" w:hAnsi="Calibri" w:cs="Calibri"/>
          <w:i/>
          <w:iCs/>
          <w:noProof/>
        </w:rPr>
        <w:t>Cardiovasc. Diagn. Ther.</w:t>
      </w:r>
      <w:r w:rsidRPr="00A04EF0">
        <w:rPr>
          <w:rFonts w:ascii="Calibri" w:hAnsi="Calibri" w:cs="Calibri"/>
          <w:noProof/>
        </w:rPr>
        <w:t xml:space="preserve"> </w:t>
      </w:r>
      <w:r w:rsidRPr="00A04EF0">
        <w:rPr>
          <w:rFonts w:ascii="Calibri" w:hAnsi="Calibri" w:cs="Calibri"/>
          <w:b/>
          <w:bCs/>
          <w:noProof/>
        </w:rPr>
        <w:t>8</w:t>
      </w:r>
      <w:r w:rsidRPr="00A04EF0">
        <w:rPr>
          <w:rFonts w:ascii="Calibri" w:hAnsi="Calibri" w:cs="Calibri"/>
          <w:noProof/>
        </w:rPr>
        <w:t>, 101–117 (2018).</w:t>
      </w:r>
    </w:p>
    <w:p w14:paraId="3F8C8AC6"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34.</w:t>
      </w:r>
      <w:r w:rsidRPr="00A04EF0">
        <w:rPr>
          <w:rFonts w:ascii="Calibri" w:hAnsi="Calibri" w:cs="Calibri"/>
          <w:noProof/>
        </w:rPr>
        <w:tab/>
        <w:t xml:space="preserve">Fonseca, M. </w:t>
      </w:r>
      <w:r w:rsidRPr="00A04EF0">
        <w:rPr>
          <w:rFonts w:ascii="Calibri" w:hAnsi="Calibri" w:cs="Calibri"/>
          <w:i/>
          <w:iCs/>
          <w:noProof/>
        </w:rPr>
        <w:t>et al.</w:t>
      </w:r>
      <w:r w:rsidRPr="00A04EF0">
        <w:rPr>
          <w:rFonts w:ascii="Calibri" w:hAnsi="Calibri" w:cs="Calibri"/>
          <w:noProof/>
        </w:rPr>
        <w:t xml:space="preserve"> Premature ventricular contractions of the right ventricular outflow tract: is there an incipient underlying disease? New insights from a speckle tracking echocardiography study. </w:t>
      </w:r>
      <w:r w:rsidRPr="00A04EF0">
        <w:rPr>
          <w:rFonts w:ascii="Calibri" w:hAnsi="Calibri" w:cs="Calibri"/>
          <w:i/>
          <w:iCs/>
          <w:noProof/>
        </w:rPr>
        <w:t>Indian Pacing Electrophysiol. J.</w:t>
      </w:r>
      <w:r w:rsidRPr="00A04EF0">
        <w:rPr>
          <w:rFonts w:ascii="Calibri" w:hAnsi="Calibri" w:cs="Calibri"/>
          <w:noProof/>
        </w:rPr>
        <w:t xml:space="preserve"> </w:t>
      </w:r>
      <w:r w:rsidRPr="00A04EF0">
        <w:rPr>
          <w:rFonts w:ascii="Calibri" w:hAnsi="Calibri" w:cs="Calibri"/>
          <w:b/>
          <w:bCs/>
          <w:noProof/>
        </w:rPr>
        <w:t>21</w:t>
      </w:r>
      <w:r w:rsidRPr="00A04EF0">
        <w:rPr>
          <w:rFonts w:ascii="Calibri" w:hAnsi="Calibri" w:cs="Calibri"/>
          <w:noProof/>
        </w:rPr>
        <w:t>, 147–152 (2021).</w:t>
      </w:r>
    </w:p>
    <w:p w14:paraId="0DB499E9"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35.</w:t>
      </w:r>
      <w:r w:rsidRPr="00A04EF0">
        <w:rPr>
          <w:rFonts w:ascii="Calibri" w:hAnsi="Calibri" w:cs="Calibri"/>
          <w:noProof/>
        </w:rPr>
        <w:tab/>
        <w:t xml:space="preserve">Smiseth, O. A., Torp, H., Opdahl, A., Haugaa, K. H. &amp; Urheim, S. Myocardial strain imaging: </w:t>
      </w:r>
      <w:r w:rsidRPr="00A04EF0">
        <w:rPr>
          <w:rFonts w:ascii="Calibri" w:hAnsi="Calibri" w:cs="Calibri"/>
          <w:noProof/>
        </w:rPr>
        <w:lastRenderedPageBreak/>
        <w:t xml:space="preserve">How useful is it in clinical decision making? </w:t>
      </w:r>
      <w:r w:rsidRPr="00A04EF0">
        <w:rPr>
          <w:rFonts w:ascii="Calibri" w:hAnsi="Calibri" w:cs="Calibri"/>
          <w:i/>
          <w:iCs/>
          <w:noProof/>
        </w:rPr>
        <w:t>Eur. Heart J.</w:t>
      </w:r>
      <w:r w:rsidRPr="00A04EF0">
        <w:rPr>
          <w:rFonts w:ascii="Calibri" w:hAnsi="Calibri" w:cs="Calibri"/>
          <w:noProof/>
        </w:rPr>
        <w:t xml:space="preserve"> </w:t>
      </w:r>
      <w:r w:rsidRPr="00A04EF0">
        <w:rPr>
          <w:rFonts w:ascii="Calibri" w:hAnsi="Calibri" w:cs="Calibri"/>
          <w:b/>
          <w:bCs/>
          <w:noProof/>
        </w:rPr>
        <w:t>37</w:t>
      </w:r>
      <w:r w:rsidRPr="00A04EF0">
        <w:rPr>
          <w:rFonts w:ascii="Calibri" w:hAnsi="Calibri" w:cs="Calibri"/>
          <w:noProof/>
        </w:rPr>
        <w:t>, 1196-1207b (2016).</w:t>
      </w:r>
    </w:p>
    <w:p w14:paraId="64813A29"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36.</w:t>
      </w:r>
      <w:r w:rsidRPr="00A04EF0">
        <w:rPr>
          <w:rFonts w:ascii="Calibri" w:hAnsi="Calibri" w:cs="Calibri"/>
          <w:noProof/>
        </w:rPr>
        <w:tab/>
        <w:t xml:space="preserve">Roukoz, H. Speckle tracking echocardiography for management of patients with PVCs and normal ejection fraction. </w:t>
      </w:r>
      <w:r w:rsidRPr="00A04EF0">
        <w:rPr>
          <w:rFonts w:ascii="Calibri" w:hAnsi="Calibri" w:cs="Calibri"/>
          <w:i/>
          <w:iCs/>
          <w:noProof/>
        </w:rPr>
        <w:t>Indian Pacing Electrophysiol. J.</w:t>
      </w:r>
      <w:r w:rsidRPr="00A04EF0">
        <w:rPr>
          <w:rFonts w:ascii="Calibri" w:hAnsi="Calibri" w:cs="Calibri"/>
          <w:noProof/>
        </w:rPr>
        <w:t xml:space="preserve"> </w:t>
      </w:r>
      <w:r w:rsidRPr="00A04EF0">
        <w:rPr>
          <w:rFonts w:ascii="Calibri" w:hAnsi="Calibri" w:cs="Calibri"/>
          <w:b/>
          <w:bCs/>
          <w:noProof/>
        </w:rPr>
        <w:t>21</w:t>
      </w:r>
      <w:r w:rsidRPr="00A04EF0">
        <w:rPr>
          <w:rFonts w:ascii="Calibri" w:hAnsi="Calibri" w:cs="Calibri"/>
          <w:noProof/>
        </w:rPr>
        <w:t>, 153–155 (2021).</w:t>
      </w:r>
    </w:p>
    <w:p w14:paraId="4CA131C7"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37.</w:t>
      </w:r>
      <w:r w:rsidRPr="00A04EF0">
        <w:rPr>
          <w:rFonts w:ascii="Calibri" w:hAnsi="Calibri" w:cs="Calibri"/>
          <w:noProof/>
        </w:rPr>
        <w:tab/>
        <w:t xml:space="preserve">Biffi, A. </w:t>
      </w:r>
      <w:r w:rsidRPr="00A04EF0">
        <w:rPr>
          <w:rFonts w:ascii="Calibri" w:hAnsi="Calibri" w:cs="Calibri"/>
          <w:i/>
          <w:iCs/>
          <w:noProof/>
        </w:rPr>
        <w:t>et al.</w:t>
      </w:r>
      <w:r w:rsidRPr="00A04EF0">
        <w:rPr>
          <w:rFonts w:ascii="Calibri" w:hAnsi="Calibri" w:cs="Calibri"/>
          <w:noProof/>
        </w:rPr>
        <w:t xml:space="preserve"> Impact of physical deconditioning on ventricular tachyarrhythmias in trained athletes. </w:t>
      </w:r>
      <w:r w:rsidRPr="00A04EF0">
        <w:rPr>
          <w:rFonts w:ascii="Calibri" w:hAnsi="Calibri" w:cs="Calibri"/>
          <w:i/>
          <w:iCs/>
          <w:noProof/>
        </w:rPr>
        <w:t>J. Am. Coll. Cardiol.</w:t>
      </w:r>
      <w:r w:rsidRPr="00A04EF0">
        <w:rPr>
          <w:rFonts w:ascii="Calibri" w:hAnsi="Calibri" w:cs="Calibri"/>
          <w:noProof/>
        </w:rPr>
        <w:t xml:space="preserve"> </w:t>
      </w:r>
      <w:r w:rsidRPr="00A04EF0">
        <w:rPr>
          <w:rFonts w:ascii="Calibri" w:hAnsi="Calibri" w:cs="Calibri"/>
          <w:b/>
          <w:bCs/>
          <w:noProof/>
        </w:rPr>
        <w:t>44</w:t>
      </w:r>
      <w:r w:rsidRPr="00A04EF0">
        <w:rPr>
          <w:rFonts w:ascii="Calibri" w:hAnsi="Calibri" w:cs="Calibri"/>
          <w:noProof/>
        </w:rPr>
        <w:t>, 1053–1058 (2004).</w:t>
      </w:r>
    </w:p>
    <w:p w14:paraId="5EFF74EF"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38.</w:t>
      </w:r>
      <w:r w:rsidRPr="00A04EF0">
        <w:rPr>
          <w:rFonts w:ascii="Calibri" w:hAnsi="Calibri" w:cs="Calibri"/>
          <w:noProof/>
        </w:rPr>
        <w:tab/>
        <w:t xml:space="preserve">Biffi, A. </w:t>
      </w:r>
      <w:r w:rsidRPr="00A04EF0">
        <w:rPr>
          <w:rFonts w:ascii="Calibri" w:hAnsi="Calibri" w:cs="Calibri"/>
          <w:i/>
          <w:iCs/>
          <w:noProof/>
        </w:rPr>
        <w:t>et al.</w:t>
      </w:r>
      <w:r w:rsidRPr="00A04EF0">
        <w:rPr>
          <w:rFonts w:ascii="Calibri" w:hAnsi="Calibri" w:cs="Calibri"/>
          <w:noProof/>
        </w:rPr>
        <w:t xml:space="preserve"> Relation Between Training-Induced Left Ventricular Hypertrophy and Risk for Ventricular Tachyarrhythmias in Elite Athletes. </w:t>
      </w:r>
      <w:r w:rsidRPr="00A04EF0">
        <w:rPr>
          <w:rFonts w:ascii="Calibri" w:hAnsi="Calibri" w:cs="Calibri"/>
          <w:i/>
          <w:iCs/>
          <w:noProof/>
        </w:rPr>
        <w:t>Am. J. Cardiol.</w:t>
      </w:r>
      <w:r w:rsidRPr="00A04EF0">
        <w:rPr>
          <w:rFonts w:ascii="Calibri" w:hAnsi="Calibri" w:cs="Calibri"/>
          <w:noProof/>
        </w:rPr>
        <w:t xml:space="preserve"> </w:t>
      </w:r>
      <w:r w:rsidRPr="00A04EF0">
        <w:rPr>
          <w:rFonts w:ascii="Calibri" w:hAnsi="Calibri" w:cs="Calibri"/>
          <w:b/>
          <w:bCs/>
          <w:noProof/>
        </w:rPr>
        <w:t>101</w:t>
      </w:r>
      <w:r w:rsidRPr="00A04EF0">
        <w:rPr>
          <w:rFonts w:ascii="Calibri" w:hAnsi="Calibri" w:cs="Calibri"/>
          <w:noProof/>
        </w:rPr>
        <w:t>, 1792–1795 (2008).</w:t>
      </w:r>
    </w:p>
    <w:p w14:paraId="0935E645"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39.</w:t>
      </w:r>
      <w:r w:rsidRPr="00A04EF0">
        <w:rPr>
          <w:rFonts w:ascii="Calibri" w:hAnsi="Calibri" w:cs="Calibri"/>
          <w:noProof/>
        </w:rPr>
        <w:tab/>
        <w:t xml:space="preserve">Delise, P. </w:t>
      </w:r>
      <w:r w:rsidRPr="00A04EF0">
        <w:rPr>
          <w:rFonts w:ascii="Calibri" w:hAnsi="Calibri" w:cs="Calibri"/>
          <w:i/>
          <w:iCs/>
          <w:noProof/>
        </w:rPr>
        <w:t>et al.</w:t>
      </w:r>
      <w:r w:rsidRPr="00A04EF0">
        <w:rPr>
          <w:rFonts w:ascii="Calibri" w:hAnsi="Calibri" w:cs="Calibri"/>
          <w:noProof/>
        </w:rPr>
        <w:t xml:space="preserve"> Influence of training on the number and complexity of frequent VPBs in healthy athletes. </w:t>
      </w:r>
      <w:r w:rsidRPr="00A04EF0">
        <w:rPr>
          <w:rFonts w:ascii="Calibri" w:hAnsi="Calibri" w:cs="Calibri"/>
          <w:i/>
          <w:iCs/>
          <w:noProof/>
        </w:rPr>
        <w:t>J. Cardiovasc. Med.</w:t>
      </w:r>
      <w:r w:rsidRPr="00A04EF0">
        <w:rPr>
          <w:rFonts w:ascii="Calibri" w:hAnsi="Calibri" w:cs="Calibri"/>
          <w:noProof/>
        </w:rPr>
        <w:t xml:space="preserve"> </w:t>
      </w:r>
      <w:r w:rsidRPr="00A04EF0">
        <w:rPr>
          <w:rFonts w:ascii="Calibri" w:hAnsi="Calibri" w:cs="Calibri"/>
          <w:b/>
          <w:bCs/>
          <w:noProof/>
        </w:rPr>
        <w:t>12</w:t>
      </w:r>
      <w:r w:rsidRPr="00A04EF0">
        <w:rPr>
          <w:rFonts w:ascii="Calibri" w:hAnsi="Calibri" w:cs="Calibri"/>
          <w:noProof/>
        </w:rPr>
        <w:t>, 157–161 (2011).</w:t>
      </w:r>
    </w:p>
    <w:p w14:paraId="73CF98B0"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40.</w:t>
      </w:r>
      <w:r w:rsidRPr="00A04EF0">
        <w:rPr>
          <w:rFonts w:ascii="Calibri" w:hAnsi="Calibri" w:cs="Calibri"/>
          <w:noProof/>
        </w:rPr>
        <w:tab/>
        <w:t xml:space="preserve">Nucifora, G. </w:t>
      </w:r>
      <w:r w:rsidRPr="00A04EF0">
        <w:rPr>
          <w:rFonts w:ascii="Calibri" w:hAnsi="Calibri" w:cs="Calibri"/>
          <w:i/>
          <w:iCs/>
          <w:noProof/>
        </w:rPr>
        <w:t>et al.</w:t>
      </w:r>
      <w:r w:rsidRPr="00A04EF0">
        <w:rPr>
          <w:rFonts w:ascii="Calibri" w:hAnsi="Calibri" w:cs="Calibri"/>
          <w:noProof/>
        </w:rPr>
        <w:t xml:space="preserve"> Prevalence and prognostic value of concealed structural abnormalities in patients with apparently idiopathic ventricular arrhythmias of left versus right ventricular origin: A magnetic resonance imaging study. </w:t>
      </w:r>
      <w:r w:rsidRPr="00A04EF0">
        <w:rPr>
          <w:rFonts w:ascii="Calibri" w:hAnsi="Calibri" w:cs="Calibri"/>
          <w:i/>
          <w:iCs/>
          <w:noProof/>
        </w:rPr>
        <w:t>Circ. Arrhythmia Electrophysiol.</w:t>
      </w:r>
      <w:r w:rsidRPr="00A04EF0">
        <w:rPr>
          <w:rFonts w:ascii="Calibri" w:hAnsi="Calibri" w:cs="Calibri"/>
          <w:noProof/>
        </w:rPr>
        <w:t xml:space="preserve"> </w:t>
      </w:r>
      <w:r w:rsidRPr="00A04EF0">
        <w:rPr>
          <w:rFonts w:ascii="Calibri" w:hAnsi="Calibri" w:cs="Calibri"/>
          <w:b/>
          <w:bCs/>
          <w:noProof/>
        </w:rPr>
        <w:t>7</w:t>
      </w:r>
      <w:r w:rsidRPr="00A04EF0">
        <w:rPr>
          <w:rFonts w:ascii="Calibri" w:hAnsi="Calibri" w:cs="Calibri"/>
          <w:noProof/>
        </w:rPr>
        <w:t>, 456–462 (2014).</w:t>
      </w:r>
    </w:p>
    <w:p w14:paraId="7E219DE8"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41.</w:t>
      </w:r>
      <w:r w:rsidRPr="00A04EF0">
        <w:rPr>
          <w:rFonts w:ascii="Calibri" w:hAnsi="Calibri" w:cs="Calibri"/>
          <w:noProof/>
        </w:rPr>
        <w:tab/>
        <w:t xml:space="preserve">D’andrea, A. </w:t>
      </w:r>
      <w:r w:rsidRPr="00A04EF0">
        <w:rPr>
          <w:rFonts w:ascii="Calibri" w:hAnsi="Calibri" w:cs="Calibri"/>
          <w:i/>
          <w:iCs/>
          <w:noProof/>
        </w:rPr>
        <w:t>et al.</w:t>
      </w:r>
      <w:r w:rsidRPr="00A04EF0">
        <w:rPr>
          <w:rFonts w:ascii="Calibri" w:hAnsi="Calibri" w:cs="Calibri"/>
          <w:noProof/>
        </w:rPr>
        <w:t xml:space="preserve"> The role of multimodality imaging in athlete’s heart diagnosis: Current status and future directions. </w:t>
      </w:r>
      <w:r w:rsidRPr="00A04EF0">
        <w:rPr>
          <w:rFonts w:ascii="Calibri" w:hAnsi="Calibri" w:cs="Calibri"/>
          <w:i/>
          <w:iCs/>
          <w:noProof/>
        </w:rPr>
        <w:t>J. Clin. Med.</w:t>
      </w:r>
      <w:r w:rsidRPr="00A04EF0">
        <w:rPr>
          <w:rFonts w:ascii="Calibri" w:hAnsi="Calibri" w:cs="Calibri"/>
          <w:noProof/>
        </w:rPr>
        <w:t xml:space="preserve"> </w:t>
      </w:r>
      <w:r w:rsidRPr="00A04EF0">
        <w:rPr>
          <w:rFonts w:ascii="Calibri" w:hAnsi="Calibri" w:cs="Calibri"/>
          <w:b/>
          <w:bCs/>
          <w:noProof/>
        </w:rPr>
        <w:t>10</w:t>
      </w:r>
      <w:r w:rsidRPr="00A04EF0">
        <w:rPr>
          <w:rFonts w:ascii="Calibri" w:hAnsi="Calibri" w:cs="Calibri"/>
          <w:noProof/>
        </w:rPr>
        <w:t>, (2021).</w:t>
      </w:r>
    </w:p>
    <w:p w14:paraId="6AB3C4CA" w14:textId="77777777" w:rsidR="00A04EF0" w:rsidRPr="00A04EF0" w:rsidRDefault="00A04EF0" w:rsidP="00A04EF0">
      <w:pPr>
        <w:widowControl w:val="0"/>
        <w:autoSpaceDE w:val="0"/>
        <w:autoSpaceDN w:val="0"/>
        <w:adjustRightInd w:val="0"/>
        <w:spacing w:line="240" w:lineRule="auto"/>
        <w:ind w:left="640" w:hanging="640"/>
        <w:rPr>
          <w:rFonts w:ascii="Calibri" w:hAnsi="Calibri" w:cs="Calibri"/>
          <w:noProof/>
        </w:rPr>
      </w:pPr>
      <w:r w:rsidRPr="00A04EF0">
        <w:rPr>
          <w:rFonts w:ascii="Calibri" w:hAnsi="Calibri" w:cs="Calibri"/>
          <w:noProof/>
        </w:rPr>
        <w:t>42.</w:t>
      </w:r>
      <w:r w:rsidRPr="00A04EF0">
        <w:rPr>
          <w:rFonts w:ascii="Calibri" w:hAnsi="Calibri" w:cs="Calibri"/>
          <w:noProof/>
        </w:rPr>
        <w:tab/>
        <w:t xml:space="preserve">Cipriani, A. </w:t>
      </w:r>
      <w:r w:rsidRPr="00A04EF0">
        <w:rPr>
          <w:rFonts w:ascii="Calibri" w:hAnsi="Calibri" w:cs="Calibri"/>
          <w:i/>
          <w:iCs/>
          <w:noProof/>
        </w:rPr>
        <w:t>et al.</w:t>
      </w:r>
      <w:r w:rsidRPr="00A04EF0">
        <w:rPr>
          <w:rFonts w:ascii="Calibri" w:hAnsi="Calibri" w:cs="Calibri"/>
          <w:noProof/>
        </w:rPr>
        <w:t xml:space="preserve"> Predictive value of exercise testing in athletes with ventricular ectopy evaluated by cardiac magnetic resonance. </w:t>
      </w:r>
      <w:r w:rsidRPr="00A04EF0">
        <w:rPr>
          <w:rFonts w:ascii="Calibri" w:hAnsi="Calibri" w:cs="Calibri"/>
          <w:i/>
          <w:iCs/>
          <w:noProof/>
        </w:rPr>
        <w:t>Hear. Rhythm</w:t>
      </w:r>
      <w:r w:rsidRPr="00A04EF0">
        <w:rPr>
          <w:rFonts w:ascii="Calibri" w:hAnsi="Calibri" w:cs="Calibri"/>
          <w:noProof/>
        </w:rPr>
        <w:t xml:space="preserve"> </w:t>
      </w:r>
      <w:r w:rsidRPr="00A04EF0">
        <w:rPr>
          <w:rFonts w:ascii="Calibri" w:hAnsi="Calibri" w:cs="Calibri"/>
          <w:b/>
          <w:bCs/>
          <w:noProof/>
        </w:rPr>
        <w:t>16</w:t>
      </w:r>
      <w:r w:rsidRPr="00A04EF0">
        <w:rPr>
          <w:rFonts w:ascii="Calibri" w:hAnsi="Calibri" w:cs="Calibri"/>
          <w:noProof/>
        </w:rPr>
        <w:t>, 239–248 (2019).</w:t>
      </w:r>
    </w:p>
    <w:p w14:paraId="348535F8" w14:textId="0D916ECD" w:rsidR="00514E8F" w:rsidRDefault="00514E8F" w:rsidP="00A04EF0">
      <w:pPr>
        <w:widowControl w:val="0"/>
        <w:autoSpaceDE w:val="0"/>
        <w:autoSpaceDN w:val="0"/>
        <w:adjustRightInd w:val="0"/>
        <w:spacing w:line="240" w:lineRule="auto"/>
        <w:ind w:left="640" w:hanging="640"/>
      </w:pPr>
      <w:r>
        <w:fldChar w:fldCharType="end"/>
      </w:r>
    </w:p>
    <w:p w14:paraId="75743066" w14:textId="77777777" w:rsidR="00514E8F" w:rsidRDefault="00514E8F" w:rsidP="00514E8F">
      <w:r>
        <w:br/>
      </w:r>
      <w:r>
        <w:br/>
      </w:r>
    </w:p>
    <w:p w14:paraId="0571B9EF" w14:textId="77777777" w:rsidR="00514E8F" w:rsidRPr="00AF4243" w:rsidRDefault="00514E8F" w:rsidP="00514E8F"/>
    <w:p w14:paraId="76F6C97B" w14:textId="77777777" w:rsidR="00514E8F" w:rsidRPr="00AF4243" w:rsidRDefault="00514E8F" w:rsidP="00514E8F"/>
    <w:p w14:paraId="749C74B5" w14:textId="77777777" w:rsidR="00514E8F" w:rsidRPr="00AF4243" w:rsidRDefault="00514E8F" w:rsidP="00514E8F"/>
    <w:p w14:paraId="31363BDD" w14:textId="77777777" w:rsidR="00514E8F" w:rsidRPr="00AF4243" w:rsidRDefault="00514E8F" w:rsidP="00514E8F"/>
    <w:p w14:paraId="08A36DB9" w14:textId="77777777" w:rsidR="00514E8F" w:rsidRPr="00AF4243" w:rsidRDefault="00514E8F" w:rsidP="00514E8F">
      <w:pPr>
        <w:pStyle w:val="Lijstalinea"/>
        <w:ind w:left="0"/>
      </w:pPr>
    </w:p>
    <w:p w14:paraId="00B4FCEC" w14:textId="77777777" w:rsidR="00514E8F" w:rsidRPr="00245C70" w:rsidRDefault="00514E8F" w:rsidP="00514E8F">
      <w:pPr>
        <w:pStyle w:val="Lijstalinea"/>
        <w:ind w:left="0"/>
        <w:rPr>
          <w:lang w:val="en-US"/>
        </w:rPr>
      </w:pPr>
      <w:r>
        <w:t xml:space="preserve"> </w:t>
      </w:r>
    </w:p>
    <w:p w14:paraId="3A578B61" w14:textId="77777777" w:rsidR="00DF0A48" w:rsidRDefault="00DF0A48"/>
    <w:sectPr w:rsidR="00DF0A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2BF6D" w14:textId="77777777" w:rsidR="002F4BC7" w:rsidRDefault="002F4BC7" w:rsidP="00F8397E">
      <w:pPr>
        <w:spacing w:after="0" w:line="240" w:lineRule="auto"/>
      </w:pPr>
      <w:r>
        <w:separator/>
      </w:r>
    </w:p>
  </w:endnote>
  <w:endnote w:type="continuationSeparator" w:id="0">
    <w:p w14:paraId="606F94C8" w14:textId="77777777" w:rsidR="002F4BC7" w:rsidRDefault="002F4BC7" w:rsidP="00F83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9CDCC" w14:textId="77777777" w:rsidR="002F4BC7" w:rsidRDefault="002F4BC7" w:rsidP="00F8397E">
      <w:pPr>
        <w:spacing w:after="0" w:line="240" w:lineRule="auto"/>
      </w:pPr>
      <w:r>
        <w:separator/>
      </w:r>
    </w:p>
  </w:footnote>
  <w:footnote w:type="continuationSeparator" w:id="0">
    <w:p w14:paraId="1CA55994" w14:textId="77777777" w:rsidR="002F4BC7" w:rsidRDefault="002F4BC7" w:rsidP="00F839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52B6"/>
    <w:multiLevelType w:val="hybridMultilevel"/>
    <w:tmpl w:val="13F4D862"/>
    <w:lvl w:ilvl="0" w:tplc="BDA639EC">
      <w:start w:val="1"/>
      <w:numFmt w:val="bullet"/>
      <w:lvlText w:val=""/>
      <w:lvlJc w:val="left"/>
      <w:pPr>
        <w:ind w:left="720" w:hanging="360"/>
      </w:pPr>
      <w:rPr>
        <w:rFonts w:ascii="Symbol" w:hAnsi="Symbol" w:hint="default"/>
      </w:rPr>
    </w:lvl>
    <w:lvl w:ilvl="1" w:tplc="7B5CE1BE">
      <w:start w:val="1"/>
      <w:numFmt w:val="bullet"/>
      <w:lvlText w:val="o"/>
      <w:lvlJc w:val="left"/>
      <w:pPr>
        <w:ind w:left="1440" w:hanging="360"/>
      </w:pPr>
      <w:rPr>
        <w:rFonts w:ascii="Courier New" w:hAnsi="Courier New" w:hint="default"/>
      </w:rPr>
    </w:lvl>
    <w:lvl w:ilvl="2" w:tplc="D1AEB8F4">
      <w:start w:val="1"/>
      <w:numFmt w:val="bullet"/>
      <w:lvlText w:val=""/>
      <w:lvlJc w:val="left"/>
      <w:pPr>
        <w:ind w:left="2160" w:hanging="360"/>
      </w:pPr>
      <w:rPr>
        <w:rFonts w:ascii="Wingdings" w:hAnsi="Wingdings" w:hint="default"/>
      </w:rPr>
    </w:lvl>
    <w:lvl w:ilvl="3" w:tplc="F216C3E0">
      <w:start w:val="1"/>
      <w:numFmt w:val="bullet"/>
      <w:lvlText w:val=""/>
      <w:lvlJc w:val="left"/>
      <w:pPr>
        <w:ind w:left="2880" w:hanging="360"/>
      </w:pPr>
      <w:rPr>
        <w:rFonts w:ascii="Symbol" w:hAnsi="Symbol" w:hint="default"/>
      </w:rPr>
    </w:lvl>
    <w:lvl w:ilvl="4" w:tplc="DF4E3F76">
      <w:start w:val="1"/>
      <w:numFmt w:val="bullet"/>
      <w:lvlText w:val="o"/>
      <w:lvlJc w:val="left"/>
      <w:pPr>
        <w:ind w:left="3600" w:hanging="360"/>
      </w:pPr>
      <w:rPr>
        <w:rFonts w:ascii="Courier New" w:hAnsi="Courier New" w:hint="default"/>
      </w:rPr>
    </w:lvl>
    <w:lvl w:ilvl="5" w:tplc="1DC8C130">
      <w:start w:val="1"/>
      <w:numFmt w:val="bullet"/>
      <w:lvlText w:val=""/>
      <w:lvlJc w:val="left"/>
      <w:pPr>
        <w:ind w:left="4320" w:hanging="360"/>
      </w:pPr>
      <w:rPr>
        <w:rFonts w:ascii="Wingdings" w:hAnsi="Wingdings" w:hint="default"/>
      </w:rPr>
    </w:lvl>
    <w:lvl w:ilvl="6" w:tplc="FCD40DCA">
      <w:start w:val="1"/>
      <w:numFmt w:val="bullet"/>
      <w:lvlText w:val=""/>
      <w:lvlJc w:val="left"/>
      <w:pPr>
        <w:ind w:left="5040" w:hanging="360"/>
      </w:pPr>
      <w:rPr>
        <w:rFonts w:ascii="Symbol" w:hAnsi="Symbol" w:hint="default"/>
      </w:rPr>
    </w:lvl>
    <w:lvl w:ilvl="7" w:tplc="68EA3D3A">
      <w:start w:val="1"/>
      <w:numFmt w:val="bullet"/>
      <w:lvlText w:val="o"/>
      <w:lvlJc w:val="left"/>
      <w:pPr>
        <w:ind w:left="5760" w:hanging="360"/>
      </w:pPr>
      <w:rPr>
        <w:rFonts w:ascii="Courier New" w:hAnsi="Courier New" w:hint="default"/>
      </w:rPr>
    </w:lvl>
    <w:lvl w:ilvl="8" w:tplc="307451FC">
      <w:start w:val="1"/>
      <w:numFmt w:val="bullet"/>
      <w:lvlText w:val=""/>
      <w:lvlJc w:val="left"/>
      <w:pPr>
        <w:ind w:left="6480" w:hanging="360"/>
      </w:pPr>
      <w:rPr>
        <w:rFonts w:ascii="Wingdings" w:hAnsi="Wingdings" w:hint="default"/>
      </w:rPr>
    </w:lvl>
  </w:abstractNum>
  <w:abstractNum w:abstractNumId="1" w15:restartNumberingAfterBreak="0">
    <w:nsid w:val="11F63ABA"/>
    <w:multiLevelType w:val="hybridMultilevel"/>
    <w:tmpl w:val="35E029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3218AD"/>
    <w:multiLevelType w:val="hybridMultilevel"/>
    <w:tmpl w:val="7BDAF9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0A5689C"/>
    <w:multiLevelType w:val="hybridMultilevel"/>
    <w:tmpl w:val="FCC6F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CE0B4F"/>
    <w:multiLevelType w:val="hybridMultilevel"/>
    <w:tmpl w:val="84BE032A"/>
    <w:lvl w:ilvl="0" w:tplc="A9522D74">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796A1E"/>
    <w:multiLevelType w:val="hybridMultilevel"/>
    <w:tmpl w:val="BCDE49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EB5D1A"/>
    <w:multiLevelType w:val="hybridMultilevel"/>
    <w:tmpl w:val="0A90A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D8B6AF9"/>
    <w:multiLevelType w:val="hybridMultilevel"/>
    <w:tmpl w:val="02865230"/>
    <w:lvl w:ilvl="0" w:tplc="4B928EF4">
      <w:start w:val="1"/>
      <w:numFmt w:val="bullet"/>
      <w:lvlText w:val=""/>
      <w:lvlJc w:val="left"/>
      <w:pPr>
        <w:ind w:left="720" w:hanging="360"/>
      </w:pPr>
      <w:rPr>
        <w:rFonts w:ascii="Symbol" w:hAnsi="Symbo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1D875C5"/>
    <w:multiLevelType w:val="hybridMultilevel"/>
    <w:tmpl w:val="BC72E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9C97725"/>
    <w:multiLevelType w:val="hybridMultilevel"/>
    <w:tmpl w:val="39025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15719652">
    <w:abstractNumId w:val="0"/>
  </w:num>
  <w:num w:numId="2" w16cid:durableId="699279017">
    <w:abstractNumId w:val="5"/>
  </w:num>
  <w:num w:numId="3" w16cid:durableId="734741066">
    <w:abstractNumId w:val="8"/>
  </w:num>
  <w:num w:numId="4" w16cid:durableId="904533073">
    <w:abstractNumId w:val="2"/>
  </w:num>
  <w:num w:numId="5" w16cid:durableId="193538209">
    <w:abstractNumId w:val="7"/>
  </w:num>
  <w:num w:numId="6" w16cid:durableId="691499103">
    <w:abstractNumId w:val="6"/>
  </w:num>
  <w:num w:numId="7" w16cid:durableId="1653604611">
    <w:abstractNumId w:val="3"/>
  </w:num>
  <w:num w:numId="8" w16cid:durableId="1184170772">
    <w:abstractNumId w:val="4"/>
  </w:num>
  <w:num w:numId="9" w16cid:durableId="1298147336">
    <w:abstractNumId w:val="1"/>
  </w:num>
  <w:num w:numId="10" w16cid:durableId="284308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E8F"/>
    <w:rsid w:val="000127DD"/>
    <w:rsid w:val="00101967"/>
    <w:rsid w:val="00142BF3"/>
    <w:rsid w:val="00233EF6"/>
    <w:rsid w:val="00253213"/>
    <w:rsid w:val="002A4DAA"/>
    <w:rsid w:val="002C3CCA"/>
    <w:rsid w:val="002F4BC7"/>
    <w:rsid w:val="004A74EF"/>
    <w:rsid w:val="004C3AC5"/>
    <w:rsid w:val="00514E8F"/>
    <w:rsid w:val="00596084"/>
    <w:rsid w:val="00636EB2"/>
    <w:rsid w:val="006628A8"/>
    <w:rsid w:val="006F5F1F"/>
    <w:rsid w:val="00780325"/>
    <w:rsid w:val="00824A9E"/>
    <w:rsid w:val="008271AB"/>
    <w:rsid w:val="008C1A0D"/>
    <w:rsid w:val="00980C3F"/>
    <w:rsid w:val="009E6590"/>
    <w:rsid w:val="00A04EF0"/>
    <w:rsid w:val="00AC1EEB"/>
    <w:rsid w:val="00B115DB"/>
    <w:rsid w:val="00C27CC1"/>
    <w:rsid w:val="00C4069C"/>
    <w:rsid w:val="00C46B99"/>
    <w:rsid w:val="00C542FE"/>
    <w:rsid w:val="00CB7FF4"/>
    <w:rsid w:val="00CC29AA"/>
    <w:rsid w:val="00D4267E"/>
    <w:rsid w:val="00D44241"/>
    <w:rsid w:val="00DC551B"/>
    <w:rsid w:val="00DF0A48"/>
    <w:rsid w:val="00F8397E"/>
    <w:rsid w:val="00FB458D"/>
    <w:rsid w:val="00FC0527"/>
    <w:rsid w:val="00FE3716"/>
    <w:rsid w:val="00FF0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6B0CE"/>
  <w15:chartTrackingRefBased/>
  <w15:docId w15:val="{F460E949-CCDD-4BED-81A9-90922D1AF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14E8F"/>
    <w:rPr>
      <w:lang w:val="en-GB"/>
    </w:rPr>
  </w:style>
  <w:style w:type="paragraph" w:styleId="Kop1">
    <w:name w:val="heading 1"/>
    <w:basedOn w:val="Standaard"/>
    <w:next w:val="Standaard"/>
    <w:link w:val="Kop1Char"/>
    <w:uiPriority w:val="9"/>
    <w:qFormat/>
    <w:rsid w:val="00514E8F"/>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14E8F"/>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14E8F"/>
    <w:pPr>
      <w:keepNext/>
      <w:spacing w:before="40" w:after="0"/>
      <w:outlineLvl w:val="2"/>
    </w:pPr>
    <w:rPr>
      <w:rFonts w:asciiTheme="majorHAnsi" w:eastAsiaTheme="majorEastAsia" w:hAnsiTheme="majorHAnsi" w:cstheme="majorBidi"/>
      <w:color w:val="1F3763"/>
      <w:sz w:val="24"/>
      <w:szCs w:val="24"/>
    </w:rPr>
  </w:style>
  <w:style w:type="paragraph" w:styleId="Kop4">
    <w:name w:val="heading 4"/>
    <w:basedOn w:val="Standaard"/>
    <w:next w:val="Standaard"/>
    <w:link w:val="Kop4Char"/>
    <w:uiPriority w:val="9"/>
    <w:unhideWhenUsed/>
    <w:qFormat/>
    <w:rsid w:val="00514E8F"/>
    <w:pPr>
      <w:keepNext/>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14E8F"/>
    <w:pPr>
      <w:keepNext/>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514E8F"/>
    <w:pPr>
      <w:keepNext/>
      <w:spacing w:before="40" w:after="0"/>
      <w:outlineLvl w:val="5"/>
    </w:pPr>
    <w:rPr>
      <w:rFonts w:asciiTheme="majorHAnsi" w:eastAsiaTheme="majorEastAsia" w:hAnsiTheme="majorHAnsi" w:cstheme="majorBidi"/>
      <w:color w:val="1F3763"/>
    </w:rPr>
  </w:style>
  <w:style w:type="paragraph" w:styleId="Kop7">
    <w:name w:val="heading 7"/>
    <w:basedOn w:val="Standaard"/>
    <w:next w:val="Standaard"/>
    <w:link w:val="Kop7Char"/>
    <w:uiPriority w:val="9"/>
    <w:unhideWhenUsed/>
    <w:qFormat/>
    <w:rsid w:val="00514E8F"/>
    <w:pPr>
      <w:keepNext/>
      <w:spacing w:before="40" w:after="0"/>
      <w:outlineLvl w:val="6"/>
    </w:pPr>
    <w:rPr>
      <w:rFonts w:asciiTheme="majorHAnsi" w:eastAsiaTheme="majorEastAsia" w:hAnsiTheme="majorHAnsi" w:cstheme="majorBidi"/>
      <w:i/>
      <w:iCs/>
      <w:color w:val="1F3763"/>
    </w:rPr>
  </w:style>
  <w:style w:type="paragraph" w:styleId="Kop8">
    <w:name w:val="heading 8"/>
    <w:basedOn w:val="Standaard"/>
    <w:next w:val="Standaard"/>
    <w:link w:val="Kop8Char"/>
    <w:uiPriority w:val="9"/>
    <w:unhideWhenUsed/>
    <w:qFormat/>
    <w:rsid w:val="00514E8F"/>
    <w:pPr>
      <w:keepNext/>
      <w:spacing w:before="40" w:after="0"/>
      <w:outlineLvl w:val="7"/>
    </w:pPr>
    <w:rPr>
      <w:rFonts w:asciiTheme="majorHAnsi" w:eastAsiaTheme="majorEastAsia" w:hAnsiTheme="majorHAnsi" w:cstheme="majorBidi"/>
      <w:color w:val="272727"/>
      <w:sz w:val="21"/>
      <w:szCs w:val="21"/>
    </w:rPr>
  </w:style>
  <w:style w:type="paragraph" w:styleId="Kop9">
    <w:name w:val="heading 9"/>
    <w:basedOn w:val="Standaard"/>
    <w:next w:val="Standaard"/>
    <w:link w:val="Kop9Char"/>
    <w:uiPriority w:val="9"/>
    <w:unhideWhenUsed/>
    <w:qFormat/>
    <w:rsid w:val="00514E8F"/>
    <w:pPr>
      <w:keepNext/>
      <w:spacing w:before="40" w:after="0"/>
      <w:outlineLvl w:val="8"/>
    </w:pPr>
    <w:rPr>
      <w:rFonts w:asciiTheme="majorHAnsi" w:eastAsiaTheme="majorEastAsia" w:hAnsiTheme="majorHAnsi" w:cstheme="majorBidi"/>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14E8F"/>
    <w:rPr>
      <w:rFonts w:asciiTheme="majorHAnsi" w:eastAsiaTheme="majorEastAsia" w:hAnsiTheme="majorHAnsi" w:cstheme="majorBidi"/>
      <w:color w:val="2F5496" w:themeColor="accent1" w:themeShade="BF"/>
      <w:sz w:val="32"/>
      <w:szCs w:val="32"/>
      <w:lang w:val="en-GB"/>
    </w:rPr>
  </w:style>
  <w:style w:type="character" w:customStyle="1" w:styleId="Kop2Char">
    <w:name w:val="Kop 2 Char"/>
    <w:basedOn w:val="Standaardalinea-lettertype"/>
    <w:link w:val="Kop2"/>
    <w:uiPriority w:val="9"/>
    <w:rsid w:val="00514E8F"/>
    <w:rPr>
      <w:rFonts w:asciiTheme="majorHAnsi" w:eastAsiaTheme="majorEastAsia" w:hAnsiTheme="majorHAnsi" w:cstheme="majorBidi"/>
      <w:color w:val="2F5496" w:themeColor="accent1" w:themeShade="BF"/>
      <w:sz w:val="26"/>
      <w:szCs w:val="26"/>
      <w:lang w:val="en-GB"/>
    </w:rPr>
  </w:style>
  <w:style w:type="character" w:customStyle="1" w:styleId="Kop3Char">
    <w:name w:val="Kop 3 Char"/>
    <w:basedOn w:val="Standaardalinea-lettertype"/>
    <w:link w:val="Kop3"/>
    <w:uiPriority w:val="9"/>
    <w:rsid w:val="00514E8F"/>
    <w:rPr>
      <w:rFonts w:asciiTheme="majorHAnsi" w:eastAsiaTheme="majorEastAsia" w:hAnsiTheme="majorHAnsi" w:cstheme="majorBidi"/>
      <w:color w:val="1F3763"/>
      <w:sz w:val="24"/>
      <w:szCs w:val="24"/>
      <w:lang w:val="en-GB"/>
    </w:rPr>
  </w:style>
  <w:style w:type="character" w:customStyle="1" w:styleId="Kop4Char">
    <w:name w:val="Kop 4 Char"/>
    <w:basedOn w:val="Standaardalinea-lettertype"/>
    <w:link w:val="Kop4"/>
    <w:uiPriority w:val="9"/>
    <w:rsid w:val="00514E8F"/>
    <w:rPr>
      <w:rFonts w:asciiTheme="majorHAnsi" w:eastAsiaTheme="majorEastAsia" w:hAnsiTheme="majorHAnsi" w:cstheme="majorBidi"/>
      <w:i/>
      <w:iCs/>
      <w:color w:val="2F5496" w:themeColor="accent1" w:themeShade="BF"/>
      <w:lang w:val="en-GB"/>
    </w:rPr>
  </w:style>
  <w:style w:type="character" w:customStyle="1" w:styleId="Kop5Char">
    <w:name w:val="Kop 5 Char"/>
    <w:basedOn w:val="Standaardalinea-lettertype"/>
    <w:link w:val="Kop5"/>
    <w:uiPriority w:val="9"/>
    <w:rsid w:val="00514E8F"/>
    <w:rPr>
      <w:rFonts w:asciiTheme="majorHAnsi" w:eastAsiaTheme="majorEastAsia" w:hAnsiTheme="majorHAnsi" w:cstheme="majorBidi"/>
      <w:color w:val="2F5496" w:themeColor="accent1" w:themeShade="BF"/>
      <w:lang w:val="en-GB"/>
    </w:rPr>
  </w:style>
  <w:style w:type="character" w:customStyle="1" w:styleId="Kop6Char">
    <w:name w:val="Kop 6 Char"/>
    <w:basedOn w:val="Standaardalinea-lettertype"/>
    <w:link w:val="Kop6"/>
    <w:uiPriority w:val="9"/>
    <w:rsid w:val="00514E8F"/>
    <w:rPr>
      <w:rFonts w:asciiTheme="majorHAnsi" w:eastAsiaTheme="majorEastAsia" w:hAnsiTheme="majorHAnsi" w:cstheme="majorBidi"/>
      <w:color w:val="1F3763"/>
      <w:lang w:val="en-GB"/>
    </w:rPr>
  </w:style>
  <w:style w:type="character" w:customStyle="1" w:styleId="Kop7Char">
    <w:name w:val="Kop 7 Char"/>
    <w:basedOn w:val="Standaardalinea-lettertype"/>
    <w:link w:val="Kop7"/>
    <w:uiPriority w:val="9"/>
    <w:rsid w:val="00514E8F"/>
    <w:rPr>
      <w:rFonts w:asciiTheme="majorHAnsi" w:eastAsiaTheme="majorEastAsia" w:hAnsiTheme="majorHAnsi" w:cstheme="majorBidi"/>
      <w:i/>
      <w:iCs/>
      <w:color w:val="1F3763"/>
      <w:lang w:val="en-GB"/>
    </w:rPr>
  </w:style>
  <w:style w:type="character" w:customStyle="1" w:styleId="Kop8Char">
    <w:name w:val="Kop 8 Char"/>
    <w:basedOn w:val="Standaardalinea-lettertype"/>
    <w:link w:val="Kop8"/>
    <w:uiPriority w:val="9"/>
    <w:rsid w:val="00514E8F"/>
    <w:rPr>
      <w:rFonts w:asciiTheme="majorHAnsi" w:eastAsiaTheme="majorEastAsia" w:hAnsiTheme="majorHAnsi" w:cstheme="majorBidi"/>
      <w:color w:val="272727"/>
      <w:sz w:val="21"/>
      <w:szCs w:val="21"/>
      <w:lang w:val="en-GB"/>
    </w:rPr>
  </w:style>
  <w:style w:type="character" w:customStyle="1" w:styleId="Kop9Char">
    <w:name w:val="Kop 9 Char"/>
    <w:basedOn w:val="Standaardalinea-lettertype"/>
    <w:link w:val="Kop9"/>
    <w:uiPriority w:val="9"/>
    <w:rsid w:val="00514E8F"/>
    <w:rPr>
      <w:rFonts w:asciiTheme="majorHAnsi" w:eastAsiaTheme="majorEastAsia" w:hAnsiTheme="majorHAnsi" w:cstheme="majorBidi"/>
      <w:i/>
      <w:iCs/>
      <w:color w:val="272727"/>
      <w:sz w:val="21"/>
      <w:szCs w:val="21"/>
      <w:lang w:val="en-GB"/>
    </w:rPr>
  </w:style>
  <w:style w:type="paragraph" w:styleId="Lijstalinea">
    <w:name w:val="List Paragraph"/>
    <w:basedOn w:val="Standaard"/>
    <w:uiPriority w:val="34"/>
    <w:qFormat/>
    <w:rsid w:val="00514E8F"/>
    <w:pPr>
      <w:ind w:left="720"/>
      <w:contextualSpacing/>
    </w:pPr>
  </w:style>
  <w:style w:type="paragraph" w:styleId="Bijschrift">
    <w:name w:val="caption"/>
    <w:basedOn w:val="Standaard"/>
    <w:next w:val="Standaard"/>
    <w:uiPriority w:val="35"/>
    <w:unhideWhenUsed/>
    <w:qFormat/>
    <w:rsid w:val="00514E8F"/>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514E8F"/>
    <w:rPr>
      <w:sz w:val="16"/>
      <w:szCs w:val="16"/>
    </w:rPr>
  </w:style>
  <w:style w:type="paragraph" w:styleId="Tekstopmerking">
    <w:name w:val="annotation text"/>
    <w:basedOn w:val="Standaard"/>
    <w:link w:val="TekstopmerkingChar"/>
    <w:uiPriority w:val="99"/>
    <w:semiHidden/>
    <w:unhideWhenUsed/>
    <w:rsid w:val="00514E8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14E8F"/>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514E8F"/>
    <w:rPr>
      <w:b/>
      <w:bCs/>
    </w:rPr>
  </w:style>
  <w:style w:type="character" w:customStyle="1" w:styleId="OnderwerpvanopmerkingChar">
    <w:name w:val="Onderwerp van opmerking Char"/>
    <w:basedOn w:val="TekstopmerkingChar"/>
    <w:link w:val="Onderwerpvanopmerking"/>
    <w:uiPriority w:val="99"/>
    <w:semiHidden/>
    <w:rsid w:val="00514E8F"/>
    <w:rPr>
      <w:b/>
      <w:bCs/>
      <w:sz w:val="20"/>
      <w:szCs w:val="20"/>
      <w:lang w:val="en-GB"/>
    </w:rPr>
  </w:style>
  <w:style w:type="paragraph" w:styleId="Titel">
    <w:name w:val="Title"/>
    <w:basedOn w:val="Standaard"/>
    <w:next w:val="Standaard"/>
    <w:link w:val="TitelChar"/>
    <w:uiPriority w:val="10"/>
    <w:qFormat/>
    <w:rsid w:val="00514E8F"/>
    <w:pPr>
      <w:spacing w:after="0" w:line="240" w:lineRule="auto"/>
      <w:contextualSpacing/>
    </w:pPr>
    <w:rPr>
      <w:rFonts w:asciiTheme="majorHAnsi" w:eastAsiaTheme="majorEastAsia" w:hAnsiTheme="majorHAnsi" w:cstheme="majorBidi"/>
      <w:sz w:val="56"/>
      <w:szCs w:val="56"/>
    </w:rPr>
  </w:style>
  <w:style w:type="character" w:customStyle="1" w:styleId="TitelChar">
    <w:name w:val="Titel Char"/>
    <w:basedOn w:val="Standaardalinea-lettertype"/>
    <w:link w:val="Titel"/>
    <w:uiPriority w:val="10"/>
    <w:rsid w:val="00514E8F"/>
    <w:rPr>
      <w:rFonts w:asciiTheme="majorHAnsi" w:eastAsiaTheme="majorEastAsia" w:hAnsiTheme="majorHAnsi" w:cstheme="majorBidi"/>
      <w:sz w:val="56"/>
      <w:szCs w:val="56"/>
      <w:lang w:val="en-GB"/>
    </w:rPr>
  </w:style>
  <w:style w:type="paragraph" w:styleId="Ondertitel">
    <w:name w:val="Subtitle"/>
    <w:basedOn w:val="Standaard"/>
    <w:next w:val="Standaard"/>
    <w:link w:val="OndertitelChar"/>
    <w:uiPriority w:val="11"/>
    <w:qFormat/>
    <w:rsid w:val="00514E8F"/>
    <w:rPr>
      <w:rFonts w:eastAsiaTheme="minorEastAsia"/>
      <w:color w:val="5A5A5A"/>
    </w:rPr>
  </w:style>
  <w:style w:type="character" w:customStyle="1" w:styleId="OndertitelChar">
    <w:name w:val="Ondertitel Char"/>
    <w:basedOn w:val="Standaardalinea-lettertype"/>
    <w:link w:val="Ondertitel"/>
    <w:uiPriority w:val="11"/>
    <w:rsid w:val="00514E8F"/>
    <w:rPr>
      <w:rFonts w:eastAsiaTheme="minorEastAsia"/>
      <w:color w:val="5A5A5A"/>
      <w:lang w:val="en-GB"/>
    </w:rPr>
  </w:style>
  <w:style w:type="paragraph" w:styleId="Citaat">
    <w:name w:val="Quote"/>
    <w:basedOn w:val="Standaard"/>
    <w:next w:val="Standaard"/>
    <w:link w:val="CitaatChar"/>
    <w:uiPriority w:val="29"/>
    <w:qFormat/>
    <w:rsid w:val="00514E8F"/>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14E8F"/>
    <w:rPr>
      <w:i/>
      <w:iCs/>
      <w:color w:val="404040" w:themeColor="text1" w:themeTint="BF"/>
      <w:lang w:val="en-GB"/>
    </w:rPr>
  </w:style>
  <w:style w:type="paragraph" w:styleId="Duidelijkcitaat">
    <w:name w:val="Intense Quote"/>
    <w:basedOn w:val="Standaard"/>
    <w:next w:val="Standaard"/>
    <w:link w:val="DuidelijkcitaatChar"/>
    <w:uiPriority w:val="30"/>
    <w:qFormat/>
    <w:rsid w:val="00514E8F"/>
    <w:pP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514E8F"/>
    <w:rPr>
      <w:i/>
      <w:iCs/>
      <w:color w:val="4472C4" w:themeColor="accent1"/>
      <w:lang w:val="en-GB"/>
    </w:rPr>
  </w:style>
  <w:style w:type="paragraph" w:styleId="Inhopg1">
    <w:name w:val="toc 1"/>
    <w:basedOn w:val="Standaard"/>
    <w:next w:val="Standaard"/>
    <w:uiPriority w:val="39"/>
    <w:unhideWhenUsed/>
    <w:rsid w:val="00514E8F"/>
    <w:pPr>
      <w:spacing w:after="100"/>
    </w:pPr>
  </w:style>
  <w:style w:type="paragraph" w:styleId="Inhopg2">
    <w:name w:val="toc 2"/>
    <w:basedOn w:val="Standaard"/>
    <w:next w:val="Standaard"/>
    <w:uiPriority w:val="39"/>
    <w:unhideWhenUsed/>
    <w:rsid w:val="00514E8F"/>
    <w:pPr>
      <w:spacing w:after="100"/>
      <w:ind w:left="220"/>
    </w:pPr>
  </w:style>
  <w:style w:type="paragraph" w:styleId="Inhopg3">
    <w:name w:val="toc 3"/>
    <w:basedOn w:val="Standaard"/>
    <w:next w:val="Standaard"/>
    <w:uiPriority w:val="39"/>
    <w:unhideWhenUsed/>
    <w:rsid w:val="00514E8F"/>
    <w:pPr>
      <w:spacing w:after="100"/>
      <w:ind w:left="440"/>
    </w:pPr>
  </w:style>
  <w:style w:type="paragraph" w:styleId="Inhopg4">
    <w:name w:val="toc 4"/>
    <w:basedOn w:val="Standaard"/>
    <w:next w:val="Standaard"/>
    <w:uiPriority w:val="39"/>
    <w:unhideWhenUsed/>
    <w:rsid w:val="00514E8F"/>
    <w:pPr>
      <w:spacing w:after="100"/>
      <w:ind w:left="660"/>
    </w:pPr>
  </w:style>
  <w:style w:type="paragraph" w:styleId="Inhopg5">
    <w:name w:val="toc 5"/>
    <w:basedOn w:val="Standaard"/>
    <w:next w:val="Standaard"/>
    <w:uiPriority w:val="39"/>
    <w:unhideWhenUsed/>
    <w:rsid w:val="00514E8F"/>
    <w:pPr>
      <w:spacing w:after="100"/>
      <w:ind w:left="880"/>
    </w:pPr>
  </w:style>
  <w:style w:type="paragraph" w:styleId="Inhopg6">
    <w:name w:val="toc 6"/>
    <w:basedOn w:val="Standaard"/>
    <w:next w:val="Standaard"/>
    <w:uiPriority w:val="39"/>
    <w:unhideWhenUsed/>
    <w:rsid w:val="00514E8F"/>
    <w:pPr>
      <w:spacing w:after="100"/>
      <w:ind w:left="1100"/>
    </w:pPr>
  </w:style>
  <w:style w:type="paragraph" w:styleId="Inhopg7">
    <w:name w:val="toc 7"/>
    <w:basedOn w:val="Standaard"/>
    <w:next w:val="Standaard"/>
    <w:uiPriority w:val="39"/>
    <w:unhideWhenUsed/>
    <w:rsid w:val="00514E8F"/>
    <w:pPr>
      <w:spacing w:after="100"/>
      <w:ind w:left="1320"/>
    </w:pPr>
  </w:style>
  <w:style w:type="paragraph" w:styleId="Inhopg8">
    <w:name w:val="toc 8"/>
    <w:basedOn w:val="Standaard"/>
    <w:next w:val="Standaard"/>
    <w:uiPriority w:val="39"/>
    <w:unhideWhenUsed/>
    <w:rsid w:val="00514E8F"/>
    <w:pPr>
      <w:spacing w:after="100"/>
      <w:ind w:left="1540"/>
    </w:pPr>
  </w:style>
  <w:style w:type="paragraph" w:styleId="Inhopg9">
    <w:name w:val="toc 9"/>
    <w:basedOn w:val="Standaard"/>
    <w:next w:val="Standaard"/>
    <w:uiPriority w:val="39"/>
    <w:unhideWhenUsed/>
    <w:rsid w:val="00514E8F"/>
    <w:pPr>
      <w:spacing w:after="100"/>
      <w:ind w:left="1760"/>
    </w:pPr>
  </w:style>
  <w:style w:type="paragraph" w:styleId="Eindnoottekst">
    <w:name w:val="endnote text"/>
    <w:basedOn w:val="Standaard"/>
    <w:link w:val="EindnoottekstChar"/>
    <w:uiPriority w:val="99"/>
    <w:semiHidden/>
    <w:unhideWhenUsed/>
    <w:rsid w:val="00514E8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514E8F"/>
    <w:rPr>
      <w:sz w:val="20"/>
      <w:szCs w:val="20"/>
      <w:lang w:val="en-GB"/>
    </w:rPr>
  </w:style>
  <w:style w:type="paragraph" w:styleId="Voettekst">
    <w:name w:val="footer"/>
    <w:basedOn w:val="Standaard"/>
    <w:link w:val="VoettekstChar"/>
    <w:uiPriority w:val="99"/>
    <w:unhideWhenUsed/>
    <w:rsid w:val="00514E8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14E8F"/>
    <w:rPr>
      <w:lang w:val="en-GB"/>
    </w:rPr>
  </w:style>
  <w:style w:type="paragraph" w:styleId="Voetnoottekst">
    <w:name w:val="footnote text"/>
    <w:basedOn w:val="Standaard"/>
    <w:link w:val="VoetnoottekstChar"/>
    <w:uiPriority w:val="99"/>
    <w:semiHidden/>
    <w:unhideWhenUsed/>
    <w:rsid w:val="00514E8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14E8F"/>
    <w:rPr>
      <w:sz w:val="20"/>
      <w:szCs w:val="20"/>
      <w:lang w:val="en-GB"/>
    </w:rPr>
  </w:style>
  <w:style w:type="paragraph" w:styleId="Koptekst">
    <w:name w:val="header"/>
    <w:basedOn w:val="Standaard"/>
    <w:link w:val="KoptekstChar"/>
    <w:uiPriority w:val="99"/>
    <w:unhideWhenUsed/>
    <w:rsid w:val="00514E8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14E8F"/>
    <w:rPr>
      <w:lang w:val="en-GB"/>
    </w:rPr>
  </w:style>
  <w:style w:type="paragraph" w:styleId="Ballontekst">
    <w:name w:val="Balloon Text"/>
    <w:basedOn w:val="Standaard"/>
    <w:link w:val="BallontekstChar"/>
    <w:uiPriority w:val="99"/>
    <w:semiHidden/>
    <w:unhideWhenUsed/>
    <w:rsid w:val="00514E8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14E8F"/>
    <w:rPr>
      <w:rFonts w:ascii="Segoe UI" w:hAnsi="Segoe UI" w:cs="Segoe UI"/>
      <w:sz w:val="18"/>
      <w:szCs w:val="18"/>
      <w:lang w:val="en-GB"/>
    </w:rPr>
  </w:style>
  <w:style w:type="paragraph" w:styleId="Revisie">
    <w:name w:val="Revision"/>
    <w:hidden/>
    <w:uiPriority w:val="99"/>
    <w:semiHidden/>
    <w:rsid w:val="00514E8F"/>
    <w:pPr>
      <w:spacing w:after="0" w:line="240" w:lineRule="auto"/>
    </w:pPr>
    <w:rPr>
      <w:lang w:val="en-GB"/>
    </w:rPr>
  </w:style>
  <w:style w:type="paragraph" w:styleId="Geenafstand">
    <w:name w:val="No Spacing"/>
    <w:uiPriority w:val="1"/>
    <w:qFormat/>
    <w:rsid w:val="00514E8F"/>
    <w:pPr>
      <w:spacing w:after="0" w:line="240" w:lineRule="auto"/>
    </w:pPr>
    <w:rPr>
      <w:lang w:val="en-GB"/>
    </w:rPr>
  </w:style>
  <w:style w:type="table" w:styleId="Tabelraster">
    <w:name w:val="Table Grid"/>
    <w:basedOn w:val="Standaardtabel"/>
    <w:uiPriority w:val="39"/>
    <w:rsid w:val="00514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514E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4-Accent1">
    <w:name w:val="Grid Table 4 Accent 1"/>
    <w:basedOn w:val="Standaardtabel"/>
    <w:uiPriority w:val="49"/>
    <w:rsid w:val="00514E8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52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2996C-5E52-4F6C-813A-E7787C9B1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12</Pages>
  <Words>35309</Words>
  <Characters>194202</Characters>
  <Application>Microsoft Office Word</Application>
  <DocSecurity>0</DocSecurity>
  <Lines>1618</Lines>
  <Paragraphs>458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Utrecht University</Company>
  <LinksUpToDate>false</LinksUpToDate>
  <CharactersWithSpaces>229053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Oerlemans, D. (Dirk)</dc:creator>
  <cp:keywords/>
  <dc:description/>
  <cp:lastModifiedBy>Dirk Oerlemans</cp:lastModifiedBy>
  <cp:revision>6</cp:revision>
  <dcterms:created xsi:type="dcterms:W3CDTF">2022-11-09T16:02:00Z</dcterms:created>
  <dcterms:modified xsi:type="dcterms:W3CDTF">2022-12-08T09:19:00Z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d1153afe-97fb-3582-8532-fbca69709530</vt:lpwstr>
  </property>
  <property fmtid="{D5CDD505-2E9C-101B-9397-08002B2CF9AE}" pid="24" name="Mendeley Citation Style_1">
    <vt:lpwstr>http://www.zotero.org/styles/nature</vt:lpwstr>
  </property>
</Properties>
</file>