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3C79" w14:textId="64A5C930" w:rsidR="00C06E26" w:rsidRPr="004B0BEB" w:rsidRDefault="00C06E26" w:rsidP="00C06E26">
      <w:pPr>
        <w:pStyle w:val="Kop1"/>
        <w:rPr>
          <w:rFonts w:ascii="Arial" w:hAnsi="Arial" w:cs="Arial"/>
          <w:b/>
          <w:bCs/>
          <w:color w:val="auto"/>
          <w:lang w:val="en-GB"/>
        </w:rPr>
      </w:pPr>
      <w:r w:rsidRPr="004B0BEB">
        <w:rPr>
          <w:rFonts w:ascii="Arial" w:hAnsi="Arial" w:cs="Arial"/>
          <w:b/>
          <w:bCs/>
          <w:color w:val="auto"/>
          <w:lang w:val="en-GB"/>
        </w:rPr>
        <w:t>Usage of passive air samplers in exposure assessment – a look at pesticides</w:t>
      </w:r>
    </w:p>
    <w:p w14:paraId="47242F39" w14:textId="77777777" w:rsidR="00113AF0" w:rsidRPr="00113AF0" w:rsidRDefault="00113AF0" w:rsidP="00113AF0"/>
    <w:p w14:paraId="415A9243" w14:textId="3685FBA3" w:rsidR="00C06E26" w:rsidRDefault="00C06E26" w:rsidP="00C06E26">
      <w:pPr>
        <w:rPr>
          <w:rFonts w:ascii="Arial" w:hAnsi="Arial" w:cs="Arial"/>
        </w:rPr>
      </w:pPr>
      <w:r w:rsidRPr="00037D9C">
        <w:rPr>
          <w:rFonts w:ascii="Arial" w:hAnsi="Arial" w:cs="Arial"/>
        </w:rPr>
        <w:t>MSc project Toxicology and Environmental Health</w:t>
      </w:r>
    </w:p>
    <w:p w14:paraId="4D136EC9" w14:textId="1E5F43D2" w:rsidR="00113AF0" w:rsidRPr="00037D9C" w:rsidRDefault="00113AF0" w:rsidP="00C06E26">
      <w:pPr>
        <w:rPr>
          <w:rFonts w:ascii="Arial" w:hAnsi="Arial" w:cs="Arial"/>
        </w:rPr>
      </w:pPr>
      <w:r>
        <w:rPr>
          <w:rFonts w:ascii="Arial" w:hAnsi="Arial" w:cs="Arial"/>
        </w:rPr>
        <w:t>Major Research Project</w:t>
      </w:r>
    </w:p>
    <w:p w14:paraId="52786767" w14:textId="3D8B59DC" w:rsidR="00113AF0" w:rsidRPr="004B0BEB" w:rsidRDefault="00113AF0" w:rsidP="00C06E26">
      <w:pPr>
        <w:rPr>
          <w:rFonts w:ascii="Arial" w:hAnsi="Arial" w:cs="Arial"/>
          <w:lang w:val="en-US"/>
        </w:rPr>
      </w:pPr>
      <w:r>
        <w:rPr>
          <w:rFonts w:ascii="Arial" w:hAnsi="Arial" w:cs="Arial"/>
          <w:lang w:val="en-US"/>
        </w:rPr>
        <w:t>November 2022</w:t>
      </w:r>
    </w:p>
    <w:p w14:paraId="39FE94D5" w14:textId="77777777" w:rsidR="00113AF0" w:rsidRDefault="00113AF0" w:rsidP="00C06E26">
      <w:pPr>
        <w:rPr>
          <w:rFonts w:ascii="Arial" w:hAnsi="Arial" w:cs="Arial"/>
          <w:b/>
          <w:bCs/>
          <w:lang w:val="en-US"/>
        </w:rPr>
      </w:pPr>
    </w:p>
    <w:p w14:paraId="2A10F72D" w14:textId="265585E6" w:rsidR="00113AF0" w:rsidRDefault="00C06E26" w:rsidP="00C06E26">
      <w:pPr>
        <w:rPr>
          <w:rFonts w:ascii="Arial" w:hAnsi="Arial" w:cs="Arial"/>
          <w:b/>
          <w:bCs/>
          <w:lang w:val="en-US"/>
        </w:rPr>
      </w:pPr>
      <w:r w:rsidRPr="00113AF0">
        <w:rPr>
          <w:rFonts w:ascii="Arial" w:hAnsi="Arial" w:cs="Arial"/>
          <w:b/>
          <w:bCs/>
          <w:lang w:val="en-US"/>
        </w:rPr>
        <w:t>Joeri Stoker</w:t>
      </w:r>
      <w:r w:rsidR="00113AF0" w:rsidRPr="00113AF0">
        <w:rPr>
          <w:rFonts w:ascii="Arial" w:hAnsi="Arial" w:cs="Arial"/>
          <w:b/>
          <w:bCs/>
          <w:lang w:val="en-US"/>
        </w:rPr>
        <w:t xml:space="preserve"> [5520088]</w:t>
      </w:r>
    </w:p>
    <w:p w14:paraId="2604FEF1" w14:textId="3233FF97" w:rsidR="00113AF0" w:rsidRDefault="00113AF0" w:rsidP="00C06E26">
      <w:pPr>
        <w:rPr>
          <w:rFonts w:ascii="Arial" w:hAnsi="Arial" w:cs="Arial"/>
          <w:lang w:val="en-US"/>
        </w:rPr>
      </w:pPr>
      <w:r>
        <w:rPr>
          <w:rFonts w:ascii="Arial" w:hAnsi="Arial" w:cs="Arial"/>
          <w:lang w:val="en-US"/>
        </w:rPr>
        <w:t>Utrecht University</w:t>
      </w:r>
    </w:p>
    <w:p w14:paraId="0FE11707" w14:textId="53FD9225" w:rsidR="00113AF0" w:rsidRDefault="00113AF0" w:rsidP="00C06E26">
      <w:pPr>
        <w:rPr>
          <w:rFonts w:ascii="Arial" w:hAnsi="Arial" w:cs="Arial"/>
          <w:lang w:val="en-US"/>
        </w:rPr>
      </w:pPr>
      <w:r>
        <w:rPr>
          <w:rFonts w:ascii="Arial" w:hAnsi="Arial" w:cs="Arial"/>
          <w:lang w:val="en-US"/>
        </w:rPr>
        <w:t>Graduate School of Life Sciences</w:t>
      </w:r>
    </w:p>
    <w:p w14:paraId="41DC6564" w14:textId="76A085C5" w:rsidR="00113AF0" w:rsidRDefault="00113AF0" w:rsidP="00C06E26">
      <w:pPr>
        <w:rPr>
          <w:rFonts w:ascii="Arial" w:hAnsi="Arial" w:cs="Arial"/>
          <w:lang w:val="en-US"/>
        </w:rPr>
      </w:pPr>
    </w:p>
    <w:p w14:paraId="11A1F856" w14:textId="4B358DEF" w:rsidR="004B0BEB" w:rsidRDefault="004B0BEB" w:rsidP="00C06E26">
      <w:pPr>
        <w:rPr>
          <w:rFonts w:ascii="Arial" w:hAnsi="Arial" w:cs="Arial"/>
          <w:lang w:val="en-US"/>
        </w:rPr>
      </w:pPr>
      <w:r>
        <w:rPr>
          <w:rFonts w:ascii="Arial" w:hAnsi="Arial" w:cs="Arial"/>
          <w:noProof/>
          <w:lang w:val="en-US"/>
        </w:rPr>
        <w:drawing>
          <wp:inline distT="0" distB="0" distL="0" distR="0" wp14:anchorId="6092D859" wp14:editId="5461E7C6">
            <wp:extent cx="4838553" cy="1645920"/>
            <wp:effectExtent l="0" t="0" r="635"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0167" cy="1656674"/>
                    </a:xfrm>
                    <a:prstGeom prst="rect">
                      <a:avLst/>
                    </a:prstGeom>
                  </pic:spPr>
                </pic:pic>
              </a:graphicData>
            </a:graphic>
          </wp:inline>
        </w:drawing>
      </w:r>
    </w:p>
    <w:p w14:paraId="36853D4A" w14:textId="77777777" w:rsidR="004B0BEB" w:rsidRDefault="004B0BEB" w:rsidP="00C06E26">
      <w:pPr>
        <w:rPr>
          <w:rFonts w:ascii="Arial" w:hAnsi="Arial" w:cs="Arial"/>
          <w:lang w:val="en-US"/>
        </w:rPr>
      </w:pPr>
    </w:p>
    <w:p w14:paraId="2E773305" w14:textId="77777777" w:rsidR="004B0BEB" w:rsidRDefault="004B0BEB" w:rsidP="00C06E26">
      <w:pPr>
        <w:rPr>
          <w:rFonts w:ascii="Arial" w:hAnsi="Arial" w:cs="Arial"/>
          <w:lang w:val="en-US"/>
        </w:rPr>
      </w:pPr>
    </w:p>
    <w:p w14:paraId="7C63E633" w14:textId="77777777" w:rsidR="004B0BEB" w:rsidRDefault="004B0BEB" w:rsidP="00C06E26">
      <w:pPr>
        <w:rPr>
          <w:rFonts w:ascii="Arial" w:hAnsi="Arial" w:cs="Arial"/>
          <w:lang w:val="en-US"/>
        </w:rPr>
      </w:pPr>
    </w:p>
    <w:p w14:paraId="087FF333" w14:textId="34EB3A08" w:rsidR="004B0BEB" w:rsidRDefault="004B0BEB" w:rsidP="00C06E26">
      <w:pPr>
        <w:rPr>
          <w:rFonts w:ascii="Arial" w:hAnsi="Arial" w:cs="Arial"/>
          <w:lang w:val="en-US"/>
        </w:rPr>
      </w:pPr>
    </w:p>
    <w:p w14:paraId="3F1E0498" w14:textId="7DA32431" w:rsidR="00AF64E7" w:rsidRDefault="00AF64E7" w:rsidP="00C06E26">
      <w:pPr>
        <w:rPr>
          <w:rFonts w:ascii="Arial" w:hAnsi="Arial" w:cs="Arial"/>
          <w:lang w:val="en-US"/>
        </w:rPr>
      </w:pPr>
    </w:p>
    <w:p w14:paraId="76B057FF" w14:textId="77777777" w:rsidR="00AF64E7" w:rsidRDefault="00AF64E7" w:rsidP="00C06E26">
      <w:pPr>
        <w:rPr>
          <w:rFonts w:ascii="Arial" w:hAnsi="Arial" w:cs="Arial"/>
          <w:lang w:val="en-US"/>
        </w:rPr>
      </w:pPr>
    </w:p>
    <w:p w14:paraId="0738C0F8" w14:textId="1F833B20" w:rsidR="00113AF0" w:rsidRDefault="00113AF0" w:rsidP="00C06E26">
      <w:pPr>
        <w:rPr>
          <w:rFonts w:ascii="Arial" w:hAnsi="Arial" w:cs="Arial"/>
          <w:lang w:val="en-US"/>
        </w:rPr>
      </w:pPr>
      <w:r>
        <w:rPr>
          <w:rFonts w:ascii="Arial" w:hAnsi="Arial" w:cs="Arial"/>
          <w:lang w:val="en-US"/>
        </w:rPr>
        <w:t>Daily Supervisor</w:t>
      </w:r>
      <w:r w:rsidR="00267302">
        <w:rPr>
          <w:rFonts w:ascii="Arial" w:hAnsi="Arial" w:cs="Arial"/>
          <w:lang w:val="en-US"/>
        </w:rPr>
        <w:t xml:space="preserve">: Daniel </w:t>
      </w:r>
      <w:proofErr w:type="spellStart"/>
      <w:r w:rsidR="00267302">
        <w:rPr>
          <w:rFonts w:ascii="Arial" w:hAnsi="Arial" w:cs="Arial"/>
          <w:lang w:val="en-US"/>
        </w:rPr>
        <w:t>Figueiredo</w:t>
      </w:r>
      <w:proofErr w:type="spellEnd"/>
      <w:r w:rsidR="00267302">
        <w:rPr>
          <w:rFonts w:ascii="Arial" w:hAnsi="Arial" w:cs="Arial"/>
          <w:lang w:val="en-US"/>
        </w:rPr>
        <w:t>, Dr. Eng.</w:t>
      </w:r>
    </w:p>
    <w:p w14:paraId="56D1D2CB" w14:textId="2220A517" w:rsidR="00267302" w:rsidRPr="007F1405" w:rsidRDefault="00267302" w:rsidP="00C06E26">
      <w:pPr>
        <w:rPr>
          <w:rFonts w:ascii="Arial" w:hAnsi="Arial" w:cs="Arial"/>
          <w:lang w:val="nl-NL"/>
        </w:rPr>
      </w:pPr>
      <w:proofErr w:type="spellStart"/>
      <w:r w:rsidRPr="007F1405">
        <w:rPr>
          <w:rFonts w:ascii="Arial" w:hAnsi="Arial" w:cs="Arial"/>
          <w:lang w:val="nl-NL"/>
        </w:rPr>
        <w:t>Examiner</w:t>
      </w:r>
      <w:proofErr w:type="spellEnd"/>
      <w:r w:rsidRPr="007F1405">
        <w:rPr>
          <w:rFonts w:ascii="Arial" w:hAnsi="Arial" w:cs="Arial"/>
          <w:lang w:val="nl-NL"/>
        </w:rPr>
        <w:t>: Gerard Hoek, Dr.</w:t>
      </w:r>
      <w:r w:rsidR="007F1405" w:rsidRPr="007F1405">
        <w:rPr>
          <w:rFonts w:ascii="Arial" w:hAnsi="Arial" w:cs="Arial"/>
          <w:lang w:val="nl-NL"/>
        </w:rPr>
        <w:t xml:space="preserve"> E</w:t>
      </w:r>
      <w:r w:rsidR="007F1405">
        <w:rPr>
          <w:rFonts w:ascii="Arial" w:hAnsi="Arial" w:cs="Arial"/>
          <w:lang w:val="nl-NL"/>
        </w:rPr>
        <w:t>ng.</w:t>
      </w:r>
    </w:p>
    <w:p w14:paraId="35C706E2" w14:textId="01CF7144" w:rsidR="00113AF0" w:rsidRDefault="00113AF0" w:rsidP="00C06E26">
      <w:pPr>
        <w:rPr>
          <w:rFonts w:ascii="Arial" w:hAnsi="Arial" w:cs="Arial"/>
          <w:lang w:val="en-US"/>
        </w:rPr>
      </w:pPr>
      <w:r>
        <w:rPr>
          <w:rFonts w:ascii="Arial" w:hAnsi="Arial" w:cs="Arial"/>
          <w:lang w:val="en-US"/>
        </w:rPr>
        <w:t xml:space="preserve">Second Reviewer: Samuel </w:t>
      </w:r>
      <w:proofErr w:type="spellStart"/>
      <w:r>
        <w:rPr>
          <w:rFonts w:ascii="Arial" w:hAnsi="Arial" w:cs="Arial"/>
          <w:lang w:val="en-US"/>
        </w:rPr>
        <w:t>Fuhrimann</w:t>
      </w:r>
      <w:proofErr w:type="spellEnd"/>
      <w:r w:rsidR="00267302">
        <w:rPr>
          <w:rFonts w:ascii="Arial" w:hAnsi="Arial" w:cs="Arial"/>
          <w:lang w:val="en-US"/>
        </w:rPr>
        <w:t>, Dr.</w:t>
      </w:r>
    </w:p>
    <w:p w14:paraId="3BA6D676" w14:textId="4A166C4B" w:rsidR="00475476" w:rsidRDefault="00475476" w:rsidP="00CE208E">
      <w:pPr>
        <w:rPr>
          <w:rFonts w:ascii="Arial" w:hAnsi="Arial" w:cs="Arial"/>
          <w:color w:val="FF0000"/>
          <w:lang w:val="en-US"/>
        </w:rPr>
      </w:pPr>
    </w:p>
    <w:p w14:paraId="59454BF7" w14:textId="528030F3" w:rsidR="00E95C89" w:rsidRDefault="00E95C89" w:rsidP="00CE208E">
      <w:pPr>
        <w:rPr>
          <w:rFonts w:ascii="Arial" w:hAnsi="Arial" w:cs="Arial"/>
          <w:color w:val="FF0000"/>
          <w:lang w:val="en-US"/>
        </w:rPr>
      </w:pPr>
    </w:p>
    <w:p w14:paraId="1AE2BB89" w14:textId="074147C5" w:rsidR="00E95C89" w:rsidRDefault="00E95C89" w:rsidP="00CE208E">
      <w:pPr>
        <w:rPr>
          <w:rFonts w:ascii="Arial" w:hAnsi="Arial" w:cs="Arial"/>
          <w:color w:val="FF0000"/>
          <w:lang w:val="en-US"/>
        </w:rPr>
      </w:pPr>
    </w:p>
    <w:p w14:paraId="6E6B119A" w14:textId="77777777" w:rsidR="00E95C89" w:rsidRDefault="00E95C89" w:rsidP="00CE208E">
      <w:pPr>
        <w:rPr>
          <w:rFonts w:ascii="Arial" w:hAnsi="Arial" w:cs="Arial"/>
          <w:b/>
          <w:bCs/>
          <w:lang w:val="en-US"/>
        </w:rPr>
      </w:pPr>
    </w:p>
    <w:p w14:paraId="44D75A53" w14:textId="77777777" w:rsidR="007C4395" w:rsidRDefault="007C4395" w:rsidP="00CE208E">
      <w:pPr>
        <w:rPr>
          <w:rFonts w:ascii="Arial" w:hAnsi="Arial" w:cs="Arial"/>
          <w:b/>
          <w:bCs/>
          <w:lang w:val="en-US"/>
        </w:rPr>
      </w:pPr>
    </w:p>
    <w:p w14:paraId="4081D1E2" w14:textId="77777777" w:rsidR="007C4395" w:rsidRDefault="007C4395" w:rsidP="00CE208E">
      <w:pPr>
        <w:rPr>
          <w:rFonts w:ascii="Arial" w:hAnsi="Arial" w:cs="Arial"/>
          <w:b/>
          <w:bCs/>
          <w:lang w:val="en-US"/>
        </w:rPr>
      </w:pPr>
    </w:p>
    <w:p w14:paraId="020208A5" w14:textId="27A3585E" w:rsidR="00CE208E" w:rsidRPr="00FE0FD8" w:rsidRDefault="00FE0FD8" w:rsidP="00CE208E">
      <w:pPr>
        <w:rPr>
          <w:rFonts w:ascii="Arial" w:hAnsi="Arial" w:cs="Arial"/>
          <w:b/>
          <w:bCs/>
          <w:lang w:val="en-US"/>
        </w:rPr>
      </w:pPr>
      <w:r w:rsidRPr="00FE0FD8">
        <w:rPr>
          <w:rFonts w:ascii="Arial" w:hAnsi="Arial" w:cs="Arial"/>
          <w:b/>
          <w:bCs/>
          <w:lang w:val="en-US"/>
        </w:rPr>
        <w:t>Layman’s summary</w:t>
      </w:r>
    </w:p>
    <w:p w14:paraId="0649A505" w14:textId="54D0EF2F" w:rsidR="00FE0FD8" w:rsidRPr="008E25EB" w:rsidRDefault="00547C94" w:rsidP="00CE208E">
      <w:pPr>
        <w:rPr>
          <w:rFonts w:ascii="Arial" w:hAnsi="Arial" w:cs="Arial"/>
        </w:rPr>
      </w:pPr>
      <w:r>
        <w:rPr>
          <w:rFonts w:ascii="Arial" w:hAnsi="Arial" w:cs="Arial"/>
        </w:rPr>
        <w:t xml:space="preserve">People all over the world are coming </w:t>
      </w:r>
      <w:r w:rsidR="00475476">
        <w:rPr>
          <w:rFonts w:ascii="Arial" w:hAnsi="Arial" w:cs="Arial"/>
        </w:rPr>
        <w:t>in</w:t>
      </w:r>
      <w:r>
        <w:rPr>
          <w:rFonts w:ascii="Arial" w:hAnsi="Arial" w:cs="Arial"/>
        </w:rPr>
        <w:t>to contact with an increasing number of chemicals over the years. One of those categories</w:t>
      </w:r>
      <w:r w:rsidR="00475476">
        <w:rPr>
          <w:rFonts w:ascii="Arial" w:hAnsi="Arial" w:cs="Arial"/>
        </w:rPr>
        <w:t xml:space="preserve"> of chemicals</w:t>
      </w:r>
      <w:r>
        <w:rPr>
          <w:rFonts w:ascii="Arial" w:hAnsi="Arial" w:cs="Arial"/>
        </w:rPr>
        <w:t xml:space="preserve"> are</w:t>
      </w:r>
      <w:r w:rsidR="00475476">
        <w:rPr>
          <w:rFonts w:ascii="Arial" w:hAnsi="Arial" w:cs="Arial"/>
        </w:rPr>
        <w:t xml:space="preserve"> the</w:t>
      </w:r>
      <w:r>
        <w:rPr>
          <w:rFonts w:ascii="Arial" w:hAnsi="Arial" w:cs="Arial"/>
        </w:rPr>
        <w:t xml:space="preserve"> pesticides</w:t>
      </w:r>
      <w:r w:rsidR="00956C73">
        <w:rPr>
          <w:rFonts w:ascii="Arial" w:hAnsi="Arial" w:cs="Arial"/>
        </w:rPr>
        <w:t>.</w:t>
      </w:r>
      <w:r w:rsidR="00A17986">
        <w:rPr>
          <w:rFonts w:ascii="Arial" w:hAnsi="Arial" w:cs="Arial"/>
        </w:rPr>
        <w:t xml:space="preserve"> Exposure to pesticides is known to be associated with increased risk of</w:t>
      </w:r>
      <w:r w:rsidR="00CF465F">
        <w:rPr>
          <w:rFonts w:ascii="Arial" w:hAnsi="Arial" w:cs="Arial"/>
        </w:rPr>
        <w:t xml:space="preserve"> certain</w:t>
      </w:r>
      <w:r w:rsidR="00A17986">
        <w:rPr>
          <w:rFonts w:ascii="Arial" w:hAnsi="Arial" w:cs="Arial"/>
        </w:rPr>
        <w:t xml:space="preserve"> diseases.</w:t>
      </w:r>
      <w:r>
        <w:rPr>
          <w:rFonts w:ascii="Arial" w:hAnsi="Arial" w:cs="Arial"/>
        </w:rPr>
        <w:t xml:space="preserve"> </w:t>
      </w:r>
      <w:r w:rsidR="00956C73">
        <w:rPr>
          <w:rFonts w:ascii="Arial" w:hAnsi="Arial" w:cs="Arial"/>
        </w:rPr>
        <w:t>A</w:t>
      </w:r>
      <w:r>
        <w:rPr>
          <w:rFonts w:ascii="Arial" w:hAnsi="Arial" w:cs="Arial"/>
        </w:rPr>
        <w:t xml:space="preserve">part from pesticides on food, it is also important to look </w:t>
      </w:r>
      <w:r w:rsidR="00956C73">
        <w:rPr>
          <w:rFonts w:ascii="Arial" w:hAnsi="Arial" w:cs="Arial"/>
        </w:rPr>
        <w:t>at</w:t>
      </w:r>
      <w:r>
        <w:rPr>
          <w:rFonts w:ascii="Arial" w:hAnsi="Arial" w:cs="Arial"/>
        </w:rPr>
        <w:t xml:space="preserve"> other ways of</w:t>
      </w:r>
      <w:r w:rsidR="00CF465F">
        <w:rPr>
          <w:rFonts w:ascii="Arial" w:hAnsi="Arial" w:cs="Arial"/>
        </w:rPr>
        <w:t xml:space="preserve"> how humans</w:t>
      </w:r>
      <w:r w:rsidR="00956C73">
        <w:rPr>
          <w:rFonts w:ascii="Arial" w:hAnsi="Arial" w:cs="Arial"/>
        </w:rPr>
        <w:t xml:space="preserve"> com</w:t>
      </w:r>
      <w:r w:rsidR="00CF465F">
        <w:rPr>
          <w:rFonts w:ascii="Arial" w:hAnsi="Arial" w:cs="Arial"/>
        </w:rPr>
        <w:t>e</w:t>
      </w:r>
      <w:r w:rsidR="00956C73">
        <w:rPr>
          <w:rFonts w:ascii="Arial" w:hAnsi="Arial" w:cs="Arial"/>
        </w:rPr>
        <w:t xml:space="preserve"> into</w:t>
      </w:r>
      <w:r>
        <w:rPr>
          <w:rFonts w:ascii="Arial" w:hAnsi="Arial" w:cs="Arial"/>
        </w:rPr>
        <w:t xml:space="preserve"> contact with pesticides. Residents of rural areas </w:t>
      </w:r>
      <w:r w:rsidR="00956C73">
        <w:rPr>
          <w:rFonts w:ascii="Arial" w:hAnsi="Arial" w:cs="Arial"/>
        </w:rPr>
        <w:t>have a higher risk when dealing</w:t>
      </w:r>
      <w:r>
        <w:rPr>
          <w:rFonts w:ascii="Arial" w:hAnsi="Arial" w:cs="Arial"/>
        </w:rPr>
        <w:t xml:space="preserve"> with pesticides via air </w:t>
      </w:r>
      <w:r w:rsidR="003D0D8B">
        <w:rPr>
          <w:rFonts w:ascii="Arial" w:hAnsi="Arial" w:cs="Arial"/>
        </w:rPr>
        <w:t>because they live closer to</w:t>
      </w:r>
      <w:r>
        <w:rPr>
          <w:rFonts w:ascii="Arial" w:hAnsi="Arial" w:cs="Arial"/>
        </w:rPr>
        <w:t xml:space="preserve"> the agricultural fields</w:t>
      </w:r>
      <w:r w:rsidR="003D0D8B">
        <w:rPr>
          <w:rFonts w:ascii="Arial" w:hAnsi="Arial" w:cs="Arial"/>
        </w:rPr>
        <w:t>, which get sprayed with pesticides</w:t>
      </w:r>
      <w:r>
        <w:rPr>
          <w:rFonts w:ascii="Arial" w:hAnsi="Arial" w:cs="Arial"/>
        </w:rPr>
        <w:t>. The amount of pesticides</w:t>
      </w:r>
      <w:r w:rsidR="00CF465F">
        <w:rPr>
          <w:rFonts w:ascii="Arial" w:hAnsi="Arial" w:cs="Arial"/>
        </w:rPr>
        <w:t xml:space="preserve"> in air</w:t>
      </w:r>
      <w:r>
        <w:rPr>
          <w:rFonts w:ascii="Arial" w:hAnsi="Arial" w:cs="Arial"/>
        </w:rPr>
        <w:t xml:space="preserve"> </w:t>
      </w:r>
      <w:r w:rsidR="003D0D8B">
        <w:rPr>
          <w:rFonts w:ascii="Arial" w:hAnsi="Arial" w:cs="Arial"/>
        </w:rPr>
        <w:t>can be</w:t>
      </w:r>
      <w:r>
        <w:rPr>
          <w:rFonts w:ascii="Arial" w:hAnsi="Arial" w:cs="Arial"/>
        </w:rPr>
        <w:t xml:space="preserve"> determined with two main ways an active air sampler</w:t>
      </w:r>
      <w:r w:rsidR="003D0D8B">
        <w:rPr>
          <w:rFonts w:ascii="Arial" w:hAnsi="Arial" w:cs="Arial"/>
        </w:rPr>
        <w:t xml:space="preserve"> or</w:t>
      </w:r>
      <w:r>
        <w:rPr>
          <w:rFonts w:ascii="Arial" w:hAnsi="Arial" w:cs="Arial"/>
        </w:rPr>
        <w:t xml:space="preserve"> a passive air sampler. The active air sampler is a small station using a pump to measure the contents in the air. The passive air sampler is a </w:t>
      </w:r>
      <w:r w:rsidR="00475476">
        <w:rPr>
          <w:rFonts w:ascii="Arial" w:hAnsi="Arial" w:cs="Arial"/>
        </w:rPr>
        <w:t>sponge</w:t>
      </w:r>
      <w:r>
        <w:rPr>
          <w:rFonts w:ascii="Arial" w:hAnsi="Arial" w:cs="Arial"/>
        </w:rPr>
        <w:t>-like device where the air leaves parts of it</w:t>
      </w:r>
      <w:r w:rsidR="003D0D8B">
        <w:rPr>
          <w:rFonts w:ascii="Arial" w:hAnsi="Arial" w:cs="Arial"/>
        </w:rPr>
        <w:t>s chemical</w:t>
      </w:r>
      <w:r>
        <w:rPr>
          <w:rFonts w:ascii="Arial" w:hAnsi="Arial" w:cs="Arial"/>
        </w:rPr>
        <w:t xml:space="preserve"> contents in</w:t>
      </w:r>
      <w:r w:rsidR="00CF465F">
        <w:rPr>
          <w:rFonts w:ascii="Arial" w:hAnsi="Arial" w:cs="Arial"/>
        </w:rPr>
        <w:t xml:space="preserve"> the matrix</w:t>
      </w:r>
      <w:r>
        <w:rPr>
          <w:rFonts w:ascii="Arial" w:hAnsi="Arial" w:cs="Arial"/>
        </w:rPr>
        <w:t xml:space="preserve"> when wind passes through the device. Because of the cheap and easy way of using</w:t>
      </w:r>
      <w:r w:rsidR="003D0D8B">
        <w:rPr>
          <w:rFonts w:ascii="Arial" w:hAnsi="Arial" w:cs="Arial"/>
        </w:rPr>
        <w:t>,</w:t>
      </w:r>
      <w:r>
        <w:rPr>
          <w:rFonts w:ascii="Arial" w:hAnsi="Arial" w:cs="Arial"/>
        </w:rPr>
        <w:t xml:space="preserve"> the</w:t>
      </w:r>
      <w:r w:rsidR="003D0D8B">
        <w:rPr>
          <w:rFonts w:ascii="Arial" w:hAnsi="Arial" w:cs="Arial"/>
        </w:rPr>
        <w:t xml:space="preserve"> passive sampler</w:t>
      </w:r>
      <w:r>
        <w:rPr>
          <w:rFonts w:ascii="Arial" w:hAnsi="Arial" w:cs="Arial"/>
        </w:rPr>
        <w:t xml:space="preserve"> is useful</w:t>
      </w:r>
      <w:r w:rsidR="003D0D8B">
        <w:rPr>
          <w:rFonts w:ascii="Arial" w:hAnsi="Arial" w:cs="Arial"/>
        </w:rPr>
        <w:t>.</w:t>
      </w:r>
      <w:r>
        <w:rPr>
          <w:rFonts w:ascii="Arial" w:hAnsi="Arial" w:cs="Arial"/>
        </w:rPr>
        <w:t xml:space="preserve"> </w:t>
      </w:r>
      <w:r w:rsidR="003D0D8B">
        <w:rPr>
          <w:rFonts w:ascii="Arial" w:hAnsi="Arial" w:cs="Arial"/>
        </w:rPr>
        <w:t>A disadvantage however is that</w:t>
      </w:r>
      <w:r>
        <w:rPr>
          <w:rFonts w:ascii="Arial" w:hAnsi="Arial" w:cs="Arial"/>
        </w:rPr>
        <w:t xml:space="preserve"> the accuracy of the method has to improve.</w:t>
      </w:r>
      <w:r w:rsidR="00D51FAC">
        <w:rPr>
          <w:rFonts w:ascii="Arial" w:hAnsi="Arial" w:cs="Arial"/>
        </w:rPr>
        <w:t xml:space="preserve"> The amount of air that passes through the passive air sampler has to be estimated.</w:t>
      </w:r>
      <w:r>
        <w:rPr>
          <w:rFonts w:ascii="Arial" w:hAnsi="Arial" w:cs="Arial"/>
        </w:rPr>
        <w:t xml:space="preserve"> </w:t>
      </w:r>
      <w:r w:rsidR="00475476">
        <w:rPr>
          <w:rFonts w:ascii="Arial" w:hAnsi="Arial" w:cs="Arial"/>
        </w:rPr>
        <w:t>This study hopes to do that improvement by looking at new calculations to</w:t>
      </w:r>
      <w:r w:rsidR="00D51FAC">
        <w:rPr>
          <w:rFonts w:ascii="Arial" w:hAnsi="Arial" w:cs="Arial"/>
        </w:rPr>
        <w:t xml:space="preserve"> do these</w:t>
      </w:r>
      <w:r w:rsidR="00475476">
        <w:rPr>
          <w:rFonts w:ascii="Arial" w:hAnsi="Arial" w:cs="Arial"/>
        </w:rPr>
        <w:t xml:space="preserve"> determin</w:t>
      </w:r>
      <w:r w:rsidR="00D51FAC">
        <w:rPr>
          <w:rFonts w:ascii="Arial" w:hAnsi="Arial" w:cs="Arial"/>
        </w:rPr>
        <w:t>ations. The information is then used to establish</w:t>
      </w:r>
      <w:r w:rsidR="00475476">
        <w:rPr>
          <w:rFonts w:ascii="Arial" w:hAnsi="Arial" w:cs="Arial"/>
        </w:rPr>
        <w:t xml:space="preserve"> the amount of chemicals in the air. The method that showed most promise </w:t>
      </w:r>
      <w:r w:rsidR="003D0D8B">
        <w:rPr>
          <w:rFonts w:ascii="Arial" w:hAnsi="Arial" w:cs="Arial"/>
        </w:rPr>
        <w:t>during the study is</w:t>
      </w:r>
      <w:r w:rsidR="00475476">
        <w:rPr>
          <w:rFonts w:ascii="Arial" w:hAnsi="Arial" w:cs="Arial"/>
        </w:rPr>
        <w:t xml:space="preserve"> a model which uses data on the environment and deployment duration to estimate pesticide amounts in the air. In the future the model can be improved by adding new kinds of information on the environment</w:t>
      </w:r>
      <w:r w:rsidR="00D51FAC">
        <w:rPr>
          <w:rFonts w:ascii="Arial" w:hAnsi="Arial" w:cs="Arial"/>
        </w:rPr>
        <w:t>al conditions which affect the amount of chemicals the air sampler absorbs</w:t>
      </w:r>
      <w:r w:rsidR="00475476">
        <w:rPr>
          <w:rFonts w:ascii="Arial" w:hAnsi="Arial" w:cs="Arial"/>
        </w:rPr>
        <w:t>. That will then improve the ability to check air quality in a cheap and easy way.</w:t>
      </w:r>
    </w:p>
    <w:p w14:paraId="695F4230" w14:textId="597224C8" w:rsidR="00C06E26" w:rsidRPr="008E25EB" w:rsidRDefault="00C06E26" w:rsidP="00C06E26">
      <w:pPr>
        <w:rPr>
          <w:rFonts w:ascii="Arial" w:hAnsi="Arial" w:cs="Arial"/>
          <w:b/>
          <w:bCs/>
          <w:i/>
          <w:iCs/>
        </w:rPr>
      </w:pPr>
      <w:r w:rsidRPr="008E25EB">
        <w:rPr>
          <w:rFonts w:ascii="Arial" w:hAnsi="Arial" w:cs="Arial"/>
          <w:b/>
          <w:bCs/>
          <w:i/>
          <w:iCs/>
        </w:rPr>
        <w:t>Abstract</w:t>
      </w:r>
    </w:p>
    <w:p w14:paraId="0AFA0286" w14:textId="26D608F8" w:rsidR="001E5917" w:rsidRDefault="001E5917" w:rsidP="00C06E26">
      <w:pPr>
        <w:rPr>
          <w:rFonts w:ascii="Arial" w:hAnsi="Arial" w:cs="Arial"/>
          <w:lang w:val="en-US"/>
        </w:rPr>
      </w:pPr>
      <w:r w:rsidRPr="00037D9C">
        <w:rPr>
          <w:rFonts w:ascii="Arial" w:hAnsi="Arial" w:cs="Arial"/>
          <w:lang w:val="en-US"/>
        </w:rPr>
        <w:t xml:space="preserve">The increasing amount of chemicals used around the globe has also increased the risk of disease through exposure to these compounds. A subcategory are pesticides, which are the </w:t>
      </w:r>
      <w:r w:rsidR="00174AA2">
        <w:rPr>
          <w:rFonts w:ascii="Arial" w:hAnsi="Arial" w:cs="Arial"/>
          <w:lang w:val="en-US"/>
        </w:rPr>
        <w:t>subject</w:t>
      </w:r>
      <w:r w:rsidRPr="00037D9C">
        <w:rPr>
          <w:rFonts w:ascii="Arial" w:hAnsi="Arial" w:cs="Arial"/>
          <w:lang w:val="en-US"/>
        </w:rPr>
        <w:t xml:space="preserve"> of this study. The focus on monitoring</w:t>
      </w:r>
      <w:r w:rsidR="00A17986">
        <w:rPr>
          <w:rFonts w:ascii="Arial" w:hAnsi="Arial" w:cs="Arial"/>
          <w:lang w:val="en-US"/>
        </w:rPr>
        <w:t xml:space="preserve"> pesticide</w:t>
      </w:r>
      <w:r w:rsidRPr="00037D9C">
        <w:rPr>
          <w:rFonts w:ascii="Arial" w:hAnsi="Arial" w:cs="Arial"/>
          <w:lang w:val="en-US"/>
        </w:rPr>
        <w:t xml:space="preserve"> exposure through food </w:t>
      </w:r>
      <w:r w:rsidR="00174AA2">
        <w:rPr>
          <w:rFonts w:ascii="Arial" w:hAnsi="Arial" w:cs="Arial"/>
          <w:lang w:val="en-US"/>
        </w:rPr>
        <w:t>and/or</w:t>
      </w:r>
      <w:r w:rsidRPr="00037D9C">
        <w:rPr>
          <w:rFonts w:ascii="Arial" w:hAnsi="Arial" w:cs="Arial"/>
          <w:lang w:val="en-US"/>
        </w:rPr>
        <w:t xml:space="preserve"> occupational risk leaves</w:t>
      </w:r>
      <w:r w:rsidR="00174AA2">
        <w:rPr>
          <w:rFonts w:ascii="Arial" w:hAnsi="Arial" w:cs="Arial"/>
          <w:lang w:val="en-US"/>
        </w:rPr>
        <w:t xml:space="preserve"> exposure through</w:t>
      </w:r>
      <w:r w:rsidRPr="00037D9C">
        <w:rPr>
          <w:rFonts w:ascii="Arial" w:hAnsi="Arial" w:cs="Arial"/>
          <w:lang w:val="en-US"/>
        </w:rPr>
        <w:t xml:space="preserve"> inhalation understudied. Therefore a risk assessment is performed for residents of rural areas in the Netherlands, living near</w:t>
      </w:r>
      <w:r w:rsidR="00174AA2">
        <w:rPr>
          <w:rFonts w:ascii="Arial" w:hAnsi="Arial" w:cs="Arial"/>
          <w:lang w:val="en-US"/>
        </w:rPr>
        <w:t xml:space="preserve"> agricultural</w:t>
      </w:r>
      <w:r w:rsidRPr="00037D9C">
        <w:rPr>
          <w:rFonts w:ascii="Arial" w:hAnsi="Arial" w:cs="Arial"/>
          <w:lang w:val="en-US"/>
        </w:rPr>
        <w:t xml:space="preserve"> fields </w:t>
      </w:r>
      <w:r w:rsidR="00174AA2">
        <w:rPr>
          <w:rFonts w:ascii="Arial" w:hAnsi="Arial" w:cs="Arial"/>
          <w:lang w:val="en-US"/>
        </w:rPr>
        <w:t>treated with</w:t>
      </w:r>
      <w:r w:rsidRPr="00037D9C">
        <w:rPr>
          <w:rFonts w:ascii="Arial" w:hAnsi="Arial" w:cs="Arial"/>
          <w:lang w:val="en-US"/>
        </w:rPr>
        <w:t xml:space="preserve"> </w:t>
      </w:r>
      <w:r w:rsidR="00EC4EB2" w:rsidRPr="00037D9C">
        <w:rPr>
          <w:rFonts w:ascii="Arial" w:hAnsi="Arial" w:cs="Arial"/>
          <w:lang w:val="en-US"/>
        </w:rPr>
        <w:t>pesticide</w:t>
      </w:r>
      <w:r w:rsidR="00174AA2">
        <w:rPr>
          <w:rFonts w:ascii="Arial" w:hAnsi="Arial" w:cs="Arial"/>
          <w:lang w:val="en-US"/>
        </w:rPr>
        <w:t>s</w:t>
      </w:r>
      <w:r w:rsidR="00EC4EB2" w:rsidRPr="00037D9C">
        <w:rPr>
          <w:rFonts w:ascii="Arial" w:hAnsi="Arial" w:cs="Arial"/>
          <w:lang w:val="en-US"/>
        </w:rPr>
        <w:t>. To monitor air concentrations</w:t>
      </w:r>
      <w:r w:rsidR="00174AA2">
        <w:rPr>
          <w:rFonts w:ascii="Arial" w:hAnsi="Arial" w:cs="Arial"/>
          <w:lang w:val="en-US"/>
        </w:rPr>
        <w:t xml:space="preserve"> of pesticides</w:t>
      </w:r>
      <w:r w:rsidR="00EC4EB2" w:rsidRPr="00037D9C">
        <w:rPr>
          <w:rFonts w:ascii="Arial" w:hAnsi="Arial" w:cs="Arial"/>
          <w:lang w:val="en-US"/>
        </w:rPr>
        <w:t xml:space="preserve"> two main methods are available: Active and Passive air samplers (AAS &amp; PAS). AAS allow for precise measurements but have disadvantages in cost, ease of deployment and noise. PAS do not suffer from these disadvantages however the measurements are still imprecise. The cause is that the precise sampling rate </w:t>
      </w:r>
      <w:r w:rsidR="00D22395" w:rsidRPr="00037D9C">
        <w:rPr>
          <w:rFonts w:ascii="Arial" w:hAnsi="Arial" w:cs="Arial"/>
          <w:lang w:val="en-US"/>
        </w:rPr>
        <w:t>(R)</w:t>
      </w:r>
      <w:r w:rsidR="00EC4EB2" w:rsidRPr="00037D9C">
        <w:rPr>
          <w:rFonts w:ascii="Arial" w:hAnsi="Arial" w:cs="Arial"/>
          <w:lang w:val="en-US"/>
        </w:rPr>
        <w:t xml:space="preserve"> of the PAS has to be </w:t>
      </w:r>
      <w:r w:rsidR="00174AA2">
        <w:rPr>
          <w:rFonts w:ascii="Arial" w:hAnsi="Arial" w:cs="Arial"/>
          <w:lang w:val="en-US"/>
        </w:rPr>
        <w:t>estimated</w:t>
      </w:r>
      <w:r w:rsidR="00EC4EB2" w:rsidRPr="00037D9C">
        <w:rPr>
          <w:rFonts w:ascii="Arial" w:hAnsi="Arial" w:cs="Arial"/>
          <w:lang w:val="en-US"/>
        </w:rPr>
        <w:t xml:space="preserve">. This study utilizes three methods to extrapolate PAS measurements towards ng per </w:t>
      </w:r>
      <w:r w:rsidR="000E0712" w:rsidRPr="00037D9C">
        <w:rPr>
          <w:rFonts w:ascii="Arial" w:hAnsi="Arial" w:cs="Arial"/>
          <w:lang w:val="en-US"/>
        </w:rPr>
        <w:t>cubic</w:t>
      </w:r>
      <w:r w:rsidR="00EC4EB2" w:rsidRPr="00037D9C">
        <w:rPr>
          <w:rFonts w:ascii="Arial" w:hAnsi="Arial" w:cs="Arial"/>
          <w:lang w:val="en-US"/>
        </w:rPr>
        <w:t xml:space="preserve"> meter of air. I) A set value of R = 4, </w:t>
      </w:r>
      <w:r w:rsidR="00174AA2">
        <w:rPr>
          <w:rFonts w:ascii="Arial" w:hAnsi="Arial" w:cs="Arial"/>
          <w:lang w:val="en-US"/>
        </w:rPr>
        <w:t xml:space="preserve">II) </w:t>
      </w:r>
      <w:r w:rsidR="00EC4EB2" w:rsidRPr="00037D9C">
        <w:rPr>
          <w:rFonts w:ascii="Arial" w:hAnsi="Arial" w:cs="Arial"/>
          <w:lang w:val="en-US"/>
        </w:rPr>
        <w:t>windspeed-derived individual sampling rate per PAS, and I</w:t>
      </w:r>
      <w:r w:rsidR="00174AA2">
        <w:rPr>
          <w:rFonts w:ascii="Arial" w:hAnsi="Arial" w:cs="Arial"/>
          <w:lang w:val="en-US"/>
        </w:rPr>
        <w:t>I</w:t>
      </w:r>
      <w:r w:rsidR="00EC4EB2" w:rsidRPr="00037D9C">
        <w:rPr>
          <w:rFonts w:ascii="Arial" w:hAnsi="Arial" w:cs="Arial"/>
          <w:lang w:val="en-US"/>
        </w:rPr>
        <w:t>I) a linear model using environmental conditions. The results of predicted concentrations</w:t>
      </w:r>
      <w:r w:rsidR="00174AA2">
        <w:rPr>
          <w:rFonts w:ascii="Arial" w:hAnsi="Arial" w:cs="Arial"/>
          <w:lang w:val="en-US"/>
        </w:rPr>
        <w:t xml:space="preserve"> of each method</w:t>
      </w:r>
      <w:r w:rsidR="00EC4EB2" w:rsidRPr="00037D9C">
        <w:rPr>
          <w:rFonts w:ascii="Arial" w:hAnsi="Arial" w:cs="Arial"/>
          <w:lang w:val="en-US"/>
        </w:rPr>
        <w:t xml:space="preserve"> were compared and varied in precision.</w:t>
      </w:r>
      <w:r w:rsidR="00CF465F">
        <w:rPr>
          <w:rFonts w:ascii="Arial" w:hAnsi="Arial" w:cs="Arial"/>
          <w:lang w:val="en-US"/>
        </w:rPr>
        <w:t xml:space="preserve"> For pendimethalin the methods resulted in a r-squared of; I) 0.18, II) 0.18, III) 0.40. The chlorpropham results were; I) 0.31, II) 0.31, III) 0.71.</w:t>
      </w:r>
      <w:r w:rsidR="00EC4EB2" w:rsidRPr="00037D9C">
        <w:rPr>
          <w:rFonts w:ascii="Arial" w:hAnsi="Arial" w:cs="Arial"/>
          <w:lang w:val="en-US"/>
        </w:rPr>
        <w:t xml:space="preserve"> Taking environmental conditions like temperature and humidity</w:t>
      </w:r>
      <w:r w:rsidR="00174AA2">
        <w:rPr>
          <w:rFonts w:ascii="Arial" w:hAnsi="Arial" w:cs="Arial"/>
          <w:lang w:val="en-US"/>
        </w:rPr>
        <w:t xml:space="preserve"> into account</w:t>
      </w:r>
      <w:r w:rsidR="00EC4EB2" w:rsidRPr="00037D9C">
        <w:rPr>
          <w:rFonts w:ascii="Arial" w:hAnsi="Arial" w:cs="Arial"/>
          <w:lang w:val="en-US"/>
        </w:rPr>
        <w:t xml:space="preserve"> does show promise</w:t>
      </w:r>
      <w:r w:rsidR="00174AA2">
        <w:rPr>
          <w:rFonts w:ascii="Arial" w:hAnsi="Arial" w:cs="Arial"/>
          <w:lang w:val="en-US"/>
        </w:rPr>
        <w:t>. This can enable</w:t>
      </w:r>
      <w:r w:rsidR="00EC4EB2" w:rsidRPr="00037D9C">
        <w:rPr>
          <w:rFonts w:ascii="Arial" w:hAnsi="Arial" w:cs="Arial"/>
          <w:lang w:val="en-US"/>
        </w:rPr>
        <w:t xml:space="preserve"> future research to</w:t>
      </w:r>
      <w:r w:rsidR="00824C13">
        <w:rPr>
          <w:rFonts w:ascii="Arial" w:hAnsi="Arial" w:cs="Arial"/>
          <w:lang w:val="en-US"/>
        </w:rPr>
        <w:t xml:space="preserve"> build further on these kind of models and</w:t>
      </w:r>
      <w:r w:rsidR="00EC4EB2" w:rsidRPr="00037D9C">
        <w:rPr>
          <w:rFonts w:ascii="Arial" w:hAnsi="Arial" w:cs="Arial"/>
          <w:lang w:val="en-US"/>
        </w:rPr>
        <w:t xml:space="preserve"> allow for</w:t>
      </w:r>
      <w:r w:rsidR="00824C13">
        <w:rPr>
          <w:rFonts w:ascii="Arial" w:hAnsi="Arial" w:cs="Arial"/>
          <w:lang w:val="en-US"/>
        </w:rPr>
        <w:t xml:space="preserve"> more accurate estimations using PAS. </w:t>
      </w:r>
    </w:p>
    <w:p w14:paraId="13F28605" w14:textId="5A0C3569" w:rsidR="00824C13" w:rsidRDefault="00824C13" w:rsidP="00C06E26">
      <w:pPr>
        <w:rPr>
          <w:rFonts w:ascii="Arial" w:hAnsi="Arial" w:cs="Arial"/>
          <w:lang w:val="en-US"/>
        </w:rPr>
      </w:pPr>
    </w:p>
    <w:p w14:paraId="2E5FBBD4" w14:textId="732C98C7" w:rsidR="00267302" w:rsidRPr="00D246EB" w:rsidRDefault="00824C13" w:rsidP="00C06E26">
      <w:pPr>
        <w:rPr>
          <w:rFonts w:ascii="Arial" w:hAnsi="Arial" w:cs="Arial"/>
          <w:b/>
          <w:bCs/>
          <w:lang w:val="en-US"/>
        </w:rPr>
      </w:pPr>
      <w:r w:rsidRPr="00824C13">
        <w:rPr>
          <w:rFonts w:ascii="Arial" w:hAnsi="Arial" w:cs="Arial"/>
          <w:b/>
          <w:bCs/>
          <w:lang w:val="en-US"/>
        </w:rPr>
        <w:t>Key Words</w:t>
      </w:r>
    </w:p>
    <w:p w14:paraId="79791C94" w14:textId="3A2F8146" w:rsidR="00824C13" w:rsidRDefault="00824C13" w:rsidP="00C06E26">
      <w:pPr>
        <w:rPr>
          <w:rFonts w:ascii="Arial" w:hAnsi="Arial" w:cs="Arial"/>
          <w:lang w:val="en-US"/>
        </w:rPr>
      </w:pPr>
      <w:r>
        <w:rPr>
          <w:rFonts w:ascii="Arial" w:hAnsi="Arial" w:cs="Arial"/>
          <w:lang w:val="en-US"/>
        </w:rPr>
        <w:t>Pesticides, Passive Air Sampler, Extrapolation, Exposure, Risk Assessment.</w:t>
      </w:r>
    </w:p>
    <w:p w14:paraId="4B7F34B8" w14:textId="6A164BF6" w:rsidR="00824C13" w:rsidRDefault="00824C13" w:rsidP="00C06E26">
      <w:pPr>
        <w:rPr>
          <w:rFonts w:ascii="Arial" w:hAnsi="Arial" w:cs="Arial"/>
          <w:lang w:val="en-US"/>
        </w:rPr>
      </w:pPr>
    </w:p>
    <w:p w14:paraId="3C1ACA65" w14:textId="6AD35610" w:rsidR="00824C13" w:rsidRDefault="00824C13" w:rsidP="00C06E26">
      <w:pPr>
        <w:rPr>
          <w:rFonts w:ascii="Arial" w:hAnsi="Arial" w:cs="Arial"/>
          <w:lang w:val="en-US"/>
        </w:rPr>
      </w:pPr>
    </w:p>
    <w:p w14:paraId="489987B1" w14:textId="77777777" w:rsidR="00824C13" w:rsidRPr="00037D9C" w:rsidRDefault="00824C13" w:rsidP="00C06E26">
      <w:pPr>
        <w:rPr>
          <w:rFonts w:ascii="Arial" w:hAnsi="Arial" w:cs="Arial"/>
          <w:lang w:val="en-US"/>
        </w:rPr>
      </w:pPr>
    </w:p>
    <w:p w14:paraId="7123AEE9" w14:textId="7B728EDA" w:rsidR="00C06E26" w:rsidRPr="00B84036" w:rsidRDefault="00C06E26" w:rsidP="00037D9C">
      <w:pPr>
        <w:pStyle w:val="Kop1"/>
        <w:numPr>
          <w:ilvl w:val="0"/>
          <w:numId w:val="2"/>
        </w:numPr>
        <w:rPr>
          <w:rFonts w:ascii="Arial" w:hAnsi="Arial" w:cs="Arial"/>
          <w:b/>
          <w:bCs/>
          <w:color w:val="auto"/>
          <w:sz w:val="24"/>
          <w:szCs w:val="24"/>
          <w:lang w:val="en-US"/>
        </w:rPr>
      </w:pPr>
      <w:r w:rsidRPr="00B84036">
        <w:rPr>
          <w:rFonts w:ascii="Arial" w:hAnsi="Arial" w:cs="Arial"/>
          <w:b/>
          <w:bCs/>
          <w:color w:val="auto"/>
          <w:sz w:val="24"/>
          <w:szCs w:val="24"/>
          <w:lang w:val="en-US"/>
        </w:rPr>
        <w:t>Introduction</w:t>
      </w:r>
    </w:p>
    <w:p w14:paraId="00FA1430" w14:textId="082B2F87" w:rsidR="00C06E26" w:rsidRPr="00037D9C" w:rsidRDefault="00C06E26" w:rsidP="00C06E26">
      <w:pPr>
        <w:pStyle w:val="Geenafstand"/>
        <w:rPr>
          <w:rFonts w:ascii="Arial" w:hAnsi="Arial" w:cs="Arial"/>
          <w:lang w:val="en-GB"/>
        </w:rPr>
      </w:pPr>
      <w:r w:rsidRPr="00037D9C">
        <w:rPr>
          <w:rFonts w:ascii="Arial" w:hAnsi="Arial" w:cs="Arial"/>
          <w:lang w:val="en-GB"/>
        </w:rPr>
        <w:t>At this moment there are almost 500 pesticides approved for use in the European Union. (EC, 2020). These chemicals allow the agricultural sector to greatly increase its output.</w:t>
      </w:r>
      <w:r w:rsidR="00D51FAC">
        <w:rPr>
          <w:rFonts w:ascii="Arial" w:hAnsi="Arial" w:cs="Arial"/>
          <w:lang w:val="en-GB"/>
        </w:rPr>
        <w:t xml:space="preserve"> </w:t>
      </w:r>
      <w:r w:rsidRPr="00037D9C">
        <w:rPr>
          <w:rFonts w:ascii="Arial" w:hAnsi="Arial" w:cs="Arial"/>
          <w:lang w:val="en-GB"/>
        </w:rPr>
        <w:t xml:space="preserve">This is one of the essential developments that helps to produce sufficient food for the world's growing population. However, there are known negative effects associated with the introduction of pesticides into our environment. These include </w:t>
      </w:r>
      <w:proofErr w:type="spellStart"/>
      <w:r w:rsidRPr="00037D9C">
        <w:rPr>
          <w:rFonts w:ascii="Arial" w:hAnsi="Arial" w:cs="Arial"/>
          <w:lang w:val="en-GB"/>
        </w:rPr>
        <w:t>i</w:t>
      </w:r>
      <w:proofErr w:type="spellEnd"/>
      <w:r w:rsidRPr="00037D9C">
        <w:rPr>
          <w:rFonts w:ascii="Arial" w:hAnsi="Arial" w:cs="Arial"/>
          <w:lang w:val="en-GB"/>
        </w:rPr>
        <w:t>) ecosystem deterioration and ii) increased risks for certain diseases for both animals (Gili et al, 2018) and humans (</w:t>
      </w:r>
      <w:proofErr w:type="spellStart"/>
      <w:r w:rsidRPr="00037D9C">
        <w:rPr>
          <w:rFonts w:ascii="Arial" w:hAnsi="Arial" w:cs="Arial"/>
          <w:lang w:val="en-GB"/>
        </w:rPr>
        <w:t>Dahiri</w:t>
      </w:r>
      <w:proofErr w:type="spellEnd"/>
      <w:r w:rsidRPr="00037D9C">
        <w:rPr>
          <w:rFonts w:ascii="Arial" w:hAnsi="Arial" w:cs="Arial"/>
          <w:lang w:val="en-GB"/>
        </w:rPr>
        <w:t xml:space="preserve"> et al, 2021). For humans, exposure to pesticides has been linked to several health problems, like certain types of cancer and asthma (Kim et al, 2017).</w:t>
      </w:r>
    </w:p>
    <w:p w14:paraId="14E52C83" w14:textId="77777777" w:rsidR="00C06E26" w:rsidRPr="00037D9C" w:rsidRDefault="00C06E26" w:rsidP="00C06E26">
      <w:pPr>
        <w:rPr>
          <w:rFonts w:ascii="Arial" w:hAnsi="Arial" w:cs="Arial"/>
        </w:rPr>
      </w:pPr>
      <w:r w:rsidRPr="00037D9C">
        <w:rPr>
          <w:rFonts w:ascii="Arial" w:hAnsi="Arial" w:cs="Arial"/>
        </w:rPr>
        <w:t xml:space="preserve">There are 3 main routes of exposure to pesticides: ingestion, inhalation and dermal contact. The most studied exposure route is ingestion (oral intake) via food and drink consumption. This is relevant for all consumers of products where at some point in the production pesticides were used. </w:t>
      </w:r>
    </w:p>
    <w:p w14:paraId="36E96479" w14:textId="77777777" w:rsidR="00C06E26" w:rsidRPr="00037D9C" w:rsidRDefault="00C06E26" w:rsidP="00C06E26">
      <w:pPr>
        <w:rPr>
          <w:rFonts w:ascii="Arial" w:hAnsi="Arial" w:cs="Arial"/>
        </w:rPr>
      </w:pPr>
      <w:r w:rsidRPr="00037D9C">
        <w:rPr>
          <w:rFonts w:ascii="Arial" w:hAnsi="Arial" w:cs="Arial"/>
        </w:rPr>
        <w:t>Exposure through inhalation and dermal contact is studied less in comparison. The studies that do focus on these exposure routes are mostly focused on agricultural occupational exposure (</w:t>
      </w:r>
      <w:proofErr w:type="spellStart"/>
      <w:r w:rsidRPr="00037D9C">
        <w:rPr>
          <w:rFonts w:ascii="Arial" w:hAnsi="Arial" w:cs="Arial"/>
        </w:rPr>
        <w:t>Dhananjayan</w:t>
      </w:r>
      <w:proofErr w:type="spellEnd"/>
      <w:r w:rsidRPr="00037D9C">
        <w:rPr>
          <w:rFonts w:ascii="Arial" w:hAnsi="Arial" w:cs="Arial"/>
        </w:rPr>
        <w:t xml:space="preserve"> &amp; Ravichandran, 2018). For agricultural workers the inhalation route accounts for about 10% of their exposure with dermal contact and ingestion forming the remaining 90% (Ye et al, 2013).</w:t>
      </w:r>
    </w:p>
    <w:p w14:paraId="14EE48D3" w14:textId="0F0A0C29" w:rsidR="001E5917" w:rsidRPr="00037D9C" w:rsidRDefault="001E5917" w:rsidP="001E5917">
      <w:pPr>
        <w:rPr>
          <w:rFonts w:ascii="Arial" w:hAnsi="Arial" w:cs="Arial"/>
        </w:rPr>
      </w:pPr>
      <w:r w:rsidRPr="00037D9C">
        <w:rPr>
          <w:rFonts w:ascii="Arial" w:hAnsi="Arial" w:cs="Arial"/>
        </w:rPr>
        <w:t>The risk for rural communities living close to the fields where pesticides are applied remain understudied (</w:t>
      </w:r>
      <w:proofErr w:type="spellStart"/>
      <w:r w:rsidRPr="00037D9C">
        <w:rPr>
          <w:rFonts w:ascii="Arial" w:hAnsi="Arial" w:cs="Arial"/>
        </w:rPr>
        <w:t>Dereumeaux</w:t>
      </w:r>
      <w:proofErr w:type="spellEnd"/>
      <w:r w:rsidRPr="00037D9C">
        <w:rPr>
          <w:rFonts w:ascii="Arial" w:hAnsi="Arial" w:cs="Arial"/>
        </w:rPr>
        <w:t>, 2020). Some studies have been performed recently but results are inconclusive (</w:t>
      </w:r>
      <w:proofErr w:type="spellStart"/>
      <w:r w:rsidRPr="00037D9C">
        <w:rPr>
          <w:rFonts w:ascii="Arial" w:hAnsi="Arial" w:cs="Arial"/>
        </w:rPr>
        <w:t>Bukalasa</w:t>
      </w:r>
      <w:proofErr w:type="spellEnd"/>
      <w:r w:rsidRPr="00037D9C">
        <w:rPr>
          <w:rFonts w:ascii="Arial" w:hAnsi="Arial" w:cs="Arial"/>
        </w:rPr>
        <w:t>, 2018, Shaw, 2018). Air is an important matrix for the spreading of pesticides away from target sites. This can be via spray drift (</w:t>
      </w:r>
      <w:proofErr w:type="spellStart"/>
      <w:r w:rsidRPr="00037D9C">
        <w:rPr>
          <w:rFonts w:ascii="Arial" w:hAnsi="Arial" w:cs="Arial"/>
        </w:rPr>
        <w:t>Figueiredo</w:t>
      </w:r>
      <w:proofErr w:type="spellEnd"/>
      <w:r w:rsidRPr="00037D9C">
        <w:rPr>
          <w:rFonts w:ascii="Arial" w:hAnsi="Arial" w:cs="Arial"/>
        </w:rPr>
        <w:t>, 2021), wind erosion from ground particles (</w:t>
      </w:r>
      <w:r w:rsidR="0019239E" w:rsidRPr="0019239E">
        <w:rPr>
          <w:rFonts w:ascii="Arial" w:hAnsi="Arial" w:cs="Arial"/>
        </w:rPr>
        <w:t xml:space="preserve">Bento </w:t>
      </w:r>
      <w:r w:rsidR="0019239E" w:rsidRPr="0019239E">
        <w:rPr>
          <w:rFonts w:ascii="Arial" w:hAnsi="Arial" w:cs="Arial"/>
          <w:i/>
          <w:iCs/>
        </w:rPr>
        <w:t>et al</w:t>
      </w:r>
      <w:r w:rsidR="0019239E" w:rsidRPr="0019239E">
        <w:rPr>
          <w:rFonts w:ascii="Arial" w:hAnsi="Arial" w:cs="Arial"/>
        </w:rPr>
        <w:t>, 2017</w:t>
      </w:r>
      <w:r w:rsidRPr="00037D9C">
        <w:rPr>
          <w:rFonts w:ascii="Arial" w:hAnsi="Arial" w:cs="Arial"/>
        </w:rPr>
        <w:t>) and volatilization from sources where the pesticides ended up after spraying (</w:t>
      </w:r>
      <w:proofErr w:type="spellStart"/>
      <w:r w:rsidR="009371EA" w:rsidRPr="009371EA">
        <w:rPr>
          <w:rFonts w:ascii="Arial" w:hAnsi="Arial" w:cs="Arial"/>
        </w:rPr>
        <w:t>Bedos</w:t>
      </w:r>
      <w:proofErr w:type="spellEnd"/>
      <w:r w:rsidR="009371EA" w:rsidRPr="009371EA">
        <w:rPr>
          <w:rFonts w:ascii="Arial" w:hAnsi="Arial" w:cs="Arial"/>
        </w:rPr>
        <w:t xml:space="preserve"> </w:t>
      </w:r>
      <w:r w:rsidR="009371EA" w:rsidRPr="009371EA">
        <w:rPr>
          <w:rFonts w:ascii="Arial" w:hAnsi="Arial" w:cs="Arial"/>
          <w:i/>
          <w:iCs/>
        </w:rPr>
        <w:t>et al</w:t>
      </w:r>
      <w:r w:rsidR="009371EA" w:rsidRPr="009371EA">
        <w:rPr>
          <w:rFonts w:ascii="Arial" w:hAnsi="Arial" w:cs="Arial"/>
        </w:rPr>
        <w:t>, 2002</w:t>
      </w:r>
      <w:r w:rsidRPr="00037D9C">
        <w:rPr>
          <w:rFonts w:ascii="Arial" w:hAnsi="Arial" w:cs="Arial"/>
        </w:rPr>
        <w:t>).  Although the general population is exposed to a lesser dose of pesticides compared to occupational exposure, residential exposure is still a great matter of concern. Therefore, it is important to better understand exposure of populations living close to treated fields.</w:t>
      </w:r>
    </w:p>
    <w:p w14:paraId="138CF52D" w14:textId="199CD606" w:rsidR="001E5917" w:rsidRPr="00037D9C" w:rsidRDefault="001E5917" w:rsidP="001E5917">
      <w:pPr>
        <w:rPr>
          <w:rFonts w:ascii="Arial" w:hAnsi="Arial" w:cs="Arial"/>
        </w:rPr>
      </w:pPr>
      <w:r w:rsidRPr="00037D9C">
        <w:rPr>
          <w:rFonts w:ascii="Arial" w:hAnsi="Arial" w:cs="Arial"/>
        </w:rPr>
        <w:t>Each exposure route can be measured in a different way. Dermal contact can be measured by using silicone wristbands  (</w:t>
      </w:r>
      <w:proofErr w:type="spellStart"/>
      <w:r w:rsidR="003556BD" w:rsidRPr="003556BD">
        <w:rPr>
          <w:rFonts w:ascii="Arial" w:hAnsi="Arial" w:cs="Arial"/>
        </w:rPr>
        <w:t>Hamzai</w:t>
      </w:r>
      <w:proofErr w:type="spellEnd"/>
      <w:r w:rsidR="003556BD" w:rsidRPr="003556BD">
        <w:rPr>
          <w:rFonts w:ascii="Arial" w:hAnsi="Arial" w:cs="Arial"/>
        </w:rPr>
        <w:t xml:space="preserve"> et al, 2022</w:t>
      </w:r>
      <w:r w:rsidRPr="00037D9C">
        <w:rPr>
          <w:rFonts w:ascii="Arial" w:hAnsi="Arial" w:cs="Arial"/>
        </w:rPr>
        <w:t xml:space="preserve">). For ingestion, food items can be </w:t>
      </w:r>
      <w:r w:rsidR="00D025CB">
        <w:rPr>
          <w:rFonts w:ascii="Arial" w:hAnsi="Arial" w:cs="Arial"/>
        </w:rPr>
        <w:t>analysed</w:t>
      </w:r>
      <w:r w:rsidRPr="00037D9C">
        <w:rPr>
          <w:rFonts w:ascii="Arial" w:hAnsi="Arial" w:cs="Arial"/>
        </w:rPr>
        <w:t xml:space="preserve"> to determine their pesticide content (</w:t>
      </w:r>
      <w:r w:rsidR="003556BD" w:rsidRPr="003556BD">
        <w:rPr>
          <w:rFonts w:ascii="Arial" w:hAnsi="Arial" w:cs="Arial"/>
        </w:rPr>
        <w:t xml:space="preserve">Curl </w:t>
      </w:r>
      <w:r w:rsidR="003556BD" w:rsidRPr="003556BD">
        <w:rPr>
          <w:rFonts w:ascii="Arial" w:hAnsi="Arial" w:cs="Arial"/>
          <w:i/>
          <w:iCs/>
        </w:rPr>
        <w:t>et al</w:t>
      </w:r>
      <w:r w:rsidR="003556BD" w:rsidRPr="003556BD">
        <w:rPr>
          <w:rFonts w:ascii="Arial" w:hAnsi="Arial" w:cs="Arial"/>
        </w:rPr>
        <w:t>, 2015</w:t>
      </w:r>
      <w:r w:rsidRPr="00037D9C">
        <w:rPr>
          <w:rFonts w:ascii="Arial" w:hAnsi="Arial" w:cs="Arial"/>
        </w:rPr>
        <w:t>). Finally, pesticides present in the air can be analysed with either active (AAS) or passive air samplers (PAS) (</w:t>
      </w:r>
      <w:proofErr w:type="spellStart"/>
      <w:r w:rsidR="0049686B" w:rsidRPr="0049686B">
        <w:rPr>
          <w:rFonts w:ascii="Arial" w:hAnsi="Arial" w:cs="Arial"/>
        </w:rPr>
        <w:t>Harner</w:t>
      </w:r>
      <w:proofErr w:type="spellEnd"/>
      <w:r w:rsidR="0049686B" w:rsidRPr="0049686B">
        <w:rPr>
          <w:rFonts w:ascii="Arial" w:hAnsi="Arial" w:cs="Arial"/>
        </w:rPr>
        <w:t xml:space="preserve"> </w:t>
      </w:r>
      <w:r w:rsidR="0049686B" w:rsidRPr="0049686B">
        <w:rPr>
          <w:rFonts w:ascii="Arial" w:hAnsi="Arial" w:cs="Arial"/>
          <w:i/>
          <w:iCs/>
        </w:rPr>
        <w:t>et al</w:t>
      </w:r>
      <w:r w:rsidR="0049686B" w:rsidRPr="0049686B">
        <w:rPr>
          <w:rFonts w:ascii="Arial" w:hAnsi="Arial" w:cs="Arial"/>
        </w:rPr>
        <w:t>, 2004</w:t>
      </w:r>
      <w:r w:rsidRPr="00037D9C">
        <w:rPr>
          <w:rFonts w:ascii="Arial" w:hAnsi="Arial" w:cs="Arial"/>
        </w:rPr>
        <w:t xml:space="preserve">). The air </w:t>
      </w:r>
      <w:r w:rsidR="00D025CB">
        <w:rPr>
          <w:rFonts w:ascii="Arial" w:hAnsi="Arial" w:cs="Arial"/>
        </w:rPr>
        <w:t>matrix is</w:t>
      </w:r>
      <w:r w:rsidRPr="00037D9C">
        <w:rPr>
          <w:rFonts w:ascii="Arial" w:hAnsi="Arial" w:cs="Arial"/>
        </w:rPr>
        <w:t xml:space="preserve"> the focus of this study.</w:t>
      </w:r>
    </w:p>
    <w:p w14:paraId="69ED46E5" w14:textId="307DEEBA" w:rsidR="001E5917" w:rsidRPr="00037D9C" w:rsidRDefault="001E5917" w:rsidP="001E5917">
      <w:pPr>
        <w:rPr>
          <w:rFonts w:ascii="Arial" w:hAnsi="Arial" w:cs="Arial"/>
        </w:rPr>
      </w:pPr>
      <w:r w:rsidRPr="00037D9C">
        <w:rPr>
          <w:rFonts w:ascii="Arial" w:hAnsi="Arial" w:cs="Arial"/>
        </w:rPr>
        <w:t xml:space="preserve">The AAS is a more accurate compared to the passive PAS. However using an AAS sampler also has some disadvantages. It requires a source of electricity and trained personnel to use, furthermore the installation is also larger and more noisy. Limitations which can hamper their use in certain study areas. The PAS is a smaller and cheaper alternative which does not suffer from the aforementioned limitations. The polyurethane passive air sampler consists of two metal disks with a matrix of polyurethane foam in between. In the centre of the Polyurethane foam passive air sampler (PUF-PAS) a part of the matrix is exposed to the air. Chemicals can partition from the air into the matrix at a certain rate. After a certain deployment time the PUF-PAS can be retrieved and the contents of the matrix can be analysed in the lab (Huang et al, 2018). Hence, the PUF-PAS provides a cheap method to measure the air concentrations of pollutants. </w:t>
      </w:r>
    </w:p>
    <w:p w14:paraId="1F8C7C7F" w14:textId="3E0525F8" w:rsidR="001E5917" w:rsidRPr="00037D9C" w:rsidRDefault="001E5917" w:rsidP="001E5917">
      <w:pPr>
        <w:rPr>
          <w:rFonts w:ascii="Arial" w:hAnsi="Arial" w:cs="Arial"/>
          <w:color w:val="FF0000"/>
        </w:rPr>
      </w:pPr>
      <w:r w:rsidRPr="00037D9C">
        <w:rPr>
          <w:rFonts w:ascii="Arial" w:hAnsi="Arial" w:cs="Arial"/>
        </w:rPr>
        <w:t xml:space="preserve">The biggest limitation regarding the use of the PUF-PAS is less precision due to the sampling rate being uncertain. It is not known how much air passes through the disks of the PUF (diffusion rate) and the partitioning coefficient between the air and the matrix of the PUF-Pas is also unavailable for a large amount of chemicals. The standard value of R=4m3 </w:t>
      </w:r>
      <w:r w:rsidRPr="00037D9C">
        <w:rPr>
          <w:rFonts w:ascii="Arial" w:hAnsi="Arial" w:cs="Arial"/>
        </w:rPr>
        <w:lastRenderedPageBreak/>
        <w:t>a day has been used to do calculations before and appears to work for rough calculations, however, for more precise calibrations there is a need for situation specific calculations. Taking meteorological conditions and spatial features into account should be able to deliver a more accurate sampling rate and thus a more accurate air concentration of the studied compound. Improving the calibration of PUF-PAS will be the focus of this study.</w:t>
      </w:r>
    </w:p>
    <w:p w14:paraId="6A3C1F5F" w14:textId="2AC2E2FA" w:rsidR="001E5917" w:rsidRPr="00037D9C" w:rsidRDefault="001E5917" w:rsidP="001E5917">
      <w:pPr>
        <w:rPr>
          <w:rFonts w:ascii="Arial" w:hAnsi="Arial" w:cs="Arial"/>
          <w:color w:val="FF0000"/>
        </w:rPr>
      </w:pPr>
      <w:r w:rsidRPr="00037D9C">
        <w:rPr>
          <w:rFonts w:ascii="Arial" w:hAnsi="Arial" w:cs="Arial"/>
        </w:rPr>
        <w:t xml:space="preserve">The aims of this study are </w:t>
      </w:r>
      <w:proofErr w:type="spellStart"/>
      <w:r w:rsidRPr="00037D9C">
        <w:rPr>
          <w:rFonts w:ascii="Arial" w:hAnsi="Arial" w:cs="Arial"/>
        </w:rPr>
        <w:t>i</w:t>
      </w:r>
      <w:proofErr w:type="spellEnd"/>
      <w:r w:rsidRPr="00037D9C">
        <w:rPr>
          <w:rFonts w:ascii="Arial" w:hAnsi="Arial" w:cs="Arial"/>
        </w:rPr>
        <w:t>) to quantify pendimethalin and chlorpropham concentration in both active and passive air samplers; ii) to asses</w:t>
      </w:r>
      <w:r w:rsidR="007F1405">
        <w:rPr>
          <w:rFonts w:ascii="Arial" w:hAnsi="Arial" w:cs="Arial"/>
        </w:rPr>
        <w:t>s</w:t>
      </w:r>
      <w:r w:rsidRPr="00037D9C">
        <w:rPr>
          <w:rFonts w:ascii="Arial" w:hAnsi="Arial" w:cs="Arial"/>
        </w:rPr>
        <w:t xml:space="preserve"> different approaches to convert the concentration of these pesticides found in the PUF-PAS to air concentrations (concentration per cubic meter of air). We achieve this by measuring the actual air concentrations with the AAS. A comparison can then be made with the concentrations found in the PUF-PAS. This way a standard way of calibration can be found to convert the PUF-PAS data towards real air concentrations which also can be used when no AAS are present.</w:t>
      </w:r>
      <w:r w:rsidRPr="00037D9C">
        <w:rPr>
          <w:rFonts w:ascii="Arial" w:hAnsi="Arial" w:cs="Arial"/>
          <w:color w:val="FF0000"/>
        </w:rPr>
        <w:t xml:space="preserve"> </w:t>
      </w:r>
    </w:p>
    <w:p w14:paraId="40AF5F49" w14:textId="6B4D2CD6" w:rsidR="001D26F2" w:rsidRDefault="001D26F2" w:rsidP="000E0712">
      <w:pPr>
        <w:rPr>
          <w:rFonts w:ascii="Arial" w:hAnsi="Arial" w:cs="Arial"/>
        </w:rPr>
      </w:pPr>
    </w:p>
    <w:p w14:paraId="0ABDED81" w14:textId="77777777" w:rsidR="00AF64E7" w:rsidRDefault="00AF64E7" w:rsidP="000E0712">
      <w:pPr>
        <w:rPr>
          <w:rFonts w:ascii="Arial" w:hAnsi="Arial" w:cs="Arial"/>
        </w:rPr>
      </w:pPr>
    </w:p>
    <w:p w14:paraId="520FABD2" w14:textId="1D2487D0" w:rsidR="003F525F" w:rsidRPr="00AF64E7" w:rsidRDefault="00C06E26" w:rsidP="003F525F">
      <w:pPr>
        <w:pStyle w:val="Lijstalinea"/>
        <w:numPr>
          <w:ilvl w:val="0"/>
          <w:numId w:val="2"/>
        </w:numPr>
        <w:rPr>
          <w:rFonts w:ascii="Arial" w:hAnsi="Arial" w:cs="Arial"/>
          <w:b/>
          <w:bCs/>
        </w:rPr>
      </w:pPr>
      <w:r w:rsidRPr="00D025CB">
        <w:rPr>
          <w:rFonts w:ascii="Arial" w:hAnsi="Arial" w:cs="Arial"/>
          <w:b/>
          <w:bCs/>
        </w:rPr>
        <w:t>Method</w:t>
      </w:r>
    </w:p>
    <w:p w14:paraId="2EF37C96" w14:textId="5801A479" w:rsidR="00C06E26" w:rsidRPr="003F525F" w:rsidRDefault="00A0503A" w:rsidP="003F525F">
      <w:pPr>
        <w:pStyle w:val="Lijstalinea"/>
        <w:numPr>
          <w:ilvl w:val="2"/>
          <w:numId w:val="2"/>
        </w:numPr>
        <w:rPr>
          <w:rFonts w:ascii="Arial" w:hAnsi="Arial" w:cs="Arial"/>
          <w:i/>
          <w:iCs/>
        </w:rPr>
      </w:pPr>
      <w:r w:rsidRPr="003F525F">
        <w:rPr>
          <w:rFonts w:ascii="Arial" w:hAnsi="Arial" w:cs="Arial"/>
          <w:i/>
          <w:iCs/>
        </w:rPr>
        <w:t>Study design</w:t>
      </w:r>
    </w:p>
    <w:p w14:paraId="4DFF45BB" w14:textId="4D30E607" w:rsidR="00C06E26" w:rsidRDefault="00A0503A" w:rsidP="00C06E26">
      <w:pPr>
        <w:rPr>
          <w:rFonts w:ascii="Arial" w:hAnsi="Arial" w:cs="Arial"/>
        </w:rPr>
      </w:pPr>
      <w:r w:rsidRPr="00037D9C">
        <w:rPr>
          <w:rFonts w:ascii="Arial" w:hAnsi="Arial" w:cs="Arial"/>
        </w:rPr>
        <w:t xml:space="preserve">This study uses data obtained during the OBO study, the relevant parts took place during March until June 2017. </w:t>
      </w:r>
      <w:r w:rsidR="00C06E26" w:rsidRPr="00037D9C">
        <w:rPr>
          <w:rFonts w:ascii="Arial" w:hAnsi="Arial" w:cs="Arial"/>
        </w:rPr>
        <w:t>This study was designed to detect pesticide concentrations in the air. The study is performed in- and around rural homes near agricultural fields. The minimum distance to the actual field were pesticides were applied had to be at least 100 meters</w:t>
      </w:r>
      <w:r w:rsidR="00CA3425">
        <w:rPr>
          <w:rFonts w:ascii="Arial" w:hAnsi="Arial" w:cs="Arial"/>
        </w:rPr>
        <w:t>, and maximal distance was 250 m</w:t>
      </w:r>
      <w:r w:rsidR="00C06E26" w:rsidRPr="00037D9C">
        <w:rPr>
          <w:rFonts w:ascii="Arial" w:hAnsi="Arial" w:cs="Arial"/>
        </w:rPr>
        <w:t>. With varying deployment periods Polyurethane Passive Air Samplers were deployed, alongside Active Air Samplers.</w:t>
      </w:r>
      <w:r w:rsidR="00F54D31">
        <w:rPr>
          <w:rFonts w:ascii="Arial" w:hAnsi="Arial" w:cs="Arial"/>
        </w:rPr>
        <w:t xml:space="preserve"> </w:t>
      </w:r>
      <w:r w:rsidR="00CA3425">
        <w:rPr>
          <w:rFonts w:ascii="Arial" w:hAnsi="Arial" w:cs="Arial"/>
        </w:rPr>
        <w:t xml:space="preserve">PAS were deployed for up till </w:t>
      </w:r>
      <w:r w:rsidR="003F525F">
        <w:rPr>
          <w:rFonts w:ascii="Arial" w:hAnsi="Arial" w:cs="Arial"/>
        </w:rPr>
        <w:t>three months</w:t>
      </w:r>
      <w:r w:rsidR="00CA3425">
        <w:rPr>
          <w:rFonts w:ascii="Arial" w:hAnsi="Arial" w:cs="Arial"/>
        </w:rPr>
        <w:t xml:space="preserve">, AAS were deployed for up till </w:t>
      </w:r>
      <w:r w:rsidR="003F525F">
        <w:rPr>
          <w:rFonts w:ascii="Arial" w:hAnsi="Arial" w:cs="Arial"/>
        </w:rPr>
        <w:t>two</w:t>
      </w:r>
      <w:r w:rsidR="00CA3425">
        <w:rPr>
          <w:rFonts w:ascii="Arial" w:hAnsi="Arial" w:cs="Arial"/>
        </w:rPr>
        <w:t xml:space="preserve"> days.</w:t>
      </w:r>
      <w:r w:rsidR="00C06E26" w:rsidRPr="00037D9C">
        <w:rPr>
          <w:rFonts w:ascii="Arial" w:hAnsi="Arial" w:cs="Arial"/>
        </w:rPr>
        <w:t xml:space="preserve"> This way two methods can be used to measure the pesticide concentrations in same position. On 6 of the measurements points HOBO-loggers were deployed to determine temperature and humidity of the exact environment. </w:t>
      </w:r>
    </w:p>
    <w:p w14:paraId="5E886806" w14:textId="2CC86232" w:rsidR="00B1511A" w:rsidRPr="005636F4" w:rsidRDefault="004E3DF7" w:rsidP="005636F4">
      <w:pPr>
        <w:pStyle w:val="Lijstalinea"/>
        <w:numPr>
          <w:ilvl w:val="2"/>
          <w:numId w:val="2"/>
        </w:numPr>
        <w:rPr>
          <w:rFonts w:ascii="Arial" w:hAnsi="Arial" w:cs="Arial"/>
          <w:i/>
          <w:iCs/>
        </w:rPr>
      </w:pPr>
      <w:r w:rsidRPr="005636F4">
        <w:rPr>
          <w:rFonts w:ascii="Arial" w:hAnsi="Arial" w:cs="Arial"/>
          <w:i/>
          <w:iCs/>
        </w:rPr>
        <w:t>PUF-PAS Characteristics</w:t>
      </w:r>
    </w:p>
    <w:p w14:paraId="131E0912" w14:textId="67F5773A" w:rsidR="00D025CB" w:rsidRDefault="004E3DF7" w:rsidP="00C06E26">
      <w:pPr>
        <w:rPr>
          <w:rFonts w:ascii="Arial" w:hAnsi="Arial" w:cs="Arial"/>
        </w:rPr>
      </w:pPr>
      <w:r w:rsidRPr="00D07D92">
        <w:rPr>
          <w:rFonts w:ascii="Arial" w:hAnsi="Arial" w:cs="Arial"/>
        </w:rPr>
        <w:t>The passive air samplers used within the OBO study are two types made by Tisch Environmental, the T-200 outdoor and T-300 indoor. Within the samplers there is the polyurethane disk for absorption of the pesticides in the air (14 cm long, 1.35 cm thick, 0.0213 g/cm-3, surface area of 365 cm2). Before deployment the disks were precleaned using Soxhlet extraction with acetone, for 24 hours.</w:t>
      </w:r>
      <w:r w:rsidRPr="00D07D92">
        <w:rPr>
          <w:rFonts w:ascii="Arial" w:hAnsi="Arial" w:cs="Arial"/>
          <w:color w:val="FF0000"/>
        </w:rPr>
        <w:t xml:space="preserve"> </w:t>
      </w:r>
      <w:r w:rsidRPr="00D07D92">
        <w:rPr>
          <w:rFonts w:ascii="Arial" w:hAnsi="Arial" w:cs="Arial"/>
        </w:rPr>
        <w:t xml:space="preserve">After drying under the fume hood (6-7 hours) the disks are stored in </w:t>
      </w:r>
      <w:r w:rsidR="007F1405" w:rsidRPr="00D07D92">
        <w:rPr>
          <w:rFonts w:ascii="Arial" w:hAnsi="Arial" w:cs="Arial"/>
        </w:rPr>
        <w:t>aluminium</w:t>
      </w:r>
      <w:r w:rsidRPr="00D07D92">
        <w:rPr>
          <w:rFonts w:ascii="Arial" w:hAnsi="Arial" w:cs="Arial"/>
        </w:rPr>
        <w:t xml:space="preserve"> foil (freezer, -20°C). Houses selected for sampling preferably had both a</w:t>
      </w:r>
      <w:r w:rsidR="003F525F">
        <w:rPr>
          <w:rFonts w:ascii="Arial" w:hAnsi="Arial" w:cs="Arial"/>
        </w:rPr>
        <w:t>n</w:t>
      </w:r>
      <w:r w:rsidRPr="00D07D92">
        <w:rPr>
          <w:rFonts w:ascii="Arial" w:hAnsi="Arial" w:cs="Arial"/>
        </w:rPr>
        <w:t xml:space="preserve"> indoor and outdoor </w:t>
      </w:r>
      <w:r w:rsidR="00D07D92" w:rsidRPr="00D07D92">
        <w:rPr>
          <w:rFonts w:ascii="Arial" w:hAnsi="Arial" w:cs="Arial"/>
        </w:rPr>
        <w:t>sampler deployed. The actual PUF-disk is protected with a stainless steel “flying saucer” design of a 24cm top bowl and a 20cm lower bowl.</w:t>
      </w:r>
      <w:r w:rsidR="00D025CB">
        <w:rPr>
          <w:rFonts w:ascii="Arial" w:hAnsi="Arial" w:cs="Arial"/>
        </w:rPr>
        <w:t xml:space="preserve"> Below in Figure 1</w:t>
      </w:r>
      <w:r w:rsidR="003F525F">
        <w:rPr>
          <w:rFonts w:ascii="Arial" w:hAnsi="Arial" w:cs="Arial"/>
        </w:rPr>
        <w:t>,</w:t>
      </w:r>
      <w:r w:rsidR="00D025CB">
        <w:rPr>
          <w:rFonts w:ascii="Arial" w:hAnsi="Arial" w:cs="Arial"/>
        </w:rPr>
        <w:t xml:space="preserve"> a schematic overview is shown of the outdoor PUF-PAS.</w:t>
      </w:r>
    </w:p>
    <w:p w14:paraId="08423CF6" w14:textId="77777777" w:rsidR="00D025CB" w:rsidRPr="00037D9C" w:rsidRDefault="00D025CB" w:rsidP="00D025CB">
      <w:pPr>
        <w:rPr>
          <w:rFonts w:ascii="Arial" w:hAnsi="Arial" w:cs="Arial"/>
        </w:rPr>
      </w:pPr>
      <w:r w:rsidRPr="00037D9C">
        <w:rPr>
          <w:rFonts w:ascii="Arial" w:hAnsi="Arial" w:cs="Arial"/>
          <w:noProof/>
        </w:rPr>
        <w:lastRenderedPageBreak/>
        <w:drawing>
          <wp:inline distT="0" distB="0" distL="0" distR="0" wp14:anchorId="20B59699" wp14:editId="715F3C81">
            <wp:extent cx="3686175" cy="2238375"/>
            <wp:effectExtent l="0" t="0" r="0" b="0"/>
            <wp:docPr id="2" name="image1.gif" descr="Afbeelding met tekst, kandelaber, schaal&#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gif" descr="Afbeelding met tekst, kandelaber, schaal&#10;&#10;Automatisch gegenereerde beschrijving"/>
                    <pic:cNvPicPr preferRelativeResize="0"/>
                  </pic:nvPicPr>
                  <pic:blipFill>
                    <a:blip r:embed="rId7"/>
                    <a:srcRect/>
                    <a:stretch>
                      <a:fillRect/>
                    </a:stretch>
                  </pic:blipFill>
                  <pic:spPr>
                    <a:xfrm>
                      <a:off x="0" y="0"/>
                      <a:ext cx="3686175" cy="2238375"/>
                    </a:xfrm>
                    <a:prstGeom prst="rect">
                      <a:avLst/>
                    </a:prstGeom>
                    <a:ln/>
                  </pic:spPr>
                </pic:pic>
              </a:graphicData>
            </a:graphic>
          </wp:inline>
        </w:drawing>
      </w:r>
      <w:r w:rsidR="004E3DF7" w:rsidRPr="00D07D92">
        <w:rPr>
          <w:rFonts w:ascii="Arial" w:hAnsi="Arial" w:cs="Arial"/>
        </w:rPr>
        <w:br/>
      </w:r>
    </w:p>
    <w:p w14:paraId="70294B75" w14:textId="77777777" w:rsidR="00D025CB" w:rsidRPr="00037D9C" w:rsidRDefault="00D025CB" w:rsidP="00D025CB">
      <w:pPr>
        <w:rPr>
          <w:rFonts w:ascii="Arial" w:hAnsi="Arial" w:cs="Arial"/>
        </w:rPr>
      </w:pPr>
      <w:r w:rsidRPr="00183D53">
        <w:rPr>
          <w:rFonts w:ascii="Arial" w:hAnsi="Arial" w:cs="Arial"/>
          <w:b/>
          <w:bCs/>
        </w:rPr>
        <w:t>Fig. 1</w:t>
      </w:r>
      <w:r>
        <w:rPr>
          <w:rFonts w:ascii="Arial" w:hAnsi="Arial" w:cs="Arial"/>
        </w:rPr>
        <w:t xml:space="preserve"> </w:t>
      </w:r>
      <w:r w:rsidRPr="00037D9C">
        <w:rPr>
          <w:rFonts w:ascii="Arial" w:hAnsi="Arial" w:cs="Arial"/>
        </w:rPr>
        <w:t>Schematic of the passive air sampler with a polyurethane disk. (</w:t>
      </w:r>
      <w:proofErr w:type="spellStart"/>
      <w:r w:rsidRPr="00037D9C">
        <w:rPr>
          <w:rFonts w:ascii="Arial" w:hAnsi="Arial" w:cs="Arial"/>
        </w:rPr>
        <w:t>Tuduri</w:t>
      </w:r>
      <w:proofErr w:type="spellEnd"/>
      <w:r w:rsidRPr="00037D9C">
        <w:rPr>
          <w:rFonts w:ascii="Arial" w:hAnsi="Arial" w:cs="Arial"/>
        </w:rPr>
        <w:t>, 2006)</w:t>
      </w:r>
    </w:p>
    <w:p w14:paraId="1140E075" w14:textId="7D31F3FB" w:rsidR="004E3DF7" w:rsidRDefault="004E3DF7" w:rsidP="00C06E26">
      <w:pPr>
        <w:rPr>
          <w:rFonts w:ascii="Arial" w:hAnsi="Arial" w:cs="Arial"/>
        </w:rPr>
      </w:pPr>
    </w:p>
    <w:p w14:paraId="0CDFFEE5" w14:textId="77777777" w:rsidR="00D025CB" w:rsidRPr="00D07D92" w:rsidRDefault="00D025CB" w:rsidP="00C06E26">
      <w:pPr>
        <w:rPr>
          <w:rFonts w:ascii="Arial" w:hAnsi="Arial" w:cs="Arial"/>
        </w:rPr>
      </w:pPr>
    </w:p>
    <w:p w14:paraId="5522FC76" w14:textId="1C8F7279" w:rsidR="00C06E26" w:rsidRPr="00F75C64" w:rsidRDefault="00C06E26" w:rsidP="00F75C64">
      <w:pPr>
        <w:pStyle w:val="Lijstalinea"/>
        <w:numPr>
          <w:ilvl w:val="1"/>
          <w:numId w:val="2"/>
        </w:numPr>
        <w:rPr>
          <w:rFonts w:ascii="Arial" w:hAnsi="Arial" w:cs="Arial"/>
          <w:i/>
          <w:iCs/>
        </w:rPr>
      </w:pPr>
      <w:r w:rsidRPr="00F75C64">
        <w:rPr>
          <w:rFonts w:ascii="Arial" w:hAnsi="Arial" w:cs="Arial"/>
          <w:i/>
          <w:iCs/>
        </w:rPr>
        <w:t>Lab analysis</w:t>
      </w:r>
    </w:p>
    <w:p w14:paraId="3A3C196D" w14:textId="4AEF8485" w:rsidR="00C06E26" w:rsidRPr="00413228" w:rsidRDefault="009D7D61" w:rsidP="00C06E26">
      <w:pPr>
        <w:rPr>
          <w:rFonts w:ascii="Arial" w:hAnsi="Arial" w:cs="Arial"/>
        </w:rPr>
      </w:pPr>
      <w:r>
        <w:rPr>
          <w:rFonts w:ascii="Arial" w:hAnsi="Arial" w:cs="Arial"/>
        </w:rPr>
        <w:t>The pesticide contents</w:t>
      </w:r>
      <w:r w:rsidR="00C06E26" w:rsidRPr="00037D9C">
        <w:rPr>
          <w:rFonts w:ascii="Arial" w:hAnsi="Arial" w:cs="Arial"/>
        </w:rPr>
        <w:t xml:space="preserve"> </w:t>
      </w:r>
      <w:r>
        <w:rPr>
          <w:rFonts w:ascii="Arial" w:hAnsi="Arial" w:cs="Arial"/>
        </w:rPr>
        <w:t>in</w:t>
      </w:r>
      <w:r w:rsidR="00C06E26" w:rsidRPr="00037D9C">
        <w:rPr>
          <w:rFonts w:ascii="Arial" w:hAnsi="Arial" w:cs="Arial"/>
        </w:rPr>
        <w:t xml:space="preserve"> the PUF-disk were analysed using </w:t>
      </w:r>
      <w:r w:rsidRPr="009D7D61">
        <w:rPr>
          <w:rFonts w:ascii="Arial" w:hAnsi="Arial" w:cs="Arial"/>
        </w:rPr>
        <w:t>liquid chromatography tandem mass spectrometer (LC MS/MS)</w:t>
      </w:r>
      <w:r w:rsidR="00C06E26" w:rsidRPr="00037D9C">
        <w:rPr>
          <w:rFonts w:ascii="Arial" w:hAnsi="Arial" w:cs="Arial"/>
        </w:rPr>
        <w:t xml:space="preserve">. The contents were targeted for 46 unique pesticides. </w:t>
      </w:r>
      <w:r w:rsidR="00B1511A" w:rsidRPr="00413228">
        <w:rPr>
          <w:rFonts w:ascii="Arial" w:hAnsi="Arial" w:cs="Arial"/>
        </w:rPr>
        <w:t>Techniques used were</w:t>
      </w:r>
      <w:r w:rsidR="00413228" w:rsidRPr="00413228">
        <w:rPr>
          <w:rFonts w:ascii="Arial" w:hAnsi="Arial" w:cs="Arial"/>
        </w:rPr>
        <w:t xml:space="preserve"> Solid Phase Extraction (SPE) to deal with the solids in the sample,</w:t>
      </w:r>
      <w:r w:rsidR="00B1511A" w:rsidRPr="00413228">
        <w:rPr>
          <w:rFonts w:ascii="Arial" w:hAnsi="Arial" w:cs="Arial"/>
        </w:rPr>
        <w:t xml:space="preserve"> Gel Permeation Chromatography (GPC) for separation of the polymers,</w:t>
      </w:r>
      <w:r w:rsidR="00413228" w:rsidRPr="00413228">
        <w:rPr>
          <w:rFonts w:ascii="Arial" w:hAnsi="Arial" w:cs="Arial"/>
        </w:rPr>
        <w:t xml:space="preserve"> silica </w:t>
      </w:r>
      <w:r w:rsidR="003F525F" w:rsidRPr="00413228">
        <w:rPr>
          <w:rFonts w:ascii="Arial" w:hAnsi="Arial" w:cs="Arial"/>
        </w:rPr>
        <w:t>columns</w:t>
      </w:r>
      <w:r w:rsidR="00413228" w:rsidRPr="00413228">
        <w:rPr>
          <w:rFonts w:ascii="Arial" w:hAnsi="Arial" w:cs="Arial"/>
        </w:rPr>
        <w:t xml:space="preserve"> to clean up the samples and </w:t>
      </w:r>
      <w:r>
        <w:rPr>
          <w:rFonts w:ascii="Arial" w:hAnsi="Arial" w:cs="Arial"/>
        </w:rPr>
        <w:t>LC MS/MS</w:t>
      </w:r>
      <w:r w:rsidR="00413228" w:rsidRPr="00413228">
        <w:rPr>
          <w:rFonts w:ascii="Arial" w:hAnsi="Arial" w:cs="Arial"/>
        </w:rPr>
        <w:t xml:space="preserve"> for quantification.</w:t>
      </w:r>
      <w:r w:rsidR="00413228">
        <w:rPr>
          <w:rFonts w:ascii="Arial" w:hAnsi="Arial" w:cs="Arial"/>
        </w:rPr>
        <w:t xml:space="preserve"> For a detailed description of the analysis in the laboratory see the full report on the OBO study (</w:t>
      </w:r>
      <w:proofErr w:type="spellStart"/>
      <w:r w:rsidRPr="009D7D61">
        <w:rPr>
          <w:rFonts w:ascii="Arial" w:hAnsi="Arial" w:cs="Arial"/>
        </w:rPr>
        <w:t>Gooijer</w:t>
      </w:r>
      <w:proofErr w:type="spellEnd"/>
      <w:r w:rsidRPr="009D7D61">
        <w:rPr>
          <w:rFonts w:ascii="Arial" w:hAnsi="Arial" w:cs="Arial"/>
        </w:rPr>
        <w:t xml:space="preserve"> </w:t>
      </w:r>
      <w:r w:rsidRPr="009D7D61">
        <w:rPr>
          <w:rFonts w:ascii="Arial" w:hAnsi="Arial" w:cs="Arial"/>
          <w:i/>
          <w:iCs/>
        </w:rPr>
        <w:t>et al</w:t>
      </w:r>
      <w:r w:rsidRPr="009D7D61">
        <w:rPr>
          <w:rFonts w:ascii="Arial" w:hAnsi="Arial" w:cs="Arial"/>
        </w:rPr>
        <w:t>, 2019</w:t>
      </w:r>
      <w:r w:rsidR="00413228">
        <w:rPr>
          <w:rFonts w:ascii="Arial" w:hAnsi="Arial" w:cs="Arial"/>
        </w:rPr>
        <w:t>)</w:t>
      </w:r>
      <w:r w:rsidR="001E4980">
        <w:rPr>
          <w:rFonts w:ascii="Arial" w:hAnsi="Arial" w:cs="Arial"/>
        </w:rPr>
        <w:t>.</w:t>
      </w:r>
    </w:p>
    <w:p w14:paraId="5F2F887B" w14:textId="203EAECD" w:rsidR="00D07D92" w:rsidRPr="00F75C64" w:rsidRDefault="00066E55" w:rsidP="00F75C64">
      <w:pPr>
        <w:rPr>
          <w:rFonts w:ascii="Arial" w:hAnsi="Arial" w:cs="Arial"/>
          <w:i/>
          <w:iCs/>
        </w:rPr>
      </w:pPr>
      <w:r w:rsidRPr="00F75C64">
        <w:rPr>
          <w:rFonts w:ascii="Arial" w:hAnsi="Arial" w:cs="Arial"/>
          <w:i/>
          <w:iCs/>
        </w:rPr>
        <w:t>2.3.1 Scoping review of existing extrapolation methods</w:t>
      </w:r>
    </w:p>
    <w:p w14:paraId="231CA7F4" w14:textId="61BBC18C" w:rsidR="00066E55" w:rsidRPr="00066E55" w:rsidRDefault="00066E55" w:rsidP="00C06E26">
      <w:pPr>
        <w:rPr>
          <w:rFonts w:ascii="Arial" w:hAnsi="Arial" w:cs="Arial"/>
        </w:rPr>
      </w:pPr>
      <w:r>
        <w:rPr>
          <w:rFonts w:ascii="Arial" w:hAnsi="Arial" w:cs="Arial"/>
        </w:rPr>
        <w:t>There are a multitude of calculations and models to extrapolate concentrations found within the PAS matrix towards the actual amount in a cubic meter of air. To asses</w:t>
      </w:r>
      <w:r w:rsidR="001E4980">
        <w:rPr>
          <w:rFonts w:ascii="Arial" w:hAnsi="Arial" w:cs="Arial"/>
        </w:rPr>
        <w:t>s</w:t>
      </w:r>
      <w:r>
        <w:rPr>
          <w:rFonts w:ascii="Arial" w:hAnsi="Arial" w:cs="Arial"/>
        </w:rPr>
        <w:t xml:space="preserve"> what possibilities where available a scoping review of existing literature was performed. Emphasis was placed on a combination of accuracy and viability within the scope of this study. Below in subsection 2.3.2 possibilities that were considered and those that were selected for the study are described.</w:t>
      </w:r>
    </w:p>
    <w:p w14:paraId="2EA84D48" w14:textId="5890B5E7" w:rsidR="00C06E26" w:rsidRPr="00F75C64" w:rsidRDefault="00037D9C" w:rsidP="00F75C64">
      <w:pPr>
        <w:rPr>
          <w:rFonts w:ascii="Arial" w:hAnsi="Arial" w:cs="Arial"/>
          <w:i/>
          <w:iCs/>
        </w:rPr>
      </w:pPr>
      <w:r w:rsidRPr="00F75C64">
        <w:rPr>
          <w:rFonts w:ascii="Arial" w:hAnsi="Arial" w:cs="Arial"/>
          <w:i/>
          <w:iCs/>
        </w:rPr>
        <w:t>2.3</w:t>
      </w:r>
      <w:r w:rsidR="00066E55" w:rsidRPr="00F75C64">
        <w:rPr>
          <w:rFonts w:ascii="Arial" w:hAnsi="Arial" w:cs="Arial"/>
          <w:i/>
          <w:iCs/>
        </w:rPr>
        <w:t>.2</w:t>
      </w:r>
      <w:r w:rsidRPr="00F75C64">
        <w:rPr>
          <w:rFonts w:ascii="Arial" w:hAnsi="Arial" w:cs="Arial"/>
          <w:i/>
          <w:iCs/>
        </w:rPr>
        <w:t xml:space="preserve"> </w:t>
      </w:r>
      <w:r w:rsidR="00C06E26" w:rsidRPr="00F75C64">
        <w:rPr>
          <w:rFonts w:ascii="Arial" w:hAnsi="Arial" w:cs="Arial"/>
          <w:i/>
          <w:iCs/>
        </w:rPr>
        <w:t>Extrapolation of data</w:t>
      </w:r>
      <w:r w:rsidR="00135FE6" w:rsidRPr="00F75C64">
        <w:rPr>
          <w:rFonts w:ascii="Arial" w:hAnsi="Arial" w:cs="Arial"/>
          <w:i/>
          <w:iCs/>
        </w:rPr>
        <w:t xml:space="preserve"> </w:t>
      </w:r>
    </w:p>
    <w:p w14:paraId="09A97F1A" w14:textId="1426E559" w:rsidR="00C06E26" w:rsidRPr="00037D9C" w:rsidRDefault="00C06E26" w:rsidP="00C06E26">
      <w:pPr>
        <w:rPr>
          <w:rFonts w:ascii="Arial" w:hAnsi="Arial" w:cs="Arial"/>
        </w:rPr>
      </w:pPr>
      <w:r w:rsidRPr="00037D9C">
        <w:rPr>
          <w:rFonts w:ascii="Arial" w:hAnsi="Arial" w:cs="Arial"/>
        </w:rPr>
        <w:t xml:space="preserve">The choice was made to proceed using the chlorpropham &amp; pendimethalin data, because of both </w:t>
      </w:r>
      <w:r w:rsidR="009E497E">
        <w:rPr>
          <w:rFonts w:ascii="Arial" w:hAnsi="Arial" w:cs="Arial"/>
        </w:rPr>
        <w:t>were detected</w:t>
      </w:r>
      <w:r w:rsidRPr="00037D9C">
        <w:rPr>
          <w:rFonts w:ascii="Arial" w:hAnsi="Arial" w:cs="Arial"/>
        </w:rPr>
        <w:t xml:space="preserve"> on almost all PAS and AAS measurements. Only a minor percentage</w:t>
      </w:r>
      <w:r w:rsidR="009E497E">
        <w:rPr>
          <w:rFonts w:ascii="Arial" w:hAnsi="Arial" w:cs="Arial"/>
        </w:rPr>
        <w:t xml:space="preserve"> (</w:t>
      </w:r>
      <w:r w:rsidR="00056C6A">
        <w:rPr>
          <w:rFonts w:ascii="Arial" w:hAnsi="Arial" w:cs="Arial"/>
        </w:rPr>
        <w:t>6</w:t>
      </w:r>
      <w:r w:rsidR="009E497E">
        <w:rPr>
          <w:rFonts w:ascii="Arial" w:hAnsi="Arial" w:cs="Arial"/>
        </w:rPr>
        <w:t>%)</w:t>
      </w:r>
      <w:r w:rsidRPr="00037D9C">
        <w:rPr>
          <w:rFonts w:ascii="Arial" w:hAnsi="Arial" w:cs="Arial"/>
        </w:rPr>
        <w:t xml:space="preserve"> of measurements were below limit of detection (LOD). The data</w:t>
      </w:r>
      <w:r w:rsidR="009E497E">
        <w:rPr>
          <w:rFonts w:ascii="Arial" w:hAnsi="Arial" w:cs="Arial"/>
        </w:rPr>
        <w:t xml:space="preserve"> below LOD</w:t>
      </w:r>
      <w:r w:rsidRPr="00037D9C">
        <w:rPr>
          <w:rFonts w:ascii="Arial" w:hAnsi="Arial" w:cs="Arial"/>
        </w:rPr>
        <w:t xml:space="preserve"> was imputed using single imputation to </w:t>
      </w:r>
      <w:r w:rsidR="009E497E">
        <w:rPr>
          <w:rFonts w:ascii="Arial" w:hAnsi="Arial" w:cs="Arial"/>
        </w:rPr>
        <w:t xml:space="preserve">estimate </w:t>
      </w:r>
      <w:r w:rsidRPr="00037D9C">
        <w:rPr>
          <w:rFonts w:ascii="Arial" w:hAnsi="Arial" w:cs="Arial"/>
        </w:rPr>
        <w:t>the concentrations found there. Single imputation was performed using</w:t>
      </w:r>
      <w:r w:rsidR="009E497E">
        <w:rPr>
          <w:rFonts w:ascii="Arial" w:hAnsi="Arial" w:cs="Arial"/>
        </w:rPr>
        <w:t xml:space="preserve"> survival regression with maximum-likelihood estimator</w:t>
      </w:r>
      <w:r w:rsidR="00056C6A">
        <w:rPr>
          <w:rFonts w:ascii="Arial" w:hAnsi="Arial" w:cs="Arial"/>
        </w:rPr>
        <w:t>.</w:t>
      </w:r>
      <w:r w:rsidRPr="00037D9C">
        <w:rPr>
          <w:rFonts w:ascii="Arial" w:hAnsi="Arial" w:cs="Arial"/>
        </w:rPr>
        <w:t xml:space="preserve"> Both the imputation and the calculations for the other methods of extrapolation were performed within the R</w:t>
      </w:r>
      <w:r w:rsidR="00193C4D">
        <w:rPr>
          <w:rFonts w:ascii="Arial" w:hAnsi="Arial" w:cs="Arial"/>
        </w:rPr>
        <w:t xml:space="preserve"> </w:t>
      </w:r>
      <w:r w:rsidRPr="00037D9C">
        <w:rPr>
          <w:rFonts w:ascii="Arial" w:hAnsi="Arial" w:cs="Arial"/>
        </w:rPr>
        <w:t>software</w:t>
      </w:r>
      <w:r w:rsidR="00193C4D">
        <w:rPr>
          <w:rFonts w:ascii="Arial" w:hAnsi="Arial" w:cs="Arial"/>
        </w:rPr>
        <w:t xml:space="preserve"> (R for Windows 4.1.2, </w:t>
      </w:r>
      <w:proofErr w:type="spellStart"/>
      <w:r w:rsidR="00F75C64">
        <w:rPr>
          <w:rFonts w:ascii="Arial" w:hAnsi="Arial" w:cs="Arial"/>
        </w:rPr>
        <w:t>Rstudio</w:t>
      </w:r>
      <w:proofErr w:type="spellEnd"/>
      <w:r w:rsidR="00F75C64">
        <w:rPr>
          <w:rFonts w:ascii="Arial" w:hAnsi="Arial" w:cs="Arial"/>
        </w:rPr>
        <w:t xml:space="preserve"> 2021.09.2 Build 382, R core team 2021)</w:t>
      </w:r>
      <w:r w:rsidRPr="00037D9C">
        <w:rPr>
          <w:rFonts w:ascii="Arial" w:hAnsi="Arial" w:cs="Arial"/>
        </w:rPr>
        <w:t>.</w:t>
      </w:r>
    </w:p>
    <w:p w14:paraId="36F5EDF6" w14:textId="2F6DD07E" w:rsidR="00135FE6" w:rsidRPr="009E497E" w:rsidRDefault="00C06E26" w:rsidP="00C06E26">
      <w:pPr>
        <w:rPr>
          <w:rFonts w:ascii="Arial" w:hAnsi="Arial" w:cs="Arial"/>
        </w:rPr>
      </w:pPr>
      <w:r w:rsidRPr="00037D9C">
        <w:rPr>
          <w:rFonts w:ascii="Arial" w:hAnsi="Arial" w:cs="Arial"/>
        </w:rPr>
        <w:t xml:space="preserve">The results measured by the active air </w:t>
      </w:r>
      <w:proofErr w:type="spellStart"/>
      <w:r w:rsidRPr="00037D9C">
        <w:rPr>
          <w:rFonts w:ascii="Arial" w:hAnsi="Arial" w:cs="Arial"/>
        </w:rPr>
        <w:t>samplers</w:t>
      </w:r>
      <w:proofErr w:type="spellEnd"/>
      <w:r w:rsidRPr="00037D9C">
        <w:rPr>
          <w:rFonts w:ascii="Arial" w:hAnsi="Arial" w:cs="Arial"/>
        </w:rPr>
        <w:t xml:space="preserve"> were taken as the actual concentrations of the pesticides in the air at that moment. </w:t>
      </w:r>
      <w:r w:rsidRPr="009E497E">
        <w:rPr>
          <w:rFonts w:ascii="Arial" w:hAnsi="Arial" w:cs="Arial"/>
        </w:rPr>
        <w:t>After a scoping review of the available literature, 3 methods</w:t>
      </w:r>
      <w:r w:rsidR="009E497E">
        <w:rPr>
          <w:rFonts w:ascii="Arial" w:hAnsi="Arial" w:cs="Arial"/>
        </w:rPr>
        <w:t>, that were deemed most suitable for the study</w:t>
      </w:r>
      <w:r w:rsidRPr="009E497E">
        <w:rPr>
          <w:rFonts w:ascii="Arial" w:hAnsi="Arial" w:cs="Arial"/>
        </w:rPr>
        <w:t xml:space="preserve"> were selecte</w:t>
      </w:r>
      <w:r w:rsidR="001E4980">
        <w:rPr>
          <w:rFonts w:ascii="Arial" w:hAnsi="Arial" w:cs="Arial"/>
        </w:rPr>
        <w:t>d</w:t>
      </w:r>
      <w:r w:rsidR="009E497E">
        <w:rPr>
          <w:rFonts w:ascii="Arial" w:hAnsi="Arial" w:cs="Arial"/>
        </w:rPr>
        <w:t>. These methods were used</w:t>
      </w:r>
      <w:r w:rsidRPr="009E497E">
        <w:rPr>
          <w:rFonts w:ascii="Arial" w:hAnsi="Arial" w:cs="Arial"/>
        </w:rPr>
        <w:t xml:space="preserve"> to extrapolate concentrations found within the PUF disk towards an estimated air concentration.</w:t>
      </w:r>
    </w:p>
    <w:p w14:paraId="5711A4AA" w14:textId="6BB0B9B8" w:rsidR="005473A7" w:rsidRPr="002C67FE" w:rsidRDefault="005473A7" w:rsidP="00C06E26">
      <w:pPr>
        <w:rPr>
          <w:rFonts w:ascii="Arial" w:hAnsi="Arial" w:cs="Arial"/>
        </w:rPr>
      </w:pPr>
      <w:r>
        <w:rPr>
          <w:rFonts w:ascii="Arial" w:hAnsi="Arial" w:cs="Arial"/>
        </w:rPr>
        <w:lastRenderedPageBreak/>
        <w:t xml:space="preserve">During the exploration of the existing literature on methods to determine sampling rate, </w:t>
      </w:r>
      <w:proofErr w:type="spellStart"/>
      <w:r>
        <w:rPr>
          <w:rFonts w:ascii="Arial" w:hAnsi="Arial" w:cs="Arial"/>
        </w:rPr>
        <w:t>p</w:t>
      </w:r>
      <w:r w:rsidRPr="005473A7">
        <w:rPr>
          <w:rFonts w:ascii="Arial" w:hAnsi="Arial" w:cs="Arial"/>
        </w:rPr>
        <w:t>olyparameter</w:t>
      </w:r>
      <w:proofErr w:type="spellEnd"/>
      <w:r w:rsidRPr="005473A7">
        <w:rPr>
          <w:rFonts w:ascii="Arial" w:hAnsi="Arial" w:cs="Arial"/>
        </w:rPr>
        <w:t xml:space="preserve"> linear free energy relationships (PP-LFERs)</w:t>
      </w:r>
      <w:r>
        <w:rPr>
          <w:rFonts w:ascii="Arial" w:hAnsi="Arial" w:cs="Arial"/>
        </w:rPr>
        <w:t xml:space="preserve"> </w:t>
      </w:r>
      <w:r w:rsidR="000F2064">
        <w:rPr>
          <w:rFonts w:ascii="Arial" w:hAnsi="Arial" w:cs="Arial"/>
        </w:rPr>
        <w:t>was</w:t>
      </w:r>
      <w:r>
        <w:rPr>
          <w:rFonts w:ascii="Arial" w:hAnsi="Arial" w:cs="Arial"/>
        </w:rPr>
        <w:t xml:space="preserve"> seen as an option. This empirical method uses equations with the mechanical characteristics of the compound of interest to determine the partition coefficient</w:t>
      </w:r>
      <w:r w:rsidR="00526469">
        <w:rPr>
          <w:rFonts w:ascii="Arial" w:hAnsi="Arial" w:cs="Arial"/>
        </w:rPr>
        <w:t xml:space="preserve"> (Endo &amp; Goss, 2014)</w:t>
      </w:r>
      <w:r>
        <w:rPr>
          <w:rFonts w:ascii="Arial" w:hAnsi="Arial" w:cs="Arial"/>
        </w:rPr>
        <w:t xml:space="preserve">. However required data was only available for pendimethalin and could not be found for chlorpropham, therefore making it </w:t>
      </w:r>
      <w:r w:rsidR="00020365">
        <w:rPr>
          <w:rFonts w:ascii="Arial" w:hAnsi="Arial" w:cs="Arial"/>
        </w:rPr>
        <w:t>un</w:t>
      </w:r>
      <w:r w:rsidR="00526469">
        <w:rPr>
          <w:rFonts w:ascii="Arial" w:hAnsi="Arial" w:cs="Arial"/>
        </w:rPr>
        <w:t>suitable to use in this study.</w:t>
      </w:r>
      <w:r w:rsidR="00A82119">
        <w:rPr>
          <w:rFonts w:ascii="Arial" w:hAnsi="Arial" w:cs="Arial"/>
        </w:rPr>
        <w:t xml:space="preserve"> Another option is the use of depurination compounds. These are not naturally occurring compounds which are added to the PAS at the start of the deployment period. The rate of loss of these compounds out of the PUF-matrix is determined by the air layer adjacent to the matrix. After the deployment time the rate of loss is </w:t>
      </w:r>
      <w:r w:rsidR="00EC3D39">
        <w:rPr>
          <w:rFonts w:ascii="Arial" w:hAnsi="Arial" w:cs="Arial"/>
        </w:rPr>
        <w:t>analysed</w:t>
      </w:r>
      <w:r w:rsidR="00A82119">
        <w:rPr>
          <w:rFonts w:ascii="Arial" w:hAnsi="Arial" w:cs="Arial"/>
        </w:rPr>
        <w:t xml:space="preserve"> in the lab, this info gives insight into the amount of air passing through the air sampler. Using the </w:t>
      </w:r>
      <w:r w:rsidR="00887E44">
        <w:rPr>
          <w:rFonts w:ascii="Arial" w:hAnsi="Arial" w:cs="Arial"/>
        </w:rPr>
        <w:t xml:space="preserve">air volume, the sampling rate can be established. The depurination compounds where not present in the PUF-PAS of the OBO study and the method could therefore not be utilized. </w:t>
      </w:r>
      <w:r w:rsidR="002C67FE">
        <w:rPr>
          <w:rFonts w:ascii="Arial" w:hAnsi="Arial" w:cs="Arial"/>
        </w:rPr>
        <w:t xml:space="preserve">Instead of combing PAS &amp; AAS </w:t>
      </w:r>
      <w:proofErr w:type="spellStart"/>
      <w:r w:rsidR="002C67FE">
        <w:rPr>
          <w:rFonts w:ascii="Arial" w:hAnsi="Arial" w:cs="Arial"/>
        </w:rPr>
        <w:t>Herkert</w:t>
      </w:r>
      <w:proofErr w:type="spellEnd"/>
      <w:r w:rsidR="002C67FE">
        <w:rPr>
          <w:rFonts w:ascii="Arial" w:hAnsi="Arial" w:cs="Arial"/>
        </w:rPr>
        <w:t xml:space="preserve"> and colleagues combined a modelling approach together with depurination compounds to verify the results of the model. The modelled approach was performed using multiple regression models including known data on K</w:t>
      </w:r>
      <w:r w:rsidR="002C67FE">
        <w:rPr>
          <w:rFonts w:ascii="Arial" w:hAnsi="Arial" w:cs="Arial"/>
          <w:vertAlign w:val="subscript"/>
        </w:rPr>
        <w:t>oa</w:t>
      </w:r>
      <w:r w:rsidR="002C67FE">
        <w:rPr>
          <w:rFonts w:ascii="Arial" w:hAnsi="Arial" w:cs="Arial"/>
        </w:rPr>
        <w:t xml:space="preserve"> of the category in question (PCB variants) (</w:t>
      </w:r>
      <w:proofErr w:type="spellStart"/>
      <w:r w:rsidR="002C67FE">
        <w:rPr>
          <w:rFonts w:ascii="Arial" w:hAnsi="Arial" w:cs="Arial"/>
        </w:rPr>
        <w:t>Herkert</w:t>
      </w:r>
      <w:proofErr w:type="spellEnd"/>
      <w:r w:rsidR="002C67FE">
        <w:rPr>
          <w:rFonts w:ascii="Arial" w:hAnsi="Arial" w:cs="Arial"/>
        </w:rPr>
        <w:t xml:space="preserve"> </w:t>
      </w:r>
      <w:r w:rsidR="002C67FE" w:rsidRPr="002C67FE">
        <w:rPr>
          <w:rFonts w:ascii="Arial" w:hAnsi="Arial" w:cs="Arial"/>
          <w:i/>
          <w:iCs/>
        </w:rPr>
        <w:t>et al</w:t>
      </w:r>
      <w:r w:rsidR="002C67FE">
        <w:rPr>
          <w:rFonts w:ascii="Arial" w:hAnsi="Arial" w:cs="Arial"/>
        </w:rPr>
        <w:t>, 2018). The modelled approach is relevant and also takes environmental conditions into account but was focused on PCB variants.</w:t>
      </w:r>
      <w:r w:rsidR="00ED73C8">
        <w:rPr>
          <w:rFonts w:ascii="Arial" w:hAnsi="Arial" w:cs="Arial"/>
        </w:rPr>
        <w:t xml:space="preserve"> Also the model by </w:t>
      </w:r>
      <w:proofErr w:type="spellStart"/>
      <w:r w:rsidR="00ED73C8">
        <w:rPr>
          <w:rFonts w:ascii="Arial" w:hAnsi="Arial" w:cs="Arial"/>
        </w:rPr>
        <w:t>Herkert</w:t>
      </w:r>
      <w:proofErr w:type="spellEnd"/>
      <w:r w:rsidR="00ED73C8">
        <w:rPr>
          <w:rFonts w:ascii="Arial" w:hAnsi="Arial" w:cs="Arial"/>
        </w:rPr>
        <w:t xml:space="preserve"> and colleagues requires detailed meteorological data inputs which was no available for the exact location.</w:t>
      </w:r>
      <w:r w:rsidR="00B1511A">
        <w:rPr>
          <w:rFonts w:ascii="Arial" w:hAnsi="Arial" w:cs="Arial"/>
        </w:rPr>
        <w:t xml:space="preserve"> These are alternative options for extrapolating PUF-PAS data towards ng/m3 in the air but were found unsuitable for the scope of this study.</w:t>
      </w:r>
    </w:p>
    <w:p w14:paraId="616174EB" w14:textId="643C098A" w:rsidR="00135FE6" w:rsidRPr="00F75C64" w:rsidRDefault="00135FE6" w:rsidP="00F75C64">
      <w:pPr>
        <w:rPr>
          <w:rFonts w:ascii="Arial" w:hAnsi="Arial" w:cs="Arial"/>
          <w:i/>
          <w:iCs/>
        </w:rPr>
      </w:pPr>
      <w:r w:rsidRPr="00F75C64">
        <w:rPr>
          <w:rFonts w:ascii="Arial" w:hAnsi="Arial" w:cs="Arial"/>
          <w:i/>
          <w:iCs/>
        </w:rPr>
        <w:t>2.3.</w:t>
      </w:r>
      <w:r w:rsidR="002C7BD2" w:rsidRPr="00F75C64">
        <w:rPr>
          <w:rFonts w:ascii="Arial" w:hAnsi="Arial" w:cs="Arial"/>
          <w:i/>
          <w:iCs/>
        </w:rPr>
        <w:t>3</w:t>
      </w:r>
      <w:r w:rsidRPr="00F75C64">
        <w:rPr>
          <w:rFonts w:ascii="Arial" w:hAnsi="Arial" w:cs="Arial"/>
          <w:i/>
          <w:iCs/>
        </w:rPr>
        <w:t xml:space="preserve"> Set value for sampling rate</w:t>
      </w:r>
    </w:p>
    <w:p w14:paraId="3AE8D7ED" w14:textId="0925E079" w:rsidR="00135FE6" w:rsidRDefault="00C06E26" w:rsidP="00C06E26">
      <w:pPr>
        <w:rPr>
          <w:rFonts w:ascii="Arial" w:hAnsi="Arial" w:cs="Arial"/>
        </w:rPr>
      </w:pPr>
      <w:r w:rsidRPr="00037D9C">
        <w:rPr>
          <w:rFonts w:ascii="Arial" w:hAnsi="Arial" w:cs="Arial"/>
        </w:rPr>
        <w:t>The first method is commonly used in other studies, it involves using a set value for sampling rate, at R = 4 m</w:t>
      </w:r>
      <w:r w:rsidRPr="00037D9C">
        <w:rPr>
          <w:rFonts w:ascii="Arial" w:hAnsi="Arial" w:cs="Arial"/>
          <w:vertAlign w:val="superscript"/>
        </w:rPr>
        <w:t>3</w:t>
      </w:r>
      <w:r w:rsidRPr="00037D9C">
        <w:rPr>
          <w:rFonts w:ascii="Arial" w:hAnsi="Arial" w:cs="Arial"/>
        </w:rPr>
        <w:t xml:space="preserve">/day. Air concentrations could then be estimated by using the formula; </w:t>
      </w:r>
      <w:proofErr w:type="spellStart"/>
      <w:r w:rsidRPr="00037D9C">
        <w:rPr>
          <w:rFonts w:ascii="Arial" w:hAnsi="Arial" w:cs="Arial"/>
        </w:rPr>
        <w:t>C</w:t>
      </w:r>
      <w:r w:rsidRPr="00037D9C">
        <w:rPr>
          <w:rFonts w:ascii="Arial" w:hAnsi="Arial" w:cs="Arial"/>
          <w:vertAlign w:val="subscript"/>
        </w:rPr>
        <w:t>air</w:t>
      </w:r>
      <w:proofErr w:type="spellEnd"/>
      <w:r w:rsidRPr="00037D9C">
        <w:rPr>
          <w:rFonts w:ascii="Arial" w:hAnsi="Arial" w:cs="Arial"/>
          <w:vertAlign w:val="subscript"/>
        </w:rPr>
        <w:t xml:space="preserve"> </w:t>
      </w:r>
      <w:r w:rsidRPr="00037D9C">
        <w:rPr>
          <w:rFonts w:ascii="Arial" w:hAnsi="Arial" w:cs="Arial"/>
        </w:rPr>
        <w:t>= C</w:t>
      </w:r>
      <w:r w:rsidRPr="00037D9C">
        <w:rPr>
          <w:rFonts w:ascii="Arial" w:hAnsi="Arial" w:cs="Arial"/>
          <w:vertAlign w:val="subscript"/>
        </w:rPr>
        <w:t>P</w:t>
      </w:r>
      <w:r w:rsidR="00D246EB">
        <w:rPr>
          <w:rFonts w:ascii="Arial" w:hAnsi="Arial" w:cs="Arial"/>
          <w:vertAlign w:val="subscript"/>
        </w:rPr>
        <w:t>U</w:t>
      </w:r>
      <w:r w:rsidRPr="00037D9C">
        <w:rPr>
          <w:rFonts w:ascii="Arial" w:hAnsi="Arial" w:cs="Arial"/>
          <w:vertAlign w:val="subscript"/>
        </w:rPr>
        <w:t>F</w:t>
      </w:r>
      <w:r w:rsidRPr="00037D9C">
        <w:rPr>
          <w:rFonts w:ascii="Arial" w:hAnsi="Arial" w:cs="Arial"/>
        </w:rPr>
        <w:t xml:space="preserve"> / </w:t>
      </w:r>
      <w:proofErr w:type="spellStart"/>
      <w:r w:rsidRPr="00037D9C">
        <w:rPr>
          <w:rFonts w:ascii="Arial" w:hAnsi="Arial" w:cs="Arial"/>
        </w:rPr>
        <w:t>V</w:t>
      </w:r>
      <w:r w:rsidRPr="00037D9C">
        <w:rPr>
          <w:rFonts w:ascii="Arial" w:hAnsi="Arial" w:cs="Arial"/>
          <w:vertAlign w:val="subscript"/>
        </w:rPr>
        <w:t>air</w:t>
      </w:r>
      <w:proofErr w:type="spellEnd"/>
      <w:r w:rsidRPr="00037D9C">
        <w:rPr>
          <w:rFonts w:ascii="Arial" w:hAnsi="Arial" w:cs="Arial"/>
        </w:rPr>
        <w:t xml:space="preserve">, with air volume determined by; </w:t>
      </w:r>
      <w:proofErr w:type="spellStart"/>
      <w:r w:rsidRPr="00037D9C">
        <w:rPr>
          <w:rFonts w:ascii="Arial" w:hAnsi="Arial" w:cs="Arial"/>
        </w:rPr>
        <w:t>V</w:t>
      </w:r>
      <w:r w:rsidRPr="00037D9C">
        <w:rPr>
          <w:rFonts w:ascii="Arial" w:hAnsi="Arial" w:cs="Arial"/>
          <w:vertAlign w:val="subscript"/>
        </w:rPr>
        <w:t>air</w:t>
      </w:r>
      <w:proofErr w:type="spellEnd"/>
      <w:r w:rsidRPr="00037D9C">
        <w:rPr>
          <w:rFonts w:ascii="Arial" w:hAnsi="Arial" w:cs="Arial"/>
        </w:rPr>
        <w:t xml:space="preserve"> = R * t. Concentrations ar</w:t>
      </w:r>
      <w:r w:rsidR="00EC3D39">
        <w:rPr>
          <w:rFonts w:ascii="Arial" w:hAnsi="Arial" w:cs="Arial"/>
        </w:rPr>
        <w:t xml:space="preserve">e </w:t>
      </w:r>
      <w:r w:rsidRPr="00037D9C">
        <w:rPr>
          <w:rFonts w:ascii="Arial" w:hAnsi="Arial" w:cs="Arial"/>
        </w:rPr>
        <w:t>measured in ng/</w:t>
      </w:r>
      <w:proofErr w:type="spellStart"/>
      <w:r w:rsidRPr="00037D9C">
        <w:rPr>
          <w:rFonts w:ascii="Arial" w:hAnsi="Arial" w:cs="Arial"/>
        </w:rPr>
        <w:t>puf</w:t>
      </w:r>
      <w:proofErr w:type="spellEnd"/>
      <w:r w:rsidRPr="00037D9C">
        <w:rPr>
          <w:rFonts w:ascii="Arial" w:hAnsi="Arial" w:cs="Arial"/>
        </w:rPr>
        <w:t xml:space="preserve"> and ng/m</w:t>
      </w:r>
      <w:r w:rsidRPr="00037D9C">
        <w:rPr>
          <w:rFonts w:ascii="Arial" w:hAnsi="Arial" w:cs="Arial"/>
          <w:vertAlign w:val="superscript"/>
        </w:rPr>
        <w:t>3</w:t>
      </w:r>
      <w:r w:rsidRPr="00037D9C">
        <w:rPr>
          <w:rFonts w:ascii="Arial" w:hAnsi="Arial" w:cs="Arial"/>
        </w:rPr>
        <w:t>, air volume in m</w:t>
      </w:r>
      <w:r w:rsidRPr="00037D9C">
        <w:rPr>
          <w:rFonts w:ascii="Arial" w:hAnsi="Arial" w:cs="Arial"/>
          <w:vertAlign w:val="superscript"/>
        </w:rPr>
        <w:t>3</w:t>
      </w:r>
      <w:r w:rsidRPr="00037D9C">
        <w:rPr>
          <w:rFonts w:ascii="Arial" w:hAnsi="Arial" w:cs="Arial"/>
        </w:rPr>
        <w:t xml:space="preserve"> , time in days and sampling rate in m</w:t>
      </w:r>
      <w:r w:rsidRPr="00037D9C">
        <w:rPr>
          <w:rFonts w:ascii="Arial" w:hAnsi="Arial" w:cs="Arial"/>
          <w:vertAlign w:val="superscript"/>
        </w:rPr>
        <w:t>3</w:t>
      </w:r>
      <w:r w:rsidRPr="00037D9C">
        <w:rPr>
          <w:rFonts w:ascii="Arial" w:hAnsi="Arial" w:cs="Arial"/>
        </w:rPr>
        <w:t xml:space="preserve"> per day</w:t>
      </w:r>
    </w:p>
    <w:p w14:paraId="7653A010" w14:textId="6926CAF4" w:rsidR="00135FE6" w:rsidRPr="00F75C64" w:rsidRDefault="00135FE6" w:rsidP="00F75C64">
      <w:pPr>
        <w:rPr>
          <w:rFonts w:ascii="Arial" w:hAnsi="Arial" w:cs="Arial"/>
          <w:i/>
          <w:iCs/>
        </w:rPr>
      </w:pPr>
      <w:r w:rsidRPr="00F75C64">
        <w:rPr>
          <w:rFonts w:ascii="Arial" w:hAnsi="Arial" w:cs="Arial"/>
          <w:i/>
          <w:iCs/>
        </w:rPr>
        <w:t>2.3.</w:t>
      </w:r>
      <w:r w:rsidR="002C7BD2" w:rsidRPr="00F75C64">
        <w:rPr>
          <w:rFonts w:ascii="Arial" w:hAnsi="Arial" w:cs="Arial"/>
          <w:i/>
          <w:iCs/>
        </w:rPr>
        <w:t>4</w:t>
      </w:r>
      <w:r w:rsidRPr="00F75C64">
        <w:rPr>
          <w:rFonts w:ascii="Arial" w:hAnsi="Arial" w:cs="Arial"/>
          <w:i/>
          <w:iCs/>
        </w:rPr>
        <w:t xml:space="preserve"> Windspeed-derived individual sampling rate</w:t>
      </w:r>
    </w:p>
    <w:p w14:paraId="6EF2390A" w14:textId="641D8BAD" w:rsidR="00135FE6" w:rsidRDefault="00C06E26" w:rsidP="00C06E26">
      <w:pPr>
        <w:rPr>
          <w:rFonts w:ascii="Arial" w:hAnsi="Arial" w:cs="Arial"/>
        </w:rPr>
      </w:pPr>
      <w:r w:rsidRPr="00037D9C">
        <w:rPr>
          <w:rFonts w:ascii="Arial" w:hAnsi="Arial" w:cs="Arial"/>
        </w:rPr>
        <w:t xml:space="preserve">The second methods took individual windspeed into account for each measuring point, using this data to calculate the individual sampling rate. For the windspeed derived sampling rate, windspeed measurements by KNMI station 235 De </w:t>
      </w:r>
      <w:proofErr w:type="spellStart"/>
      <w:r w:rsidRPr="00037D9C">
        <w:rPr>
          <w:rFonts w:ascii="Arial" w:hAnsi="Arial" w:cs="Arial"/>
        </w:rPr>
        <w:t>Kooy</w:t>
      </w:r>
      <w:proofErr w:type="spellEnd"/>
      <w:r w:rsidRPr="00037D9C">
        <w:rPr>
          <w:rFonts w:ascii="Arial" w:hAnsi="Arial" w:cs="Arial"/>
        </w:rPr>
        <w:t xml:space="preserve"> were used. Because the weather stations measure at a height of </w:t>
      </w:r>
      <w:r w:rsidRPr="00037D9C">
        <w:rPr>
          <w:rFonts w:ascii="Arial" w:hAnsi="Arial" w:cs="Arial"/>
          <w:color w:val="FF0000"/>
        </w:rPr>
        <w:t xml:space="preserve"> </w:t>
      </w:r>
      <w:r w:rsidRPr="00037D9C">
        <w:rPr>
          <w:rFonts w:ascii="Arial" w:hAnsi="Arial" w:cs="Arial"/>
        </w:rPr>
        <w:t xml:space="preserve">10 meters, the data has to be adjusted. Using the Wind profile power law, calculations can be adjusted towards the deployment height of both PAS and AAS. The formula is: u = </w:t>
      </w:r>
      <w:proofErr w:type="spellStart"/>
      <w:r w:rsidRPr="00037D9C">
        <w:rPr>
          <w:rFonts w:ascii="Arial" w:hAnsi="Arial" w:cs="Arial"/>
        </w:rPr>
        <w:t>u</w:t>
      </w:r>
      <w:r w:rsidRPr="00037D9C">
        <w:rPr>
          <w:rFonts w:ascii="Arial" w:hAnsi="Arial" w:cs="Arial"/>
          <w:vertAlign w:val="subscript"/>
        </w:rPr>
        <w:t>r</w:t>
      </w:r>
      <w:proofErr w:type="spellEnd"/>
      <w:r w:rsidRPr="00037D9C">
        <w:rPr>
          <w:rFonts w:ascii="Arial" w:hAnsi="Arial" w:cs="Arial"/>
        </w:rPr>
        <w:t xml:space="preserve"> (z/</w:t>
      </w:r>
      <w:proofErr w:type="spellStart"/>
      <w:r w:rsidRPr="00037D9C">
        <w:rPr>
          <w:rFonts w:ascii="Arial" w:hAnsi="Arial" w:cs="Arial"/>
        </w:rPr>
        <w:t>z</w:t>
      </w:r>
      <w:r w:rsidRPr="00037D9C">
        <w:rPr>
          <w:rFonts w:ascii="Arial" w:hAnsi="Arial" w:cs="Arial"/>
          <w:vertAlign w:val="subscript"/>
        </w:rPr>
        <w:t>r</w:t>
      </w:r>
      <w:proofErr w:type="spellEnd"/>
      <w:r w:rsidRPr="00037D9C">
        <w:rPr>
          <w:rFonts w:ascii="Arial" w:hAnsi="Arial" w:cs="Arial"/>
        </w:rPr>
        <w:t>)</w:t>
      </w:r>
      <w:r w:rsidRPr="00037D9C">
        <w:rPr>
          <w:rFonts w:ascii="Arial" w:hAnsi="Arial" w:cs="Arial"/>
          <w:vertAlign w:val="superscript"/>
        </w:rPr>
        <w:t>α</w:t>
      </w:r>
      <w:r w:rsidRPr="00037D9C">
        <w:rPr>
          <w:rFonts w:ascii="Arial" w:hAnsi="Arial" w:cs="Arial"/>
        </w:rPr>
        <w:t xml:space="preserve"> , windspeed (u), reference(r), height (z), neutral stability coefficient (α). Using the adjusted windspeed together with the surface area of the polyurethane disk a the sampling rate can be calculated.</w:t>
      </w:r>
      <w:r w:rsidR="00280542">
        <w:rPr>
          <w:rFonts w:ascii="Arial" w:hAnsi="Arial" w:cs="Arial"/>
        </w:rPr>
        <w:t xml:space="preserve"> R</w:t>
      </w:r>
      <w:r w:rsidR="00280542">
        <w:rPr>
          <w:rFonts w:ascii="Arial" w:hAnsi="Arial" w:cs="Arial"/>
          <w:vertAlign w:val="subscript"/>
        </w:rPr>
        <w:t>s</w:t>
      </w:r>
      <w:r w:rsidR="00734E22">
        <w:rPr>
          <w:rFonts w:ascii="Arial" w:hAnsi="Arial" w:cs="Arial"/>
          <w:vertAlign w:val="subscript"/>
        </w:rPr>
        <w:t xml:space="preserve"> </w:t>
      </w:r>
      <w:r w:rsidR="00734E22">
        <w:rPr>
          <w:rFonts w:ascii="Arial" w:hAnsi="Arial" w:cs="Arial"/>
        </w:rPr>
        <w:t>(m</w:t>
      </w:r>
      <w:r w:rsidR="00734E22">
        <w:rPr>
          <w:rFonts w:ascii="Arial" w:hAnsi="Arial" w:cs="Arial"/>
          <w:vertAlign w:val="superscript"/>
        </w:rPr>
        <w:t>3</w:t>
      </w:r>
      <w:r w:rsidR="00734E22">
        <w:rPr>
          <w:rFonts w:ascii="Arial" w:hAnsi="Arial" w:cs="Arial"/>
        </w:rPr>
        <w:t>d</w:t>
      </w:r>
      <w:r w:rsidR="00734E22">
        <w:rPr>
          <w:rFonts w:ascii="Arial" w:hAnsi="Arial" w:cs="Arial"/>
          <w:vertAlign w:val="superscript"/>
        </w:rPr>
        <w:t>-1</w:t>
      </w:r>
      <w:r w:rsidR="00734E22">
        <w:rPr>
          <w:rFonts w:ascii="Arial" w:hAnsi="Arial" w:cs="Arial"/>
        </w:rPr>
        <w:t>dm</w:t>
      </w:r>
      <w:r w:rsidR="00734E22">
        <w:rPr>
          <w:rFonts w:ascii="Arial" w:hAnsi="Arial" w:cs="Arial"/>
          <w:vertAlign w:val="superscript"/>
        </w:rPr>
        <w:t>-2</w:t>
      </w:r>
      <w:r w:rsidR="00734E22">
        <w:rPr>
          <w:rFonts w:ascii="Arial" w:hAnsi="Arial" w:cs="Arial"/>
        </w:rPr>
        <w:t>)</w:t>
      </w:r>
      <w:r w:rsidR="00280542">
        <w:rPr>
          <w:rFonts w:ascii="Arial" w:hAnsi="Arial" w:cs="Arial"/>
          <w:vertAlign w:val="subscript"/>
        </w:rPr>
        <w:t xml:space="preserve"> </w:t>
      </w:r>
      <w:r w:rsidR="00280542">
        <w:rPr>
          <w:rFonts w:ascii="Arial" w:hAnsi="Arial" w:cs="Arial"/>
        </w:rPr>
        <w:t>= 0.922 exp (1.489 * air velocity</w:t>
      </w:r>
      <w:r w:rsidR="00734E22">
        <w:rPr>
          <w:rFonts w:ascii="Arial" w:hAnsi="Arial" w:cs="Arial"/>
        </w:rPr>
        <w:t xml:space="preserve"> (m sec</w:t>
      </w:r>
      <w:r w:rsidR="00734E22">
        <w:rPr>
          <w:rFonts w:ascii="Arial" w:hAnsi="Arial" w:cs="Arial"/>
          <w:vertAlign w:val="superscript"/>
        </w:rPr>
        <w:t>-1</w:t>
      </w:r>
      <w:r w:rsidR="00280542">
        <w:rPr>
          <w:rFonts w:ascii="Arial" w:hAnsi="Arial" w:cs="Arial"/>
        </w:rPr>
        <w:t>)</w:t>
      </w:r>
      <w:r w:rsidR="0043440C">
        <w:rPr>
          <w:rFonts w:ascii="Arial" w:hAnsi="Arial" w:cs="Arial"/>
        </w:rPr>
        <w:t xml:space="preserve"> (Tromp </w:t>
      </w:r>
      <w:r w:rsidR="0043440C" w:rsidRPr="0043440C">
        <w:rPr>
          <w:rFonts w:ascii="Arial" w:hAnsi="Arial" w:cs="Arial"/>
          <w:i/>
          <w:iCs/>
        </w:rPr>
        <w:t>et al</w:t>
      </w:r>
      <w:r w:rsidR="0043440C">
        <w:rPr>
          <w:rFonts w:ascii="Arial" w:hAnsi="Arial" w:cs="Arial"/>
        </w:rPr>
        <w:t>, 2019)</w:t>
      </w:r>
      <w:r w:rsidRPr="00037D9C">
        <w:rPr>
          <w:rFonts w:ascii="Arial" w:hAnsi="Arial" w:cs="Arial"/>
        </w:rPr>
        <w:t>.</w:t>
      </w:r>
      <w:r w:rsidR="00734E22">
        <w:rPr>
          <w:rFonts w:ascii="Arial" w:hAnsi="Arial" w:cs="Arial"/>
        </w:rPr>
        <w:t xml:space="preserve"> The outcome was adjusted by </w:t>
      </w:r>
      <w:r w:rsidR="0043440C">
        <w:rPr>
          <w:rFonts w:ascii="Arial" w:hAnsi="Arial" w:cs="Arial"/>
        </w:rPr>
        <w:t>multiplying with the surface area of the PUF-PAS (</w:t>
      </w:r>
      <w:r w:rsidR="00B1511A">
        <w:rPr>
          <w:rFonts w:ascii="Arial" w:hAnsi="Arial" w:cs="Arial"/>
        </w:rPr>
        <w:t>365 cm</w:t>
      </w:r>
      <w:r w:rsidR="00B1511A">
        <w:rPr>
          <w:rFonts w:ascii="Arial" w:hAnsi="Arial" w:cs="Arial"/>
          <w:vertAlign w:val="superscript"/>
        </w:rPr>
        <w:t>2</w:t>
      </w:r>
      <w:r w:rsidR="00B1511A">
        <w:rPr>
          <w:rFonts w:ascii="Arial" w:hAnsi="Arial" w:cs="Arial"/>
        </w:rPr>
        <w:t>).</w:t>
      </w:r>
      <w:r w:rsidRPr="00037D9C">
        <w:rPr>
          <w:rFonts w:ascii="Arial" w:hAnsi="Arial" w:cs="Arial"/>
        </w:rPr>
        <w:t xml:space="preserve"> The new sampling rate per PUF-PAS is fed back into the first formula described in this section to predict air concentrations.</w:t>
      </w:r>
    </w:p>
    <w:p w14:paraId="4BDD0E69" w14:textId="3EC0AA2D" w:rsidR="00135FE6" w:rsidRPr="00F75C64" w:rsidRDefault="00135FE6" w:rsidP="00F75C64">
      <w:pPr>
        <w:rPr>
          <w:rFonts w:ascii="Arial" w:hAnsi="Arial" w:cs="Arial"/>
          <w:i/>
          <w:iCs/>
        </w:rPr>
      </w:pPr>
      <w:r w:rsidRPr="00F75C64">
        <w:rPr>
          <w:rFonts w:ascii="Arial" w:hAnsi="Arial" w:cs="Arial"/>
          <w:i/>
          <w:iCs/>
        </w:rPr>
        <w:t>2.3.</w:t>
      </w:r>
      <w:r w:rsidR="002C7BD2" w:rsidRPr="00F75C64">
        <w:rPr>
          <w:rFonts w:ascii="Arial" w:hAnsi="Arial" w:cs="Arial"/>
          <w:i/>
          <w:iCs/>
        </w:rPr>
        <w:t>5</w:t>
      </w:r>
      <w:r w:rsidRPr="00F75C64">
        <w:rPr>
          <w:rFonts w:ascii="Arial" w:hAnsi="Arial" w:cs="Arial"/>
          <w:i/>
          <w:iCs/>
        </w:rPr>
        <w:t xml:space="preserve"> Linear model with environmental conditions</w:t>
      </w:r>
    </w:p>
    <w:p w14:paraId="467DC7E9" w14:textId="44AE97F9" w:rsidR="00C06E26" w:rsidRPr="00037D9C" w:rsidRDefault="00C06E26" w:rsidP="00C06E26">
      <w:pPr>
        <w:rPr>
          <w:rFonts w:ascii="Arial" w:hAnsi="Arial" w:cs="Arial"/>
        </w:rPr>
      </w:pPr>
      <w:r w:rsidRPr="00037D9C">
        <w:rPr>
          <w:rFonts w:ascii="Arial" w:hAnsi="Arial" w:cs="Arial"/>
        </w:rPr>
        <w:t>The third extrapolation method is based on a linear model</w:t>
      </w:r>
      <w:r w:rsidR="00915753">
        <w:rPr>
          <w:rFonts w:ascii="Arial" w:hAnsi="Arial" w:cs="Arial"/>
        </w:rPr>
        <w:t xml:space="preserve">. </w:t>
      </w:r>
      <w:r w:rsidRPr="00037D9C">
        <w:rPr>
          <w:rFonts w:ascii="Arial" w:hAnsi="Arial" w:cs="Arial"/>
        </w:rPr>
        <w:t xml:space="preserve">The </w:t>
      </w:r>
      <w:r w:rsidR="00BA0299">
        <w:rPr>
          <w:rFonts w:ascii="Arial" w:hAnsi="Arial" w:cs="Arial"/>
        </w:rPr>
        <w:t>outcome here are the concentrations measured by the active air sampler</w:t>
      </w:r>
      <w:r w:rsidR="00915753">
        <w:rPr>
          <w:rFonts w:ascii="Arial" w:hAnsi="Arial" w:cs="Arial"/>
        </w:rPr>
        <w:t xml:space="preserve"> (g/m</w:t>
      </w:r>
      <w:r w:rsidR="00915753">
        <w:rPr>
          <w:rFonts w:ascii="Arial" w:hAnsi="Arial" w:cs="Arial"/>
          <w:vertAlign w:val="superscript"/>
        </w:rPr>
        <w:t>3</w:t>
      </w:r>
      <w:r w:rsidR="00915753">
        <w:rPr>
          <w:rFonts w:ascii="Arial" w:hAnsi="Arial" w:cs="Arial"/>
        </w:rPr>
        <w:t>). As predictors we included</w:t>
      </w:r>
      <w:r w:rsidRPr="00037D9C">
        <w:rPr>
          <w:rFonts w:ascii="Arial" w:hAnsi="Arial" w:cs="Arial"/>
        </w:rPr>
        <w:t xml:space="preserve"> the passive air samplers </w:t>
      </w:r>
      <w:r w:rsidR="00915753">
        <w:rPr>
          <w:rFonts w:ascii="Arial" w:hAnsi="Arial" w:cs="Arial"/>
        </w:rPr>
        <w:t>and</w:t>
      </w:r>
      <w:r w:rsidRPr="00037D9C">
        <w:rPr>
          <w:rFonts w:ascii="Arial" w:hAnsi="Arial" w:cs="Arial"/>
        </w:rPr>
        <w:t xml:space="preserve"> environmental factors</w:t>
      </w:r>
      <w:r w:rsidR="00915753">
        <w:rPr>
          <w:rFonts w:ascii="Arial" w:hAnsi="Arial" w:cs="Arial"/>
        </w:rPr>
        <w:t>.</w:t>
      </w:r>
      <w:r w:rsidRPr="00037D9C">
        <w:rPr>
          <w:rFonts w:ascii="Arial" w:hAnsi="Arial" w:cs="Arial"/>
        </w:rPr>
        <w:t xml:space="preserve"> All models were adjusted for deployment time of the PAS</w:t>
      </w:r>
      <w:r w:rsidR="00915753">
        <w:rPr>
          <w:rFonts w:ascii="Arial" w:hAnsi="Arial" w:cs="Arial"/>
        </w:rPr>
        <w:t xml:space="preserve"> </w:t>
      </w:r>
      <w:r w:rsidRPr="00037D9C">
        <w:rPr>
          <w:rFonts w:ascii="Arial" w:hAnsi="Arial" w:cs="Arial"/>
        </w:rPr>
        <w:t>and sampling rate adjusted for windspeed (from method II</w:t>
      </w:r>
      <w:r w:rsidR="00413C74">
        <w:rPr>
          <w:rFonts w:ascii="Arial" w:hAnsi="Arial" w:cs="Arial"/>
        </w:rPr>
        <w:t>, section 2.3.4</w:t>
      </w:r>
      <w:r w:rsidRPr="00037D9C">
        <w:rPr>
          <w:rFonts w:ascii="Arial" w:hAnsi="Arial" w:cs="Arial"/>
        </w:rPr>
        <w:t>).</w:t>
      </w:r>
      <w:r w:rsidR="00620E6A">
        <w:rPr>
          <w:rFonts w:ascii="Arial" w:hAnsi="Arial" w:cs="Arial"/>
        </w:rPr>
        <w:t xml:space="preserve"> Environmental factors were added to the model because</w:t>
      </w:r>
      <w:r w:rsidR="00915753">
        <w:rPr>
          <w:rFonts w:ascii="Arial" w:hAnsi="Arial" w:cs="Arial"/>
        </w:rPr>
        <w:t xml:space="preserve"> of the effect on sampling rate (</w:t>
      </w:r>
      <w:proofErr w:type="spellStart"/>
      <w:r w:rsidR="00413C74" w:rsidRPr="00413C74">
        <w:rPr>
          <w:rFonts w:ascii="Arial" w:hAnsi="Arial" w:cs="Arial"/>
        </w:rPr>
        <w:t>Klanova</w:t>
      </w:r>
      <w:proofErr w:type="spellEnd"/>
      <w:r w:rsidR="00413C74" w:rsidRPr="00413C74">
        <w:rPr>
          <w:rFonts w:ascii="Arial" w:hAnsi="Arial" w:cs="Arial"/>
        </w:rPr>
        <w:t xml:space="preserve"> </w:t>
      </w:r>
      <w:r w:rsidR="00413C74" w:rsidRPr="00413C74">
        <w:rPr>
          <w:rFonts w:ascii="Arial" w:hAnsi="Arial" w:cs="Arial"/>
          <w:i/>
          <w:iCs/>
        </w:rPr>
        <w:t>et al</w:t>
      </w:r>
      <w:r w:rsidR="00413C74" w:rsidRPr="00413C74">
        <w:rPr>
          <w:rFonts w:ascii="Arial" w:hAnsi="Arial" w:cs="Arial"/>
        </w:rPr>
        <w:t>, 2008</w:t>
      </w:r>
      <w:r w:rsidR="00915753">
        <w:rPr>
          <w:rFonts w:ascii="Arial" w:hAnsi="Arial" w:cs="Arial"/>
        </w:rPr>
        <w:t>).</w:t>
      </w:r>
      <w:r w:rsidRPr="00037D9C">
        <w:rPr>
          <w:rFonts w:ascii="Arial" w:hAnsi="Arial" w:cs="Arial"/>
        </w:rPr>
        <w:t xml:space="preserve"> The code for RStudio can be found in the supplement</w:t>
      </w:r>
      <w:r w:rsidR="00193C4D">
        <w:rPr>
          <w:rFonts w:ascii="Arial" w:hAnsi="Arial" w:cs="Arial"/>
        </w:rPr>
        <w:t>ary files</w:t>
      </w:r>
      <w:r w:rsidRPr="00037D9C">
        <w:rPr>
          <w:rFonts w:ascii="Arial" w:hAnsi="Arial" w:cs="Arial"/>
        </w:rPr>
        <w:t>. To compare the predicted concentrations of the three methods the R-squared and Root Mean Square Error (RMSE) are determined.</w:t>
      </w:r>
    </w:p>
    <w:p w14:paraId="79CC3C5C" w14:textId="2B348B6F" w:rsidR="00415645" w:rsidRDefault="00415645" w:rsidP="00C06E26">
      <w:pPr>
        <w:rPr>
          <w:rFonts w:ascii="Arial" w:hAnsi="Arial" w:cs="Arial"/>
          <w:i/>
          <w:iCs/>
        </w:rPr>
      </w:pPr>
    </w:p>
    <w:p w14:paraId="19D5FE76" w14:textId="77777777" w:rsidR="00415645" w:rsidRPr="00037D9C" w:rsidRDefault="00415645" w:rsidP="00C06E26">
      <w:pPr>
        <w:rPr>
          <w:rFonts w:ascii="Arial" w:hAnsi="Arial" w:cs="Arial"/>
          <w:i/>
          <w:iCs/>
        </w:rPr>
      </w:pPr>
    </w:p>
    <w:p w14:paraId="3F6083AD" w14:textId="4945EE82" w:rsidR="00C06E26" w:rsidRPr="00F75C64" w:rsidRDefault="00C06E26" w:rsidP="00F75C64">
      <w:pPr>
        <w:pStyle w:val="Lijstalinea"/>
        <w:numPr>
          <w:ilvl w:val="1"/>
          <w:numId w:val="17"/>
        </w:numPr>
        <w:rPr>
          <w:rFonts w:ascii="Arial" w:hAnsi="Arial" w:cs="Arial"/>
          <w:i/>
          <w:iCs/>
        </w:rPr>
      </w:pPr>
      <w:r w:rsidRPr="00F75C64">
        <w:rPr>
          <w:rFonts w:ascii="Arial" w:hAnsi="Arial" w:cs="Arial"/>
          <w:i/>
          <w:iCs/>
        </w:rPr>
        <w:t>Sensitivity analysis for temperature</w:t>
      </w:r>
    </w:p>
    <w:p w14:paraId="74A867A6" w14:textId="4C6A4EEC" w:rsidR="00C06E26" w:rsidRPr="00037D9C" w:rsidRDefault="00C06E26" w:rsidP="00C06E26">
      <w:pPr>
        <w:rPr>
          <w:rFonts w:ascii="Arial" w:hAnsi="Arial" w:cs="Arial"/>
        </w:rPr>
      </w:pPr>
      <w:r w:rsidRPr="00037D9C">
        <w:rPr>
          <w:rFonts w:ascii="Arial" w:hAnsi="Arial" w:cs="Arial"/>
        </w:rPr>
        <w:t>A common feature of previous studies</w:t>
      </w:r>
      <w:r w:rsidR="00413C74">
        <w:rPr>
          <w:rFonts w:ascii="Arial" w:hAnsi="Arial" w:cs="Arial"/>
        </w:rPr>
        <w:t xml:space="preserve"> </w:t>
      </w:r>
      <w:r w:rsidRPr="00037D9C">
        <w:rPr>
          <w:rFonts w:ascii="Arial" w:hAnsi="Arial" w:cs="Arial"/>
        </w:rPr>
        <w:t>(</w:t>
      </w:r>
      <w:proofErr w:type="spellStart"/>
      <w:r w:rsidR="002C7BD2">
        <w:rPr>
          <w:rFonts w:ascii="Arial" w:hAnsi="Arial" w:cs="Arial"/>
        </w:rPr>
        <w:t>Klanova</w:t>
      </w:r>
      <w:proofErr w:type="spellEnd"/>
      <w:r w:rsidR="002C7BD2">
        <w:rPr>
          <w:rFonts w:ascii="Arial" w:hAnsi="Arial" w:cs="Arial"/>
        </w:rPr>
        <w:t xml:space="preserve"> </w:t>
      </w:r>
      <w:r w:rsidR="002C7BD2" w:rsidRPr="002C7BD2">
        <w:rPr>
          <w:rFonts w:ascii="Arial" w:hAnsi="Arial" w:cs="Arial"/>
          <w:i/>
          <w:iCs/>
        </w:rPr>
        <w:t>et al</w:t>
      </w:r>
      <w:r w:rsidR="002C7BD2">
        <w:rPr>
          <w:rFonts w:ascii="Arial" w:hAnsi="Arial" w:cs="Arial"/>
        </w:rPr>
        <w:t>, 2008</w:t>
      </w:r>
      <w:r w:rsidRPr="00037D9C">
        <w:rPr>
          <w:rFonts w:ascii="Arial" w:hAnsi="Arial" w:cs="Arial"/>
        </w:rPr>
        <w:t>) is using far-off weather stations for data on environmental circumstances.</w:t>
      </w:r>
      <w:r w:rsidR="00413C74">
        <w:rPr>
          <w:rFonts w:ascii="Arial" w:hAnsi="Arial" w:cs="Arial"/>
        </w:rPr>
        <w:t xml:space="preserve"> As the measurements of the far-off stations may differ from the on-site conditions an analysis was performed.</w:t>
      </w:r>
      <w:r w:rsidRPr="00037D9C">
        <w:rPr>
          <w:rFonts w:ascii="Arial" w:hAnsi="Arial" w:cs="Arial"/>
        </w:rPr>
        <w:t xml:space="preserve"> In this case the study </w:t>
      </w:r>
      <w:r w:rsidR="00374FE7">
        <w:rPr>
          <w:rFonts w:ascii="Arial" w:hAnsi="Arial" w:cs="Arial"/>
        </w:rPr>
        <w:t>investigates differences in data on</w:t>
      </w:r>
      <w:r w:rsidRPr="00037D9C">
        <w:rPr>
          <w:rFonts w:ascii="Arial" w:hAnsi="Arial" w:cs="Arial"/>
        </w:rPr>
        <w:t xml:space="preserve"> temperature. An comparison was made between</w:t>
      </w:r>
      <w:r w:rsidR="00413C74">
        <w:rPr>
          <w:rFonts w:ascii="Arial" w:hAnsi="Arial" w:cs="Arial"/>
        </w:rPr>
        <w:t xml:space="preserve"> data provided by</w:t>
      </w:r>
      <w:r w:rsidRPr="00037D9C">
        <w:rPr>
          <w:rFonts w:ascii="Arial" w:hAnsi="Arial" w:cs="Arial"/>
        </w:rPr>
        <w:t xml:space="preserve"> HOBO-loggers deployed alongside the air samplers and</w:t>
      </w:r>
      <w:r w:rsidR="00413C74">
        <w:rPr>
          <w:rFonts w:ascii="Arial" w:hAnsi="Arial" w:cs="Arial"/>
        </w:rPr>
        <w:t xml:space="preserve"> data originating from</w:t>
      </w:r>
      <w:r w:rsidRPr="00037D9C">
        <w:rPr>
          <w:rFonts w:ascii="Arial" w:hAnsi="Arial" w:cs="Arial"/>
        </w:rPr>
        <w:t xml:space="preserve"> the weather station. KNMI weather station 235 De </w:t>
      </w:r>
      <w:proofErr w:type="spellStart"/>
      <w:r w:rsidRPr="00037D9C">
        <w:rPr>
          <w:rFonts w:ascii="Arial" w:hAnsi="Arial" w:cs="Arial"/>
        </w:rPr>
        <w:t>Kooy</w:t>
      </w:r>
      <w:proofErr w:type="spellEnd"/>
      <w:r w:rsidRPr="00037D9C">
        <w:rPr>
          <w:rFonts w:ascii="Arial" w:hAnsi="Arial" w:cs="Arial"/>
        </w:rPr>
        <w:t xml:space="preserve"> is the least distance away from the study area.</w:t>
      </w:r>
      <w:r w:rsidR="005636F4">
        <w:rPr>
          <w:rFonts w:ascii="Arial" w:hAnsi="Arial" w:cs="Arial"/>
        </w:rPr>
        <w:t xml:space="preserve"> KNMI weather data is open access, data from station 235 was used for the entire duration of the study(KNMI, 2017). </w:t>
      </w:r>
      <w:r w:rsidR="005E7F71">
        <w:rPr>
          <w:rFonts w:ascii="Arial" w:hAnsi="Arial" w:cs="Arial"/>
        </w:rPr>
        <w:t>Within literature examples</w:t>
      </w:r>
      <w:r w:rsidRPr="00037D9C">
        <w:rPr>
          <w:rFonts w:ascii="Arial" w:hAnsi="Arial" w:cs="Arial"/>
        </w:rPr>
        <w:t xml:space="preserve"> were</w:t>
      </w:r>
      <w:r w:rsidR="005E7F71">
        <w:rPr>
          <w:rFonts w:ascii="Arial" w:hAnsi="Arial" w:cs="Arial"/>
        </w:rPr>
        <w:t xml:space="preserve"> found that</w:t>
      </w:r>
      <w:r w:rsidRPr="00037D9C">
        <w:rPr>
          <w:rFonts w:ascii="Arial" w:hAnsi="Arial" w:cs="Arial"/>
        </w:rPr>
        <w:t xml:space="preserve"> outside placed weather station data is</w:t>
      </w:r>
      <w:r w:rsidR="005E7F71">
        <w:rPr>
          <w:rFonts w:ascii="Arial" w:hAnsi="Arial" w:cs="Arial"/>
        </w:rPr>
        <w:t xml:space="preserve"> sometimes</w:t>
      </w:r>
      <w:r w:rsidRPr="00037D9C">
        <w:rPr>
          <w:rFonts w:ascii="Arial" w:hAnsi="Arial" w:cs="Arial"/>
        </w:rPr>
        <w:t xml:space="preserve"> used for environmental </w:t>
      </w:r>
      <w:r w:rsidR="005E7F71">
        <w:rPr>
          <w:rFonts w:ascii="Arial" w:hAnsi="Arial" w:cs="Arial"/>
        </w:rPr>
        <w:t>conditions</w:t>
      </w:r>
      <w:r w:rsidRPr="00037D9C">
        <w:rPr>
          <w:rFonts w:ascii="Arial" w:hAnsi="Arial" w:cs="Arial"/>
        </w:rPr>
        <w:t xml:space="preserve"> within buildings.</w:t>
      </w:r>
    </w:p>
    <w:p w14:paraId="273FD240" w14:textId="77777777" w:rsidR="008D4005" w:rsidRPr="00037D9C" w:rsidRDefault="008D4005">
      <w:pPr>
        <w:rPr>
          <w:rFonts w:ascii="Arial" w:hAnsi="Arial" w:cs="Arial"/>
          <w:b/>
          <w:bCs/>
        </w:rPr>
      </w:pPr>
    </w:p>
    <w:p w14:paraId="4FE0C539" w14:textId="26218639" w:rsidR="00DE299D" w:rsidRPr="00D22B4B" w:rsidRDefault="005D08DE" w:rsidP="00D22B4B">
      <w:pPr>
        <w:pStyle w:val="Lijstalinea"/>
        <w:numPr>
          <w:ilvl w:val="0"/>
          <w:numId w:val="2"/>
        </w:numPr>
        <w:rPr>
          <w:rFonts w:ascii="Arial" w:hAnsi="Arial" w:cs="Arial"/>
          <w:b/>
          <w:bCs/>
        </w:rPr>
      </w:pPr>
      <w:r w:rsidRPr="00D22B4B">
        <w:rPr>
          <w:rFonts w:ascii="Arial" w:hAnsi="Arial" w:cs="Arial"/>
          <w:b/>
          <w:bCs/>
        </w:rPr>
        <w:t>Results</w:t>
      </w:r>
    </w:p>
    <w:p w14:paraId="3066A542" w14:textId="0B1E0BCD" w:rsidR="00267D17" w:rsidRPr="00F75C64" w:rsidRDefault="00267D17" w:rsidP="00F75C64">
      <w:pPr>
        <w:pStyle w:val="Lijstalinea"/>
        <w:numPr>
          <w:ilvl w:val="1"/>
          <w:numId w:val="11"/>
        </w:numPr>
        <w:rPr>
          <w:rFonts w:ascii="Arial" w:hAnsi="Arial" w:cs="Arial"/>
          <w:i/>
          <w:iCs/>
        </w:rPr>
      </w:pPr>
      <w:r w:rsidRPr="00F75C64">
        <w:rPr>
          <w:rFonts w:ascii="Arial" w:hAnsi="Arial" w:cs="Arial"/>
          <w:i/>
          <w:iCs/>
        </w:rPr>
        <w:t>Pesticide concentrations</w:t>
      </w:r>
    </w:p>
    <w:p w14:paraId="0C7C1ED4" w14:textId="4721808B" w:rsidR="00073364" w:rsidRPr="00A4144A" w:rsidRDefault="00604A1A" w:rsidP="00073364">
      <w:pPr>
        <w:rPr>
          <w:rFonts w:ascii="Arial" w:hAnsi="Arial" w:cs="Arial"/>
        </w:rPr>
      </w:pPr>
      <w:r>
        <w:rPr>
          <w:rFonts w:ascii="Arial" w:hAnsi="Arial" w:cs="Arial"/>
        </w:rPr>
        <w:t>The measured values</w:t>
      </w:r>
      <w:r w:rsidR="00073364" w:rsidRPr="00037D9C">
        <w:rPr>
          <w:rFonts w:ascii="Arial" w:hAnsi="Arial" w:cs="Arial"/>
        </w:rPr>
        <w:t xml:space="preserve"> from the air samplers (n=46) used within the OBO study</w:t>
      </w:r>
      <w:r>
        <w:rPr>
          <w:rFonts w:ascii="Arial" w:hAnsi="Arial" w:cs="Arial"/>
        </w:rPr>
        <w:t xml:space="preserve"> can be found within Table 1 and 2</w:t>
      </w:r>
      <w:r w:rsidR="00073364" w:rsidRPr="00037D9C">
        <w:rPr>
          <w:rFonts w:ascii="Arial" w:hAnsi="Arial" w:cs="Arial"/>
        </w:rPr>
        <w:t>.</w:t>
      </w:r>
      <w:r w:rsidR="00B90739">
        <w:rPr>
          <w:rFonts w:ascii="Arial" w:hAnsi="Arial" w:cs="Arial"/>
        </w:rPr>
        <w:t xml:space="preserve"> </w:t>
      </w:r>
      <w:r w:rsidR="00A4144A">
        <w:rPr>
          <w:rFonts w:ascii="Arial" w:hAnsi="Arial" w:cs="Arial"/>
        </w:rPr>
        <w:t>Out of the 46, 6 were controls and 8 were used as test samples, leaving 33 samples for detecting air concentrations.</w:t>
      </w:r>
      <w:r w:rsidR="00073364" w:rsidRPr="00037D9C">
        <w:rPr>
          <w:rFonts w:ascii="Arial" w:hAnsi="Arial" w:cs="Arial"/>
        </w:rPr>
        <w:t xml:space="preserve"> </w:t>
      </w:r>
      <w:r>
        <w:rPr>
          <w:rFonts w:ascii="Arial" w:hAnsi="Arial" w:cs="Arial"/>
        </w:rPr>
        <w:t xml:space="preserve">In short, values like the average pesticide concentrations are within the same order or magnitude, this is also visible for the range of the concentrations. These pesticides are often applied together which is why that range was expected. It would be predicted that this would also be true for the ranges of the AAS results. Except for the max value the values are indeed as expected, in the same order of magnitude. There is </w:t>
      </w:r>
      <w:r w:rsidR="00AF64E7">
        <w:rPr>
          <w:rFonts w:ascii="Arial" w:hAnsi="Arial" w:cs="Arial"/>
        </w:rPr>
        <w:t xml:space="preserve">however </w:t>
      </w:r>
      <w:r>
        <w:rPr>
          <w:rFonts w:ascii="Arial" w:hAnsi="Arial" w:cs="Arial"/>
        </w:rPr>
        <w:t>a major difference in the maximum value found within the AAS values, because it is only a single value</w:t>
      </w:r>
      <w:r w:rsidR="00AF64E7">
        <w:rPr>
          <w:rFonts w:ascii="Arial" w:hAnsi="Arial" w:cs="Arial"/>
        </w:rPr>
        <w:t xml:space="preserve"> within the dataset, it may be an outlier.</w:t>
      </w:r>
    </w:p>
    <w:p w14:paraId="4D6EAE96" w14:textId="7FB6917D" w:rsidR="00073364" w:rsidRPr="00037D9C" w:rsidRDefault="00073364">
      <w:pPr>
        <w:rPr>
          <w:rFonts w:ascii="Arial" w:hAnsi="Arial" w:cs="Arial"/>
        </w:rPr>
      </w:pPr>
    </w:p>
    <w:p w14:paraId="54F2256A" w14:textId="44C2AE91" w:rsidR="00D6265D" w:rsidRPr="00037D9C" w:rsidRDefault="005D08DE">
      <w:pPr>
        <w:rPr>
          <w:rFonts w:ascii="Arial" w:hAnsi="Arial" w:cs="Arial"/>
        </w:rPr>
      </w:pPr>
      <w:r w:rsidRPr="00037D9C">
        <w:rPr>
          <w:rFonts w:ascii="Arial" w:hAnsi="Arial" w:cs="Arial"/>
          <w:b/>
          <w:bCs/>
        </w:rPr>
        <w:t>Table 1</w:t>
      </w:r>
      <w:r w:rsidRPr="00037D9C">
        <w:rPr>
          <w:rFonts w:ascii="Arial" w:hAnsi="Arial" w:cs="Arial"/>
        </w:rPr>
        <w:t xml:space="preserve">: </w:t>
      </w:r>
      <w:r w:rsidR="007A4526" w:rsidRPr="00037D9C">
        <w:rPr>
          <w:rFonts w:ascii="Arial" w:hAnsi="Arial" w:cs="Arial"/>
        </w:rPr>
        <w:t>Descriptive</w:t>
      </w:r>
      <w:r w:rsidRPr="00037D9C">
        <w:rPr>
          <w:rFonts w:ascii="Arial" w:hAnsi="Arial" w:cs="Arial"/>
        </w:rPr>
        <w:t xml:space="preserve"> of concentrations of the passive air samplers (in ng/PAS)</w:t>
      </w:r>
    </w:p>
    <w:tbl>
      <w:tblPr>
        <w:tblStyle w:val="Onopgemaaktetabel2"/>
        <w:tblW w:w="0" w:type="auto"/>
        <w:tblLook w:val="04A0" w:firstRow="1" w:lastRow="0" w:firstColumn="1" w:lastColumn="0" w:noHBand="0" w:noVBand="1"/>
      </w:tblPr>
      <w:tblGrid>
        <w:gridCol w:w="3020"/>
        <w:gridCol w:w="3021"/>
        <w:gridCol w:w="3021"/>
      </w:tblGrid>
      <w:tr w:rsidR="00F32A0B" w:rsidRPr="00037D9C" w14:paraId="11DD6950" w14:textId="77777777" w:rsidTr="00AE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F199315" w14:textId="3C307FEB" w:rsidR="00F32A0B" w:rsidRPr="00037D9C" w:rsidRDefault="00F32A0B">
            <w:pPr>
              <w:rPr>
                <w:rFonts w:ascii="Arial" w:hAnsi="Arial" w:cs="Arial"/>
              </w:rPr>
            </w:pPr>
            <w:r w:rsidRPr="00037D9C">
              <w:rPr>
                <w:rFonts w:ascii="Arial" w:hAnsi="Arial" w:cs="Arial"/>
              </w:rPr>
              <w:t>Descriptive PAS</w:t>
            </w:r>
          </w:p>
        </w:tc>
        <w:tc>
          <w:tcPr>
            <w:tcW w:w="3021" w:type="dxa"/>
          </w:tcPr>
          <w:p w14:paraId="132C7DA0" w14:textId="3C74ADCB" w:rsidR="00F32A0B" w:rsidRPr="00037D9C" w:rsidRDefault="00F32A0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Chlorpropham</w:t>
            </w:r>
          </w:p>
        </w:tc>
        <w:tc>
          <w:tcPr>
            <w:tcW w:w="3021" w:type="dxa"/>
          </w:tcPr>
          <w:p w14:paraId="2CDC134E" w14:textId="6A6423F7" w:rsidR="00F32A0B" w:rsidRPr="00037D9C" w:rsidRDefault="00F32A0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Pendimethalin</w:t>
            </w:r>
          </w:p>
        </w:tc>
      </w:tr>
      <w:tr w:rsidR="00F32A0B" w:rsidRPr="00037D9C" w14:paraId="0ACE79C5"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61DCA99" w14:textId="37B12E6A" w:rsidR="00F32A0B" w:rsidRPr="00037D9C" w:rsidRDefault="00F32A0B">
            <w:pPr>
              <w:rPr>
                <w:rFonts w:ascii="Arial" w:hAnsi="Arial" w:cs="Arial"/>
              </w:rPr>
            </w:pPr>
            <w:r w:rsidRPr="00037D9C">
              <w:rPr>
                <w:rFonts w:ascii="Arial" w:hAnsi="Arial" w:cs="Arial"/>
              </w:rPr>
              <w:t>Min</w:t>
            </w:r>
          </w:p>
        </w:tc>
        <w:tc>
          <w:tcPr>
            <w:tcW w:w="3021" w:type="dxa"/>
          </w:tcPr>
          <w:p w14:paraId="6FF233AF" w14:textId="03C43651"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34.24</w:t>
            </w:r>
          </w:p>
        </w:tc>
        <w:tc>
          <w:tcPr>
            <w:tcW w:w="3021" w:type="dxa"/>
          </w:tcPr>
          <w:p w14:paraId="39B5B430" w14:textId="2614F11A"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44.47</w:t>
            </w:r>
          </w:p>
        </w:tc>
      </w:tr>
      <w:tr w:rsidR="00F32A0B" w:rsidRPr="00037D9C" w14:paraId="55F88052"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2E22365C" w14:textId="0D270ABA" w:rsidR="00F32A0B" w:rsidRPr="00037D9C" w:rsidRDefault="00F32A0B">
            <w:pPr>
              <w:rPr>
                <w:rFonts w:ascii="Arial" w:hAnsi="Arial" w:cs="Arial"/>
              </w:rPr>
            </w:pPr>
            <w:r w:rsidRPr="00037D9C">
              <w:rPr>
                <w:rFonts w:ascii="Arial" w:hAnsi="Arial" w:cs="Arial"/>
              </w:rPr>
              <w:t>1st Quartile</w:t>
            </w:r>
          </w:p>
        </w:tc>
        <w:tc>
          <w:tcPr>
            <w:tcW w:w="3021" w:type="dxa"/>
          </w:tcPr>
          <w:p w14:paraId="718C3F4F" w14:textId="19A254A0"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156.78</w:t>
            </w:r>
          </w:p>
        </w:tc>
        <w:tc>
          <w:tcPr>
            <w:tcW w:w="3021" w:type="dxa"/>
          </w:tcPr>
          <w:p w14:paraId="2C65BC60" w14:textId="1D18382B"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183.90</w:t>
            </w:r>
          </w:p>
        </w:tc>
      </w:tr>
      <w:tr w:rsidR="00F32A0B" w:rsidRPr="00037D9C" w14:paraId="033F53C7"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95FB4A3" w14:textId="31C83282" w:rsidR="00F32A0B" w:rsidRPr="00037D9C" w:rsidRDefault="00F32A0B">
            <w:pPr>
              <w:rPr>
                <w:rFonts w:ascii="Arial" w:hAnsi="Arial" w:cs="Arial"/>
              </w:rPr>
            </w:pPr>
            <w:r w:rsidRPr="00037D9C">
              <w:rPr>
                <w:rFonts w:ascii="Arial" w:hAnsi="Arial" w:cs="Arial"/>
              </w:rPr>
              <w:t>Median</w:t>
            </w:r>
          </w:p>
        </w:tc>
        <w:tc>
          <w:tcPr>
            <w:tcW w:w="3021" w:type="dxa"/>
          </w:tcPr>
          <w:p w14:paraId="27A1ABCE" w14:textId="26579200"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573.86</w:t>
            </w:r>
          </w:p>
        </w:tc>
        <w:tc>
          <w:tcPr>
            <w:tcW w:w="3021" w:type="dxa"/>
          </w:tcPr>
          <w:p w14:paraId="0048C878" w14:textId="6E48909D"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361.19</w:t>
            </w:r>
          </w:p>
        </w:tc>
      </w:tr>
      <w:tr w:rsidR="00F32A0B" w:rsidRPr="00037D9C" w14:paraId="5E421F9E"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2F7DA4E7" w14:textId="1A7A0D5B" w:rsidR="00F32A0B" w:rsidRPr="00037D9C" w:rsidRDefault="00F32A0B">
            <w:pPr>
              <w:rPr>
                <w:rFonts w:ascii="Arial" w:hAnsi="Arial" w:cs="Arial"/>
              </w:rPr>
            </w:pPr>
            <w:r w:rsidRPr="00037D9C">
              <w:rPr>
                <w:rFonts w:ascii="Arial" w:hAnsi="Arial" w:cs="Arial"/>
              </w:rPr>
              <w:t>Mean</w:t>
            </w:r>
          </w:p>
        </w:tc>
        <w:tc>
          <w:tcPr>
            <w:tcW w:w="3021" w:type="dxa"/>
          </w:tcPr>
          <w:p w14:paraId="022C0F32" w14:textId="6AB818CB"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838.65</w:t>
            </w:r>
          </w:p>
        </w:tc>
        <w:tc>
          <w:tcPr>
            <w:tcW w:w="3021" w:type="dxa"/>
          </w:tcPr>
          <w:p w14:paraId="6F4FAA38" w14:textId="66C99756"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643.10</w:t>
            </w:r>
          </w:p>
        </w:tc>
      </w:tr>
      <w:tr w:rsidR="00F32A0B" w:rsidRPr="00037D9C" w14:paraId="3A649FB7"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C3CD89" w14:textId="14092430" w:rsidR="00F32A0B" w:rsidRPr="00037D9C" w:rsidRDefault="00F32A0B">
            <w:pPr>
              <w:rPr>
                <w:rFonts w:ascii="Arial" w:hAnsi="Arial" w:cs="Arial"/>
              </w:rPr>
            </w:pPr>
            <w:r w:rsidRPr="00037D9C">
              <w:rPr>
                <w:rFonts w:ascii="Arial" w:hAnsi="Arial" w:cs="Arial"/>
              </w:rPr>
              <w:t>3th Quartile</w:t>
            </w:r>
          </w:p>
        </w:tc>
        <w:tc>
          <w:tcPr>
            <w:tcW w:w="3021" w:type="dxa"/>
          </w:tcPr>
          <w:p w14:paraId="57B0D224" w14:textId="30448866"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1500.26</w:t>
            </w:r>
          </w:p>
        </w:tc>
        <w:tc>
          <w:tcPr>
            <w:tcW w:w="3021" w:type="dxa"/>
          </w:tcPr>
          <w:p w14:paraId="357A92F5" w14:textId="226CCC1D"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817.26</w:t>
            </w:r>
          </w:p>
        </w:tc>
      </w:tr>
      <w:tr w:rsidR="00F32A0B" w:rsidRPr="00037D9C" w14:paraId="7C9A5006"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414FF9BC" w14:textId="21C2E4DA" w:rsidR="00F32A0B" w:rsidRPr="00037D9C" w:rsidRDefault="00F32A0B">
            <w:pPr>
              <w:rPr>
                <w:rFonts w:ascii="Arial" w:hAnsi="Arial" w:cs="Arial"/>
              </w:rPr>
            </w:pPr>
            <w:r w:rsidRPr="00037D9C">
              <w:rPr>
                <w:rFonts w:ascii="Arial" w:hAnsi="Arial" w:cs="Arial"/>
              </w:rPr>
              <w:t>Max</w:t>
            </w:r>
          </w:p>
        </w:tc>
        <w:tc>
          <w:tcPr>
            <w:tcW w:w="3021" w:type="dxa"/>
          </w:tcPr>
          <w:p w14:paraId="342C7B5D" w14:textId="6DA1E295"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3196.23</w:t>
            </w:r>
          </w:p>
        </w:tc>
        <w:tc>
          <w:tcPr>
            <w:tcW w:w="3021" w:type="dxa"/>
          </w:tcPr>
          <w:p w14:paraId="29855F00" w14:textId="55194368"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4003.01</w:t>
            </w:r>
          </w:p>
        </w:tc>
      </w:tr>
      <w:tr w:rsidR="00F32A0B" w:rsidRPr="00037D9C" w14:paraId="5A3276A9"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776F7D" w14:textId="3F956C03" w:rsidR="00F32A0B" w:rsidRPr="00037D9C" w:rsidRDefault="00F32A0B">
            <w:pPr>
              <w:rPr>
                <w:rFonts w:ascii="Arial" w:hAnsi="Arial" w:cs="Arial"/>
              </w:rPr>
            </w:pPr>
            <w:r w:rsidRPr="00037D9C">
              <w:rPr>
                <w:rFonts w:ascii="Arial" w:hAnsi="Arial" w:cs="Arial"/>
              </w:rPr>
              <w:t>SD</w:t>
            </w:r>
          </w:p>
        </w:tc>
        <w:tc>
          <w:tcPr>
            <w:tcW w:w="3021" w:type="dxa"/>
          </w:tcPr>
          <w:p w14:paraId="34FCF25E" w14:textId="7B7D72DD"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768.05</w:t>
            </w:r>
          </w:p>
        </w:tc>
        <w:tc>
          <w:tcPr>
            <w:tcW w:w="3021" w:type="dxa"/>
          </w:tcPr>
          <w:p w14:paraId="66EAD677" w14:textId="62FB58CE"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821.65</w:t>
            </w:r>
          </w:p>
        </w:tc>
      </w:tr>
    </w:tbl>
    <w:p w14:paraId="03CBF63A" w14:textId="77777777" w:rsidR="00F32A0B" w:rsidRPr="00037D9C" w:rsidRDefault="00F32A0B">
      <w:pPr>
        <w:rPr>
          <w:rFonts w:ascii="Arial" w:hAnsi="Arial" w:cs="Arial"/>
        </w:rPr>
      </w:pPr>
    </w:p>
    <w:p w14:paraId="2AF8A771" w14:textId="0A3B8B07" w:rsidR="005D08DE" w:rsidRPr="00037D9C" w:rsidRDefault="005D08DE">
      <w:pPr>
        <w:rPr>
          <w:rFonts w:ascii="Arial" w:hAnsi="Arial" w:cs="Arial"/>
        </w:rPr>
      </w:pPr>
      <w:r w:rsidRPr="00037D9C">
        <w:rPr>
          <w:rFonts w:ascii="Arial" w:hAnsi="Arial" w:cs="Arial"/>
          <w:b/>
          <w:bCs/>
        </w:rPr>
        <w:t>Table 2</w:t>
      </w:r>
      <w:r w:rsidRPr="00037D9C">
        <w:rPr>
          <w:rFonts w:ascii="Arial" w:hAnsi="Arial" w:cs="Arial"/>
        </w:rPr>
        <w:t xml:space="preserve">: </w:t>
      </w:r>
      <w:r w:rsidR="007A4526" w:rsidRPr="00037D9C">
        <w:rPr>
          <w:rFonts w:ascii="Arial" w:hAnsi="Arial" w:cs="Arial"/>
        </w:rPr>
        <w:t>Descriptive</w:t>
      </w:r>
      <w:r w:rsidRPr="00037D9C">
        <w:rPr>
          <w:rFonts w:ascii="Arial" w:hAnsi="Arial" w:cs="Arial"/>
        </w:rPr>
        <w:t xml:space="preserve"> of raw data from active air samplers (in ng/m</w:t>
      </w:r>
      <w:r w:rsidR="007A4526" w:rsidRPr="00037D9C">
        <w:rPr>
          <w:rFonts w:ascii="Arial" w:hAnsi="Arial" w:cs="Arial"/>
          <w:vertAlign w:val="superscript"/>
        </w:rPr>
        <w:t>3</w:t>
      </w:r>
      <w:r w:rsidRPr="00037D9C">
        <w:rPr>
          <w:rFonts w:ascii="Arial" w:hAnsi="Arial" w:cs="Arial"/>
        </w:rPr>
        <w:t>)</w:t>
      </w:r>
    </w:p>
    <w:tbl>
      <w:tblPr>
        <w:tblStyle w:val="Onopgemaaktetabel2"/>
        <w:tblW w:w="0" w:type="auto"/>
        <w:tblLook w:val="04A0" w:firstRow="1" w:lastRow="0" w:firstColumn="1" w:lastColumn="0" w:noHBand="0" w:noVBand="1"/>
      </w:tblPr>
      <w:tblGrid>
        <w:gridCol w:w="3020"/>
        <w:gridCol w:w="3021"/>
        <w:gridCol w:w="3021"/>
      </w:tblGrid>
      <w:tr w:rsidR="00F32A0B" w:rsidRPr="00037D9C" w14:paraId="6B9C7C8F" w14:textId="77777777" w:rsidTr="00AE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291CEE" w14:textId="22ABC123" w:rsidR="00F32A0B" w:rsidRPr="00037D9C" w:rsidRDefault="00F32A0B">
            <w:pPr>
              <w:rPr>
                <w:rFonts w:ascii="Arial" w:hAnsi="Arial" w:cs="Arial"/>
              </w:rPr>
            </w:pPr>
            <w:r w:rsidRPr="00037D9C">
              <w:rPr>
                <w:rFonts w:ascii="Arial" w:hAnsi="Arial" w:cs="Arial"/>
              </w:rPr>
              <w:t>Descriptive AAS</w:t>
            </w:r>
          </w:p>
        </w:tc>
        <w:tc>
          <w:tcPr>
            <w:tcW w:w="3021" w:type="dxa"/>
          </w:tcPr>
          <w:p w14:paraId="2D47D252" w14:textId="5AE1A85B" w:rsidR="00F32A0B" w:rsidRPr="00037D9C" w:rsidRDefault="00F32A0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Chlorpropham</w:t>
            </w:r>
          </w:p>
        </w:tc>
        <w:tc>
          <w:tcPr>
            <w:tcW w:w="3021" w:type="dxa"/>
          </w:tcPr>
          <w:p w14:paraId="375C5102" w14:textId="693269BA" w:rsidR="00F32A0B" w:rsidRPr="00037D9C" w:rsidRDefault="00F32A0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Pendimeth</w:t>
            </w:r>
            <w:r w:rsidR="007A4526" w:rsidRPr="00037D9C">
              <w:rPr>
                <w:rFonts w:ascii="Arial" w:hAnsi="Arial" w:cs="Arial"/>
              </w:rPr>
              <w:t>al</w:t>
            </w:r>
            <w:r w:rsidRPr="00037D9C">
              <w:rPr>
                <w:rFonts w:ascii="Arial" w:hAnsi="Arial" w:cs="Arial"/>
              </w:rPr>
              <w:t>in</w:t>
            </w:r>
          </w:p>
        </w:tc>
      </w:tr>
      <w:tr w:rsidR="00F32A0B" w:rsidRPr="00037D9C" w14:paraId="488F228E"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D637B0C" w14:textId="31AC1A64" w:rsidR="00F32A0B" w:rsidRPr="00037D9C" w:rsidRDefault="00F32A0B">
            <w:pPr>
              <w:rPr>
                <w:rFonts w:ascii="Arial" w:hAnsi="Arial" w:cs="Arial"/>
              </w:rPr>
            </w:pPr>
            <w:r w:rsidRPr="00037D9C">
              <w:rPr>
                <w:rFonts w:ascii="Arial" w:hAnsi="Arial" w:cs="Arial"/>
              </w:rPr>
              <w:t>Min</w:t>
            </w:r>
          </w:p>
        </w:tc>
        <w:tc>
          <w:tcPr>
            <w:tcW w:w="3021" w:type="dxa"/>
          </w:tcPr>
          <w:p w14:paraId="1C747A5E" w14:textId="6A39C94E"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0.10</w:t>
            </w:r>
          </w:p>
        </w:tc>
        <w:tc>
          <w:tcPr>
            <w:tcW w:w="3021" w:type="dxa"/>
          </w:tcPr>
          <w:p w14:paraId="3B871721" w14:textId="68E16B75"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0.03</w:t>
            </w:r>
          </w:p>
        </w:tc>
      </w:tr>
      <w:tr w:rsidR="00F32A0B" w:rsidRPr="00037D9C" w14:paraId="208259BF"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362D8C0F" w14:textId="004121B2" w:rsidR="00F32A0B" w:rsidRPr="00037D9C" w:rsidRDefault="00F32A0B">
            <w:pPr>
              <w:rPr>
                <w:rFonts w:ascii="Arial" w:hAnsi="Arial" w:cs="Arial"/>
              </w:rPr>
            </w:pPr>
            <w:r w:rsidRPr="00037D9C">
              <w:rPr>
                <w:rFonts w:ascii="Arial" w:hAnsi="Arial" w:cs="Arial"/>
              </w:rPr>
              <w:t>1st Quartile</w:t>
            </w:r>
          </w:p>
        </w:tc>
        <w:tc>
          <w:tcPr>
            <w:tcW w:w="3021" w:type="dxa"/>
          </w:tcPr>
          <w:p w14:paraId="0C62F990" w14:textId="5DB70101"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1.18</w:t>
            </w:r>
          </w:p>
        </w:tc>
        <w:tc>
          <w:tcPr>
            <w:tcW w:w="3021" w:type="dxa"/>
          </w:tcPr>
          <w:p w14:paraId="4C0CC22F" w14:textId="4D7542C7"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0.74</w:t>
            </w:r>
          </w:p>
        </w:tc>
      </w:tr>
      <w:tr w:rsidR="00F32A0B" w:rsidRPr="00037D9C" w14:paraId="17D9E547"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B9B19A" w14:textId="59B6AFA2" w:rsidR="00F32A0B" w:rsidRPr="00037D9C" w:rsidRDefault="00F32A0B">
            <w:pPr>
              <w:rPr>
                <w:rFonts w:ascii="Arial" w:hAnsi="Arial" w:cs="Arial"/>
              </w:rPr>
            </w:pPr>
            <w:r w:rsidRPr="00037D9C">
              <w:rPr>
                <w:rFonts w:ascii="Arial" w:hAnsi="Arial" w:cs="Arial"/>
              </w:rPr>
              <w:t>Median</w:t>
            </w:r>
          </w:p>
        </w:tc>
        <w:tc>
          <w:tcPr>
            <w:tcW w:w="3021" w:type="dxa"/>
          </w:tcPr>
          <w:p w14:paraId="45DF4A25" w14:textId="2AC43D23"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2.70</w:t>
            </w:r>
          </w:p>
        </w:tc>
        <w:tc>
          <w:tcPr>
            <w:tcW w:w="3021" w:type="dxa"/>
          </w:tcPr>
          <w:p w14:paraId="222C482F" w14:textId="3A6CD14F"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2.03</w:t>
            </w:r>
          </w:p>
        </w:tc>
      </w:tr>
      <w:tr w:rsidR="00F32A0B" w:rsidRPr="00037D9C" w14:paraId="246DF58A"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1D3DA318" w14:textId="189EA4B8" w:rsidR="00F32A0B" w:rsidRPr="00037D9C" w:rsidRDefault="00F32A0B">
            <w:pPr>
              <w:rPr>
                <w:rFonts w:ascii="Arial" w:hAnsi="Arial" w:cs="Arial"/>
              </w:rPr>
            </w:pPr>
            <w:r w:rsidRPr="00037D9C">
              <w:rPr>
                <w:rFonts w:ascii="Arial" w:hAnsi="Arial" w:cs="Arial"/>
              </w:rPr>
              <w:t>Mean</w:t>
            </w:r>
          </w:p>
        </w:tc>
        <w:tc>
          <w:tcPr>
            <w:tcW w:w="3021" w:type="dxa"/>
          </w:tcPr>
          <w:p w14:paraId="60A6A270" w14:textId="620CEB02"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37.75</w:t>
            </w:r>
          </w:p>
        </w:tc>
        <w:tc>
          <w:tcPr>
            <w:tcW w:w="3021" w:type="dxa"/>
          </w:tcPr>
          <w:p w14:paraId="73B290E7" w14:textId="1220D773"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10.84</w:t>
            </w:r>
          </w:p>
        </w:tc>
      </w:tr>
      <w:tr w:rsidR="00F32A0B" w:rsidRPr="00037D9C" w14:paraId="6B0E18F1"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718048" w14:textId="4E1151FA" w:rsidR="00F32A0B" w:rsidRPr="00037D9C" w:rsidRDefault="00F32A0B">
            <w:pPr>
              <w:rPr>
                <w:rFonts w:ascii="Arial" w:hAnsi="Arial" w:cs="Arial"/>
              </w:rPr>
            </w:pPr>
            <w:r w:rsidRPr="00037D9C">
              <w:rPr>
                <w:rFonts w:ascii="Arial" w:hAnsi="Arial" w:cs="Arial"/>
              </w:rPr>
              <w:t>3th Quartile</w:t>
            </w:r>
          </w:p>
        </w:tc>
        <w:tc>
          <w:tcPr>
            <w:tcW w:w="3021" w:type="dxa"/>
          </w:tcPr>
          <w:p w14:paraId="02531922" w14:textId="35BA4911"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19.00</w:t>
            </w:r>
          </w:p>
        </w:tc>
        <w:tc>
          <w:tcPr>
            <w:tcW w:w="3021" w:type="dxa"/>
          </w:tcPr>
          <w:p w14:paraId="48F7F210" w14:textId="2BF156CE"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13.10</w:t>
            </w:r>
          </w:p>
        </w:tc>
      </w:tr>
      <w:tr w:rsidR="00F32A0B" w:rsidRPr="00037D9C" w14:paraId="74FBE7C8"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16DFD12F" w14:textId="156E7E46" w:rsidR="00F32A0B" w:rsidRPr="00037D9C" w:rsidRDefault="00F32A0B">
            <w:pPr>
              <w:rPr>
                <w:rFonts w:ascii="Arial" w:hAnsi="Arial" w:cs="Arial"/>
              </w:rPr>
            </w:pPr>
            <w:r w:rsidRPr="00037D9C">
              <w:rPr>
                <w:rFonts w:ascii="Arial" w:hAnsi="Arial" w:cs="Arial"/>
              </w:rPr>
              <w:t>Max</w:t>
            </w:r>
          </w:p>
        </w:tc>
        <w:tc>
          <w:tcPr>
            <w:tcW w:w="3021" w:type="dxa"/>
          </w:tcPr>
          <w:p w14:paraId="2368C6D3" w14:textId="11622AC6"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1180.24</w:t>
            </w:r>
          </w:p>
        </w:tc>
        <w:tc>
          <w:tcPr>
            <w:tcW w:w="3021" w:type="dxa"/>
          </w:tcPr>
          <w:p w14:paraId="05A062D3" w14:textId="756336D3" w:rsidR="00F32A0B" w:rsidRPr="00037D9C" w:rsidRDefault="00F32A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86.68</w:t>
            </w:r>
          </w:p>
        </w:tc>
      </w:tr>
      <w:tr w:rsidR="00F32A0B" w:rsidRPr="00037D9C" w14:paraId="2A33711D"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F7C728" w14:textId="4E948421" w:rsidR="00F32A0B" w:rsidRPr="00037D9C" w:rsidRDefault="00F32A0B">
            <w:pPr>
              <w:rPr>
                <w:rFonts w:ascii="Arial" w:hAnsi="Arial" w:cs="Arial"/>
              </w:rPr>
            </w:pPr>
            <w:r w:rsidRPr="00037D9C">
              <w:rPr>
                <w:rFonts w:ascii="Arial" w:hAnsi="Arial" w:cs="Arial"/>
              </w:rPr>
              <w:t>SD</w:t>
            </w:r>
          </w:p>
        </w:tc>
        <w:tc>
          <w:tcPr>
            <w:tcW w:w="3021" w:type="dxa"/>
          </w:tcPr>
          <w:p w14:paraId="02A05221" w14:textId="76654E55" w:rsidR="00F32A0B" w:rsidRPr="00037D9C" w:rsidRDefault="00F32A0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148.29</w:t>
            </w:r>
          </w:p>
        </w:tc>
        <w:tc>
          <w:tcPr>
            <w:tcW w:w="3021" w:type="dxa"/>
          </w:tcPr>
          <w:p w14:paraId="5B7B748F" w14:textId="7258DBD2" w:rsidR="00F32A0B" w:rsidRPr="00037D9C" w:rsidRDefault="007A45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19.12</w:t>
            </w:r>
          </w:p>
        </w:tc>
      </w:tr>
    </w:tbl>
    <w:p w14:paraId="298929C2" w14:textId="2EA70134" w:rsidR="00D6265D" w:rsidRPr="00037D9C" w:rsidRDefault="00D6265D">
      <w:pPr>
        <w:rPr>
          <w:rFonts w:ascii="Arial" w:hAnsi="Arial" w:cs="Arial"/>
        </w:rPr>
      </w:pPr>
    </w:p>
    <w:p w14:paraId="1E01ECBB" w14:textId="06253301" w:rsidR="00267D17" w:rsidRPr="00166168" w:rsidRDefault="00267D17" w:rsidP="00F75C64">
      <w:pPr>
        <w:pStyle w:val="Lijstalinea"/>
        <w:numPr>
          <w:ilvl w:val="2"/>
          <w:numId w:val="8"/>
        </w:numPr>
        <w:rPr>
          <w:rFonts w:ascii="Arial" w:hAnsi="Arial" w:cs="Arial"/>
          <w:i/>
          <w:iCs/>
        </w:rPr>
      </w:pPr>
      <w:r w:rsidRPr="00166168">
        <w:rPr>
          <w:rFonts w:ascii="Arial" w:hAnsi="Arial" w:cs="Arial"/>
          <w:i/>
          <w:iCs/>
        </w:rPr>
        <w:lastRenderedPageBreak/>
        <w:t>Comparison between active and passive air samplers</w:t>
      </w:r>
    </w:p>
    <w:p w14:paraId="7CB31370" w14:textId="79CF285E" w:rsidR="00267D17" w:rsidRDefault="005E7F71" w:rsidP="00267D17">
      <w:pPr>
        <w:rPr>
          <w:rFonts w:ascii="Arial" w:hAnsi="Arial" w:cs="Arial"/>
        </w:rPr>
      </w:pPr>
      <w:r>
        <w:rPr>
          <w:rFonts w:ascii="Arial" w:hAnsi="Arial" w:cs="Arial"/>
        </w:rPr>
        <w:t>Before</w:t>
      </w:r>
      <w:r w:rsidR="00267D17">
        <w:rPr>
          <w:rFonts w:ascii="Arial" w:hAnsi="Arial" w:cs="Arial"/>
        </w:rPr>
        <w:t xml:space="preserve"> extrapolation, the difference</w:t>
      </w:r>
      <w:r>
        <w:rPr>
          <w:rFonts w:ascii="Arial" w:hAnsi="Arial" w:cs="Arial"/>
        </w:rPr>
        <w:t xml:space="preserve"> between concentrations in AAS and PAS</w:t>
      </w:r>
      <w:r w:rsidR="00267D17">
        <w:rPr>
          <w:rFonts w:ascii="Arial" w:hAnsi="Arial" w:cs="Arial"/>
        </w:rPr>
        <w:t xml:space="preserve"> amounts to around two orders of magnitude. This is the case for both chlorpropham and pendimethalin</w:t>
      </w:r>
      <w:r>
        <w:rPr>
          <w:rFonts w:ascii="Arial" w:hAnsi="Arial" w:cs="Arial"/>
        </w:rPr>
        <w:t>(See Figure 2 and 3</w:t>
      </w:r>
      <w:r w:rsidR="00267D17">
        <w:rPr>
          <w:rFonts w:ascii="Arial" w:hAnsi="Arial" w:cs="Arial"/>
        </w:rPr>
        <w:t xml:space="preserve">. </w:t>
      </w:r>
    </w:p>
    <w:p w14:paraId="1D379F2B" w14:textId="77777777" w:rsidR="00267D17" w:rsidRPr="00267D17" w:rsidRDefault="00267D17" w:rsidP="00267D17">
      <w:pPr>
        <w:rPr>
          <w:rFonts w:ascii="Arial" w:hAnsi="Arial" w:cs="Arial"/>
        </w:rPr>
      </w:pPr>
    </w:p>
    <w:p w14:paraId="5C64A5ED" w14:textId="1C3E595B" w:rsidR="00AF64E7" w:rsidRPr="00037D9C" w:rsidRDefault="00073364">
      <w:pPr>
        <w:rPr>
          <w:rFonts w:ascii="Arial" w:hAnsi="Arial" w:cs="Arial"/>
        </w:rPr>
      </w:pPr>
      <w:r w:rsidRPr="00037D9C">
        <w:rPr>
          <w:rFonts w:ascii="Arial" w:hAnsi="Arial" w:cs="Arial"/>
          <w:noProof/>
        </w:rPr>
        <w:drawing>
          <wp:inline distT="0" distB="0" distL="0" distR="0" wp14:anchorId="229D74D4" wp14:editId="657E2D13">
            <wp:extent cx="4572000" cy="2773680"/>
            <wp:effectExtent l="0" t="0" r="0" b="7620"/>
            <wp:docPr id="4" name="Grafiek 4">
              <a:extLst xmlns:a="http://schemas.openxmlformats.org/drawingml/2006/main">
                <a:ext uri="{FF2B5EF4-FFF2-40B4-BE49-F238E27FC236}">
                  <a16:creationId xmlns:a16="http://schemas.microsoft.com/office/drawing/2014/main" id="{9B9B7875-3189-89A7-C46D-2B0F86292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15D712" w14:textId="1EF6ACE3" w:rsidR="00073364" w:rsidRDefault="005E7F71">
      <w:pPr>
        <w:rPr>
          <w:rFonts w:ascii="Arial" w:hAnsi="Arial" w:cs="Arial"/>
        </w:rPr>
      </w:pPr>
      <w:r>
        <w:rPr>
          <w:rFonts w:ascii="Arial" w:hAnsi="Arial" w:cs="Arial"/>
          <w:b/>
          <w:bCs/>
        </w:rPr>
        <w:t>Figure</w:t>
      </w:r>
      <w:r w:rsidR="00073364" w:rsidRPr="00037D9C">
        <w:rPr>
          <w:rFonts w:ascii="Arial" w:hAnsi="Arial" w:cs="Arial"/>
          <w:b/>
          <w:bCs/>
        </w:rPr>
        <w:t xml:space="preserve"> </w:t>
      </w:r>
      <w:r>
        <w:rPr>
          <w:rFonts w:ascii="Arial" w:hAnsi="Arial" w:cs="Arial"/>
          <w:b/>
          <w:bCs/>
        </w:rPr>
        <w:t>2</w:t>
      </w:r>
      <w:r w:rsidR="00073364" w:rsidRPr="00037D9C">
        <w:rPr>
          <w:rFonts w:ascii="Arial" w:hAnsi="Arial" w:cs="Arial"/>
          <w:b/>
          <w:bCs/>
        </w:rPr>
        <w:t>:</w:t>
      </w:r>
      <w:r w:rsidR="00A0503A" w:rsidRPr="00037D9C">
        <w:rPr>
          <w:rFonts w:ascii="Arial" w:hAnsi="Arial" w:cs="Arial"/>
          <w:b/>
          <w:bCs/>
        </w:rPr>
        <w:t xml:space="preserve"> </w:t>
      </w:r>
      <w:r w:rsidR="00A0503A" w:rsidRPr="00037D9C">
        <w:rPr>
          <w:rFonts w:ascii="Arial" w:hAnsi="Arial" w:cs="Arial"/>
        </w:rPr>
        <w:t>log-transformed pendimethalin</w:t>
      </w:r>
      <w:r w:rsidR="00A0503A" w:rsidRPr="00037D9C">
        <w:rPr>
          <w:rFonts w:ascii="Arial" w:hAnsi="Arial" w:cs="Arial"/>
          <w:b/>
          <w:bCs/>
        </w:rPr>
        <w:t xml:space="preserve"> </w:t>
      </w:r>
      <w:r w:rsidR="00A0503A" w:rsidRPr="00037D9C">
        <w:rPr>
          <w:rFonts w:ascii="Arial" w:hAnsi="Arial" w:cs="Arial"/>
        </w:rPr>
        <w:t>concentration distribution found within the air samplers</w:t>
      </w:r>
      <w:r w:rsidR="00267D17">
        <w:rPr>
          <w:rFonts w:ascii="Arial" w:hAnsi="Arial" w:cs="Arial"/>
        </w:rPr>
        <w:t xml:space="preserve"> (Pesticide conc. in ng).</w:t>
      </w:r>
    </w:p>
    <w:p w14:paraId="7853361C" w14:textId="77777777" w:rsidR="00AF64E7" w:rsidRPr="00037D9C" w:rsidRDefault="00AF64E7">
      <w:pPr>
        <w:rPr>
          <w:rFonts w:ascii="Arial" w:hAnsi="Arial" w:cs="Arial"/>
        </w:rPr>
      </w:pPr>
    </w:p>
    <w:p w14:paraId="03F94297" w14:textId="4A6EAB6D" w:rsidR="00073364" w:rsidRPr="00037D9C" w:rsidRDefault="00073364">
      <w:pPr>
        <w:rPr>
          <w:rFonts w:ascii="Arial" w:hAnsi="Arial" w:cs="Arial"/>
        </w:rPr>
      </w:pPr>
      <w:r w:rsidRPr="00037D9C">
        <w:rPr>
          <w:rFonts w:ascii="Arial" w:hAnsi="Arial" w:cs="Arial"/>
          <w:noProof/>
        </w:rPr>
        <w:drawing>
          <wp:inline distT="0" distB="0" distL="0" distR="0" wp14:anchorId="35C2301E" wp14:editId="7F6B5DB5">
            <wp:extent cx="4572000" cy="2743200"/>
            <wp:effectExtent l="0" t="0" r="0" b="0"/>
            <wp:docPr id="3" name="Grafiek 3">
              <a:extLst xmlns:a="http://schemas.openxmlformats.org/drawingml/2006/main">
                <a:ext uri="{FF2B5EF4-FFF2-40B4-BE49-F238E27FC236}">
                  <a16:creationId xmlns:a16="http://schemas.microsoft.com/office/drawing/2014/main" id="{E0B52B13-7EAA-EDE4-1884-16BBBCF65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B3593B" w14:textId="0794882C" w:rsidR="00073364" w:rsidRPr="00037D9C" w:rsidRDefault="005E7F71">
      <w:pPr>
        <w:rPr>
          <w:rFonts w:ascii="Arial" w:hAnsi="Arial" w:cs="Arial"/>
          <w:b/>
          <w:bCs/>
        </w:rPr>
      </w:pPr>
      <w:r>
        <w:rPr>
          <w:rFonts w:ascii="Arial" w:hAnsi="Arial" w:cs="Arial"/>
          <w:b/>
          <w:bCs/>
        </w:rPr>
        <w:t>Figure</w:t>
      </w:r>
      <w:r w:rsidR="00A0503A" w:rsidRPr="00037D9C">
        <w:rPr>
          <w:rFonts w:ascii="Arial" w:hAnsi="Arial" w:cs="Arial"/>
          <w:b/>
          <w:bCs/>
        </w:rPr>
        <w:t xml:space="preserve"> </w:t>
      </w:r>
      <w:r>
        <w:rPr>
          <w:rFonts w:ascii="Arial" w:hAnsi="Arial" w:cs="Arial"/>
          <w:b/>
          <w:bCs/>
        </w:rPr>
        <w:t>3</w:t>
      </w:r>
      <w:r w:rsidR="00A0503A" w:rsidRPr="00037D9C">
        <w:rPr>
          <w:rFonts w:ascii="Arial" w:hAnsi="Arial" w:cs="Arial"/>
          <w:b/>
          <w:bCs/>
        </w:rPr>
        <w:t xml:space="preserve">: </w:t>
      </w:r>
      <w:r w:rsidR="00A0503A" w:rsidRPr="00037D9C">
        <w:rPr>
          <w:rFonts w:ascii="Arial" w:hAnsi="Arial" w:cs="Arial"/>
        </w:rPr>
        <w:t>log-transformed chlorpropham concentration distribution found within the air samplers</w:t>
      </w:r>
      <w:r w:rsidR="00267D17">
        <w:rPr>
          <w:rFonts w:ascii="Arial" w:hAnsi="Arial" w:cs="Arial"/>
        </w:rPr>
        <w:t xml:space="preserve"> (Pesticide conc. in ng)</w:t>
      </w:r>
      <w:r w:rsidR="00A0503A" w:rsidRPr="00037D9C">
        <w:rPr>
          <w:rFonts w:ascii="Arial" w:hAnsi="Arial" w:cs="Arial"/>
        </w:rPr>
        <w:t>.</w:t>
      </w:r>
    </w:p>
    <w:p w14:paraId="22B16312" w14:textId="77777777" w:rsidR="00073364" w:rsidRPr="00037D9C" w:rsidRDefault="00073364">
      <w:pPr>
        <w:rPr>
          <w:rFonts w:ascii="Arial" w:hAnsi="Arial" w:cs="Arial"/>
        </w:rPr>
      </w:pPr>
    </w:p>
    <w:p w14:paraId="4344DB45" w14:textId="77777777" w:rsidR="005E7F71" w:rsidRPr="005E7F71" w:rsidRDefault="005E7F71" w:rsidP="005E7F71">
      <w:pPr>
        <w:rPr>
          <w:rFonts w:ascii="Arial" w:hAnsi="Arial" w:cs="Arial"/>
          <w:i/>
          <w:iCs/>
        </w:rPr>
      </w:pPr>
    </w:p>
    <w:p w14:paraId="02956257" w14:textId="77777777" w:rsidR="005E7F71" w:rsidRDefault="005E7F71" w:rsidP="005E7F71">
      <w:pPr>
        <w:rPr>
          <w:rFonts w:ascii="Arial" w:hAnsi="Arial" w:cs="Arial"/>
          <w:i/>
          <w:iCs/>
        </w:rPr>
      </w:pPr>
    </w:p>
    <w:p w14:paraId="13766502" w14:textId="77777777" w:rsidR="00AF64E7" w:rsidRPr="00AF64E7" w:rsidRDefault="00AF64E7" w:rsidP="00AF64E7">
      <w:pPr>
        <w:rPr>
          <w:rFonts w:ascii="Arial" w:hAnsi="Arial" w:cs="Arial"/>
          <w:i/>
          <w:iCs/>
        </w:rPr>
      </w:pPr>
    </w:p>
    <w:p w14:paraId="220AE42E" w14:textId="1C7857F7" w:rsidR="00C44F32" w:rsidRPr="00AF64E7" w:rsidRDefault="00C44F32" w:rsidP="00AF64E7">
      <w:pPr>
        <w:pStyle w:val="Lijstalinea"/>
        <w:numPr>
          <w:ilvl w:val="1"/>
          <w:numId w:val="8"/>
        </w:numPr>
        <w:rPr>
          <w:rFonts w:ascii="Arial" w:hAnsi="Arial" w:cs="Arial"/>
          <w:i/>
          <w:iCs/>
        </w:rPr>
      </w:pPr>
      <w:r w:rsidRPr="00AF64E7">
        <w:rPr>
          <w:rFonts w:ascii="Arial" w:hAnsi="Arial" w:cs="Arial"/>
          <w:i/>
          <w:iCs/>
        </w:rPr>
        <w:t>Statistics on methods of extrapolation</w:t>
      </w:r>
    </w:p>
    <w:p w14:paraId="203B9CC1" w14:textId="7618EF7D" w:rsidR="00C44F32" w:rsidRPr="00037D9C" w:rsidRDefault="005E7F71" w:rsidP="00C44F32">
      <w:pPr>
        <w:rPr>
          <w:rFonts w:ascii="Arial" w:hAnsi="Arial" w:cs="Arial"/>
        </w:rPr>
      </w:pPr>
      <w:r>
        <w:rPr>
          <w:rFonts w:ascii="Arial" w:hAnsi="Arial" w:cs="Arial"/>
        </w:rPr>
        <w:t xml:space="preserve">To quantify the explained variability by the used extrapolation methods </w:t>
      </w:r>
      <w:r w:rsidR="00C44F32">
        <w:rPr>
          <w:rFonts w:ascii="Arial" w:hAnsi="Arial" w:cs="Arial"/>
        </w:rPr>
        <w:t xml:space="preserve">r-squared </w:t>
      </w:r>
      <w:r>
        <w:rPr>
          <w:rFonts w:ascii="Arial" w:hAnsi="Arial" w:cs="Arial"/>
        </w:rPr>
        <w:t xml:space="preserve">was </w:t>
      </w:r>
      <w:r w:rsidR="00C44F32">
        <w:rPr>
          <w:rFonts w:ascii="Arial" w:hAnsi="Arial" w:cs="Arial"/>
        </w:rPr>
        <w:t>calculat</w:t>
      </w:r>
      <w:r>
        <w:rPr>
          <w:rFonts w:ascii="Arial" w:hAnsi="Arial" w:cs="Arial"/>
        </w:rPr>
        <w:t>ed (see Table 3).</w:t>
      </w:r>
      <w:r w:rsidR="00C44F32">
        <w:rPr>
          <w:rFonts w:ascii="Arial" w:hAnsi="Arial" w:cs="Arial"/>
        </w:rPr>
        <w:t xml:space="preserve"> </w:t>
      </w:r>
      <w:r>
        <w:rPr>
          <w:rFonts w:ascii="Arial" w:hAnsi="Arial" w:cs="Arial"/>
        </w:rPr>
        <w:t>Als</w:t>
      </w:r>
      <w:r w:rsidR="00C44F32">
        <w:rPr>
          <w:rFonts w:ascii="Arial" w:hAnsi="Arial" w:cs="Arial"/>
        </w:rPr>
        <w:t>o</w:t>
      </w:r>
      <w:r>
        <w:rPr>
          <w:rFonts w:ascii="Arial" w:hAnsi="Arial" w:cs="Arial"/>
        </w:rPr>
        <w:t xml:space="preserve"> to</w:t>
      </w:r>
      <w:r w:rsidR="00C44F32">
        <w:rPr>
          <w:rFonts w:ascii="Arial" w:hAnsi="Arial" w:cs="Arial"/>
        </w:rPr>
        <w:t xml:space="preserve"> quantify the error made within the methods, the root mean square error (RMSE) was determined </w:t>
      </w:r>
      <w:r w:rsidR="003802BC">
        <w:rPr>
          <w:rFonts w:ascii="Arial" w:hAnsi="Arial" w:cs="Arial"/>
        </w:rPr>
        <w:t>(see Table 4).</w:t>
      </w:r>
      <w:r w:rsidR="00C44F32" w:rsidRPr="00C44F32">
        <w:rPr>
          <w:rFonts w:ascii="Arial" w:hAnsi="Arial" w:cs="Arial"/>
        </w:rPr>
        <w:t xml:space="preserve"> </w:t>
      </w:r>
      <w:r w:rsidR="004B0BEB">
        <w:rPr>
          <w:rFonts w:ascii="Arial" w:hAnsi="Arial" w:cs="Arial"/>
        </w:rPr>
        <w:t>Both the R-squared and the RMSE indicate that an individual derived sampling rate results in twice the error compared to the set value of the sampling rate within our study.</w:t>
      </w:r>
      <w:r w:rsidR="00EC3D39">
        <w:rPr>
          <w:rFonts w:ascii="Arial" w:hAnsi="Arial" w:cs="Arial"/>
        </w:rPr>
        <w:t xml:space="preserve"> </w:t>
      </w:r>
      <w:r w:rsidR="00C44F32" w:rsidRPr="00037D9C">
        <w:rPr>
          <w:rFonts w:ascii="Arial" w:hAnsi="Arial" w:cs="Arial"/>
        </w:rPr>
        <w:t xml:space="preserve">For pendimethalin the environmental factors that resulted in the highest adjusted R-squared which is visible here were: temperature used in interaction with humidity. For </w:t>
      </w:r>
      <w:r w:rsidR="00AE06A7">
        <w:rPr>
          <w:rFonts w:ascii="Arial" w:hAnsi="Arial" w:cs="Arial"/>
        </w:rPr>
        <w:t>c</w:t>
      </w:r>
      <w:r w:rsidR="00C44F32" w:rsidRPr="00037D9C">
        <w:rPr>
          <w:rFonts w:ascii="Arial" w:hAnsi="Arial" w:cs="Arial"/>
        </w:rPr>
        <w:t>hlorpropham these factor</w:t>
      </w:r>
      <w:r w:rsidR="00C44F32">
        <w:rPr>
          <w:rFonts w:ascii="Arial" w:hAnsi="Arial" w:cs="Arial"/>
        </w:rPr>
        <w:t>s</w:t>
      </w:r>
      <w:r w:rsidR="00C44F32" w:rsidRPr="00037D9C">
        <w:rPr>
          <w:rFonts w:ascii="Arial" w:hAnsi="Arial" w:cs="Arial"/>
        </w:rPr>
        <w:t xml:space="preserve"> were temperature + humidity, so without using the interaction term </w:t>
      </w:r>
      <w:r w:rsidR="003802BC">
        <w:rPr>
          <w:rFonts w:ascii="Arial" w:hAnsi="Arial" w:cs="Arial"/>
        </w:rPr>
        <w:t>in</w:t>
      </w:r>
      <w:r w:rsidR="00C44F32" w:rsidRPr="00037D9C">
        <w:rPr>
          <w:rFonts w:ascii="Arial" w:hAnsi="Arial" w:cs="Arial"/>
        </w:rPr>
        <w:t xml:space="preserve"> the model. All linear models were adjusted for passive air sampler deployment time.</w:t>
      </w:r>
      <w:r w:rsidR="004B0BEB" w:rsidRPr="004B0BEB">
        <w:rPr>
          <w:rFonts w:ascii="Arial" w:hAnsi="Arial" w:cs="Arial"/>
        </w:rPr>
        <w:t xml:space="preserve"> </w:t>
      </w:r>
      <w:r w:rsidR="004B0BEB" w:rsidRPr="00037D9C">
        <w:rPr>
          <w:rFonts w:ascii="Arial" w:hAnsi="Arial" w:cs="Arial"/>
        </w:rPr>
        <w:t xml:space="preserve">The result of the linear model for </w:t>
      </w:r>
      <w:r w:rsidR="004B0BEB">
        <w:rPr>
          <w:rFonts w:ascii="Arial" w:hAnsi="Arial" w:cs="Arial"/>
        </w:rPr>
        <w:t>p</w:t>
      </w:r>
      <w:r w:rsidR="004B0BEB" w:rsidRPr="00037D9C">
        <w:rPr>
          <w:rFonts w:ascii="Arial" w:hAnsi="Arial" w:cs="Arial"/>
        </w:rPr>
        <w:t>endimethalin may be affected by outliers</w:t>
      </w:r>
      <w:r w:rsidR="00EC3D39">
        <w:rPr>
          <w:rFonts w:ascii="Arial" w:hAnsi="Arial" w:cs="Arial"/>
        </w:rPr>
        <w:t>.</w:t>
      </w:r>
    </w:p>
    <w:p w14:paraId="3F23EB40" w14:textId="29F95555" w:rsidR="00C44F32" w:rsidRPr="00C44F32" w:rsidRDefault="00C44F32">
      <w:pPr>
        <w:rPr>
          <w:rFonts w:ascii="Arial" w:hAnsi="Arial" w:cs="Arial"/>
        </w:rPr>
      </w:pPr>
    </w:p>
    <w:p w14:paraId="27F43764" w14:textId="16E08A3C" w:rsidR="00B471CC" w:rsidRPr="00037D9C" w:rsidRDefault="00B471CC">
      <w:pPr>
        <w:rPr>
          <w:rFonts w:ascii="Arial" w:hAnsi="Arial" w:cs="Arial"/>
        </w:rPr>
      </w:pPr>
      <w:r w:rsidRPr="00037D9C">
        <w:rPr>
          <w:rFonts w:ascii="Arial" w:hAnsi="Arial" w:cs="Arial"/>
          <w:b/>
          <w:bCs/>
        </w:rPr>
        <w:t>Table 3</w:t>
      </w:r>
      <w:r w:rsidRPr="00037D9C">
        <w:rPr>
          <w:rFonts w:ascii="Arial" w:hAnsi="Arial" w:cs="Arial"/>
        </w:rPr>
        <w:t>: Results of R-squared calculations for three extrapolation methods</w:t>
      </w:r>
    </w:p>
    <w:tbl>
      <w:tblPr>
        <w:tblStyle w:val="Onopgemaaktetabel2"/>
        <w:tblW w:w="0" w:type="auto"/>
        <w:tblLook w:val="04A0" w:firstRow="1" w:lastRow="0" w:firstColumn="1" w:lastColumn="0" w:noHBand="0" w:noVBand="1"/>
      </w:tblPr>
      <w:tblGrid>
        <w:gridCol w:w="3020"/>
        <w:gridCol w:w="3021"/>
        <w:gridCol w:w="3021"/>
      </w:tblGrid>
      <w:tr w:rsidR="002F3347" w:rsidRPr="00037D9C" w14:paraId="5BB50F13" w14:textId="77777777" w:rsidTr="00AE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2C33BF8" w14:textId="28571B0F" w:rsidR="002F3347" w:rsidRPr="00037D9C" w:rsidRDefault="002F3347">
            <w:pPr>
              <w:rPr>
                <w:rFonts w:ascii="Arial" w:hAnsi="Arial" w:cs="Arial"/>
                <w:b w:val="0"/>
                <w:bCs w:val="0"/>
              </w:rPr>
            </w:pPr>
            <w:r w:rsidRPr="00037D9C">
              <w:rPr>
                <w:rFonts w:ascii="Arial" w:hAnsi="Arial" w:cs="Arial"/>
              </w:rPr>
              <w:t>Method</w:t>
            </w:r>
          </w:p>
        </w:tc>
        <w:tc>
          <w:tcPr>
            <w:tcW w:w="3021" w:type="dxa"/>
          </w:tcPr>
          <w:p w14:paraId="36E05676" w14:textId="33C05A0A" w:rsidR="002F3347" w:rsidRPr="00037D9C" w:rsidRDefault="002F3347">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37D9C">
              <w:rPr>
                <w:rFonts w:ascii="Arial" w:hAnsi="Arial" w:cs="Arial"/>
              </w:rPr>
              <w:t>Pendimethalin</w:t>
            </w:r>
          </w:p>
        </w:tc>
        <w:tc>
          <w:tcPr>
            <w:tcW w:w="3021" w:type="dxa"/>
          </w:tcPr>
          <w:p w14:paraId="5761BDA4" w14:textId="6537C8FE" w:rsidR="002F3347" w:rsidRPr="00037D9C" w:rsidRDefault="002F3347">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37D9C">
              <w:rPr>
                <w:rFonts w:ascii="Arial" w:hAnsi="Arial" w:cs="Arial"/>
              </w:rPr>
              <w:t>Chlorpropham</w:t>
            </w:r>
          </w:p>
        </w:tc>
      </w:tr>
      <w:tr w:rsidR="002F3347" w:rsidRPr="00037D9C" w14:paraId="5C7E36E4"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C102537" w14:textId="57826395" w:rsidR="002F3347" w:rsidRPr="00037D9C" w:rsidRDefault="002F3347">
            <w:pPr>
              <w:rPr>
                <w:rFonts w:ascii="Arial" w:hAnsi="Arial" w:cs="Arial"/>
              </w:rPr>
            </w:pPr>
            <w:r w:rsidRPr="00037D9C">
              <w:rPr>
                <w:rFonts w:ascii="Arial" w:hAnsi="Arial" w:cs="Arial"/>
              </w:rPr>
              <w:t>Set Value of R</w:t>
            </w:r>
          </w:p>
        </w:tc>
        <w:tc>
          <w:tcPr>
            <w:tcW w:w="3021" w:type="dxa"/>
          </w:tcPr>
          <w:p w14:paraId="22709C9A" w14:textId="39ED0A9E" w:rsidR="002F3347"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0.18</w:t>
            </w:r>
          </w:p>
        </w:tc>
        <w:tc>
          <w:tcPr>
            <w:tcW w:w="3021" w:type="dxa"/>
          </w:tcPr>
          <w:p w14:paraId="55348FD1" w14:textId="6BA9F113" w:rsidR="002F3347"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0.31</w:t>
            </w:r>
          </w:p>
        </w:tc>
      </w:tr>
      <w:tr w:rsidR="002F3347" w:rsidRPr="00037D9C" w14:paraId="527E0D66"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710CAD3B" w14:textId="5972E78D" w:rsidR="002F3347" w:rsidRPr="00037D9C" w:rsidRDefault="002F3347">
            <w:pPr>
              <w:rPr>
                <w:rFonts w:ascii="Arial" w:hAnsi="Arial" w:cs="Arial"/>
              </w:rPr>
            </w:pPr>
            <w:r w:rsidRPr="00037D9C">
              <w:rPr>
                <w:rFonts w:ascii="Arial" w:hAnsi="Arial" w:cs="Arial"/>
              </w:rPr>
              <w:t>Windspeed derived individual sampling rate</w:t>
            </w:r>
          </w:p>
        </w:tc>
        <w:tc>
          <w:tcPr>
            <w:tcW w:w="3021" w:type="dxa"/>
          </w:tcPr>
          <w:p w14:paraId="0E5E9990" w14:textId="76621B24" w:rsidR="002F3347" w:rsidRPr="00037D9C" w:rsidRDefault="00B471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0.18</w:t>
            </w:r>
          </w:p>
        </w:tc>
        <w:tc>
          <w:tcPr>
            <w:tcW w:w="3021" w:type="dxa"/>
          </w:tcPr>
          <w:p w14:paraId="5E35D6CB" w14:textId="33D4F637" w:rsidR="002F3347" w:rsidRPr="00037D9C" w:rsidRDefault="00B471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0.31</w:t>
            </w:r>
          </w:p>
        </w:tc>
      </w:tr>
      <w:tr w:rsidR="002F3347" w:rsidRPr="00037D9C" w14:paraId="5EB4CB7F"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D4F239" w14:textId="754500B9" w:rsidR="002F3347" w:rsidRPr="00037D9C" w:rsidRDefault="002F3347">
            <w:pPr>
              <w:rPr>
                <w:rFonts w:ascii="Arial" w:hAnsi="Arial" w:cs="Arial"/>
              </w:rPr>
            </w:pPr>
            <w:r w:rsidRPr="00037D9C">
              <w:rPr>
                <w:rFonts w:ascii="Arial" w:hAnsi="Arial" w:cs="Arial"/>
              </w:rPr>
              <w:t>Linear Model</w:t>
            </w:r>
          </w:p>
        </w:tc>
        <w:tc>
          <w:tcPr>
            <w:tcW w:w="3021" w:type="dxa"/>
          </w:tcPr>
          <w:p w14:paraId="2C5D4B53" w14:textId="0159786D" w:rsidR="002F3347"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w:t>
            </w:r>
            <w:r w:rsidR="00937807" w:rsidRPr="00037D9C">
              <w:rPr>
                <w:rFonts w:ascii="Arial" w:hAnsi="Arial" w:cs="Arial"/>
              </w:rPr>
              <w:t>40</w:t>
            </w:r>
          </w:p>
        </w:tc>
        <w:tc>
          <w:tcPr>
            <w:tcW w:w="3021" w:type="dxa"/>
          </w:tcPr>
          <w:p w14:paraId="121F8818" w14:textId="39DF03DB" w:rsidR="002F3347"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0.71</w:t>
            </w:r>
          </w:p>
        </w:tc>
      </w:tr>
    </w:tbl>
    <w:p w14:paraId="5C2321B9" w14:textId="482CD964" w:rsidR="002F3347" w:rsidRPr="00037D9C" w:rsidRDefault="002F3347">
      <w:pPr>
        <w:rPr>
          <w:rFonts w:ascii="Arial" w:hAnsi="Arial" w:cs="Arial"/>
        </w:rPr>
      </w:pPr>
    </w:p>
    <w:p w14:paraId="4582D4F4" w14:textId="636EE99C" w:rsidR="00B471CC" w:rsidRPr="00037D9C" w:rsidRDefault="00B471CC">
      <w:pPr>
        <w:rPr>
          <w:rFonts w:ascii="Arial" w:hAnsi="Arial" w:cs="Arial"/>
        </w:rPr>
      </w:pPr>
      <w:r w:rsidRPr="00037D9C">
        <w:rPr>
          <w:rFonts w:ascii="Arial" w:hAnsi="Arial" w:cs="Arial"/>
          <w:b/>
          <w:bCs/>
        </w:rPr>
        <w:t>Table 4</w:t>
      </w:r>
      <w:r w:rsidRPr="00037D9C">
        <w:rPr>
          <w:rFonts w:ascii="Arial" w:hAnsi="Arial" w:cs="Arial"/>
        </w:rPr>
        <w:t>: Results of Root mean square error calculations for three extrapolation methods (in ng)</w:t>
      </w:r>
    </w:p>
    <w:tbl>
      <w:tblPr>
        <w:tblStyle w:val="Onopgemaaktetabel2"/>
        <w:tblW w:w="0" w:type="auto"/>
        <w:tblLook w:val="04A0" w:firstRow="1" w:lastRow="0" w:firstColumn="1" w:lastColumn="0" w:noHBand="0" w:noVBand="1"/>
      </w:tblPr>
      <w:tblGrid>
        <w:gridCol w:w="3020"/>
        <w:gridCol w:w="3021"/>
        <w:gridCol w:w="3021"/>
      </w:tblGrid>
      <w:tr w:rsidR="00B471CC" w:rsidRPr="00037D9C" w14:paraId="6D274461" w14:textId="77777777" w:rsidTr="00AE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BD76ED" w14:textId="79C14F27" w:rsidR="00B471CC" w:rsidRPr="00037D9C" w:rsidRDefault="00B471CC">
            <w:pPr>
              <w:rPr>
                <w:rFonts w:ascii="Arial" w:hAnsi="Arial" w:cs="Arial"/>
              </w:rPr>
            </w:pPr>
            <w:r w:rsidRPr="00037D9C">
              <w:rPr>
                <w:rFonts w:ascii="Arial" w:hAnsi="Arial" w:cs="Arial"/>
              </w:rPr>
              <w:t>Method</w:t>
            </w:r>
          </w:p>
        </w:tc>
        <w:tc>
          <w:tcPr>
            <w:tcW w:w="3021" w:type="dxa"/>
          </w:tcPr>
          <w:p w14:paraId="7E881173" w14:textId="36F87293" w:rsidR="00B471CC" w:rsidRPr="00037D9C" w:rsidRDefault="00B471C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Pendimethalin</w:t>
            </w:r>
          </w:p>
        </w:tc>
        <w:tc>
          <w:tcPr>
            <w:tcW w:w="3021" w:type="dxa"/>
          </w:tcPr>
          <w:p w14:paraId="45126130" w14:textId="3A028CA4" w:rsidR="00B471CC" w:rsidRPr="00037D9C" w:rsidRDefault="00B471C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Chlorpropham</w:t>
            </w:r>
          </w:p>
        </w:tc>
      </w:tr>
      <w:tr w:rsidR="00B471CC" w:rsidRPr="00037D9C" w14:paraId="63BBF667"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772431" w14:textId="1AC7133A" w:rsidR="00B471CC" w:rsidRPr="00037D9C" w:rsidRDefault="00B471CC">
            <w:pPr>
              <w:rPr>
                <w:rFonts w:ascii="Arial" w:hAnsi="Arial" w:cs="Arial"/>
              </w:rPr>
            </w:pPr>
            <w:r w:rsidRPr="00037D9C">
              <w:rPr>
                <w:rFonts w:ascii="Arial" w:hAnsi="Arial" w:cs="Arial"/>
              </w:rPr>
              <w:t>Set value of R</w:t>
            </w:r>
          </w:p>
        </w:tc>
        <w:tc>
          <w:tcPr>
            <w:tcW w:w="3021" w:type="dxa"/>
          </w:tcPr>
          <w:p w14:paraId="73B43574" w14:textId="7919BF0D" w:rsidR="00B471CC"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15.79</w:t>
            </w:r>
          </w:p>
        </w:tc>
        <w:tc>
          <w:tcPr>
            <w:tcW w:w="3021" w:type="dxa"/>
          </w:tcPr>
          <w:p w14:paraId="6373922F" w14:textId="273C544B" w:rsidR="00B471CC"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13.11</w:t>
            </w:r>
          </w:p>
        </w:tc>
      </w:tr>
      <w:tr w:rsidR="00B471CC" w:rsidRPr="00037D9C" w14:paraId="02F6A2A4" w14:textId="77777777" w:rsidTr="00AE06A7">
        <w:tc>
          <w:tcPr>
            <w:cnfStyle w:val="001000000000" w:firstRow="0" w:lastRow="0" w:firstColumn="1" w:lastColumn="0" w:oddVBand="0" w:evenVBand="0" w:oddHBand="0" w:evenHBand="0" w:firstRowFirstColumn="0" w:firstRowLastColumn="0" w:lastRowFirstColumn="0" w:lastRowLastColumn="0"/>
            <w:tcW w:w="3020" w:type="dxa"/>
          </w:tcPr>
          <w:p w14:paraId="3CE8CBBF" w14:textId="4FF3989B" w:rsidR="00B471CC" w:rsidRPr="00037D9C" w:rsidRDefault="00B471CC">
            <w:pPr>
              <w:rPr>
                <w:rFonts w:ascii="Arial" w:hAnsi="Arial" w:cs="Arial"/>
              </w:rPr>
            </w:pPr>
            <w:r w:rsidRPr="00037D9C">
              <w:rPr>
                <w:rFonts w:ascii="Arial" w:hAnsi="Arial" w:cs="Arial"/>
              </w:rPr>
              <w:t>Windspeed derived individual sampling rate</w:t>
            </w:r>
          </w:p>
        </w:tc>
        <w:tc>
          <w:tcPr>
            <w:tcW w:w="3021" w:type="dxa"/>
          </w:tcPr>
          <w:p w14:paraId="49DD41AB" w14:textId="11CE91CF" w:rsidR="00B471CC" w:rsidRPr="00037D9C" w:rsidRDefault="00B471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28.40</w:t>
            </w:r>
          </w:p>
        </w:tc>
        <w:tc>
          <w:tcPr>
            <w:tcW w:w="3021" w:type="dxa"/>
          </w:tcPr>
          <w:p w14:paraId="482D0A72" w14:textId="3DA972FD" w:rsidR="00B471CC" w:rsidRPr="00037D9C" w:rsidRDefault="00B471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22.58</w:t>
            </w:r>
          </w:p>
        </w:tc>
      </w:tr>
      <w:tr w:rsidR="00B471CC" w:rsidRPr="00037D9C" w14:paraId="25E7B1AC" w14:textId="77777777" w:rsidTr="00AE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CA1E48" w14:textId="234B7983" w:rsidR="00B471CC" w:rsidRPr="00037D9C" w:rsidRDefault="00B471CC">
            <w:pPr>
              <w:rPr>
                <w:rFonts w:ascii="Arial" w:hAnsi="Arial" w:cs="Arial"/>
              </w:rPr>
            </w:pPr>
            <w:r w:rsidRPr="00037D9C">
              <w:rPr>
                <w:rFonts w:ascii="Arial" w:hAnsi="Arial" w:cs="Arial"/>
              </w:rPr>
              <w:t>Linear Model</w:t>
            </w:r>
          </w:p>
        </w:tc>
        <w:tc>
          <w:tcPr>
            <w:tcW w:w="3021" w:type="dxa"/>
          </w:tcPr>
          <w:p w14:paraId="46F88C8C" w14:textId="05DB2163" w:rsidR="00B471CC"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466.87</w:t>
            </w:r>
          </w:p>
        </w:tc>
        <w:tc>
          <w:tcPr>
            <w:tcW w:w="3021" w:type="dxa"/>
          </w:tcPr>
          <w:p w14:paraId="48349FEA" w14:textId="4D8F8022" w:rsidR="00B471CC" w:rsidRPr="00037D9C" w:rsidRDefault="00B471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12.62</w:t>
            </w:r>
          </w:p>
        </w:tc>
      </w:tr>
    </w:tbl>
    <w:p w14:paraId="1AD46B8E" w14:textId="507A7B77" w:rsidR="00B471CC" w:rsidRPr="00037D9C" w:rsidRDefault="00B471CC">
      <w:pPr>
        <w:rPr>
          <w:rFonts w:ascii="Arial" w:hAnsi="Arial" w:cs="Arial"/>
        </w:rPr>
      </w:pPr>
    </w:p>
    <w:p w14:paraId="5F4967B8" w14:textId="151799EB" w:rsidR="00652BB1" w:rsidRPr="00166168" w:rsidRDefault="00652BB1" w:rsidP="00AF64E7">
      <w:pPr>
        <w:pStyle w:val="Lijstalinea"/>
        <w:numPr>
          <w:ilvl w:val="1"/>
          <w:numId w:val="8"/>
        </w:numPr>
        <w:rPr>
          <w:rFonts w:ascii="Arial" w:hAnsi="Arial" w:cs="Arial"/>
          <w:i/>
          <w:iCs/>
        </w:rPr>
      </w:pPr>
      <w:r w:rsidRPr="00166168">
        <w:rPr>
          <w:rFonts w:ascii="Arial" w:hAnsi="Arial" w:cs="Arial"/>
          <w:i/>
          <w:iCs/>
        </w:rPr>
        <w:t>Sensitivity analysis</w:t>
      </w:r>
    </w:p>
    <w:p w14:paraId="31054C18" w14:textId="1764B49A" w:rsidR="00166168" w:rsidRPr="00166168" w:rsidRDefault="003802BC" w:rsidP="00166168">
      <w:pPr>
        <w:rPr>
          <w:rFonts w:ascii="Arial" w:hAnsi="Arial" w:cs="Arial"/>
        </w:rPr>
      </w:pPr>
      <w:r>
        <w:rPr>
          <w:rFonts w:ascii="Arial" w:hAnsi="Arial" w:cs="Arial"/>
        </w:rPr>
        <w:t>A</w:t>
      </w:r>
      <w:r w:rsidR="00166168" w:rsidRPr="00166168">
        <w:rPr>
          <w:rFonts w:ascii="Arial" w:hAnsi="Arial" w:cs="Arial"/>
        </w:rPr>
        <w:t xml:space="preserve"> sensitivity analysis between outside weather stations and HOBO-loggers deployed on the study sites</w:t>
      </w:r>
      <w:r>
        <w:rPr>
          <w:rFonts w:ascii="Arial" w:hAnsi="Arial" w:cs="Arial"/>
        </w:rPr>
        <w:t xml:space="preserve"> was performed</w:t>
      </w:r>
      <w:r w:rsidR="00166168" w:rsidRPr="00166168">
        <w:rPr>
          <w:rFonts w:ascii="Arial" w:hAnsi="Arial" w:cs="Arial"/>
        </w:rPr>
        <w:t>.</w:t>
      </w:r>
      <w:r>
        <w:rPr>
          <w:rFonts w:ascii="Arial" w:hAnsi="Arial" w:cs="Arial"/>
        </w:rPr>
        <w:t xml:space="preserve"> Figure </w:t>
      </w:r>
      <w:r w:rsidR="00AF64E7">
        <w:rPr>
          <w:rFonts w:ascii="Arial" w:hAnsi="Arial" w:cs="Arial"/>
        </w:rPr>
        <w:t>4</w:t>
      </w:r>
      <w:r>
        <w:rPr>
          <w:rFonts w:ascii="Arial" w:hAnsi="Arial" w:cs="Arial"/>
        </w:rPr>
        <w:t xml:space="preserve"> shows the temperature variation across time. </w:t>
      </w:r>
      <w:r w:rsidRPr="00166168">
        <w:rPr>
          <w:rFonts w:ascii="Arial" w:hAnsi="Arial" w:cs="Arial"/>
        </w:rPr>
        <w:t xml:space="preserve">The </w:t>
      </w:r>
      <w:r>
        <w:rPr>
          <w:rFonts w:ascii="Arial" w:hAnsi="Arial" w:cs="Arial"/>
        </w:rPr>
        <w:t>temperature measured</w:t>
      </w:r>
      <w:r w:rsidRPr="00166168">
        <w:rPr>
          <w:rFonts w:ascii="Arial" w:hAnsi="Arial" w:cs="Arial"/>
        </w:rPr>
        <w:t xml:space="preserve"> between both methods </w:t>
      </w:r>
      <w:r>
        <w:rPr>
          <w:rFonts w:ascii="Arial" w:hAnsi="Arial" w:cs="Arial"/>
        </w:rPr>
        <w:t xml:space="preserve">is quite different and this </w:t>
      </w:r>
      <w:r w:rsidR="00166168" w:rsidRPr="00166168">
        <w:rPr>
          <w:rFonts w:ascii="Arial" w:hAnsi="Arial" w:cs="Arial"/>
        </w:rPr>
        <w:t>most likely caused by the fact that outside temperatures can not directly be used as values for inside homes. HOBO-loggers were not deployed outside of the residents homes during the OBO study, which could therefore not be included in the sensitivity analysis.</w:t>
      </w:r>
    </w:p>
    <w:p w14:paraId="13EE2F9C" w14:textId="77777777" w:rsidR="007A4526" w:rsidRPr="00037D9C" w:rsidRDefault="007A4526">
      <w:pPr>
        <w:rPr>
          <w:rFonts w:ascii="Arial" w:hAnsi="Arial" w:cs="Arial"/>
        </w:rPr>
      </w:pPr>
    </w:p>
    <w:p w14:paraId="1D113D77" w14:textId="362065CD" w:rsidR="00B471CC" w:rsidRPr="00037D9C" w:rsidRDefault="00B471CC">
      <w:pPr>
        <w:rPr>
          <w:rFonts w:ascii="Arial" w:hAnsi="Arial" w:cs="Arial"/>
        </w:rPr>
      </w:pPr>
      <w:r w:rsidRPr="00037D9C">
        <w:rPr>
          <w:rFonts w:ascii="Arial" w:hAnsi="Arial" w:cs="Arial"/>
          <w:noProof/>
        </w:rPr>
        <w:lastRenderedPageBreak/>
        <w:drawing>
          <wp:inline distT="0" distB="0" distL="0" distR="0" wp14:anchorId="1512F3A5" wp14:editId="49D08946">
            <wp:extent cx="4572000" cy="2743200"/>
            <wp:effectExtent l="0" t="0" r="0" b="0"/>
            <wp:docPr id="1" name="Grafiek 1">
              <a:extLst xmlns:a="http://schemas.openxmlformats.org/drawingml/2006/main">
                <a:ext uri="{FF2B5EF4-FFF2-40B4-BE49-F238E27FC236}">
                  <a16:creationId xmlns:a16="http://schemas.microsoft.com/office/drawing/2014/main" id="{1B353A7C-986E-80CE-C1C2-925733AF1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83F734" w14:textId="2B4FD279" w:rsidR="007F5AD4" w:rsidRDefault="00AF64E7" w:rsidP="00166168">
      <w:pPr>
        <w:rPr>
          <w:rFonts w:ascii="Arial" w:hAnsi="Arial" w:cs="Arial"/>
        </w:rPr>
      </w:pPr>
      <w:r>
        <w:rPr>
          <w:rFonts w:ascii="Arial" w:hAnsi="Arial" w:cs="Arial"/>
          <w:b/>
          <w:bCs/>
        </w:rPr>
        <w:t>Figure</w:t>
      </w:r>
      <w:r w:rsidR="007F5AD4" w:rsidRPr="00037D9C">
        <w:rPr>
          <w:rFonts w:ascii="Arial" w:hAnsi="Arial" w:cs="Arial"/>
          <w:b/>
          <w:bCs/>
        </w:rPr>
        <w:t xml:space="preserve"> </w:t>
      </w:r>
      <w:r>
        <w:rPr>
          <w:rFonts w:ascii="Arial" w:hAnsi="Arial" w:cs="Arial"/>
          <w:b/>
          <w:bCs/>
        </w:rPr>
        <w:t>4</w:t>
      </w:r>
      <w:r w:rsidR="007F5AD4" w:rsidRPr="00037D9C">
        <w:rPr>
          <w:rFonts w:ascii="Arial" w:hAnsi="Arial" w:cs="Arial"/>
        </w:rPr>
        <w:t>: Relation between temperature found in KNMI weather station vs 6 HOBO-loggers inside home</w:t>
      </w:r>
      <w:r w:rsidR="00926053" w:rsidRPr="00037D9C">
        <w:rPr>
          <w:rFonts w:ascii="Arial" w:hAnsi="Arial" w:cs="Arial"/>
        </w:rPr>
        <w:t>s</w:t>
      </w:r>
    </w:p>
    <w:p w14:paraId="304A4100" w14:textId="77777777" w:rsidR="00AF64E7" w:rsidRDefault="00AF64E7" w:rsidP="00166168">
      <w:pPr>
        <w:rPr>
          <w:rFonts w:ascii="Arial" w:hAnsi="Arial" w:cs="Arial"/>
        </w:rPr>
      </w:pPr>
    </w:p>
    <w:p w14:paraId="2F46B9BC" w14:textId="04617C14" w:rsidR="00166168" w:rsidRPr="00166168" w:rsidRDefault="00166168" w:rsidP="00AF64E7">
      <w:pPr>
        <w:pStyle w:val="Lijstalinea"/>
        <w:numPr>
          <w:ilvl w:val="1"/>
          <w:numId w:val="8"/>
        </w:numPr>
        <w:rPr>
          <w:rFonts w:ascii="Arial" w:hAnsi="Arial" w:cs="Arial"/>
          <w:i/>
          <w:iCs/>
        </w:rPr>
      </w:pPr>
      <w:r w:rsidRPr="00166168">
        <w:rPr>
          <w:rFonts w:ascii="Arial" w:hAnsi="Arial" w:cs="Arial"/>
          <w:i/>
          <w:iCs/>
        </w:rPr>
        <w:t>Risk assessment using PUF-PAS data</w:t>
      </w:r>
    </w:p>
    <w:p w14:paraId="0BB7FF3D" w14:textId="6592A468" w:rsidR="00166168" w:rsidRPr="00037D9C" w:rsidRDefault="00166168" w:rsidP="00166168">
      <w:pPr>
        <w:rPr>
          <w:rFonts w:ascii="Arial" w:hAnsi="Arial" w:cs="Arial"/>
        </w:rPr>
      </w:pPr>
      <w:r w:rsidRPr="00037D9C">
        <w:rPr>
          <w:rFonts w:ascii="Arial" w:hAnsi="Arial" w:cs="Arial"/>
        </w:rPr>
        <w:t>Daily average Inhalation rate adjusted for bodyweight was taken from the US governments Environmental Protection Agency (US EPA, 2011) The adjusted inhalation rate is combined with average air concentrations calculated using the PU</w:t>
      </w:r>
      <w:r>
        <w:rPr>
          <w:rFonts w:ascii="Arial" w:hAnsi="Arial" w:cs="Arial"/>
        </w:rPr>
        <w:t>F-PAS data</w:t>
      </w:r>
      <w:r w:rsidRPr="00037D9C">
        <w:rPr>
          <w:rFonts w:ascii="Arial" w:hAnsi="Arial" w:cs="Arial"/>
        </w:rPr>
        <w:t xml:space="preserve"> to do a risk assessment. The risk assessment does not include other exposure rates such as through food or during occupational activities</w:t>
      </w:r>
      <w:r w:rsidR="003802BC">
        <w:rPr>
          <w:rFonts w:ascii="Arial" w:hAnsi="Arial" w:cs="Arial"/>
        </w:rPr>
        <w:t>, given that the interest  was on knowing how much pesticide inhalation contributes for the acceptable daily intake (ADI)</w:t>
      </w:r>
      <w:r w:rsidR="003802BC" w:rsidRPr="00037D9C">
        <w:rPr>
          <w:rFonts w:ascii="Arial" w:hAnsi="Arial" w:cs="Arial"/>
        </w:rPr>
        <w:t>.</w:t>
      </w:r>
      <w:r>
        <w:rPr>
          <w:rFonts w:ascii="Arial" w:hAnsi="Arial" w:cs="Arial"/>
        </w:rPr>
        <w:t xml:space="preserve"> Spray drift through air is one of the main exposure routes of residents living near agricultural areas (</w:t>
      </w:r>
      <w:proofErr w:type="spellStart"/>
      <w:r>
        <w:rPr>
          <w:rFonts w:ascii="Arial" w:hAnsi="Arial" w:cs="Arial"/>
        </w:rPr>
        <w:t>Holterman</w:t>
      </w:r>
      <w:proofErr w:type="spellEnd"/>
      <w:r>
        <w:rPr>
          <w:rFonts w:ascii="Arial" w:hAnsi="Arial" w:cs="Arial"/>
        </w:rPr>
        <w:t xml:space="preserve"> &amp; van de Zande, 2010).</w:t>
      </w:r>
      <w:r w:rsidRPr="00037D9C">
        <w:rPr>
          <w:rFonts w:ascii="Arial" w:hAnsi="Arial" w:cs="Arial"/>
        </w:rPr>
        <w:t xml:space="preserve"> Measured concentrations fell below the ADI of both age groups that were taken into account. </w:t>
      </w:r>
      <w:r w:rsidR="00D22B4B">
        <w:rPr>
          <w:rFonts w:ascii="Arial" w:hAnsi="Arial" w:cs="Arial"/>
        </w:rPr>
        <w:t>Below in table 5 the outcomes of the risk assessment for both pesticides are visible. The 95</w:t>
      </w:r>
      <w:r w:rsidR="00D22B4B" w:rsidRPr="00D22B4B">
        <w:rPr>
          <w:rFonts w:ascii="Arial" w:hAnsi="Arial" w:cs="Arial"/>
          <w:vertAlign w:val="superscript"/>
        </w:rPr>
        <w:t>th</w:t>
      </w:r>
      <w:r w:rsidR="00D22B4B">
        <w:rPr>
          <w:rFonts w:ascii="Arial" w:hAnsi="Arial" w:cs="Arial"/>
        </w:rPr>
        <w:t xml:space="preserve"> percentile is also shown in the table giving an indication of the </w:t>
      </w:r>
      <w:r w:rsidR="007C4395">
        <w:rPr>
          <w:rFonts w:ascii="Arial" w:hAnsi="Arial" w:cs="Arial"/>
        </w:rPr>
        <w:t>highest section of the spectrum. Also on the 95</w:t>
      </w:r>
      <w:r w:rsidR="007C4395" w:rsidRPr="007C4395">
        <w:rPr>
          <w:rFonts w:ascii="Arial" w:hAnsi="Arial" w:cs="Arial"/>
          <w:vertAlign w:val="superscript"/>
        </w:rPr>
        <w:t>th</w:t>
      </w:r>
      <w:r w:rsidR="007C4395">
        <w:rPr>
          <w:rFonts w:ascii="Arial" w:hAnsi="Arial" w:cs="Arial"/>
        </w:rPr>
        <w:t xml:space="preserve"> percentile data points, the level is below the ADI.</w:t>
      </w:r>
    </w:p>
    <w:p w14:paraId="7BF0259C" w14:textId="77777777" w:rsidR="00166168" w:rsidRPr="00037D9C" w:rsidRDefault="00166168">
      <w:pPr>
        <w:rPr>
          <w:rFonts w:ascii="Arial" w:hAnsi="Arial" w:cs="Arial"/>
        </w:rPr>
      </w:pPr>
    </w:p>
    <w:p w14:paraId="2301D595" w14:textId="36A63675" w:rsidR="00B471CC" w:rsidRPr="00037D9C" w:rsidRDefault="00B471CC">
      <w:pPr>
        <w:rPr>
          <w:rFonts w:ascii="Arial" w:hAnsi="Arial" w:cs="Arial"/>
        </w:rPr>
      </w:pPr>
      <w:r w:rsidRPr="00037D9C">
        <w:rPr>
          <w:rFonts w:ascii="Arial" w:hAnsi="Arial" w:cs="Arial"/>
          <w:b/>
          <w:bCs/>
        </w:rPr>
        <w:t>Table 5</w:t>
      </w:r>
      <w:r w:rsidRPr="00037D9C">
        <w:rPr>
          <w:rFonts w:ascii="Arial" w:hAnsi="Arial" w:cs="Arial"/>
        </w:rPr>
        <w:t xml:space="preserve">: Risk assessment results </w:t>
      </w:r>
      <w:r w:rsidR="00D6265D" w:rsidRPr="00037D9C">
        <w:rPr>
          <w:rFonts w:ascii="Arial" w:hAnsi="Arial" w:cs="Arial"/>
        </w:rPr>
        <w:t xml:space="preserve">adjusted for inhalation rate and bodyweight (in mg/kg </w:t>
      </w:r>
      <w:proofErr w:type="spellStart"/>
      <w:r w:rsidR="00D6265D" w:rsidRPr="00037D9C">
        <w:rPr>
          <w:rFonts w:ascii="Arial" w:hAnsi="Arial" w:cs="Arial"/>
        </w:rPr>
        <w:t>bw</w:t>
      </w:r>
      <w:proofErr w:type="spellEnd"/>
      <w:r w:rsidR="00D6265D" w:rsidRPr="00037D9C">
        <w:rPr>
          <w:rFonts w:ascii="Arial" w:hAnsi="Arial" w:cs="Arial"/>
        </w:rPr>
        <w:t xml:space="preserve"> per day)</w:t>
      </w:r>
    </w:p>
    <w:tbl>
      <w:tblPr>
        <w:tblStyle w:val="Onopgemaaktetabel2"/>
        <w:tblW w:w="0" w:type="auto"/>
        <w:tblLook w:val="04A0" w:firstRow="1" w:lastRow="0" w:firstColumn="1" w:lastColumn="0" w:noHBand="0" w:noVBand="1"/>
      </w:tblPr>
      <w:tblGrid>
        <w:gridCol w:w="1812"/>
        <w:gridCol w:w="1812"/>
        <w:gridCol w:w="1812"/>
        <w:gridCol w:w="1813"/>
        <w:gridCol w:w="1813"/>
      </w:tblGrid>
      <w:tr w:rsidR="00D6265D" w:rsidRPr="00037D9C" w14:paraId="05E7EE16" w14:textId="77777777" w:rsidTr="00D22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4F85169" w14:textId="77777777" w:rsidR="00D6265D" w:rsidRPr="00037D9C" w:rsidRDefault="00D6265D">
            <w:pPr>
              <w:rPr>
                <w:rFonts w:ascii="Arial" w:hAnsi="Arial" w:cs="Arial"/>
              </w:rPr>
            </w:pPr>
          </w:p>
        </w:tc>
        <w:tc>
          <w:tcPr>
            <w:tcW w:w="1812" w:type="dxa"/>
          </w:tcPr>
          <w:p w14:paraId="05580C0E" w14:textId="2C13501F" w:rsidR="00D6265D" w:rsidRPr="00037D9C" w:rsidRDefault="00D6265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Pendimethalin</w:t>
            </w:r>
          </w:p>
        </w:tc>
        <w:tc>
          <w:tcPr>
            <w:tcW w:w="1812" w:type="dxa"/>
          </w:tcPr>
          <w:p w14:paraId="1DD31F93" w14:textId="77777777" w:rsidR="00D6265D" w:rsidRPr="00037D9C" w:rsidRDefault="00D6265D">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13" w:type="dxa"/>
          </w:tcPr>
          <w:p w14:paraId="476EFD81" w14:textId="401B4723" w:rsidR="00D6265D" w:rsidRPr="00037D9C" w:rsidRDefault="00D6265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Chlorpropham</w:t>
            </w:r>
          </w:p>
        </w:tc>
        <w:tc>
          <w:tcPr>
            <w:tcW w:w="1813" w:type="dxa"/>
          </w:tcPr>
          <w:p w14:paraId="0800130F" w14:textId="77777777" w:rsidR="00D6265D" w:rsidRPr="00037D9C" w:rsidRDefault="00D6265D">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6265D" w:rsidRPr="00037D9C" w14:paraId="0976C9F1" w14:textId="77777777" w:rsidTr="00D22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DA567FB" w14:textId="77777777" w:rsidR="00D6265D" w:rsidRPr="00037D9C" w:rsidRDefault="00D6265D">
            <w:pPr>
              <w:rPr>
                <w:rFonts w:ascii="Arial" w:hAnsi="Arial" w:cs="Arial"/>
              </w:rPr>
            </w:pPr>
          </w:p>
        </w:tc>
        <w:tc>
          <w:tcPr>
            <w:tcW w:w="1812" w:type="dxa"/>
          </w:tcPr>
          <w:p w14:paraId="3D92E58B" w14:textId="73ED06BE"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Mean</w:t>
            </w:r>
          </w:p>
        </w:tc>
        <w:tc>
          <w:tcPr>
            <w:tcW w:w="1812" w:type="dxa"/>
          </w:tcPr>
          <w:p w14:paraId="477CEBC6" w14:textId="69EF00FF"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95</w:t>
            </w:r>
            <w:r w:rsidRPr="00037D9C">
              <w:rPr>
                <w:rFonts w:ascii="Arial" w:hAnsi="Arial" w:cs="Arial"/>
                <w:vertAlign w:val="superscript"/>
              </w:rPr>
              <w:t>th</w:t>
            </w:r>
            <w:r w:rsidRPr="00037D9C">
              <w:rPr>
                <w:rFonts w:ascii="Arial" w:hAnsi="Arial" w:cs="Arial"/>
              </w:rPr>
              <w:t xml:space="preserve"> perc</w:t>
            </w:r>
          </w:p>
        </w:tc>
        <w:tc>
          <w:tcPr>
            <w:tcW w:w="1813" w:type="dxa"/>
          </w:tcPr>
          <w:p w14:paraId="1E6DE273" w14:textId="6A418B7E"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Mean</w:t>
            </w:r>
          </w:p>
        </w:tc>
        <w:tc>
          <w:tcPr>
            <w:tcW w:w="1813" w:type="dxa"/>
          </w:tcPr>
          <w:p w14:paraId="78950F3F" w14:textId="7D54D6EC"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95</w:t>
            </w:r>
            <w:r w:rsidRPr="00037D9C">
              <w:rPr>
                <w:rFonts w:ascii="Arial" w:hAnsi="Arial" w:cs="Arial"/>
                <w:vertAlign w:val="superscript"/>
              </w:rPr>
              <w:t>th</w:t>
            </w:r>
            <w:r w:rsidRPr="00037D9C">
              <w:rPr>
                <w:rFonts w:ascii="Arial" w:hAnsi="Arial" w:cs="Arial"/>
              </w:rPr>
              <w:t xml:space="preserve"> perc</w:t>
            </w:r>
          </w:p>
        </w:tc>
      </w:tr>
      <w:tr w:rsidR="00D6265D" w:rsidRPr="00037D9C" w14:paraId="4B378E66" w14:textId="77777777" w:rsidTr="00D22B4B">
        <w:tc>
          <w:tcPr>
            <w:cnfStyle w:val="001000000000" w:firstRow="0" w:lastRow="0" w:firstColumn="1" w:lastColumn="0" w:oddVBand="0" w:evenVBand="0" w:oddHBand="0" w:evenHBand="0" w:firstRowFirstColumn="0" w:firstRowLastColumn="0" w:lastRowFirstColumn="0" w:lastRowLastColumn="0"/>
            <w:tcW w:w="1812" w:type="dxa"/>
          </w:tcPr>
          <w:p w14:paraId="2D2DE550" w14:textId="27E76A7A" w:rsidR="00D6265D" w:rsidRPr="00037D9C" w:rsidRDefault="00D6265D">
            <w:pPr>
              <w:rPr>
                <w:rFonts w:ascii="Arial" w:hAnsi="Arial" w:cs="Arial"/>
              </w:rPr>
            </w:pPr>
            <w:r w:rsidRPr="00037D9C">
              <w:rPr>
                <w:rFonts w:ascii="Arial" w:hAnsi="Arial" w:cs="Arial"/>
              </w:rPr>
              <w:t xml:space="preserve">Child (3-6 </w:t>
            </w:r>
            <w:proofErr w:type="spellStart"/>
            <w:r w:rsidRPr="00037D9C">
              <w:rPr>
                <w:rFonts w:ascii="Arial" w:hAnsi="Arial" w:cs="Arial"/>
              </w:rPr>
              <w:t>yrs</w:t>
            </w:r>
            <w:proofErr w:type="spellEnd"/>
            <w:r w:rsidRPr="00037D9C">
              <w:rPr>
                <w:rFonts w:ascii="Arial" w:hAnsi="Arial" w:cs="Arial"/>
              </w:rPr>
              <w:t>)</w:t>
            </w:r>
          </w:p>
        </w:tc>
        <w:tc>
          <w:tcPr>
            <w:tcW w:w="1812" w:type="dxa"/>
          </w:tcPr>
          <w:p w14:paraId="54C301D5" w14:textId="61CAE714" w:rsidR="00D6265D" w:rsidRPr="00037D9C" w:rsidRDefault="00D626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3.3*10-4</w:t>
            </w:r>
          </w:p>
        </w:tc>
        <w:tc>
          <w:tcPr>
            <w:tcW w:w="1812" w:type="dxa"/>
          </w:tcPr>
          <w:p w14:paraId="582A2510" w14:textId="27F30CA4" w:rsidR="00D6265D" w:rsidRPr="00037D9C" w:rsidRDefault="00D626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4.0*10-4</w:t>
            </w:r>
          </w:p>
        </w:tc>
        <w:tc>
          <w:tcPr>
            <w:tcW w:w="1813" w:type="dxa"/>
          </w:tcPr>
          <w:p w14:paraId="63DCCB19" w14:textId="42582E62" w:rsidR="00D6265D" w:rsidRPr="00037D9C" w:rsidRDefault="00D626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1.7*10-5</w:t>
            </w:r>
          </w:p>
        </w:tc>
        <w:tc>
          <w:tcPr>
            <w:tcW w:w="1813" w:type="dxa"/>
          </w:tcPr>
          <w:p w14:paraId="28687AB1" w14:textId="7A9C4C6A" w:rsidR="00D6265D" w:rsidRPr="00037D9C" w:rsidRDefault="00D626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D9C">
              <w:rPr>
                <w:rFonts w:ascii="Arial" w:hAnsi="Arial" w:cs="Arial"/>
              </w:rPr>
              <w:t>2.2*10-5</w:t>
            </w:r>
          </w:p>
        </w:tc>
      </w:tr>
      <w:tr w:rsidR="00D6265D" w:rsidRPr="00037D9C" w14:paraId="2C0AA416" w14:textId="77777777" w:rsidTr="00D22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D5EBE71" w14:textId="712D5950" w:rsidR="00D6265D" w:rsidRPr="00037D9C" w:rsidRDefault="00D6265D">
            <w:pPr>
              <w:rPr>
                <w:rFonts w:ascii="Arial" w:hAnsi="Arial" w:cs="Arial"/>
              </w:rPr>
            </w:pPr>
            <w:r w:rsidRPr="00037D9C">
              <w:rPr>
                <w:rFonts w:ascii="Arial" w:hAnsi="Arial" w:cs="Arial"/>
              </w:rPr>
              <w:t xml:space="preserve">Adult (21-31 </w:t>
            </w:r>
            <w:proofErr w:type="spellStart"/>
            <w:r w:rsidRPr="00037D9C">
              <w:rPr>
                <w:rFonts w:ascii="Arial" w:hAnsi="Arial" w:cs="Arial"/>
              </w:rPr>
              <w:t>yrs</w:t>
            </w:r>
            <w:proofErr w:type="spellEnd"/>
            <w:r w:rsidRPr="00037D9C">
              <w:rPr>
                <w:rFonts w:ascii="Arial" w:hAnsi="Arial" w:cs="Arial"/>
              </w:rPr>
              <w:t>)</w:t>
            </w:r>
          </w:p>
        </w:tc>
        <w:tc>
          <w:tcPr>
            <w:tcW w:w="1812" w:type="dxa"/>
          </w:tcPr>
          <w:p w14:paraId="26BCB14C" w14:textId="02C41A35"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1.0*10-4</w:t>
            </w:r>
          </w:p>
        </w:tc>
        <w:tc>
          <w:tcPr>
            <w:tcW w:w="1812" w:type="dxa"/>
          </w:tcPr>
          <w:p w14:paraId="2FEA6596" w14:textId="68A3F6F3"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1.4*10-4</w:t>
            </w:r>
          </w:p>
        </w:tc>
        <w:tc>
          <w:tcPr>
            <w:tcW w:w="1813" w:type="dxa"/>
          </w:tcPr>
          <w:p w14:paraId="4E47EF14" w14:textId="0C2B13AF"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5.0*10-6</w:t>
            </w:r>
          </w:p>
        </w:tc>
        <w:tc>
          <w:tcPr>
            <w:tcW w:w="1813" w:type="dxa"/>
          </w:tcPr>
          <w:p w14:paraId="38ABA5F6" w14:textId="5756885E" w:rsidR="00D6265D" w:rsidRPr="00037D9C" w:rsidRDefault="00D626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D9C">
              <w:rPr>
                <w:rFonts w:ascii="Arial" w:hAnsi="Arial" w:cs="Arial"/>
              </w:rPr>
              <w:t>7.2*10-6</w:t>
            </w:r>
          </w:p>
        </w:tc>
      </w:tr>
    </w:tbl>
    <w:p w14:paraId="3446F58C" w14:textId="77777777" w:rsidR="00D6265D" w:rsidRPr="00037D9C" w:rsidRDefault="00D6265D">
      <w:pPr>
        <w:rPr>
          <w:rFonts w:ascii="Arial" w:hAnsi="Arial" w:cs="Arial"/>
        </w:rPr>
      </w:pPr>
    </w:p>
    <w:p w14:paraId="45CD1FB5" w14:textId="77777777" w:rsidR="00C06E26" w:rsidRPr="00037D9C" w:rsidRDefault="00C06E26">
      <w:pPr>
        <w:rPr>
          <w:rFonts w:ascii="Arial" w:hAnsi="Arial" w:cs="Arial"/>
        </w:rPr>
      </w:pPr>
    </w:p>
    <w:p w14:paraId="07D35CC1" w14:textId="3FDABE8E" w:rsidR="00B471CC" w:rsidRPr="003802BC" w:rsidRDefault="00D6265D">
      <w:pPr>
        <w:rPr>
          <w:rFonts w:ascii="Arial" w:hAnsi="Arial" w:cs="Arial"/>
          <w:i/>
          <w:iCs/>
          <w:sz w:val="20"/>
          <w:szCs w:val="20"/>
        </w:rPr>
      </w:pPr>
      <w:r w:rsidRPr="003802BC">
        <w:rPr>
          <w:rFonts w:ascii="Arial" w:hAnsi="Arial" w:cs="Arial"/>
          <w:i/>
          <w:iCs/>
          <w:sz w:val="20"/>
          <w:szCs w:val="20"/>
        </w:rPr>
        <w:t xml:space="preserve">ADI Pendimethalin: 0.125 mg / kg </w:t>
      </w:r>
      <w:proofErr w:type="spellStart"/>
      <w:r w:rsidRPr="003802BC">
        <w:rPr>
          <w:rFonts w:ascii="Arial" w:hAnsi="Arial" w:cs="Arial"/>
          <w:i/>
          <w:iCs/>
          <w:sz w:val="20"/>
          <w:szCs w:val="20"/>
        </w:rPr>
        <w:t>bw</w:t>
      </w:r>
      <w:proofErr w:type="spellEnd"/>
      <w:r w:rsidRPr="003802BC">
        <w:rPr>
          <w:rFonts w:ascii="Arial" w:hAnsi="Arial" w:cs="Arial"/>
          <w:i/>
          <w:iCs/>
          <w:sz w:val="20"/>
          <w:szCs w:val="20"/>
        </w:rPr>
        <w:t xml:space="preserve"> per day</w:t>
      </w:r>
    </w:p>
    <w:p w14:paraId="6DE2E385" w14:textId="27821896" w:rsidR="00D6265D" w:rsidRPr="003802BC" w:rsidRDefault="00D6265D">
      <w:pPr>
        <w:rPr>
          <w:rFonts w:ascii="Arial" w:hAnsi="Arial" w:cs="Arial"/>
          <w:i/>
          <w:iCs/>
          <w:sz w:val="20"/>
          <w:szCs w:val="20"/>
        </w:rPr>
      </w:pPr>
      <w:r w:rsidRPr="003802BC">
        <w:rPr>
          <w:rFonts w:ascii="Arial" w:hAnsi="Arial" w:cs="Arial"/>
          <w:i/>
          <w:iCs/>
          <w:sz w:val="20"/>
          <w:szCs w:val="20"/>
        </w:rPr>
        <w:t xml:space="preserve">ADI Chlorpropham: 0.05 mg / kg </w:t>
      </w:r>
      <w:proofErr w:type="spellStart"/>
      <w:r w:rsidRPr="003802BC">
        <w:rPr>
          <w:rFonts w:ascii="Arial" w:hAnsi="Arial" w:cs="Arial"/>
          <w:i/>
          <w:iCs/>
          <w:sz w:val="20"/>
          <w:szCs w:val="20"/>
        </w:rPr>
        <w:t>bw</w:t>
      </w:r>
      <w:proofErr w:type="spellEnd"/>
      <w:r w:rsidRPr="003802BC">
        <w:rPr>
          <w:rFonts w:ascii="Arial" w:hAnsi="Arial" w:cs="Arial"/>
          <w:i/>
          <w:iCs/>
          <w:sz w:val="20"/>
          <w:szCs w:val="20"/>
        </w:rPr>
        <w:t xml:space="preserve"> per day</w:t>
      </w:r>
    </w:p>
    <w:p w14:paraId="44F60D01" w14:textId="77777777" w:rsidR="00D6265D" w:rsidRPr="00037D9C" w:rsidRDefault="00D6265D">
      <w:pPr>
        <w:rPr>
          <w:rFonts w:ascii="Arial" w:hAnsi="Arial" w:cs="Arial"/>
        </w:rPr>
      </w:pPr>
    </w:p>
    <w:p w14:paraId="695090A6" w14:textId="77777777" w:rsidR="00C06E26" w:rsidRPr="00037D9C" w:rsidRDefault="00C06E26">
      <w:pPr>
        <w:rPr>
          <w:rFonts w:ascii="Arial" w:hAnsi="Arial" w:cs="Arial"/>
        </w:rPr>
      </w:pPr>
    </w:p>
    <w:p w14:paraId="185A0FE4" w14:textId="77777777" w:rsidR="00D22B4B" w:rsidRDefault="00D22B4B" w:rsidP="00D22B4B">
      <w:pPr>
        <w:rPr>
          <w:rFonts w:ascii="Arial" w:hAnsi="Arial" w:cs="Arial"/>
          <w:b/>
          <w:bCs/>
        </w:rPr>
      </w:pPr>
    </w:p>
    <w:p w14:paraId="3C3DD61F" w14:textId="77777777" w:rsidR="00D22B4B" w:rsidRDefault="00D22B4B" w:rsidP="00D22B4B">
      <w:pPr>
        <w:rPr>
          <w:rFonts w:ascii="Arial" w:hAnsi="Arial" w:cs="Arial"/>
          <w:b/>
          <w:bCs/>
        </w:rPr>
      </w:pPr>
    </w:p>
    <w:p w14:paraId="263886F9" w14:textId="77777777" w:rsidR="00D22B4B" w:rsidRDefault="00D22B4B" w:rsidP="00D22B4B">
      <w:pPr>
        <w:rPr>
          <w:rFonts w:ascii="Arial" w:hAnsi="Arial" w:cs="Arial"/>
          <w:b/>
          <w:bCs/>
        </w:rPr>
      </w:pPr>
    </w:p>
    <w:p w14:paraId="4A19E389" w14:textId="79798438" w:rsidR="002E6113" w:rsidRPr="00D22B4B" w:rsidRDefault="002E6113" w:rsidP="00D22B4B">
      <w:pPr>
        <w:pStyle w:val="Lijstalinea"/>
        <w:numPr>
          <w:ilvl w:val="0"/>
          <w:numId w:val="18"/>
        </w:numPr>
        <w:rPr>
          <w:rFonts w:ascii="Arial" w:hAnsi="Arial" w:cs="Arial"/>
          <w:b/>
          <w:bCs/>
        </w:rPr>
      </w:pPr>
      <w:r w:rsidRPr="00D22B4B">
        <w:rPr>
          <w:rFonts w:ascii="Arial" w:hAnsi="Arial" w:cs="Arial"/>
          <w:b/>
          <w:bCs/>
        </w:rPr>
        <w:t>Discussion</w:t>
      </w:r>
    </w:p>
    <w:p w14:paraId="6BDB15FB" w14:textId="0F705465" w:rsidR="0001534D" w:rsidRPr="00494961" w:rsidRDefault="00494961" w:rsidP="0001534D">
      <w:pPr>
        <w:rPr>
          <w:rFonts w:ascii="Arial" w:hAnsi="Arial" w:cs="Arial"/>
          <w:i/>
          <w:iCs/>
          <w:lang w:val="en-US"/>
        </w:rPr>
      </w:pPr>
      <w:r>
        <w:rPr>
          <w:rFonts w:ascii="Arial" w:hAnsi="Arial" w:cs="Arial"/>
          <w:i/>
          <w:iCs/>
          <w:lang w:val="en-US"/>
        </w:rPr>
        <w:t>4.1 Pesticide description</w:t>
      </w:r>
    </w:p>
    <w:p w14:paraId="0283996A" w14:textId="5313733B" w:rsidR="00530698" w:rsidRDefault="008E25EB" w:rsidP="008E25EB">
      <w:pPr>
        <w:rPr>
          <w:rFonts w:ascii="Arial" w:hAnsi="Arial" w:cs="Arial"/>
        </w:rPr>
      </w:pPr>
      <w:r>
        <w:rPr>
          <w:rFonts w:ascii="Arial" w:hAnsi="Arial" w:cs="Arial"/>
        </w:rPr>
        <w:t xml:space="preserve">The pesticides being investigated in this study </w:t>
      </w:r>
      <w:r w:rsidR="003802BC">
        <w:rPr>
          <w:rFonts w:ascii="Arial" w:hAnsi="Arial" w:cs="Arial"/>
        </w:rPr>
        <w:t>were</w:t>
      </w:r>
      <w:r>
        <w:rPr>
          <w:rFonts w:ascii="Arial" w:hAnsi="Arial" w:cs="Arial"/>
        </w:rPr>
        <w:t xml:space="preserve"> pendimethalin and chlorpropham. Chlorpropham was banned in 2020 within the EU, but could still be used during the study period which was in 2017.</w:t>
      </w:r>
      <w:r w:rsidR="007101D1">
        <w:rPr>
          <w:rFonts w:ascii="Arial" w:hAnsi="Arial" w:cs="Arial"/>
        </w:rPr>
        <w:t xml:space="preserve"> Together with pendimethalin </w:t>
      </w:r>
      <w:r w:rsidR="00B51A0B">
        <w:rPr>
          <w:rFonts w:ascii="Arial" w:hAnsi="Arial" w:cs="Arial"/>
        </w:rPr>
        <w:t>chlorpropham</w:t>
      </w:r>
      <w:r w:rsidR="007101D1">
        <w:rPr>
          <w:rFonts w:ascii="Arial" w:hAnsi="Arial" w:cs="Arial"/>
        </w:rPr>
        <w:t xml:space="preserve"> was detected most often in the samplers used by this study. This is in line with the fact that these pesticides represent the largest market share</w:t>
      </w:r>
      <w:r w:rsidR="00794983">
        <w:rPr>
          <w:rFonts w:ascii="Arial" w:hAnsi="Arial" w:cs="Arial"/>
        </w:rPr>
        <w:t xml:space="preserve"> in the bulb fields (OBO ref)</w:t>
      </w:r>
      <w:r w:rsidR="0001534D">
        <w:rPr>
          <w:rFonts w:ascii="Arial" w:hAnsi="Arial" w:cs="Arial"/>
        </w:rPr>
        <w:t>. Finally the fact that these two pesticides where found in the highest concentrations can be linked to the spraying season of the nearby bulb fields which occurred during the study period. Chlorpropham</w:t>
      </w:r>
      <w:r w:rsidR="00B51A0B">
        <w:rPr>
          <w:rFonts w:ascii="Arial" w:hAnsi="Arial" w:cs="Arial"/>
        </w:rPr>
        <w:t xml:space="preserve"> and pendimethalin</w:t>
      </w:r>
      <w:r w:rsidR="0001534D">
        <w:rPr>
          <w:rFonts w:ascii="Arial" w:hAnsi="Arial" w:cs="Arial"/>
        </w:rPr>
        <w:t xml:space="preserve"> </w:t>
      </w:r>
      <w:r w:rsidR="00B51A0B">
        <w:rPr>
          <w:rFonts w:ascii="Arial" w:hAnsi="Arial" w:cs="Arial"/>
        </w:rPr>
        <w:t>are</w:t>
      </w:r>
      <w:r w:rsidR="0001534D">
        <w:rPr>
          <w:rFonts w:ascii="Arial" w:hAnsi="Arial" w:cs="Arial"/>
        </w:rPr>
        <w:t xml:space="preserve"> herbicide</w:t>
      </w:r>
      <w:r w:rsidR="00B51A0B">
        <w:rPr>
          <w:rFonts w:ascii="Arial" w:hAnsi="Arial" w:cs="Arial"/>
        </w:rPr>
        <w:t>s</w:t>
      </w:r>
      <w:r w:rsidR="0001534D">
        <w:rPr>
          <w:rFonts w:ascii="Arial" w:hAnsi="Arial" w:cs="Arial"/>
        </w:rPr>
        <w:t xml:space="preserve"> and also used as growth regulator</w:t>
      </w:r>
      <w:r w:rsidR="00B51A0B">
        <w:rPr>
          <w:rFonts w:ascii="Arial" w:hAnsi="Arial" w:cs="Arial"/>
        </w:rPr>
        <w:t>s</w:t>
      </w:r>
      <w:r w:rsidR="0001534D">
        <w:rPr>
          <w:rFonts w:ascii="Arial" w:hAnsi="Arial" w:cs="Arial"/>
        </w:rPr>
        <w:t xml:space="preserve"> to prevent sprouting.</w:t>
      </w:r>
    </w:p>
    <w:p w14:paraId="40CB0ED6" w14:textId="120CF862" w:rsidR="00FD71BF" w:rsidRDefault="00494961" w:rsidP="008E25EB">
      <w:pPr>
        <w:rPr>
          <w:rFonts w:ascii="Arial" w:hAnsi="Arial" w:cs="Arial"/>
          <w:color w:val="FF0000"/>
        </w:rPr>
      </w:pPr>
      <w:r>
        <w:rPr>
          <w:rFonts w:ascii="Arial" w:hAnsi="Arial" w:cs="Arial"/>
        </w:rPr>
        <w:t xml:space="preserve">In a similar French study, in the rural community of </w:t>
      </w:r>
      <w:proofErr w:type="spellStart"/>
      <w:r>
        <w:rPr>
          <w:rFonts w:ascii="Arial" w:hAnsi="Arial" w:cs="Arial"/>
        </w:rPr>
        <w:t>Oysonville</w:t>
      </w:r>
      <w:proofErr w:type="spellEnd"/>
      <w:r w:rsidR="003802BC">
        <w:rPr>
          <w:rFonts w:ascii="Arial" w:hAnsi="Arial" w:cs="Arial"/>
        </w:rPr>
        <w:t>,</w:t>
      </w:r>
      <w:r>
        <w:rPr>
          <w:rFonts w:ascii="Arial" w:hAnsi="Arial" w:cs="Arial"/>
        </w:rPr>
        <w:t xml:space="preserve"> slightly lower concentrations were f</w:t>
      </w:r>
      <w:r w:rsidR="00FD71BF">
        <w:rPr>
          <w:rFonts w:ascii="Arial" w:hAnsi="Arial" w:cs="Arial"/>
        </w:rPr>
        <w:t>ound</w:t>
      </w:r>
      <w:r>
        <w:rPr>
          <w:rFonts w:ascii="Arial" w:hAnsi="Arial" w:cs="Arial"/>
        </w:rPr>
        <w:t>. The range of pendimethalin concentrations found was:</w:t>
      </w:r>
      <w:r w:rsidR="00FD71BF">
        <w:rPr>
          <w:rFonts w:ascii="Arial" w:hAnsi="Arial" w:cs="Arial"/>
        </w:rPr>
        <w:t xml:space="preserve"> 0.46 – 3.98 ng/m3</w:t>
      </w:r>
      <w:r>
        <w:rPr>
          <w:rFonts w:ascii="Arial" w:hAnsi="Arial" w:cs="Arial"/>
        </w:rPr>
        <w:t xml:space="preserve">. The French study used </w:t>
      </w:r>
      <w:r w:rsidR="00530698">
        <w:rPr>
          <w:rFonts w:ascii="Arial" w:hAnsi="Arial" w:cs="Arial"/>
        </w:rPr>
        <w:t>PAS while also using AAS to verify measurements done with the passive samplers. Chlorpropham levels detected within this study were negligible.</w:t>
      </w:r>
    </w:p>
    <w:p w14:paraId="5046B27E" w14:textId="1D7CF1C3" w:rsidR="00ED73C8" w:rsidRPr="00530698" w:rsidRDefault="00530698" w:rsidP="003E3CFB">
      <w:pPr>
        <w:rPr>
          <w:rFonts w:ascii="Arial" w:hAnsi="Arial" w:cs="Arial"/>
          <w:i/>
          <w:iCs/>
        </w:rPr>
      </w:pPr>
      <w:r w:rsidRPr="00530698">
        <w:rPr>
          <w:rFonts w:ascii="Arial" w:hAnsi="Arial" w:cs="Arial"/>
          <w:i/>
          <w:iCs/>
        </w:rPr>
        <w:t>4.2 Evaluation of extrapolation methods</w:t>
      </w:r>
    </w:p>
    <w:p w14:paraId="35E73419" w14:textId="0195F4D2" w:rsidR="003E3CFB" w:rsidRDefault="003802BC" w:rsidP="003E3CFB">
      <w:pPr>
        <w:rPr>
          <w:rFonts w:ascii="Arial" w:hAnsi="Arial" w:cs="Arial"/>
        </w:rPr>
      </w:pPr>
      <w:r>
        <w:rPr>
          <w:rFonts w:ascii="Arial" w:hAnsi="Arial" w:cs="Arial"/>
        </w:rPr>
        <w:t>At the moment</w:t>
      </w:r>
      <w:r w:rsidR="003E3CFB" w:rsidRPr="00037D9C">
        <w:rPr>
          <w:rFonts w:ascii="Arial" w:hAnsi="Arial" w:cs="Arial"/>
        </w:rPr>
        <w:t xml:space="preserve"> there is no </w:t>
      </w:r>
      <w:r w:rsidR="003036FF">
        <w:rPr>
          <w:rFonts w:ascii="Arial" w:hAnsi="Arial" w:cs="Arial"/>
        </w:rPr>
        <w:t>“</w:t>
      </w:r>
      <w:r w:rsidR="00530698">
        <w:rPr>
          <w:rFonts w:ascii="Arial" w:hAnsi="Arial" w:cs="Arial"/>
        </w:rPr>
        <w:t>golden</w:t>
      </w:r>
      <w:r w:rsidR="003036FF">
        <w:rPr>
          <w:rFonts w:ascii="Arial" w:hAnsi="Arial" w:cs="Arial"/>
        </w:rPr>
        <w:t>”</w:t>
      </w:r>
      <w:r w:rsidR="00530698">
        <w:rPr>
          <w:rFonts w:ascii="Arial" w:hAnsi="Arial" w:cs="Arial"/>
        </w:rPr>
        <w:t xml:space="preserve"> method</w:t>
      </w:r>
      <w:r w:rsidR="003E3CFB" w:rsidRPr="00037D9C">
        <w:rPr>
          <w:rFonts w:ascii="Arial" w:hAnsi="Arial" w:cs="Arial"/>
        </w:rPr>
        <w:t xml:space="preserve"> on how to extrapolate concentrations found within the PAS towards the values in the air</w:t>
      </w:r>
      <w:r w:rsidR="00530698">
        <w:rPr>
          <w:rFonts w:ascii="Arial" w:hAnsi="Arial" w:cs="Arial"/>
        </w:rPr>
        <w:t xml:space="preserve"> (cubic meter of air)</w:t>
      </w:r>
      <w:r w:rsidR="003E3CFB" w:rsidRPr="00037D9C">
        <w:rPr>
          <w:rFonts w:ascii="Arial" w:hAnsi="Arial" w:cs="Arial"/>
        </w:rPr>
        <w:t>. To select suitable extrapolation methods a scoping review was performed. The three methods of calculation were selected</w:t>
      </w:r>
      <w:r w:rsidR="00530698">
        <w:rPr>
          <w:rFonts w:ascii="Arial" w:hAnsi="Arial" w:cs="Arial"/>
        </w:rPr>
        <w:t>, based on:</w:t>
      </w:r>
      <w:r w:rsidR="003E3CFB" w:rsidRPr="00037D9C">
        <w:rPr>
          <w:rFonts w:ascii="Arial" w:hAnsi="Arial" w:cs="Arial"/>
        </w:rPr>
        <w:t xml:space="preserve"> I) they are commonly used in literature, II) are suspected to improve the precision, III) are suitable for incorporating the environmental circumstances (</w:t>
      </w:r>
      <w:proofErr w:type="spellStart"/>
      <w:r w:rsidR="003E3CFB" w:rsidRPr="00037D9C">
        <w:rPr>
          <w:rFonts w:ascii="Arial" w:hAnsi="Arial" w:cs="Arial"/>
        </w:rPr>
        <w:t>Diefenbacher</w:t>
      </w:r>
      <w:proofErr w:type="spellEnd"/>
      <w:r w:rsidR="003E3CFB" w:rsidRPr="00037D9C">
        <w:rPr>
          <w:rFonts w:ascii="Arial" w:hAnsi="Arial" w:cs="Arial"/>
        </w:rPr>
        <w:t xml:space="preserve"> </w:t>
      </w:r>
      <w:r w:rsidR="003E3CFB" w:rsidRPr="00037D9C">
        <w:rPr>
          <w:rFonts w:ascii="Arial" w:hAnsi="Arial" w:cs="Arial"/>
          <w:i/>
          <w:iCs/>
        </w:rPr>
        <w:t>et al</w:t>
      </w:r>
      <w:r w:rsidR="003E3CFB" w:rsidRPr="00037D9C">
        <w:rPr>
          <w:rFonts w:ascii="Arial" w:hAnsi="Arial" w:cs="Arial"/>
        </w:rPr>
        <w:t>, 2016)</w:t>
      </w:r>
      <w:r w:rsidR="003036FF">
        <w:rPr>
          <w:rFonts w:ascii="Arial" w:hAnsi="Arial" w:cs="Arial"/>
        </w:rPr>
        <w:t>.</w:t>
      </w:r>
      <w:r w:rsidR="003E3CFB" w:rsidRPr="00037D9C">
        <w:rPr>
          <w:rFonts w:ascii="Arial" w:hAnsi="Arial" w:cs="Arial"/>
          <w:color w:val="FF0000"/>
        </w:rPr>
        <w:t xml:space="preserve"> </w:t>
      </w:r>
      <w:r w:rsidR="003E3CFB" w:rsidRPr="00037D9C">
        <w:rPr>
          <w:rFonts w:ascii="Arial" w:hAnsi="Arial" w:cs="Arial"/>
        </w:rPr>
        <w:t xml:space="preserve">After determining predicted concentrations according to all methods deviations could be determined by comparison with results of active air samplers placed alongside the PAS. </w:t>
      </w:r>
    </w:p>
    <w:p w14:paraId="5B71625D" w14:textId="5F215DA7" w:rsidR="00131BCB" w:rsidRPr="00131BCB" w:rsidRDefault="00131BCB" w:rsidP="003E3CFB">
      <w:pPr>
        <w:rPr>
          <w:rFonts w:ascii="Arial" w:hAnsi="Arial" w:cs="Arial"/>
          <w:i/>
          <w:iCs/>
        </w:rPr>
      </w:pPr>
      <w:r w:rsidRPr="00131BCB">
        <w:rPr>
          <w:rFonts w:ascii="Arial" w:hAnsi="Arial" w:cs="Arial"/>
          <w:i/>
          <w:iCs/>
        </w:rPr>
        <w:t>4.3 Sensitivity analysis</w:t>
      </w:r>
    </w:p>
    <w:p w14:paraId="01C68684" w14:textId="3D2179CD" w:rsidR="003E3CFB" w:rsidRDefault="003E3CFB" w:rsidP="003E3CFB">
      <w:pPr>
        <w:rPr>
          <w:rFonts w:ascii="Arial" w:hAnsi="Arial" w:cs="Arial"/>
        </w:rPr>
      </w:pPr>
      <w:r w:rsidRPr="00037D9C">
        <w:rPr>
          <w:rFonts w:ascii="Arial" w:hAnsi="Arial" w:cs="Arial"/>
        </w:rPr>
        <w:t xml:space="preserve">The sensitivity analysis performed </w:t>
      </w:r>
      <w:r w:rsidR="00530698">
        <w:rPr>
          <w:rFonts w:ascii="Arial" w:hAnsi="Arial" w:cs="Arial"/>
        </w:rPr>
        <w:t>in our</w:t>
      </w:r>
      <w:r w:rsidRPr="00037D9C">
        <w:rPr>
          <w:rFonts w:ascii="Arial" w:hAnsi="Arial" w:cs="Arial"/>
        </w:rPr>
        <w:t xml:space="preserve"> study shows the difference between the real environmental conditions and the proxies that may be used. Although this example is clear because of the conditions being in- and outside. The dataset used by this study did not include HOBO-loggers deployed alongside the samplers that were outside of the homes. Therefore this is an interesting opportunity for new studies to determine the gap when </w:t>
      </w:r>
      <w:r w:rsidR="00530698">
        <w:rPr>
          <w:rFonts w:ascii="Arial" w:hAnsi="Arial" w:cs="Arial"/>
        </w:rPr>
        <w:t xml:space="preserve">truly comparable data is used with both sources being in the outdoors. </w:t>
      </w:r>
      <w:r w:rsidRPr="00037D9C">
        <w:rPr>
          <w:rFonts w:ascii="Arial" w:hAnsi="Arial" w:cs="Arial"/>
        </w:rPr>
        <w:t>Further opportunities may lay in the modelling of barriers near the deployed samplers</w:t>
      </w:r>
      <w:r w:rsidR="00131BCB">
        <w:rPr>
          <w:rFonts w:ascii="Arial" w:hAnsi="Arial" w:cs="Arial"/>
        </w:rPr>
        <w:t>, as these could affect windspeed</w:t>
      </w:r>
      <w:r w:rsidRPr="00037D9C">
        <w:rPr>
          <w:rFonts w:ascii="Arial" w:hAnsi="Arial" w:cs="Arial"/>
        </w:rPr>
        <w:t>. The goal in mind would be a model using environmental circumstances and partition coefficients to be able to accept the complete array of semi volatile compounds.</w:t>
      </w:r>
    </w:p>
    <w:p w14:paraId="484A7182" w14:textId="4F896415" w:rsidR="00131BCB" w:rsidRPr="00EC3D39" w:rsidRDefault="00EC3D39" w:rsidP="00EC3D39">
      <w:pPr>
        <w:rPr>
          <w:rFonts w:ascii="Arial" w:hAnsi="Arial" w:cs="Arial"/>
          <w:i/>
          <w:iCs/>
        </w:rPr>
      </w:pPr>
      <w:r>
        <w:rPr>
          <w:rFonts w:ascii="Arial" w:hAnsi="Arial" w:cs="Arial"/>
          <w:i/>
          <w:iCs/>
        </w:rPr>
        <w:t xml:space="preserve">4.4 </w:t>
      </w:r>
      <w:r w:rsidR="00131BCB" w:rsidRPr="00EC3D39">
        <w:rPr>
          <w:rFonts w:ascii="Arial" w:hAnsi="Arial" w:cs="Arial"/>
          <w:i/>
          <w:iCs/>
        </w:rPr>
        <w:t>Risk Assessment</w:t>
      </w:r>
    </w:p>
    <w:p w14:paraId="1FB23563" w14:textId="6F70771D" w:rsidR="00EC3D39" w:rsidRPr="00EC3D39" w:rsidRDefault="00EC3D39" w:rsidP="00EC3D39">
      <w:pPr>
        <w:rPr>
          <w:rFonts w:ascii="Arial" w:hAnsi="Arial" w:cs="Arial"/>
        </w:rPr>
      </w:pPr>
      <w:r w:rsidRPr="00EC3D39">
        <w:rPr>
          <w:rFonts w:ascii="Arial" w:hAnsi="Arial" w:cs="Arial"/>
        </w:rPr>
        <w:t>A risk assessment</w:t>
      </w:r>
      <w:r w:rsidR="003036FF" w:rsidRPr="003036FF">
        <w:rPr>
          <w:rFonts w:ascii="Arial" w:hAnsi="Arial" w:cs="Arial"/>
        </w:rPr>
        <w:t>, focusing on  the inhalation pathway,</w:t>
      </w:r>
      <w:r w:rsidRPr="00EC3D39">
        <w:rPr>
          <w:rFonts w:ascii="Arial" w:hAnsi="Arial" w:cs="Arial"/>
        </w:rPr>
        <w:t xml:space="preserve"> was performed during this study using PUF-PAS data extrapolated to ng/m</w:t>
      </w:r>
      <w:r w:rsidRPr="00EC3D39">
        <w:rPr>
          <w:rFonts w:ascii="Arial" w:hAnsi="Arial" w:cs="Arial"/>
          <w:vertAlign w:val="superscript"/>
        </w:rPr>
        <w:t>3</w:t>
      </w:r>
      <w:r w:rsidRPr="00EC3D39">
        <w:rPr>
          <w:rFonts w:ascii="Arial" w:hAnsi="Arial" w:cs="Arial"/>
        </w:rPr>
        <w:t xml:space="preserve"> in air.</w:t>
      </w:r>
      <w:r>
        <w:rPr>
          <w:rFonts w:ascii="Arial" w:hAnsi="Arial" w:cs="Arial"/>
        </w:rPr>
        <w:t xml:space="preserve"> The  95</w:t>
      </w:r>
      <w:r w:rsidRPr="00EC3D39">
        <w:rPr>
          <w:rFonts w:ascii="Arial" w:hAnsi="Arial" w:cs="Arial"/>
          <w:vertAlign w:val="superscript"/>
        </w:rPr>
        <w:t>th</w:t>
      </w:r>
      <w:r>
        <w:rPr>
          <w:rFonts w:ascii="Arial" w:hAnsi="Arial" w:cs="Arial"/>
        </w:rPr>
        <w:t xml:space="preserve"> percentile was determined to do a robust estimation using the pesticide concentrations, in combination with adjustments for the average adult or child body weight. </w:t>
      </w:r>
      <w:r w:rsidR="003036FF">
        <w:rPr>
          <w:rFonts w:ascii="Arial" w:hAnsi="Arial" w:cs="Arial"/>
        </w:rPr>
        <w:t xml:space="preserve">Calculated exposure was always below </w:t>
      </w:r>
      <w:r>
        <w:rPr>
          <w:rFonts w:ascii="Arial" w:hAnsi="Arial" w:cs="Arial"/>
        </w:rPr>
        <w:t>ADI, even for the higher 95</w:t>
      </w:r>
      <w:r w:rsidRPr="00EC3D39">
        <w:rPr>
          <w:rFonts w:ascii="Arial" w:hAnsi="Arial" w:cs="Arial"/>
          <w:vertAlign w:val="superscript"/>
        </w:rPr>
        <w:t>th</w:t>
      </w:r>
      <w:r>
        <w:rPr>
          <w:rFonts w:ascii="Arial" w:hAnsi="Arial" w:cs="Arial"/>
        </w:rPr>
        <w:t xml:space="preserve"> percentile dose on children. </w:t>
      </w:r>
    </w:p>
    <w:p w14:paraId="090DDD28" w14:textId="77777777" w:rsidR="003036FF" w:rsidRDefault="003036FF" w:rsidP="008E25EB">
      <w:pPr>
        <w:rPr>
          <w:rFonts w:ascii="Arial" w:hAnsi="Arial" w:cs="Arial"/>
          <w:i/>
          <w:iCs/>
        </w:rPr>
      </w:pPr>
    </w:p>
    <w:p w14:paraId="263DD979" w14:textId="70DDD3A9" w:rsidR="00E937C1" w:rsidRPr="00131BCB" w:rsidRDefault="00131BCB" w:rsidP="008E25EB">
      <w:pPr>
        <w:rPr>
          <w:rFonts w:ascii="Arial" w:hAnsi="Arial" w:cs="Arial"/>
          <w:i/>
          <w:iCs/>
        </w:rPr>
      </w:pPr>
      <w:r w:rsidRPr="00131BCB">
        <w:rPr>
          <w:rFonts w:ascii="Arial" w:hAnsi="Arial" w:cs="Arial"/>
          <w:i/>
          <w:iCs/>
        </w:rPr>
        <w:t>4.5</w:t>
      </w:r>
      <w:r>
        <w:rPr>
          <w:rFonts w:ascii="Arial" w:hAnsi="Arial" w:cs="Arial"/>
          <w:i/>
          <w:iCs/>
        </w:rPr>
        <w:t>.1</w:t>
      </w:r>
      <w:r w:rsidRPr="00131BCB">
        <w:rPr>
          <w:rFonts w:ascii="Arial" w:hAnsi="Arial" w:cs="Arial"/>
          <w:i/>
          <w:iCs/>
        </w:rPr>
        <w:t xml:space="preserve"> </w:t>
      </w:r>
      <w:r w:rsidR="003E3CFB" w:rsidRPr="00131BCB">
        <w:rPr>
          <w:rFonts w:ascii="Arial" w:hAnsi="Arial" w:cs="Arial"/>
          <w:i/>
          <w:iCs/>
        </w:rPr>
        <w:t xml:space="preserve">Strengths </w:t>
      </w:r>
    </w:p>
    <w:p w14:paraId="3D7E0A9A" w14:textId="2B97DA92" w:rsidR="00BB10CF" w:rsidRDefault="00BB10CF" w:rsidP="008E25EB">
      <w:pPr>
        <w:rPr>
          <w:rFonts w:ascii="Arial" w:hAnsi="Arial" w:cs="Arial"/>
        </w:rPr>
      </w:pPr>
      <w:r w:rsidRPr="00BB10CF">
        <w:rPr>
          <w:rFonts w:ascii="Arial" w:hAnsi="Arial" w:cs="Arial"/>
        </w:rPr>
        <w:t xml:space="preserve">For every deployed PUF used within this study there is a corresponding </w:t>
      </w:r>
      <w:r w:rsidR="00530698">
        <w:rPr>
          <w:rFonts w:ascii="Arial" w:hAnsi="Arial" w:cs="Arial"/>
        </w:rPr>
        <w:t>a</w:t>
      </w:r>
      <w:r w:rsidRPr="00BB10CF">
        <w:rPr>
          <w:rFonts w:ascii="Arial" w:hAnsi="Arial" w:cs="Arial"/>
        </w:rPr>
        <w:t>ctive sampler deployed</w:t>
      </w:r>
      <w:r>
        <w:rPr>
          <w:rFonts w:ascii="Arial" w:hAnsi="Arial" w:cs="Arial"/>
        </w:rPr>
        <w:t>, which was useful for the precision when comparing concentrations from both sources.</w:t>
      </w:r>
      <w:r w:rsidR="00624FB6">
        <w:rPr>
          <w:rFonts w:ascii="Arial" w:hAnsi="Arial" w:cs="Arial"/>
        </w:rPr>
        <w:t xml:space="preserve"> </w:t>
      </w:r>
      <w:r w:rsidR="00131BCB">
        <w:rPr>
          <w:rFonts w:ascii="Arial" w:hAnsi="Arial" w:cs="Arial"/>
        </w:rPr>
        <w:t>Only</w:t>
      </w:r>
      <w:r>
        <w:rPr>
          <w:rFonts w:ascii="Arial" w:hAnsi="Arial" w:cs="Arial"/>
        </w:rPr>
        <w:t xml:space="preserve"> two PUFS had pendimethalin &amp; chlorpropham concentrations </w:t>
      </w:r>
      <w:r w:rsidR="00131BCB">
        <w:rPr>
          <w:rFonts w:ascii="Arial" w:hAnsi="Arial" w:cs="Arial"/>
        </w:rPr>
        <w:t>below</w:t>
      </w:r>
      <w:r>
        <w:rPr>
          <w:rFonts w:ascii="Arial" w:hAnsi="Arial" w:cs="Arial"/>
        </w:rPr>
        <w:t xml:space="preserve"> the limit of detection</w:t>
      </w:r>
      <w:r w:rsidR="00311111">
        <w:rPr>
          <w:rFonts w:ascii="Arial" w:hAnsi="Arial" w:cs="Arial"/>
        </w:rPr>
        <w:t xml:space="preserve"> (LOD)</w:t>
      </w:r>
      <w:r>
        <w:rPr>
          <w:rFonts w:ascii="Arial" w:hAnsi="Arial" w:cs="Arial"/>
        </w:rPr>
        <w:t>. Therefore imputation only had to be performed for these data points limiting the amount of added</w:t>
      </w:r>
      <w:r w:rsidR="00311111">
        <w:rPr>
          <w:rFonts w:ascii="Arial" w:hAnsi="Arial" w:cs="Arial"/>
        </w:rPr>
        <w:t xml:space="preserve"> statistical</w:t>
      </w:r>
      <w:r>
        <w:rPr>
          <w:rFonts w:ascii="Arial" w:hAnsi="Arial" w:cs="Arial"/>
        </w:rPr>
        <w:t xml:space="preserve"> error.</w:t>
      </w:r>
      <w:r w:rsidR="00624FB6">
        <w:rPr>
          <w:rFonts w:ascii="Arial" w:hAnsi="Arial" w:cs="Arial"/>
        </w:rPr>
        <w:t xml:space="preserve"> </w:t>
      </w:r>
      <w:r>
        <w:rPr>
          <w:rFonts w:ascii="Arial" w:hAnsi="Arial" w:cs="Arial"/>
        </w:rPr>
        <w:t xml:space="preserve">Humidity and temperature within homes could be determined precisely by using the HOBO loggers deployed within the houses on 6 </w:t>
      </w:r>
      <w:r w:rsidR="00131BCB">
        <w:rPr>
          <w:rFonts w:ascii="Arial" w:hAnsi="Arial" w:cs="Arial"/>
        </w:rPr>
        <w:t>locations.</w:t>
      </w:r>
      <w:r>
        <w:rPr>
          <w:rFonts w:ascii="Arial" w:hAnsi="Arial" w:cs="Arial"/>
        </w:rPr>
        <w:t xml:space="preserve"> This </w:t>
      </w:r>
      <w:r w:rsidR="00131BCB">
        <w:rPr>
          <w:rFonts w:ascii="Arial" w:hAnsi="Arial" w:cs="Arial"/>
        </w:rPr>
        <w:t>indoor climatic conditions during the time that the samplers were deployed.</w:t>
      </w:r>
    </w:p>
    <w:p w14:paraId="02210DFA" w14:textId="63443884" w:rsidR="00131BCB" w:rsidRPr="00131BCB" w:rsidRDefault="00131BCB" w:rsidP="008E25EB">
      <w:pPr>
        <w:rPr>
          <w:rFonts w:ascii="Arial" w:hAnsi="Arial" w:cs="Arial"/>
          <w:i/>
          <w:iCs/>
        </w:rPr>
      </w:pPr>
      <w:r w:rsidRPr="00131BCB">
        <w:rPr>
          <w:rFonts w:ascii="Arial" w:hAnsi="Arial" w:cs="Arial"/>
          <w:i/>
          <w:iCs/>
        </w:rPr>
        <w:t>4.5.2 Limitations</w:t>
      </w:r>
    </w:p>
    <w:p w14:paraId="72CCE5FE" w14:textId="58E57472" w:rsidR="00741485" w:rsidRDefault="00BB10CF" w:rsidP="008E25EB">
      <w:pPr>
        <w:rPr>
          <w:rFonts w:ascii="Arial" w:hAnsi="Arial" w:cs="Arial"/>
        </w:rPr>
      </w:pPr>
      <w:r>
        <w:rPr>
          <w:rFonts w:ascii="Arial" w:hAnsi="Arial" w:cs="Arial"/>
        </w:rPr>
        <w:t xml:space="preserve">Windspeed data was </w:t>
      </w:r>
      <w:r w:rsidR="00131BCB">
        <w:rPr>
          <w:rFonts w:ascii="Arial" w:hAnsi="Arial" w:cs="Arial"/>
        </w:rPr>
        <w:t>collected</w:t>
      </w:r>
      <w:r>
        <w:rPr>
          <w:rFonts w:ascii="Arial" w:hAnsi="Arial" w:cs="Arial"/>
        </w:rPr>
        <w:t xml:space="preserve"> from KNMI weather</w:t>
      </w:r>
      <w:r w:rsidR="00E96E42">
        <w:rPr>
          <w:rFonts w:ascii="Arial" w:hAnsi="Arial" w:cs="Arial"/>
        </w:rPr>
        <w:t xml:space="preserve"> </w:t>
      </w:r>
      <w:r>
        <w:rPr>
          <w:rFonts w:ascii="Arial" w:hAnsi="Arial" w:cs="Arial"/>
        </w:rPr>
        <w:t>stations, this involved having to convert the windspeed towards PUF deployment height (10m to 2m) using the wind profile power law.</w:t>
      </w:r>
      <w:r w:rsidR="00131BCB">
        <w:rPr>
          <w:rFonts w:ascii="Arial" w:hAnsi="Arial" w:cs="Arial"/>
        </w:rPr>
        <w:t xml:space="preserve"> </w:t>
      </w:r>
      <w:r w:rsidR="00131BCB" w:rsidRPr="00131BCB">
        <w:rPr>
          <w:rFonts w:ascii="Arial" w:hAnsi="Arial" w:cs="Arial"/>
        </w:rPr>
        <w:t>This is however a limitation that is common to studies that rely on weather stations</w:t>
      </w:r>
      <w:r w:rsidR="00131BCB">
        <w:rPr>
          <w:rFonts w:ascii="Arial" w:hAnsi="Arial" w:cs="Arial"/>
        </w:rPr>
        <w:t>.</w:t>
      </w:r>
      <w:r w:rsidR="00E96E42">
        <w:rPr>
          <w:rFonts w:ascii="Arial" w:hAnsi="Arial" w:cs="Arial"/>
        </w:rPr>
        <w:t xml:space="preserve"> Another issue with the lack of on-site data on wind speed was the possible impact by physical barriers that could impact the wind speed.</w:t>
      </w:r>
      <w:r w:rsidR="00311111">
        <w:rPr>
          <w:rFonts w:ascii="Arial" w:hAnsi="Arial" w:cs="Arial"/>
        </w:rPr>
        <w:t xml:space="preserve"> Barrier may also reduce air pollution by increasing deposition (Lee </w:t>
      </w:r>
      <w:r w:rsidR="00311111" w:rsidRPr="00311111">
        <w:rPr>
          <w:rFonts w:ascii="Arial" w:hAnsi="Arial" w:cs="Arial"/>
          <w:i/>
          <w:iCs/>
        </w:rPr>
        <w:t>et al</w:t>
      </w:r>
      <w:r w:rsidR="00311111">
        <w:rPr>
          <w:rFonts w:ascii="Arial" w:hAnsi="Arial" w:cs="Arial"/>
        </w:rPr>
        <w:t>, 2018).</w:t>
      </w:r>
      <w:r w:rsidR="00131BCB">
        <w:rPr>
          <w:rFonts w:ascii="Arial" w:hAnsi="Arial" w:cs="Arial"/>
        </w:rPr>
        <w:t xml:space="preserve"> One important limitation was that</w:t>
      </w:r>
      <w:r w:rsidR="00624FB6">
        <w:rPr>
          <w:rFonts w:ascii="Arial" w:hAnsi="Arial" w:cs="Arial"/>
        </w:rPr>
        <w:t xml:space="preserve"> </w:t>
      </w:r>
      <w:r w:rsidR="00131BCB">
        <w:rPr>
          <w:rFonts w:ascii="Arial" w:hAnsi="Arial" w:cs="Arial"/>
        </w:rPr>
        <w:t>th</w:t>
      </w:r>
      <w:r w:rsidR="00311111">
        <w:rPr>
          <w:rFonts w:ascii="Arial" w:hAnsi="Arial" w:cs="Arial"/>
        </w:rPr>
        <w:t xml:space="preserve">e sensitivity analysis could only performed by comparing weather station data with the data provided by the HOBO-loggers deployed inside homes of residents. </w:t>
      </w:r>
      <w:r w:rsidR="00131BCB">
        <w:rPr>
          <w:rFonts w:ascii="Arial" w:hAnsi="Arial" w:cs="Arial"/>
        </w:rPr>
        <w:t xml:space="preserve">Since no </w:t>
      </w:r>
      <w:r w:rsidR="00311111">
        <w:rPr>
          <w:rFonts w:ascii="Arial" w:hAnsi="Arial" w:cs="Arial"/>
        </w:rPr>
        <w:t>HOBO-loggers</w:t>
      </w:r>
      <w:r w:rsidR="00131BCB">
        <w:rPr>
          <w:rFonts w:ascii="Arial" w:hAnsi="Arial" w:cs="Arial"/>
        </w:rPr>
        <w:t xml:space="preserve"> were</w:t>
      </w:r>
      <w:r w:rsidR="00311111">
        <w:rPr>
          <w:rFonts w:ascii="Arial" w:hAnsi="Arial" w:cs="Arial"/>
        </w:rPr>
        <w:t xml:space="preserve"> deplo</w:t>
      </w:r>
      <w:r w:rsidR="00B77BE8">
        <w:rPr>
          <w:rFonts w:ascii="Arial" w:hAnsi="Arial" w:cs="Arial"/>
        </w:rPr>
        <w:t>yed outside the homes of residents.</w:t>
      </w:r>
      <w:r w:rsidR="00624FB6">
        <w:rPr>
          <w:rFonts w:ascii="Arial" w:hAnsi="Arial" w:cs="Arial"/>
        </w:rPr>
        <w:t xml:space="preserve"> </w:t>
      </w:r>
      <w:r w:rsidR="00131BCB">
        <w:rPr>
          <w:rFonts w:ascii="Arial" w:hAnsi="Arial" w:cs="Arial"/>
        </w:rPr>
        <w:t xml:space="preserve"> Finally t</w:t>
      </w:r>
      <w:r w:rsidR="00741485">
        <w:rPr>
          <w:rFonts w:ascii="Arial" w:hAnsi="Arial" w:cs="Arial"/>
        </w:rPr>
        <w:t xml:space="preserve">here is only a single type of passive air </w:t>
      </w:r>
      <w:proofErr w:type="spellStart"/>
      <w:r w:rsidR="00741485">
        <w:rPr>
          <w:rFonts w:ascii="Arial" w:hAnsi="Arial" w:cs="Arial"/>
        </w:rPr>
        <w:t>sampler</w:t>
      </w:r>
      <w:proofErr w:type="spellEnd"/>
      <w:r w:rsidR="00741485">
        <w:rPr>
          <w:rFonts w:ascii="Arial" w:hAnsi="Arial" w:cs="Arial"/>
        </w:rPr>
        <w:t xml:space="preserve"> tested in this study, </w:t>
      </w:r>
      <w:r w:rsidR="007214B8">
        <w:rPr>
          <w:rFonts w:ascii="Arial" w:hAnsi="Arial" w:cs="Arial"/>
        </w:rPr>
        <w:t xml:space="preserve">another commonly used type is the </w:t>
      </w:r>
      <w:r w:rsidR="007214B8" w:rsidRPr="007214B8">
        <w:rPr>
          <w:rFonts w:ascii="Arial" w:hAnsi="Arial" w:cs="Arial"/>
        </w:rPr>
        <w:t>polystyrene–divinylbenzene copolymeric resin-based</w:t>
      </w:r>
      <w:r w:rsidR="007214B8">
        <w:rPr>
          <w:rFonts w:ascii="Arial" w:hAnsi="Arial" w:cs="Arial"/>
        </w:rPr>
        <w:t xml:space="preserve"> (XAD) PAS. The difference in chemical structure of the matrix within the PAS will affect the partitioning coefficient and thus the sampling rate of the sampler</w:t>
      </w:r>
      <w:r w:rsidR="00624FB6">
        <w:rPr>
          <w:rFonts w:ascii="Arial" w:hAnsi="Arial" w:cs="Arial"/>
        </w:rPr>
        <w:t>(</w:t>
      </w:r>
      <w:proofErr w:type="spellStart"/>
      <w:r w:rsidR="005636F4" w:rsidRPr="005636F4">
        <w:rPr>
          <w:rFonts w:ascii="Arial" w:hAnsi="Arial" w:cs="Arial"/>
        </w:rPr>
        <w:t>Harner</w:t>
      </w:r>
      <w:proofErr w:type="spellEnd"/>
      <w:r w:rsidR="005636F4" w:rsidRPr="005636F4">
        <w:rPr>
          <w:rFonts w:ascii="Arial" w:hAnsi="Arial" w:cs="Arial"/>
        </w:rPr>
        <w:t xml:space="preserve"> </w:t>
      </w:r>
      <w:r w:rsidR="005636F4" w:rsidRPr="005636F4">
        <w:rPr>
          <w:rFonts w:ascii="Arial" w:hAnsi="Arial" w:cs="Arial"/>
          <w:i/>
          <w:iCs/>
        </w:rPr>
        <w:t>et al,</w:t>
      </w:r>
      <w:r w:rsidR="005636F4" w:rsidRPr="005636F4">
        <w:rPr>
          <w:rFonts w:ascii="Arial" w:hAnsi="Arial" w:cs="Arial"/>
        </w:rPr>
        <w:t xml:space="preserve"> 2004</w:t>
      </w:r>
      <w:r w:rsidR="00624FB6">
        <w:rPr>
          <w:rFonts w:ascii="Arial" w:hAnsi="Arial" w:cs="Arial"/>
        </w:rPr>
        <w:t>)</w:t>
      </w:r>
      <w:r w:rsidR="007214B8">
        <w:rPr>
          <w:rFonts w:ascii="Arial" w:hAnsi="Arial" w:cs="Arial"/>
        </w:rPr>
        <w:t>.</w:t>
      </w:r>
    </w:p>
    <w:p w14:paraId="2591D0F8" w14:textId="01C111B8" w:rsidR="007214B8" w:rsidRDefault="004B0BEB" w:rsidP="008E25EB">
      <w:pPr>
        <w:rPr>
          <w:rFonts w:ascii="Arial" w:hAnsi="Arial" w:cs="Arial"/>
          <w:i/>
          <w:iCs/>
        </w:rPr>
      </w:pPr>
      <w:r>
        <w:rPr>
          <w:rFonts w:ascii="Arial" w:hAnsi="Arial" w:cs="Arial"/>
          <w:i/>
          <w:iCs/>
        </w:rPr>
        <w:t xml:space="preserve">4.6 </w:t>
      </w:r>
      <w:r w:rsidR="007214B8" w:rsidRPr="00413C74">
        <w:rPr>
          <w:rFonts w:ascii="Arial" w:hAnsi="Arial" w:cs="Arial"/>
          <w:i/>
          <w:iCs/>
        </w:rPr>
        <w:t>Future research</w:t>
      </w:r>
      <w:r w:rsidR="005636F4">
        <w:rPr>
          <w:rFonts w:ascii="Arial" w:hAnsi="Arial" w:cs="Arial"/>
          <w:i/>
          <w:iCs/>
        </w:rPr>
        <w:t xml:space="preserve"> on extrapolation methods</w:t>
      </w:r>
    </w:p>
    <w:p w14:paraId="126B5C5B" w14:textId="5C4E7D95" w:rsidR="005636F4" w:rsidRPr="00E95C89" w:rsidRDefault="005636F4" w:rsidP="008E25EB">
      <w:pPr>
        <w:rPr>
          <w:rFonts w:ascii="Arial" w:hAnsi="Arial" w:cs="Arial"/>
        </w:rPr>
      </w:pPr>
      <w:r>
        <w:rPr>
          <w:rFonts w:ascii="Arial" w:hAnsi="Arial" w:cs="Arial"/>
        </w:rPr>
        <w:t>For future evaluations of extrapolation methods for passive air samplers</w:t>
      </w:r>
      <w:r w:rsidR="00E95C89">
        <w:rPr>
          <w:rFonts w:ascii="Arial" w:hAnsi="Arial" w:cs="Arial"/>
        </w:rPr>
        <w:t>, another detailed take on the linear model using environmental conditions would be useful. An increase in sample size may reduce the effect of outliers that probably have skewed the data for pendimethalin during this study. When more suitable data on the environment is added using HOBO-loggers beside the outdoor-placed samplers there accuracy might be very high. The RMSE of chlorpropham was only 13ng/m</w:t>
      </w:r>
      <w:r w:rsidR="00E95C89">
        <w:rPr>
          <w:rFonts w:ascii="Arial" w:hAnsi="Arial" w:cs="Arial"/>
          <w:vertAlign w:val="superscript"/>
        </w:rPr>
        <w:t>3</w:t>
      </w:r>
      <w:r w:rsidR="00E95C89">
        <w:rPr>
          <w:rFonts w:ascii="Arial" w:hAnsi="Arial" w:cs="Arial"/>
        </w:rPr>
        <w:t xml:space="preserve">, which </w:t>
      </w:r>
      <w:r w:rsidR="003036FF">
        <w:rPr>
          <w:rFonts w:ascii="Arial" w:hAnsi="Arial" w:cs="Arial"/>
        </w:rPr>
        <w:t>was promising. Possibly the error for the pendimethalin model could</w:t>
      </w:r>
      <w:r w:rsidR="00E95C89">
        <w:rPr>
          <w:rFonts w:ascii="Arial" w:hAnsi="Arial" w:cs="Arial"/>
        </w:rPr>
        <w:t xml:space="preserve"> be reduced by the suggestions above. While the windspeed and set value calculations are useful for rough estimation, these methods can probably not match the accuracy of models using elaborate data. A new study evaluating multiple models under the same circumstances could prove interesting. A suggestion could be I) </w:t>
      </w:r>
      <w:proofErr w:type="spellStart"/>
      <w:r w:rsidR="00E95C89">
        <w:rPr>
          <w:rFonts w:ascii="Arial" w:hAnsi="Arial" w:cs="Arial"/>
        </w:rPr>
        <w:t>Mathlab</w:t>
      </w:r>
      <w:proofErr w:type="spellEnd"/>
      <w:r w:rsidR="00E95C89">
        <w:rPr>
          <w:rFonts w:ascii="Arial" w:hAnsi="Arial" w:cs="Arial"/>
        </w:rPr>
        <w:t xml:space="preserve"> model by </w:t>
      </w:r>
      <w:proofErr w:type="spellStart"/>
      <w:r w:rsidR="00E95C89">
        <w:rPr>
          <w:rFonts w:ascii="Arial" w:hAnsi="Arial" w:cs="Arial"/>
        </w:rPr>
        <w:t>Herkert</w:t>
      </w:r>
      <w:proofErr w:type="spellEnd"/>
      <w:r w:rsidR="004B0BEB">
        <w:rPr>
          <w:rFonts w:ascii="Arial" w:hAnsi="Arial" w:cs="Arial"/>
        </w:rPr>
        <w:t>, II) a PP-LFER based model, III) improved linear model.</w:t>
      </w:r>
    </w:p>
    <w:p w14:paraId="59CC418C" w14:textId="77777777" w:rsidR="003036FF" w:rsidRDefault="007214B8" w:rsidP="003036FF">
      <w:pPr>
        <w:rPr>
          <w:rFonts w:ascii="Arial" w:hAnsi="Arial" w:cs="Arial"/>
        </w:rPr>
      </w:pPr>
      <w:r w:rsidRPr="007214B8">
        <w:rPr>
          <w:rFonts w:ascii="Arial" w:hAnsi="Arial" w:cs="Arial"/>
        </w:rPr>
        <w:t>Another interesting angl</w:t>
      </w:r>
      <w:r w:rsidR="003036FF">
        <w:rPr>
          <w:rFonts w:ascii="Arial" w:hAnsi="Arial" w:cs="Arial"/>
        </w:rPr>
        <w:t>e</w:t>
      </w:r>
      <w:r w:rsidRPr="007214B8">
        <w:rPr>
          <w:rFonts w:ascii="Arial" w:hAnsi="Arial" w:cs="Arial"/>
        </w:rPr>
        <w:t xml:space="preserve"> into the exposure of residents of agricultural areas was performed by</w:t>
      </w:r>
      <w:r w:rsidR="00C5044E">
        <w:rPr>
          <w:rFonts w:ascii="Arial" w:hAnsi="Arial" w:cs="Arial"/>
        </w:rPr>
        <w:t xml:space="preserve"> </w:t>
      </w:r>
      <w:proofErr w:type="spellStart"/>
      <w:r w:rsidRPr="007214B8">
        <w:rPr>
          <w:rFonts w:ascii="Arial" w:hAnsi="Arial" w:cs="Arial"/>
        </w:rPr>
        <w:t>Curchod</w:t>
      </w:r>
      <w:proofErr w:type="spellEnd"/>
      <w:r w:rsidRPr="007214B8">
        <w:rPr>
          <w:rFonts w:ascii="Arial" w:hAnsi="Arial" w:cs="Arial"/>
        </w:rPr>
        <w:t xml:space="preserve"> </w:t>
      </w:r>
      <w:r w:rsidRPr="007214B8">
        <w:rPr>
          <w:rFonts w:ascii="Arial" w:hAnsi="Arial" w:cs="Arial"/>
          <w:i/>
          <w:iCs/>
        </w:rPr>
        <w:t>et al.</w:t>
      </w:r>
      <w:r w:rsidRPr="007214B8">
        <w:rPr>
          <w:rFonts w:ascii="Arial" w:hAnsi="Arial" w:cs="Arial"/>
        </w:rPr>
        <w:t xml:space="preserve"> (2020) were an analysis was done of pesticides in the water in agricultural areas.</w:t>
      </w:r>
      <w:r w:rsidR="00C5044E">
        <w:rPr>
          <w:rFonts w:ascii="Arial" w:hAnsi="Arial" w:cs="Arial"/>
        </w:rPr>
        <w:t xml:space="preserve"> If both air and water could be analysed in the same study, a</w:t>
      </w:r>
      <w:r w:rsidR="003036FF">
        <w:rPr>
          <w:rFonts w:ascii="Arial" w:hAnsi="Arial" w:cs="Arial"/>
        </w:rPr>
        <w:t xml:space="preserve"> better</w:t>
      </w:r>
      <w:r w:rsidR="00C5044E">
        <w:rPr>
          <w:rFonts w:ascii="Arial" w:hAnsi="Arial" w:cs="Arial"/>
        </w:rPr>
        <w:t xml:space="preserve"> view could be obtained o</w:t>
      </w:r>
      <w:r w:rsidR="003036FF">
        <w:rPr>
          <w:rFonts w:ascii="Arial" w:hAnsi="Arial" w:cs="Arial"/>
        </w:rPr>
        <w:t>n</w:t>
      </w:r>
      <w:r w:rsidR="00C5044E">
        <w:rPr>
          <w:rFonts w:ascii="Arial" w:hAnsi="Arial" w:cs="Arial"/>
        </w:rPr>
        <w:t xml:space="preserve"> the interaction of pesticides between water and air. </w:t>
      </w:r>
      <w:r w:rsidR="003036FF" w:rsidRPr="003036FF">
        <w:rPr>
          <w:rFonts w:ascii="Arial" w:hAnsi="Arial" w:cs="Arial"/>
        </w:rPr>
        <w:t xml:space="preserve">This would add information on </w:t>
      </w:r>
      <w:r w:rsidR="00C5044E">
        <w:rPr>
          <w:rFonts w:ascii="Arial" w:hAnsi="Arial" w:cs="Arial"/>
        </w:rPr>
        <w:t>the fate of the degradation productions of the chemicals of interest</w:t>
      </w:r>
      <w:r w:rsidR="003036FF">
        <w:rPr>
          <w:rFonts w:ascii="Arial" w:hAnsi="Arial" w:cs="Arial"/>
        </w:rPr>
        <w:t>.</w:t>
      </w:r>
    </w:p>
    <w:p w14:paraId="6A20CED9" w14:textId="417FAAE7" w:rsidR="00E937C1" w:rsidRPr="004B0BEB" w:rsidRDefault="00E937C1" w:rsidP="003036FF">
      <w:pPr>
        <w:rPr>
          <w:rFonts w:ascii="Arial" w:hAnsi="Arial" w:cs="Arial"/>
          <w:b/>
          <w:bCs/>
        </w:rPr>
      </w:pPr>
      <w:r w:rsidRPr="004B0BEB">
        <w:rPr>
          <w:rFonts w:ascii="Arial" w:hAnsi="Arial" w:cs="Arial"/>
          <w:b/>
          <w:bCs/>
        </w:rPr>
        <w:t>Conclusions</w:t>
      </w:r>
    </w:p>
    <w:p w14:paraId="69FCDE26" w14:textId="70F8812F" w:rsidR="00F32A0B" w:rsidRDefault="00C5044E">
      <w:pPr>
        <w:rPr>
          <w:rFonts w:ascii="Arial" w:hAnsi="Arial" w:cs="Arial"/>
        </w:rPr>
      </w:pPr>
      <w:r>
        <w:rPr>
          <w:rFonts w:ascii="Arial" w:hAnsi="Arial" w:cs="Arial"/>
        </w:rPr>
        <w:t xml:space="preserve">This study examined the performance of PAS compared with AAS by studying pendimethalin and chlorpropham in agricultural areas. </w:t>
      </w:r>
      <w:r w:rsidR="00624FB6">
        <w:rPr>
          <w:rFonts w:ascii="Arial" w:hAnsi="Arial" w:cs="Arial"/>
        </w:rPr>
        <w:t>Concentrations found within the matrix of the PAS were extrapolated to ng/m</w:t>
      </w:r>
      <w:r w:rsidR="00624FB6">
        <w:rPr>
          <w:rFonts w:ascii="Arial" w:hAnsi="Arial" w:cs="Arial"/>
          <w:vertAlign w:val="superscript"/>
        </w:rPr>
        <w:t>3</w:t>
      </w:r>
      <w:r w:rsidR="00624FB6">
        <w:rPr>
          <w:rFonts w:ascii="Arial" w:hAnsi="Arial" w:cs="Arial"/>
        </w:rPr>
        <w:t xml:space="preserve"> in the air using rough calculations and models resulting in varying error rates compared to AAS derived air concentrations. Most promising was a linear model </w:t>
      </w:r>
      <w:r w:rsidR="00624FB6">
        <w:rPr>
          <w:rFonts w:ascii="Arial" w:hAnsi="Arial" w:cs="Arial"/>
        </w:rPr>
        <w:lastRenderedPageBreak/>
        <w:t xml:space="preserve">fitted with </w:t>
      </w:r>
      <w:r w:rsidR="004B0BEB">
        <w:rPr>
          <w:rFonts w:ascii="Arial" w:hAnsi="Arial" w:cs="Arial"/>
        </w:rPr>
        <w:t>relative</w:t>
      </w:r>
      <w:r w:rsidR="00624FB6">
        <w:rPr>
          <w:rFonts w:ascii="Arial" w:hAnsi="Arial" w:cs="Arial"/>
        </w:rPr>
        <w:t xml:space="preserve"> humidity and temperature. The precision </w:t>
      </w:r>
      <w:r w:rsidR="004B0BEB">
        <w:rPr>
          <w:rFonts w:ascii="Arial" w:hAnsi="Arial" w:cs="Arial"/>
        </w:rPr>
        <w:t xml:space="preserve">of extrapolation methods </w:t>
      </w:r>
      <w:r w:rsidR="00624FB6">
        <w:rPr>
          <w:rFonts w:ascii="Arial" w:hAnsi="Arial" w:cs="Arial"/>
        </w:rPr>
        <w:t xml:space="preserve">may be enhanced by incorporating </w:t>
      </w:r>
      <w:r w:rsidR="00DA66A0">
        <w:rPr>
          <w:rFonts w:ascii="Arial" w:hAnsi="Arial" w:cs="Arial"/>
        </w:rPr>
        <w:t>spatial features that could impact the windspeed and direction.</w:t>
      </w:r>
    </w:p>
    <w:p w14:paraId="43B8F8C9" w14:textId="2A2D1A73" w:rsidR="00DA66A0" w:rsidRDefault="00DA66A0">
      <w:pPr>
        <w:rPr>
          <w:rFonts w:ascii="Arial" w:hAnsi="Arial" w:cs="Arial"/>
        </w:rPr>
      </w:pPr>
    </w:p>
    <w:p w14:paraId="2D182CB8" w14:textId="77777777" w:rsidR="006D644F" w:rsidRDefault="006D644F" w:rsidP="00DA66A0">
      <w:pPr>
        <w:rPr>
          <w:rFonts w:ascii="Helvetica LT Std" w:hAnsi="Helvetica LT Std"/>
          <w:b/>
          <w:bCs/>
        </w:rPr>
      </w:pPr>
    </w:p>
    <w:p w14:paraId="3C02279D" w14:textId="70FCCB82" w:rsidR="00DA66A0" w:rsidRPr="00A807BA" w:rsidRDefault="00DA66A0" w:rsidP="00DA66A0">
      <w:pPr>
        <w:rPr>
          <w:rFonts w:ascii="Helvetica LT Std" w:hAnsi="Helvetica LT Std"/>
          <w:b/>
          <w:bCs/>
        </w:rPr>
      </w:pPr>
      <w:r w:rsidRPr="00A807BA">
        <w:rPr>
          <w:rFonts w:ascii="Helvetica LT Std" w:hAnsi="Helvetica LT Std"/>
          <w:b/>
          <w:bCs/>
        </w:rPr>
        <w:t>Declaration of competing interest</w:t>
      </w:r>
    </w:p>
    <w:p w14:paraId="39B689DA" w14:textId="77777777" w:rsidR="00DA66A0" w:rsidRPr="00A807BA" w:rsidRDefault="00DA66A0" w:rsidP="00DA66A0">
      <w:pPr>
        <w:rPr>
          <w:rFonts w:ascii="Helvetica LT Std" w:hAnsi="Helvetica LT Std"/>
          <w:b/>
          <w:bCs/>
        </w:rPr>
      </w:pPr>
      <w:r w:rsidRPr="00A807BA">
        <w:rPr>
          <w:rFonts w:ascii="Helvetica LT Std" w:hAnsi="Helvetica LT Std"/>
        </w:rPr>
        <w:t>The authors declare that they have no known competing financial interests or personal relationships that could have appeared to influence the work reported in this paper.</w:t>
      </w:r>
    </w:p>
    <w:p w14:paraId="4C332F45" w14:textId="77777777" w:rsidR="004B0BEB" w:rsidRDefault="004B0BEB" w:rsidP="00DA66A0">
      <w:pPr>
        <w:spacing w:line="276" w:lineRule="auto"/>
        <w:jc w:val="both"/>
        <w:rPr>
          <w:rFonts w:ascii="Helvetica LT Std" w:hAnsi="Helvetica LT Std" w:cs="Times New Roman"/>
          <w:b/>
          <w:bCs/>
        </w:rPr>
      </w:pPr>
    </w:p>
    <w:p w14:paraId="043E4118" w14:textId="438E7BE1" w:rsidR="00DA66A0" w:rsidRPr="00450E60" w:rsidRDefault="00DA66A0" w:rsidP="00DA66A0">
      <w:pPr>
        <w:spacing w:line="276" w:lineRule="auto"/>
        <w:jc w:val="both"/>
        <w:rPr>
          <w:rFonts w:ascii="Helvetica LT Std" w:hAnsi="Helvetica LT Std" w:cs="Times New Roman"/>
          <w:b/>
          <w:bCs/>
        </w:rPr>
      </w:pPr>
      <w:r w:rsidRPr="00450E60">
        <w:rPr>
          <w:rFonts w:ascii="Helvetica LT Std" w:hAnsi="Helvetica LT Std" w:cs="Times New Roman"/>
          <w:b/>
          <w:bCs/>
        </w:rPr>
        <w:t>Acknowledgements</w:t>
      </w:r>
    </w:p>
    <w:p w14:paraId="32D72F4C" w14:textId="66BBAAFE" w:rsidR="00DA66A0" w:rsidRDefault="00DA66A0" w:rsidP="00DA66A0">
      <w:pPr>
        <w:spacing w:line="276" w:lineRule="auto"/>
        <w:jc w:val="both"/>
        <w:rPr>
          <w:rFonts w:ascii="Helvetica LT Std" w:hAnsi="Helvetica LT Std" w:cs="Times New Roman"/>
          <w:b/>
          <w:bCs/>
        </w:rPr>
      </w:pPr>
      <w:r w:rsidRPr="00450E60">
        <w:rPr>
          <w:rFonts w:ascii="Helvetica LT Std" w:hAnsi="Helvetica LT Std" w:cs="Times New Roman"/>
        </w:rPr>
        <w:t>All farmers and non-farmers families are gratefully acknowledged by the authors for their willingness to participate in this study. We would also thank all the members of the OBO consortium</w:t>
      </w:r>
      <w:r>
        <w:rPr>
          <w:rFonts w:ascii="Helvetica LT Std" w:hAnsi="Helvetica LT Std" w:cs="Times New Roman"/>
        </w:rPr>
        <w:t>.</w:t>
      </w:r>
    </w:p>
    <w:p w14:paraId="62619BEA" w14:textId="4B84705B" w:rsidR="00DA66A0" w:rsidRPr="00450E60" w:rsidRDefault="00DA66A0" w:rsidP="00DA66A0">
      <w:pPr>
        <w:spacing w:line="276" w:lineRule="auto"/>
        <w:jc w:val="both"/>
        <w:rPr>
          <w:rFonts w:ascii="Helvetica LT Std" w:hAnsi="Helvetica LT Std" w:cs="Times New Roman"/>
          <w:b/>
          <w:bCs/>
        </w:rPr>
      </w:pPr>
      <w:r w:rsidRPr="00450E60">
        <w:rPr>
          <w:rFonts w:ascii="Helvetica LT Std" w:hAnsi="Helvetica LT Std" w:cs="Times New Roman"/>
          <w:b/>
          <w:bCs/>
        </w:rPr>
        <w:t>Funding</w:t>
      </w:r>
    </w:p>
    <w:p w14:paraId="4404D14F" w14:textId="7EC7E783" w:rsidR="00C06E26" w:rsidRPr="009D7D61" w:rsidRDefault="00DA66A0" w:rsidP="009D7D61">
      <w:pPr>
        <w:spacing w:line="276" w:lineRule="auto"/>
        <w:jc w:val="both"/>
        <w:rPr>
          <w:rFonts w:ascii="Helvetica LT Std" w:hAnsi="Helvetica LT Std" w:cs="Times New Roman"/>
        </w:rPr>
      </w:pPr>
      <w:r w:rsidRPr="00450E60">
        <w:rPr>
          <w:rFonts w:ascii="Helvetica LT Std" w:hAnsi="Helvetica LT Std" w:cs="Times New Roman"/>
        </w:rPr>
        <w:t xml:space="preserve">This study was funded by the Dutch Ministry of Infrastructure and Water Management and the Ministry of Economic </w:t>
      </w:r>
      <w:proofErr w:type="spellStart"/>
      <w:r w:rsidRPr="00450E60">
        <w:rPr>
          <w:rFonts w:ascii="Helvetica LT Std" w:hAnsi="Helvetica LT Std" w:cs="Times New Roman"/>
        </w:rPr>
        <w:t>Afairs</w:t>
      </w:r>
      <w:proofErr w:type="spellEnd"/>
      <w:r w:rsidRPr="00450E60">
        <w:rPr>
          <w:rFonts w:ascii="Helvetica LT Std" w:hAnsi="Helvetica LT Std" w:cs="Times New Roman"/>
        </w:rPr>
        <w:t xml:space="preserve"> &amp; Climate Policy. This work was commissioned by the Dutch National Institute for Public Health and the Environment (RIVM). </w:t>
      </w:r>
    </w:p>
    <w:p w14:paraId="035CBCA7" w14:textId="17BE01F3" w:rsidR="00C06E26" w:rsidRPr="00037D9C" w:rsidRDefault="00C06E26">
      <w:pPr>
        <w:rPr>
          <w:rFonts w:ascii="Arial" w:hAnsi="Arial" w:cs="Arial"/>
          <w:b/>
          <w:bCs/>
        </w:rPr>
      </w:pPr>
    </w:p>
    <w:p w14:paraId="36CB822C" w14:textId="77777777" w:rsidR="003036FF" w:rsidRPr="00037D9C" w:rsidRDefault="003036FF" w:rsidP="003036FF">
      <w:pPr>
        <w:rPr>
          <w:rFonts w:ascii="Arial" w:hAnsi="Arial" w:cs="Arial"/>
          <w:b/>
          <w:bCs/>
        </w:rPr>
      </w:pPr>
      <w:r w:rsidRPr="00037D9C">
        <w:rPr>
          <w:rFonts w:ascii="Arial" w:hAnsi="Arial" w:cs="Arial"/>
          <w:b/>
          <w:bCs/>
        </w:rPr>
        <w:t>References</w:t>
      </w:r>
    </w:p>
    <w:p w14:paraId="384DB21E" w14:textId="77777777" w:rsidR="003036FF" w:rsidRPr="00207A02" w:rsidRDefault="003036FF" w:rsidP="003036FF">
      <w:pPr>
        <w:rPr>
          <w:rFonts w:ascii="Arial" w:hAnsi="Arial" w:cs="Arial"/>
          <w:lang w:val="nl-NL"/>
        </w:rPr>
      </w:pPr>
      <w:proofErr w:type="spellStart"/>
      <w:r w:rsidRPr="009371EA">
        <w:rPr>
          <w:rFonts w:ascii="Arial" w:hAnsi="Arial" w:cs="Arial"/>
        </w:rPr>
        <w:t>Bedos</w:t>
      </w:r>
      <w:proofErr w:type="spellEnd"/>
      <w:r w:rsidRPr="009371EA">
        <w:rPr>
          <w:rFonts w:ascii="Arial" w:hAnsi="Arial" w:cs="Arial"/>
        </w:rPr>
        <w:t xml:space="preserve">, C., </w:t>
      </w:r>
      <w:proofErr w:type="spellStart"/>
      <w:r w:rsidRPr="009371EA">
        <w:rPr>
          <w:rFonts w:ascii="Arial" w:hAnsi="Arial" w:cs="Arial"/>
        </w:rPr>
        <w:t>Cellier</w:t>
      </w:r>
      <w:proofErr w:type="spellEnd"/>
      <w:r w:rsidRPr="009371EA">
        <w:rPr>
          <w:rFonts w:ascii="Arial" w:hAnsi="Arial" w:cs="Arial"/>
        </w:rPr>
        <w:t xml:space="preserve">, P., </w:t>
      </w:r>
      <w:proofErr w:type="spellStart"/>
      <w:r w:rsidRPr="009371EA">
        <w:rPr>
          <w:rFonts w:ascii="Arial" w:hAnsi="Arial" w:cs="Arial"/>
        </w:rPr>
        <w:t>Calvet</w:t>
      </w:r>
      <w:proofErr w:type="spellEnd"/>
      <w:r w:rsidRPr="009371EA">
        <w:rPr>
          <w:rFonts w:ascii="Arial" w:hAnsi="Arial" w:cs="Arial"/>
        </w:rPr>
        <w:t xml:space="preserve">, R., &amp; </w:t>
      </w:r>
      <w:proofErr w:type="spellStart"/>
      <w:r w:rsidRPr="009371EA">
        <w:rPr>
          <w:rFonts w:ascii="Arial" w:hAnsi="Arial" w:cs="Arial"/>
        </w:rPr>
        <w:t>Barriuso</w:t>
      </w:r>
      <w:proofErr w:type="spellEnd"/>
      <w:r w:rsidRPr="009371EA">
        <w:rPr>
          <w:rFonts w:ascii="Arial" w:hAnsi="Arial" w:cs="Arial"/>
        </w:rPr>
        <w:t>, E. (2002). Occurrence of pesticides in the atmosphere in France. </w:t>
      </w:r>
      <w:r w:rsidRPr="00207A02">
        <w:rPr>
          <w:rFonts w:ascii="Arial" w:hAnsi="Arial" w:cs="Arial"/>
          <w:i/>
          <w:iCs/>
          <w:lang w:val="nl-NL"/>
        </w:rPr>
        <w:t>Agronomie</w:t>
      </w:r>
      <w:r w:rsidRPr="00207A02">
        <w:rPr>
          <w:rFonts w:ascii="Arial" w:hAnsi="Arial" w:cs="Arial"/>
          <w:lang w:val="nl-NL"/>
        </w:rPr>
        <w:t>, </w:t>
      </w:r>
      <w:r w:rsidRPr="00207A02">
        <w:rPr>
          <w:rFonts w:ascii="Arial" w:hAnsi="Arial" w:cs="Arial"/>
          <w:i/>
          <w:iCs/>
          <w:lang w:val="nl-NL"/>
        </w:rPr>
        <w:t>22</w:t>
      </w:r>
      <w:r w:rsidRPr="00207A02">
        <w:rPr>
          <w:rFonts w:ascii="Arial" w:hAnsi="Arial" w:cs="Arial"/>
          <w:lang w:val="nl-NL"/>
        </w:rPr>
        <w:t>(1), 35-49.</w:t>
      </w:r>
    </w:p>
    <w:p w14:paraId="17B70477" w14:textId="77777777" w:rsidR="003036FF" w:rsidRPr="00207A02" w:rsidRDefault="003036FF" w:rsidP="003036FF">
      <w:pPr>
        <w:rPr>
          <w:rFonts w:ascii="Arial" w:hAnsi="Arial" w:cs="Arial"/>
          <w:lang w:val="nl-NL"/>
        </w:rPr>
      </w:pPr>
      <w:proofErr w:type="spellStart"/>
      <w:r w:rsidRPr="0019239E">
        <w:rPr>
          <w:rFonts w:ascii="Arial" w:hAnsi="Arial" w:cs="Arial"/>
          <w:lang w:val="nl-NL"/>
        </w:rPr>
        <w:t>Bento</w:t>
      </w:r>
      <w:proofErr w:type="spellEnd"/>
      <w:r w:rsidRPr="0019239E">
        <w:rPr>
          <w:rFonts w:ascii="Arial" w:hAnsi="Arial" w:cs="Arial"/>
          <w:lang w:val="nl-NL"/>
        </w:rPr>
        <w:t xml:space="preserve">, C. P., Goossens, D., </w:t>
      </w:r>
      <w:proofErr w:type="spellStart"/>
      <w:r w:rsidRPr="0019239E">
        <w:rPr>
          <w:rFonts w:ascii="Arial" w:hAnsi="Arial" w:cs="Arial"/>
          <w:lang w:val="nl-NL"/>
        </w:rPr>
        <w:t>Rezaei</w:t>
      </w:r>
      <w:proofErr w:type="spellEnd"/>
      <w:r w:rsidRPr="0019239E">
        <w:rPr>
          <w:rFonts w:ascii="Arial" w:hAnsi="Arial" w:cs="Arial"/>
          <w:lang w:val="nl-NL"/>
        </w:rPr>
        <w:t xml:space="preserve">, M., Riksen, M., Mol, H. G., </w:t>
      </w:r>
      <w:proofErr w:type="spellStart"/>
      <w:r w:rsidRPr="0019239E">
        <w:rPr>
          <w:rFonts w:ascii="Arial" w:hAnsi="Arial" w:cs="Arial"/>
          <w:lang w:val="nl-NL"/>
        </w:rPr>
        <w:t>Ritsema</w:t>
      </w:r>
      <w:proofErr w:type="spellEnd"/>
      <w:r w:rsidRPr="0019239E">
        <w:rPr>
          <w:rFonts w:ascii="Arial" w:hAnsi="Arial" w:cs="Arial"/>
          <w:lang w:val="nl-NL"/>
        </w:rPr>
        <w:t xml:space="preserve">, C. J., &amp; </w:t>
      </w:r>
      <w:proofErr w:type="spellStart"/>
      <w:r w:rsidRPr="0019239E">
        <w:rPr>
          <w:rFonts w:ascii="Arial" w:hAnsi="Arial" w:cs="Arial"/>
          <w:lang w:val="nl-NL"/>
        </w:rPr>
        <w:t>Geissen</w:t>
      </w:r>
      <w:proofErr w:type="spellEnd"/>
      <w:r w:rsidRPr="0019239E">
        <w:rPr>
          <w:rFonts w:ascii="Arial" w:hAnsi="Arial" w:cs="Arial"/>
          <w:lang w:val="nl-NL"/>
        </w:rPr>
        <w:t xml:space="preserve">, V. (2017). </w:t>
      </w:r>
      <w:r w:rsidRPr="0019239E">
        <w:rPr>
          <w:rFonts w:ascii="Arial" w:hAnsi="Arial" w:cs="Arial"/>
        </w:rPr>
        <w:t>Glyphosate and AMPA distribution in wind-eroded sediment derived from loess soil. </w:t>
      </w:r>
      <w:r w:rsidRPr="00207A02">
        <w:rPr>
          <w:rFonts w:ascii="Arial" w:hAnsi="Arial" w:cs="Arial"/>
          <w:i/>
          <w:iCs/>
          <w:lang w:val="nl-NL"/>
        </w:rPr>
        <w:t xml:space="preserve">Environmental </w:t>
      </w:r>
      <w:proofErr w:type="spellStart"/>
      <w:r w:rsidRPr="00207A02">
        <w:rPr>
          <w:rFonts w:ascii="Arial" w:hAnsi="Arial" w:cs="Arial"/>
          <w:i/>
          <w:iCs/>
          <w:lang w:val="nl-NL"/>
        </w:rPr>
        <w:t>pollution</w:t>
      </w:r>
      <w:proofErr w:type="spellEnd"/>
      <w:r w:rsidRPr="00207A02">
        <w:rPr>
          <w:rFonts w:ascii="Arial" w:hAnsi="Arial" w:cs="Arial"/>
          <w:lang w:val="nl-NL"/>
        </w:rPr>
        <w:t>, </w:t>
      </w:r>
      <w:r w:rsidRPr="00207A02">
        <w:rPr>
          <w:rFonts w:ascii="Arial" w:hAnsi="Arial" w:cs="Arial"/>
          <w:i/>
          <w:iCs/>
          <w:lang w:val="nl-NL"/>
        </w:rPr>
        <w:t>220</w:t>
      </w:r>
      <w:r w:rsidRPr="00207A02">
        <w:rPr>
          <w:rFonts w:ascii="Arial" w:hAnsi="Arial" w:cs="Arial"/>
          <w:lang w:val="nl-NL"/>
        </w:rPr>
        <w:t>, 1079-1089.</w:t>
      </w:r>
    </w:p>
    <w:p w14:paraId="6332FB5B" w14:textId="77777777" w:rsidR="003036FF" w:rsidRPr="00207A02" w:rsidRDefault="003036FF" w:rsidP="003036FF">
      <w:pPr>
        <w:rPr>
          <w:rFonts w:ascii="Arial" w:eastAsia="Arial" w:hAnsi="Arial" w:cs="Arial"/>
          <w:color w:val="222222"/>
          <w:highlight w:val="white"/>
          <w:lang w:val="fr-FR"/>
        </w:rPr>
      </w:pPr>
      <w:proofErr w:type="spellStart"/>
      <w:r w:rsidRPr="004A25FD">
        <w:rPr>
          <w:rFonts w:ascii="Arial" w:eastAsia="Arial" w:hAnsi="Arial" w:cs="Arial"/>
          <w:color w:val="222222"/>
          <w:highlight w:val="white"/>
          <w:lang w:val="nl-NL"/>
        </w:rPr>
        <w:t>Bukalasa</w:t>
      </w:r>
      <w:proofErr w:type="spellEnd"/>
      <w:r w:rsidRPr="004A25FD">
        <w:rPr>
          <w:rFonts w:ascii="Arial" w:eastAsia="Arial" w:hAnsi="Arial" w:cs="Arial"/>
          <w:color w:val="222222"/>
          <w:highlight w:val="white"/>
          <w:lang w:val="nl-NL"/>
        </w:rPr>
        <w:t xml:space="preserve">, J. S., </w:t>
      </w:r>
      <w:proofErr w:type="spellStart"/>
      <w:r w:rsidRPr="004A25FD">
        <w:rPr>
          <w:rFonts w:ascii="Arial" w:eastAsia="Arial" w:hAnsi="Arial" w:cs="Arial"/>
          <w:color w:val="222222"/>
          <w:highlight w:val="white"/>
          <w:lang w:val="nl-NL"/>
        </w:rPr>
        <w:t>Brunekreef</w:t>
      </w:r>
      <w:proofErr w:type="spellEnd"/>
      <w:r w:rsidRPr="004A25FD">
        <w:rPr>
          <w:rFonts w:ascii="Arial" w:eastAsia="Arial" w:hAnsi="Arial" w:cs="Arial"/>
          <w:color w:val="222222"/>
          <w:highlight w:val="white"/>
          <w:lang w:val="nl-NL"/>
        </w:rPr>
        <w:t xml:space="preserve">, B., Brouwer, M., Koppelman, G. H., </w:t>
      </w:r>
      <w:proofErr w:type="spellStart"/>
      <w:r w:rsidRPr="004A25FD">
        <w:rPr>
          <w:rFonts w:ascii="Arial" w:eastAsia="Arial" w:hAnsi="Arial" w:cs="Arial"/>
          <w:color w:val="222222"/>
          <w:highlight w:val="white"/>
          <w:lang w:val="nl-NL"/>
        </w:rPr>
        <w:t>Wijga</w:t>
      </w:r>
      <w:proofErr w:type="spellEnd"/>
      <w:r w:rsidRPr="004A25FD">
        <w:rPr>
          <w:rFonts w:ascii="Arial" w:eastAsia="Arial" w:hAnsi="Arial" w:cs="Arial"/>
          <w:color w:val="222222"/>
          <w:highlight w:val="white"/>
          <w:lang w:val="nl-NL"/>
        </w:rPr>
        <w:t xml:space="preserve">, A. H., Huss, A., &amp; </w:t>
      </w:r>
      <w:proofErr w:type="spellStart"/>
      <w:r w:rsidRPr="004A25FD">
        <w:rPr>
          <w:rFonts w:ascii="Arial" w:eastAsia="Arial" w:hAnsi="Arial" w:cs="Arial"/>
          <w:color w:val="222222"/>
          <w:highlight w:val="white"/>
          <w:lang w:val="nl-NL"/>
        </w:rPr>
        <w:t>Gehring</w:t>
      </w:r>
      <w:proofErr w:type="spellEnd"/>
      <w:r w:rsidRPr="004A25FD">
        <w:rPr>
          <w:rFonts w:ascii="Arial" w:eastAsia="Arial" w:hAnsi="Arial" w:cs="Arial"/>
          <w:color w:val="222222"/>
          <w:highlight w:val="white"/>
          <w:lang w:val="nl-NL"/>
        </w:rPr>
        <w:t xml:space="preserve">, U. (2018). </w:t>
      </w:r>
      <w:r w:rsidRPr="00037D9C">
        <w:rPr>
          <w:rFonts w:ascii="Arial" w:eastAsia="Arial" w:hAnsi="Arial" w:cs="Arial"/>
          <w:color w:val="222222"/>
          <w:highlight w:val="white"/>
        </w:rPr>
        <w:t>Associations of residential exposure to agricultural pesticides with asthma prevalence in adolescence: The PIAMA birth cohort. </w:t>
      </w:r>
      <w:proofErr w:type="spellStart"/>
      <w:r w:rsidRPr="00207A02">
        <w:rPr>
          <w:rFonts w:ascii="Arial" w:eastAsia="Arial" w:hAnsi="Arial" w:cs="Arial"/>
          <w:i/>
          <w:color w:val="222222"/>
          <w:highlight w:val="white"/>
          <w:lang w:val="fr-FR"/>
        </w:rPr>
        <w:t>Environment</w:t>
      </w:r>
      <w:proofErr w:type="spellEnd"/>
      <w:r w:rsidRPr="00207A02">
        <w:rPr>
          <w:rFonts w:ascii="Arial" w:eastAsia="Arial" w:hAnsi="Arial" w:cs="Arial"/>
          <w:i/>
          <w:color w:val="222222"/>
          <w:highlight w:val="white"/>
          <w:lang w:val="fr-FR"/>
        </w:rPr>
        <w:t xml:space="preserve"> international</w:t>
      </w:r>
      <w:r w:rsidRPr="00207A02">
        <w:rPr>
          <w:rFonts w:ascii="Arial" w:eastAsia="Arial" w:hAnsi="Arial" w:cs="Arial"/>
          <w:color w:val="222222"/>
          <w:highlight w:val="white"/>
          <w:lang w:val="fr-FR"/>
        </w:rPr>
        <w:t>, </w:t>
      </w:r>
      <w:r w:rsidRPr="00207A02">
        <w:rPr>
          <w:rFonts w:ascii="Arial" w:eastAsia="Arial" w:hAnsi="Arial" w:cs="Arial"/>
          <w:i/>
          <w:color w:val="222222"/>
          <w:highlight w:val="white"/>
          <w:lang w:val="fr-FR"/>
        </w:rPr>
        <w:t>121</w:t>
      </w:r>
      <w:r w:rsidRPr="00207A02">
        <w:rPr>
          <w:rFonts w:ascii="Arial" w:eastAsia="Arial" w:hAnsi="Arial" w:cs="Arial"/>
          <w:color w:val="222222"/>
          <w:highlight w:val="white"/>
          <w:lang w:val="fr-FR"/>
        </w:rPr>
        <w:t>, 435-442.</w:t>
      </w:r>
    </w:p>
    <w:p w14:paraId="35E1BFC1" w14:textId="77777777" w:rsidR="003036FF" w:rsidRDefault="003036FF" w:rsidP="003036FF">
      <w:pPr>
        <w:rPr>
          <w:rFonts w:ascii="Arial" w:hAnsi="Arial" w:cs="Arial"/>
        </w:rPr>
      </w:pPr>
      <w:proofErr w:type="spellStart"/>
      <w:r w:rsidRPr="00207A02">
        <w:rPr>
          <w:rFonts w:ascii="Arial" w:hAnsi="Arial" w:cs="Arial"/>
          <w:lang w:val="fr-FR"/>
        </w:rPr>
        <w:t>Coscollà</w:t>
      </w:r>
      <w:proofErr w:type="spellEnd"/>
      <w:r w:rsidRPr="00207A02">
        <w:rPr>
          <w:rFonts w:ascii="Arial" w:hAnsi="Arial" w:cs="Arial"/>
          <w:lang w:val="fr-FR"/>
        </w:rPr>
        <w:t xml:space="preserve">, C., </w:t>
      </w:r>
      <w:proofErr w:type="spellStart"/>
      <w:r w:rsidRPr="00207A02">
        <w:rPr>
          <w:rFonts w:ascii="Arial" w:hAnsi="Arial" w:cs="Arial"/>
          <w:lang w:val="fr-FR"/>
        </w:rPr>
        <w:t>López</w:t>
      </w:r>
      <w:proofErr w:type="spellEnd"/>
      <w:r w:rsidRPr="00207A02">
        <w:rPr>
          <w:rFonts w:ascii="Arial" w:hAnsi="Arial" w:cs="Arial"/>
          <w:lang w:val="fr-FR"/>
        </w:rPr>
        <w:t xml:space="preserve">, A., </w:t>
      </w:r>
      <w:proofErr w:type="spellStart"/>
      <w:r w:rsidRPr="00207A02">
        <w:rPr>
          <w:rFonts w:ascii="Arial" w:hAnsi="Arial" w:cs="Arial"/>
          <w:lang w:val="fr-FR"/>
        </w:rPr>
        <w:t>Yahyaoui</w:t>
      </w:r>
      <w:proofErr w:type="spellEnd"/>
      <w:r w:rsidRPr="00207A02">
        <w:rPr>
          <w:rFonts w:ascii="Arial" w:hAnsi="Arial" w:cs="Arial"/>
          <w:lang w:val="fr-FR"/>
        </w:rPr>
        <w:t xml:space="preserve">, A., Colin, P., Robin, C., </w:t>
      </w:r>
      <w:proofErr w:type="spellStart"/>
      <w:r w:rsidRPr="00207A02">
        <w:rPr>
          <w:rFonts w:ascii="Arial" w:hAnsi="Arial" w:cs="Arial"/>
          <w:lang w:val="fr-FR"/>
        </w:rPr>
        <w:t>Poinsignon</w:t>
      </w:r>
      <w:proofErr w:type="spellEnd"/>
      <w:r w:rsidRPr="00207A02">
        <w:rPr>
          <w:rFonts w:ascii="Arial" w:hAnsi="Arial" w:cs="Arial"/>
          <w:lang w:val="fr-FR"/>
        </w:rPr>
        <w:t xml:space="preserve">, Q., &amp; </w:t>
      </w:r>
      <w:proofErr w:type="spellStart"/>
      <w:r w:rsidRPr="00207A02">
        <w:rPr>
          <w:rFonts w:ascii="Arial" w:hAnsi="Arial" w:cs="Arial"/>
          <w:lang w:val="fr-FR"/>
        </w:rPr>
        <w:t>Yusà</w:t>
      </w:r>
      <w:proofErr w:type="spellEnd"/>
      <w:r w:rsidRPr="00207A02">
        <w:rPr>
          <w:rFonts w:ascii="Arial" w:hAnsi="Arial" w:cs="Arial"/>
          <w:lang w:val="fr-FR"/>
        </w:rPr>
        <w:t xml:space="preserve">, V. (2017). </w:t>
      </w:r>
      <w:r w:rsidRPr="00FD71BF">
        <w:rPr>
          <w:rFonts w:ascii="Arial" w:hAnsi="Arial" w:cs="Arial"/>
        </w:rPr>
        <w:t>Human exposure and risk assessment to airborne pesticides in a rural French community. </w:t>
      </w:r>
      <w:r w:rsidRPr="00FD71BF">
        <w:rPr>
          <w:rFonts w:ascii="Arial" w:hAnsi="Arial" w:cs="Arial"/>
          <w:i/>
          <w:iCs/>
        </w:rPr>
        <w:t>Science of the Total Environment</w:t>
      </w:r>
      <w:r w:rsidRPr="00FD71BF">
        <w:rPr>
          <w:rFonts w:ascii="Arial" w:hAnsi="Arial" w:cs="Arial"/>
        </w:rPr>
        <w:t>, </w:t>
      </w:r>
      <w:r w:rsidRPr="00FD71BF">
        <w:rPr>
          <w:rFonts w:ascii="Arial" w:hAnsi="Arial" w:cs="Arial"/>
          <w:i/>
          <w:iCs/>
        </w:rPr>
        <w:t>584</w:t>
      </w:r>
      <w:r w:rsidRPr="00FD71BF">
        <w:rPr>
          <w:rFonts w:ascii="Arial" w:hAnsi="Arial" w:cs="Arial"/>
        </w:rPr>
        <w:t>, 856-868.</w:t>
      </w:r>
    </w:p>
    <w:p w14:paraId="308625F5" w14:textId="77777777" w:rsidR="003036FF" w:rsidRDefault="003036FF" w:rsidP="003036FF">
      <w:pPr>
        <w:rPr>
          <w:rFonts w:ascii="Arial" w:hAnsi="Arial" w:cs="Arial"/>
          <w:color w:val="222222"/>
          <w:shd w:val="clear" w:color="auto" w:fill="FFFFFF"/>
        </w:rPr>
      </w:pPr>
      <w:proofErr w:type="spellStart"/>
      <w:r w:rsidRPr="00C5044E">
        <w:rPr>
          <w:rFonts w:ascii="Arial" w:hAnsi="Arial" w:cs="Arial"/>
          <w:color w:val="222222"/>
          <w:shd w:val="clear" w:color="auto" w:fill="FFFFFF"/>
        </w:rPr>
        <w:t>Curchod</w:t>
      </w:r>
      <w:proofErr w:type="spellEnd"/>
      <w:r w:rsidRPr="00C5044E">
        <w:rPr>
          <w:rFonts w:ascii="Arial" w:hAnsi="Arial" w:cs="Arial"/>
          <w:color w:val="222222"/>
          <w:shd w:val="clear" w:color="auto" w:fill="FFFFFF"/>
        </w:rPr>
        <w:t xml:space="preserve">, L., </w:t>
      </w:r>
      <w:proofErr w:type="spellStart"/>
      <w:r w:rsidRPr="00C5044E">
        <w:rPr>
          <w:rFonts w:ascii="Arial" w:hAnsi="Arial" w:cs="Arial"/>
          <w:color w:val="222222"/>
          <w:shd w:val="clear" w:color="auto" w:fill="FFFFFF"/>
        </w:rPr>
        <w:t>Oltramare</w:t>
      </w:r>
      <w:proofErr w:type="spellEnd"/>
      <w:r w:rsidRPr="00C5044E">
        <w:rPr>
          <w:rFonts w:ascii="Arial" w:hAnsi="Arial" w:cs="Arial"/>
          <w:color w:val="222222"/>
          <w:shd w:val="clear" w:color="auto" w:fill="FFFFFF"/>
        </w:rPr>
        <w:t xml:space="preserve">, C., </w:t>
      </w:r>
      <w:proofErr w:type="spellStart"/>
      <w:r w:rsidRPr="00C5044E">
        <w:rPr>
          <w:rFonts w:ascii="Arial" w:hAnsi="Arial" w:cs="Arial"/>
          <w:color w:val="222222"/>
          <w:shd w:val="clear" w:color="auto" w:fill="FFFFFF"/>
        </w:rPr>
        <w:t>Junghans</w:t>
      </w:r>
      <w:proofErr w:type="spellEnd"/>
      <w:r w:rsidRPr="00C5044E">
        <w:rPr>
          <w:rFonts w:ascii="Arial" w:hAnsi="Arial" w:cs="Arial"/>
          <w:color w:val="222222"/>
          <w:shd w:val="clear" w:color="auto" w:fill="FFFFFF"/>
        </w:rPr>
        <w:t xml:space="preserve">, M., </w:t>
      </w:r>
      <w:proofErr w:type="spellStart"/>
      <w:r w:rsidRPr="00C5044E">
        <w:rPr>
          <w:rFonts w:ascii="Arial" w:hAnsi="Arial" w:cs="Arial"/>
          <w:color w:val="222222"/>
          <w:shd w:val="clear" w:color="auto" w:fill="FFFFFF"/>
        </w:rPr>
        <w:t>Stamm</w:t>
      </w:r>
      <w:proofErr w:type="spellEnd"/>
      <w:r w:rsidRPr="00C5044E">
        <w:rPr>
          <w:rFonts w:ascii="Arial" w:hAnsi="Arial" w:cs="Arial"/>
          <w:color w:val="222222"/>
          <w:shd w:val="clear" w:color="auto" w:fill="FFFFFF"/>
        </w:rPr>
        <w:t xml:space="preserve">, C., </w:t>
      </w:r>
      <w:proofErr w:type="spellStart"/>
      <w:r w:rsidRPr="00C5044E">
        <w:rPr>
          <w:rFonts w:ascii="Arial" w:hAnsi="Arial" w:cs="Arial"/>
          <w:color w:val="222222"/>
          <w:shd w:val="clear" w:color="auto" w:fill="FFFFFF"/>
        </w:rPr>
        <w:t>Dalvie</w:t>
      </w:r>
      <w:proofErr w:type="spellEnd"/>
      <w:r w:rsidRPr="00C5044E">
        <w:rPr>
          <w:rFonts w:ascii="Arial" w:hAnsi="Arial" w:cs="Arial"/>
          <w:color w:val="222222"/>
          <w:shd w:val="clear" w:color="auto" w:fill="FFFFFF"/>
        </w:rPr>
        <w:t xml:space="preserve">, M. A., </w:t>
      </w:r>
      <w:proofErr w:type="spellStart"/>
      <w:r w:rsidRPr="00C5044E">
        <w:rPr>
          <w:rFonts w:ascii="Arial" w:hAnsi="Arial" w:cs="Arial"/>
          <w:color w:val="222222"/>
          <w:shd w:val="clear" w:color="auto" w:fill="FFFFFF"/>
        </w:rPr>
        <w:t>Röösli</w:t>
      </w:r>
      <w:proofErr w:type="spellEnd"/>
      <w:r w:rsidRPr="00C5044E">
        <w:rPr>
          <w:rFonts w:ascii="Arial" w:hAnsi="Arial" w:cs="Arial"/>
          <w:color w:val="222222"/>
          <w:shd w:val="clear" w:color="auto" w:fill="FFFFFF"/>
        </w:rPr>
        <w:t xml:space="preserve">, M., &amp; </w:t>
      </w:r>
      <w:proofErr w:type="spellStart"/>
      <w:r w:rsidRPr="00C5044E">
        <w:rPr>
          <w:rFonts w:ascii="Arial" w:hAnsi="Arial" w:cs="Arial"/>
          <w:color w:val="222222"/>
          <w:shd w:val="clear" w:color="auto" w:fill="FFFFFF"/>
        </w:rPr>
        <w:t>Fuhrimann</w:t>
      </w:r>
      <w:proofErr w:type="spellEnd"/>
      <w:r w:rsidRPr="00C5044E">
        <w:rPr>
          <w:rFonts w:ascii="Arial" w:hAnsi="Arial" w:cs="Arial"/>
          <w:color w:val="222222"/>
          <w:shd w:val="clear" w:color="auto" w:fill="FFFFFF"/>
        </w:rPr>
        <w:t>, S. (2020). Temporal variation of pesticide mixtures in rivers of three agricultural watersheds during a major drought in the Western Cape, South Africa. </w:t>
      </w:r>
      <w:r w:rsidRPr="00C5044E">
        <w:rPr>
          <w:rFonts w:ascii="Arial" w:hAnsi="Arial" w:cs="Arial"/>
          <w:i/>
          <w:iCs/>
          <w:color w:val="222222"/>
          <w:shd w:val="clear" w:color="auto" w:fill="FFFFFF"/>
        </w:rPr>
        <w:t>Water research X</w:t>
      </w:r>
      <w:r w:rsidRPr="00C5044E">
        <w:rPr>
          <w:rFonts w:ascii="Arial" w:hAnsi="Arial" w:cs="Arial"/>
          <w:color w:val="222222"/>
          <w:shd w:val="clear" w:color="auto" w:fill="FFFFFF"/>
        </w:rPr>
        <w:t>, </w:t>
      </w:r>
      <w:r w:rsidRPr="00C5044E">
        <w:rPr>
          <w:rFonts w:ascii="Arial" w:hAnsi="Arial" w:cs="Arial"/>
          <w:i/>
          <w:iCs/>
          <w:color w:val="222222"/>
          <w:shd w:val="clear" w:color="auto" w:fill="FFFFFF"/>
        </w:rPr>
        <w:t>6</w:t>
      </w:r>
      <w:r w:rsidRPr="00C5044E">
        <w:rPr>
          <w:rFonts w:ascii="Arial" w:hAnsi="Arial" w:cs="Arial"/>
          <w:color w:val="222222"/>
          <w:shd w:val="clear" w:color="auto" w:fill="FFFFFF"/>
        </w:rPr>
        <w:t>, 100039.</w:t>
      </w:r>
    </w:p>
    <w:p w14:paraId="256AEF7D" w14:textId="77777777" w:rsidR="003036FF" w:rsidRPr="00207A02" w:rsidRDefault="003036FF" w:rsidP="003036FF">
      <w:pPr>
        <w:rPr>
          <w:rFonts w:ascii="Arial" w:hAnsi="Arial" w:cs="Arial"/>
          <w:lang w:val="es-ES"/>
        </w:rPr>
      </w:pPr>
      <w:r w:rsidRPr="003556BD">
        <w:rPr>
          <w:rFonts w:ascii="Arial" w:hAnsi="Arial" w:cs="Arial"/>
        </w:rPr>
        <w:t>Curl, C. L., Beresford, S. A., Fenske, R. A., Fitzpatrick, A. L., Lu, C., Nettleton, J. A., &amp; Kaufman, J. D. (2015). Estimating pesticide exposure from dietary intake and organic food choices: the Multi-Ethnic Study of Atherosclerosis (MESA). </w:t>
      </w:r>
      <w:proofErr w:type="spellStart"/>
      <w:r w:rsidRPr="00207A02">
        <w:rPr>
          <w:rFonts w:ascii="Arial" w:hAnsi="Arial" w:cs="Arial"/>
          <w:i/>
          <w:iCs/>
          <w:lang w:val="es-ES"/>
        </w:rPr>
        <w:t>Environmental</w:t>
      </w:r>
      <w:proofErr w:type="spellEnd"/>
      <w:r w:rsidRPr="00207A02">
        <w:rPr>
          <w:rFonts w:ascii="Arial" w:hAnsi="Arial" w:cs="Arial"/>
          <w:i/>
          <w:iCs/>
          <w:lang w:val="es-ES"/>
        </w:rPr>
        <w:t xml:space="preserve"> </w:t>
      </w:r>
      <w:proofErr w:type="spellStart"/>
      <w:r w:rsidRPr="00207A02">
        <w:rPr>
          <w:rFonts w:ascii="Arial" w:hAnsi="Arial" w:cs="Arial"/>
          <w:i/>
          <w:iCs/>
          <w:lang w:val="es-ES"/>
        </w:rPr>
        <w:t>Health</w:t>
      </w:r>
      <w:proofErr w:type="spellEnd"/>
      <w:r w:rsidRPr="00207A02">
        <w:rPr>
          <w:rFonts w:ascii="Arial" w:hAnsi="Arial" w:cs="Arial"/>
          <w:i/>
          <w:iCs/>
          <w:lang w:val="es-ES"/>
        </w:rPr>
        <w:t xml:space="preserve"> </w:t>
      </w:r>
      <w:proofErr w:type="spellStart"/>
      <w:r w:rsidRPr="00207A02">
        <w:rPr>
          <w:rFonts w:ascii="Arial" w:hAnsi="Arial" w:cs="Arial"/>
          <w:i/>
          <w:iCs/>
          <w:lang w:val="es-ES"/>
        </w:rPr>
        <w:t>Perspectives</w:t>
      </w:r>
      <w:proofErr w:type="spellEnd"/>
      <w:r w:rsidRPr="00207A02">
        <w:rPr>
          <w:rFonts w:ascii="Arial" w:hAnsi="Arial" w:cs="Arial"/>
          <w:lang w:val="es-ES"/>
        </w:rPr>
        <w:t>, </w:t>
      </w:r>
      <w:r w:rsidRPr="00207A02">
        <w:rPr>
          <w:rFonts w:ascii="Arial" w:hAnsi="Arial" w:cs="Arial"/>
          <w:i/>
          <w:iCs/>
          <w:lang w:val="es-ES"/>
        </w:rPr>
        <w:t>123</w:t>
      </w:r>
      <w:r w:rsidRPr="00207A02">
        <w:rPr>
          <w:rFonts w:ascii="Arial" w:hAnsi="Arial" w:cs="Arial"/>
          <w:lang w:val="es-ES"/>
        </w:rPr>
        <w:t>(5), 475-483.</w:t>
      </w:r>
    </w:p>
    <w:p w14:paraId="12724CD4" w14:textId="77777777" w:rsidR="003036FF" w:rsidRPr="00D22B4B" w:rsidRDefault="003036FF" w:rsidP="003036FF">
      <w:pPr>
        <w:rPr>
          <w:rFonts w:ascii="Arial" w:hAnsi="Arial" w:cs="Arial"/>
          <w:color w:val="222222"/>
          <w:shd w:val="clear" w:color="auto" w:fill="FFFFFF"/>
        </w:rPr>
      </w:pPr>
      <w:proofErr w:type="spellStart"/>
      <w:r w:rsidRPr="00207A02">
        <w:rPr>
          <w:rFonts w:ascii="Arial" w:hAnsi="Arial" w:cs="Arial"/>
          <w:color w:val="222222"/>
          <w:shd w:val="clear" w:color="auto" w:fill="FFFFFF"/>
          <w:lang w:val="es-ES"/>
        </w:rPr>
        <w:t>Dahiri</w:t>
      </w:r>
      <w:proofErr w:type="spellEnd"/>
      <w:r w:rsidRPr="00207A02">
        <w:rPr>
          <w:rFonts w:ascii="Arial" w:hAnsi="Arial" w:cs="Arial"/>
          <w:color w:val="222222"/>
          <w:shd w:val="clear" w:color="auto" w:fill="FFFFFF"/>
          <w:lang w:val="es-ES"/>
        </w:rPr>
        <w:t xml:space="preserve">, B., Martín-Reina, J., Carbonero-Aguilar, P., Aguilera-Velázquez, J. R., Bautista, J., &amp; Moreno, I. (2021). </w:t>
      </w:r>
      <w:r w:rsidRPr="00037D9C">
        <w:rPr>
          <w:rFonts w:ascii="Arial" w:hAnsi="Arial" w:cs="Arial"/>
          <w:color w:val="222222"/>
          <w:shd w:val="clear" w:color="auto" w:fill="FFFFFF"/>
        </w:rPr>
        <w:t xml:space="preserve">Impact of Pesticide Exposure among Rural and Urban Female Population. </w:t>
      </w:r>
      <w:r w:rsidRPr="00037D9C">
        <w:rPr>
          <w:rFonts w:ascii="Arial" w:hAnsi="Arial" w:cs="Arial"/>
          <w:color w:val="222222"/>
          <w:shd w:val="clear" w:color="auto" w:fill="FFFFFF"/>
        </w:rPr>
        <w:lastRenderedPageBreak/>
        <w:t>An Overview. </w:t>
      </w:r>
      <w:r w:rsidRPr="00037D9C">
        <w:rPr>
          <w:rFonts w:ascii="Arial" w:hAnsi="Arial" w:cs="Arial"/>
          <w:i/>
          <w:iCs/>
          <w:color w:val="222222"/>
          <w:shd w:val="clear" w:color="auto" w:fill="FFFFFF"/>
        </w:rPr>
        <w:t>International Journal of Environmental Research and Public Health</w:t>
      </w:r>
      <w:r w:rsidRPr="00037D9C">
        <w:rPr>
          <w:rFonts w:ascii="Arial" w:hAnsi="Arial" w:cs="Arial"/>
          <w:color w:val="222222"/>
          <w:shd w:val="clear" w:color="auto" w:fill="FFFFFF"/>
        </w:rPr>
        <w:t>, </w:t>
      </w:r>
      <w:r w:rsidRPr="00037D9C">
        <w:rPr>
          <w:rFonts w:ascii="Arial" w:hAnsi="Arial" w:cs="Arial"/>
          <w:i/>
          <w:iCs/>
          <w:color w:val="222222"/>
          <w:shd w:val="clear" w:color="auto" w:fill="FFFFFF"/>
        </w:rPr>
        <w:t>18</w:t>
      </w:r>
      <w:r w:rsidRPr="00037D9C">
        <w:rPr>
          <w:rFonts w:ascii="Arial" w:hAnsi="Arial" w:cs="Arial"/>
          <w:color w:val="222222"/>
          <w:shd w:val="clear" w:color="auto" w:fill="FFFFFF"/>
        </w:rPr>
        <w:t>(18), 9907.</w:t>
      </w:r>
    </w:p>
    <w:p w14:paraId="45FA2041" w14:textId="77777777" w:rsidR="003036FF" w:rsidRPr="00207A02" w:rsidRDefault="003036FF" w:rsidP="003036FF">
      <w:pPr>
        <w:rPr>
          <w:rFonts w:ascii="Arial" w:eastAsia="Arial" w:hAnsi="Arial" w:cs="Arial"/>
          <w:color w:val="222222"/>
          <w:highlight w:val="white"/>
          <w:lang w:val="en-US"/>
        </w:rPr>
      </w:pPr>
      <w:proofErr w:type="spellStart"/>
      <w:r w:rsidRPr="00037D9C">
        <w:rPr>
          <w:rFonts w:ascii="Arial" w:eastAsia="Arial" w:hAnsi="Arial" w:cs="Arial"/>
          <w:color w:val="222222"/>
          <w:highlight w:val="white"/>
          <w:lang w:val="fr-FR"/>
        </w:rPr>
        <w:t>Dereumeaux</w:t>
      </w:r>
      <w:proofErr w:type="spellEnd"/>
      <w:r w:rsidRPr="00037D9C">
        <w:rPr>
          <w:rFonts w:ascii="Arial" w:eastAsia="Arial" w:hAnsi="Arial" w:cs="Arial"/>
          <w:color w:val="222222"/>
          <w:highlight w:val="white"/>
          <w:lang w:val="fr-FR"/>
        </w:rPr>
        <w:t xml:space="preserve">, C., </w:t>
      </w:r>
      <w:proofErr w:type="spellStart"/>
      <w:r w:rsidRPr="00037D9C">
        <w:rPr>
          <w:rFonts w:ascii="Arial" w:eastAsia="Arial" w:hAnsi="Arial" w:cs="Arial"/>
          <w:color w:val="222222"/>
          <w:highlight w:val="white"/>
          <w:lang w:val="fr-FR"/>
        </w:rPr>
        <w:t>Fillol</w:t>
      </w:r>
      <w:proofErr w:type="spellEnd"/>
      <w:r w:rsidRPr="00037D9C">
        <w:rPr>
          <w:rFonts w:ascii="Arial" w:eastAsia="Arial" w:hAnsi="Arial" w:cs="Arial"/>
          <w:color w:val="222222"/>
          <w:highlight w:val="white"/>
          <w:lang w:val="fr-FR"/>
        </w:rPr>
        <w:t xml:space="preserve">, C., </w:t>
      </w:r>
      <w:proofErr w:type="spellStart"/>
      <w:r w:rsidRPr="00037D9C">
        <w:rPr>
          <w:rFonts w:ascii="Arial" w:eastAsia="Arial" w:hAnsi="Arial" w:cs="Arial"/>
          <w:color w:val="222222"/>
          <w:highlight w:val="white"/>
          <w:lang w:val="fr-FR"/>
        </w:rPr>
        <w:t>Quénel</w:t>
      </w:r>
      <w:proofErr w:type="spellEnd"/>
      <w:r w:rsidRPr="00037D9C">
        <w:rPr>
          <w:rFonts w:ascii="Arial" w:eastAsia="Arial" w:hAnsi="Arial" w:cs="Arial"/>
          <w:color w:val="222222"/>
          <w:highlight w:val="white"/>
          <w:lang w:val="fr-FR"/>
        </w:rPr>
        <w:t xml:space="preserve">, P., &amp; Denys, S. (2020). </w:t>
      </w:r>
      <w:r w:rsidRPr="00037D9C">
        <w:rPr>
          <w:rFonts w:ascii="Arial" w:eastAsia="Arial" w:hAnsi="Arial" w:cs="Arial"/>
          <w:color w:val="222222"/>
          <w:highlight w:val="white"/>
        </w:rPr>
        <w:t>Pesticide exposures for residents living close to agricultural lands: A review. </w:t>
      </w:r>
      <w:r w:rsidRPr="00207A02">
        <w:rPr>
          <w:rFonts w:ascii="Arial" w:eastAsia="Arial" w:hAnsi="Arial" w:cs="Arial"/>
          <w:i/>
          <w:color w:val="222222"/>
          <w:highlight w:val="white"/>
          <w:lang w:val="en-US"/>
        </w:rPr>
        <w:t>Environment international</w:t>
      </w:r>
      <w:r w:rsidRPr="00207A02">
        <w:rPr>
          <w:rFonts w:ascii="Arial" w:eastAsia="Arial" w:hAnsi="Arial" w:cs="Arial"/>
          <w:color w:val="222222"/>
          <w:highlight w:val="white"/>
          <w:lang w:val="en-US"/>
        </w:rPr>
        <w:t>, </w:t>
      </w:r>
      <w:r w:rsidRPr="00207A02">
        <w:rPr>
          <w:rFonts w:ascii="Arial" w:eastAsia="Arial" w:hAnsi="Arial" w:cs="Arial"/>
          <w:i/>
          <w:color w:val="222222"/>
          <w:highlight w:val="white"/>
          <w:lang w:val="en-US"/>
        </w:rPr>
        <w:t>134</w:t>
      </w:r>
      <w:r w:rsidRPr="00207A02">
        <w:rPr>
          <w:rFonts w:ascii="Arial" w:eastAsia="Arial" w:hAnsi="Arial" w:cs="Arial"/>
          <w:color w:val="222222"/>
          <w:highlight w:val="white"/>
          <w:lang w:val="en-US"/>
        </w:rPr>
        <w:t>, 105210.</w:t>
      </w:r>
    </w:p>
    <w:p w14:paraId="27B44325" w14:textId="77777777" w:rsidR="003036FF" w:rsidRPr="00D22B4B" w:rsidRDefault="003036FF" w:rsidP="003036FF">
      <w:pPr>
        <w:rPr>
          <w:rFonts w:ascii="Arial" w:eastAsia="Arial" w:hAnsi="Arial" w:cs="Arial"/>
          <w:color w:val="222222"/>
          <w:highlight w:val="white"/>
        </w:rPr>
      </w:pPr>
      <w:bookmarkStart w:id="0" w:name="_Hlk103068967"/>
      <w:proofErr w:type="spellStart"/>
      <w:r w:rsidRPr="00037D9C">
        <w:rPr>
          <w:rFonts w:ascii="Arial" w:hAnsi="Arial" w:cs="Arial"/>
          <w:color w:val="222222"/>
          <w:shd w:val="clear" w:color="auto" w:fill="FFFFFF"/>
        </w:rPr>
        <w:t>Dhananjayan</w:t>
      </w:r>
      <w:bookmarkEnd w:id="0"/>
      <w:proofErr w:type="spellEnd"/>
      <w:r w:rsidRPr="00037D9C">
        <w:rPr>
          <w:rFonts w:ascii="Arial" w:hAnsi="Arial" w:cs="Arial"/>
          <w:color w:val="222222"/>
          <w:shd w:val="clear" w:color="auto" w:fill="FFFFFF"/>
        </w:rPr>
        <w:t>, V., &amp; Ravichandran, B. (2018). Occupational health risk of farmers exposed to pesticides in agricultural activities. </w:t>
      </w:r>
      <w:r w:rsidRPr="00037D9C">
        <w:rPr>
          <w:rFonts w:ascii="Arial" w:hAnsi="Arial" w:cs="Arial"/>
          <w:i/>
          <w:iCs/>
          <w:color w:val="222222"/>
          <w:shd w:val="clear" w:color="auto" w:fill="FFFFFF"/>
        </w:rPr>
        <w:t>Current Opinion in Environmental Science &amp; Health</w:t>
      </w:r>
      <w:r w:rsidRPr="00037D9C">
        <w:rPr>
          <w:rFonts w:ascii="Arial" w:hAnsi="Arial" w:cs="Arial"/>
          <w:color w:val="222222"/>
          <w:shd w:val="clear" w:color="auto" w:fill="FFFFFF"/>
        </w:rPr>
        <w:t>, </w:t>
      </w:r>
      <w:r w:rsidRPr="00037D9C">
        <w:rPr>
          <w:rFonts w:ascii="Arial" w:hAnsi="Arial" w:cs="Arial"/>
          <w:i/>
          <w:iCs/>
          <w:color w:val="222222"/>
          <w:shd w:val="clear" w:color="auto" w:fill="FFFFFF"/>
        </w:rPr>
        <w:t>4</w:t>
      </w:r>
      <w:r w:rsidRPr="00037D9C">
        <w:rPr>
          <w:rFonts w:ascii="Arial" w:hAnsi="Arial" w:cs="Arial"/>
          <w:color w:val="222222"/>
          <w:shd w:val="clear" w:color="auto" w:fill="FFFFFF"/>
        </w:rPr>
        <w:t>, 31-37.</w:t>
      </w:r>
    </w:p>
    <w:p w14:paraId="49809AA3" w14:textId="77777777" w:rsidR="003036FF" w:rsidRPr="00037D9C" w:rsidRDefault="003036FF" w:rsidP="003036FF">
      <w:pPr>
        <w:rPr>
          <w:rFonts w:ascii="Arial" w:hAnsi="Arial" w:cs="Arial"/>
        </w:rPr>
      </w:pPr>
      <w:proofErr w:type="spellStart"/>
      <w:r w:rsidRPr="00037D9C">
        <w:rPr>
          <w:rFonts w:ascii="Arial" w:hAnsi="Arial" w:cs="Arial"/>
        </w:rPr>
        <w:t>Diefenbacher</w:t>
      </w:r>
      <w:proofErr w:type="spellEnd"/>
      <w:r w:rsidRPr="00037D9C">
        <w:rPr>
          <w:rFonts w:ascii="Arial" w:hAnsi="Arial" w:cs="Arial"/>
        </w:rPr>
        <w:t xml:space="preserve"> PS, </w:t>
      </w:r>
      <w:proofErr w:type="spellStart"/>
      <w:r w:rsidRPr="00037D9C">
        <w:rPr>
          <w:rFonts w:ascii="Arial" w:hAnsi="Arial" w:cs="Arial"/>
        </w:rPr>
        <w:t>Gerecke</w:t>
      </w:r>
      <w:proofErr w:type="spellEnd"/>
      <w:r w:rsidRPr="00037D9C">
        <w:rPr>
          <w:rFonts w:ascii="Arial" w:hAnsi="Arial" w:cs="Arial"/>
        </w:rPr>
        <w:t xml:space="preserve"> AC, </w:t>
      </w:r>
      <w:proofErr w:type="spellStart"/>
      <w:r w:rsidRPr="00037D9C">
        <w:rPr>
          <w:rFonts w:ascii="Arial" w:hAnsi="Arial" w:cs="Arial"/>
        </w:rPr>
        <w:t>Bogdal</w:t>
      </w:r>
      <w:proofErr w:type="spellEnd"/>
      <w:r w:rsidRPr="00037D9C">
        <w:rPr>
          <w:rFonts w:ascii="Arial" w:hAnsi="Arial" w:cs="Arial"/>
        </w:rPr>
        <w:t xml:space="preserve"> C, </w:t>
      </w:r>
      <w:proofErr w:type="spellStart"/>
      <w:r w:rsidRPr="00037D9C">
        <w:rPr>
          <w:rFonts w:ascii="Arial" w:hAnsi="Arial" w:cs="Arial"/>
        </w:rPr>
        <w:t>Hungerbühler</w:t>
      </w:r>
      <w:proofErr w:type="spellEnd"/>
      <w:r w:rsidRPr="00037D9C">
        <w:rPr>
          <w:rFonts w:ascii="Arial" w:hAnsi="Arial" w:cs="Arial"/>
        </w:rPr>
        <w:t xml:space="preserve"> K. Spatial Distribution of Atmospheric PCBs in Zurich, Switzerland: Do Joint Sealants Still Matter? </w:t>
      </w:r>
      <w:r w:rsidRPr="00207A02">
        <w:rPr>
          <w:rFonts w:ascii="Arial" w:hAnsi="Arial" w:cs="Arial"/>
          <w:lang w:val="fr-FR"/>
        </w:rPr>
        <w:t xml:space="preserve">Environ </w:t>
      </w:r>
      <w:proofErr w:type="spellStart"/>
      <w:r w:rsidRPr="00207A02">
        <w:rPr>
          <w:rFonts w:ascii="Arial" w:hAnsi="Arial" w:cs="Arial"/>
          <w:lang w:val="fr-FR"/>
        </w:rPr>
        <w:t>Sci</w:t>
      </w:r>
      <w:proofErr w:type="spellEnd"/>
      <w:r w:rsidRPr="00207A02">
        <w:rPr>
          <w:rFonts w:ascii="Arial" w:hAnsi="Arial" w:cs="Arial"/>
          <w:lang w:val="fr-FR"/>
        </w:rPr>
        <w:t xml:space="preserve"> </w:t>
      </w:r>
      <w:proofErr w:type="spellStart"/>
      <w:r w:rsidRPr="00207A02">
        <w:rPr>
          <w:rFonts w:ascii="Arial" w:hAnsi="Arial" w:cs="Arial"/>
          <w:lang w:val="fr-FR"/>
        </w:rPr>
        <w:t>Technol</w:t>
      </w:r>
      <w:proofErr w:type="spellEnd"/>
      <w:r w:rsidRPr="00207A02">
        <w:rPr>
          <w:rFonts w:ascii="Arial" w:hAnsi="Arial" w:cs="Arial"/>
          <w:lang w:val="fr-FR"/>
        </w:rPr>
        <w:t xml:space="preserve">. 2016 Jan 5;50(1):232-9. </w:t>
      </w:r>
      <w:proofErr w:type="spellStart"/>
      <w:r w:rsidRPr="00207A02">
        <w:rPr>
          <w:rFonts w:ascii="Arial" w:hAnsi="Arial" w:cs="Arial"/>
          <w:lang w:val="fr-FR"/>
        </w:rPr>
        <w:t>doi</w:t>
      </w:r>
      <w:proofErr w:type="spellEnd"/>
      <w:r w:rsidRPr="00207A02">
        <w:rPr>
          <w:rFonts w:ascii="Arial" w:hAnsi="Arial" w:cs="Arial"/>
          <w:lang w:val="fr-FR"/>
        </w:rPr>
        <w:t xml:space="preserve">: 10.1021/acs.est.5b04626. Epub 2015 </w:t>
      </w:r>
      <w:proofErr w:type="spellStart"/>
      <w:r w:rsidRPr="00207A02">
        <w:rPr>
          <w:rFonts w:ascii="Arial" w:hAnsi="Arial" w:cs="Arial"/>
          <w:lang w:val="fr-FR"/>
        </w:rPr>
        <w:t>Dec</w:t>
      </w:r>
      <w:proofErr w:type="spellEnd"/>
      <w:r w:rsidRPr="00207A02">
        <w:rPr>
          <w:rFonts w:ascii="Arial" w:hAnsi="Arial" w:cs="Arial"/>
          <w:lang w:val="fr-FR"/>
        </w:rPr>
        <w:t xml:space="preserve"> 8. </w:t>
      </w:r>
      <w:r w:rsidRPr="00037D9C">
        <w:rPr>
          <w:rFonts w:ascii="Arial" w:hAnsi="Arial" w:cs="Arial"/>
        </w:rPr>
        <w:t>PMID: 26646689.</w:t>
      </w:r>
    </w:p>
    <w:p w14:paraId="65B941E5" w14:textId="77777777" w:rsidR="003036FF" w:rsidRDefault="003036FF" w:rsidP="003036FF">
      <w:pPr>
        <w:rPr>
          <w:rFonts w:ascii="Arial" w:hAnsi="Arial" w:cs="Arial"/>
        </w:rPr>
      </w:pPr>
      <w:r w:rsidRPr="00526469">
        <w:rPr>
          <w:rFonts w:ascii="Arial" w:hAnsi="Arial" w:cs="Arial"/>
        </w:rPr>
        <w:t xml:space="preserve">Endo, S., &amp; Goss, K. U. (2014). Applications of </w:t>
      </w:r>
      <w:proofErr w:type="spellStart"/>
      <w:r w:rsidRPr="00526469">
        <w:rPr>
          <w:rFonts w:ascii="Arial" w:hAnsi="Arial" w:cs="Arial"/>
        </w:rPr>
        <w:t>polyparameter</w:t>
      </w:r>
      <w:proofErr w:type="spellEnd"/>
      <w:r w:rsidRPr="00526469">
        <w:rPr>
          <w:rFonts w:ascii="Arial" w:hAnsi="Arial" w:cs="Arial"/>
        </w:rPr>
        <w:t xml:space="preserve"> linear free energy relationships in environmental chemistry. </w:t>
      </w:r>
      <w:r w:rsidRPr="00526469">
        <w:rPr>
          <w:rFonts w:ascii="Arial" w:hAnsi="Arial" w:cs="Arial"/>
          <w:i/>
          <w:iCs/>
        </w:rPr>
        <w:t>Environmental science &amp; technology</w:t>
      </w:r>
      <w:r w:rsidRPr="00526469">
        <w:rPr>
          <w:rFonts w:ascii="Arial" w:hAnsi="Arial" w:cs="Arial"/>
        </w:rPr>
        <w:t>, </w:t>
      </w:r>
      <w:r w:rsidRPr="00526469">
        <w:rPr>
          <w:rFonts w:ascii="Arial" w:hAnsi="Arial" w:cs="Arial"/>
          <w:i/>
          <w:iCs/>
        </w:rPr>
        <w:t>48</w:t>
      </w:r>
      <w:r w:rsidRPr="00526469">
        <w:rPr>
          <w:rFonts w:ascii="Arial" w:hAnsi="Arial" w:cs="Arial"/>
        </w:rPr>
        <w:t>(21), 12477-12491.</w:t>
      </w:r>
    </w:p>
    <w:p w14:paraId="0F21D080" w14:textId="77777777" w:rsidR="003036FF" w:rsidRPr="00037D9C" w:rsidRDefault="003036FF" w:rsidP="003036FF">
      <w:pPr>
        <w:rPr>
          <w:rFonts w:ascii="Arial" w:hAnsi="Arial" w:cs="Arial"/>
          <w:color w:val="222222"/>
          <w:shd w:val="clear" w:color="auto" w:fill="FFFFFF"/>
          <w:lang w:val="en-US"/>
        </w:rPr>
      </w:pPr>
      <w:r w:rsidRPr="00037D9C">
        <w:rPr>
          <w:rFonts w:ascii="Arial" w:hAnsi="Arial" w:cs="Arial"/>
          <w:color w:val="222222"/>
          <w:shd w:val="clear" w:color="auto" w:fill="FFFFFF"/>
          <w:lang w:val="en-US"/>
        </w:rPr>
        <w:t>E</w:t>
      </w:r>
      <w:r>
        <w:rPr>
          <w:rFonts w:ascii="Arial" w:hAnsi="Arial" w:cs="Arial"/>
          <w:color w:val="222222"/>
          <w:shd w:val="clear" w:color="auto" w:fill="FFFFFF"/>
          <w:lang w:val="en-US"/>
        </w:rPr>
        <w:t xml:space="preserve">uropean Commission, </w:t>
      </w:r>
      <w:r w:rsidRPr="00037D9C">
        <w:rPr>
          <w:rFonts w:ascii="Arial" w:hAnsi="Arial" w:cs="Arial"/>
          <w:color w:val="222222"/>
          <w:shd w:val="clear" w:color="auto" w:fill="FFFFFF"/>
          <w:lang w:val="en-US"/>
        </w:rPr>
        <w:t>(Last access</w:t>
      </w:r>
      <w:r>
        <w:rPr>
          <w:rFonts w:ascii="Arial" w:hAnsi="Arial" w:cs="Arial"/>
          <w:color w:val="222222"/>
          <w:shd w:val="clear" w:color="auto" w:fill="FFFFFF"/>
          <w:lang w:val="en-US"/>
        </w:rPr>
        <w:t>ed</w:t>
      </w:r>
      <w:r w:rsidRPr="00037D9C">
        <w:rPr>
          <w:rFonts w:ascii="Arial" w:hAnsi="Arial" w:cs="Arial"/>
          <w:color w:val="222222"/>
          <w:shd w:val="clear" w:color="auto" w:fill="FFFFFF"/>
          <w:lang w:val="en-US"/>
        </w:rPr>
        <w:t xml:space="preserve"> March 2020</w:t>
      </w:r>
      <w:r>
        <w:rPr>
          <w:rFonts w:ascii="Arial" w:hAnsi="Arial" w:cs="Arial"/>
          <w:color w:val="222222"/>
          <w:shd w:val="clear" w:color="auto" w:fill="FFFFFF"/>
          <w:lang w:val="en-US"/>
        </w:rPr>
        <w:t>)</w:t>
      </w:r>
    </w:p>
    <w:p w14:paraId="1F487DF7" w14:textId="77777777" w:rsidR="003036FF" w:rsidRDefault="003036FF" w:rsidP="003036FF">
      <w:pPr>
        <w:rPr>
          <w:rFonts w:ascii="Arial" w:hAnsi="Arial" w:cs="Arial"/>
          <w:color w:val="222222"/>
          <w:shd w:val="clear" w:color="auto" w:fill="FFFFFF"/>
          <w:lang w:val="en-US"/>
        </w:rPr>
      </w:pPr>
      <w:r w:rsidRPr="00037D9C">
        <w:rPr>
          <w:rFonts w:ascii="Arial" w:hAnsi="Arial" w:cs="Arial"/>
          <w:color w:val="222222"/>
          <w:shd w:val="clear" w:color="auto" w:fill="FFFFFF"/>
          <w:lang w:val="en-US"/>
        </w:rPr>
        <w:t>http://ec.europa.eu.proxy.library.uu.nl/food/plant/pesticides/eu-pesticides-database/public/?event=activesubstance.selection&amp;language=EN (2020)</w:t>
      </w:r>
    </w:p>
    <w:p w14:paraId="3B1540CD" w14:textId="77777777" w:rsidR="003036FF" w:rsidRDefault="003036FF" w:rsidP="003036FF">
      <w:pPr>
        <w:rPr>
          <w:rFonts w:ascii="Arial" w:eastAsia="Arial" w:hAnsi="Arial" w:cs="Arial"/>
          <w:color w:val="222222"/>
          <w:highlight w:val="white"/>
        </w:rPr>
      </w:pPr>
      <w:r w:rsidRPr="00D22B4B">
        <w:rPr>
          <w:rFonts w:ascii="Arial" w:eastAsia="Arial" w:hAnsi="Arial" w:cs="Arial"/>
          <w:color w:val="222222"/>
          <w:highlight w:val="white"/>
          <w:lang w:val="nl-NL"/>
        </w:rPr>
        <w:t xml:space="preserve">Figueiredo, D. M., </w:t>
      </w:r>
      <w:proofErr w:type="spellStart"/>
      <w:r w:rsidRPr="00D22B4B">
        <w:rPr>
          <w:rFonts w:ascii="Arial" w:eastAsia="Arial" w:hAnsi="Arial" w:cs="Arial"/>
          <w:color w:val="222222"/>
          <w:highlight w:val="white"/>
          <w:lang w:val="nl-NL"/>
        </w:rPr>
        <w:t>Duyzer</w:t>
      </w:r>
      <w:proofErr w:type="spellEnd"/>
      <w:r w:rsidRPr="00D22B4B">
        <w:rPr>
          <w:rFonts w:ascii="Arial" w:eastAsia="Arial" w:hAnsi="Arial" w:cs="Arial"/>
          <w:color w:val="222222"/>
          <w:highlight w:val="white"/>
          <w:lang w:val="nl-NL"/>
        </w:rPr>
        <w:t xml:space="preserve">, J., Huss, A., Krop, E. J., Gerritsen-Ebben, M. G., </w:t>
      </w:r>
      <w:proofErr w:type="spellStart"/>
      <w:r w:rsidRPr="00D22B4B">
        <w:rPr>
          <w:rFonts w:ascii="Arial" w:eastAsia="Arial" w:hAnsi="Arial" w:cs="Arial"/>
          <w:color w:val="222222"/>
          <w:highlight w:val="white"/>
          <w:lang w:val="nl-NL"/>
        </w:rPr>
        <w:t>Gooijer</w:t>
      </w:r>
      <w:proofErr w:type="spellEnd"/>
      <w:r w:rsidRPr="00D22B4B">
        <w:rPr>
          <w:rFonts w:ascii="Arial" w:eastAsia="Arial" w:hAnsi="Arial" w:cs="Arial"/>
          <w:color w:val="222222"/>
          <w:highlight w:val="white"/>
          <w:lang w:val="nl-NL"/>
        </w:rPr>
        <w:t xml:space="preserve">, Y., &amp; Vermeulen, R. C. (2021). </w:t>
      </w:r>
      <w:proofErr w:type="spellStart"/>
      <w:r w:rsidRPr="00037D9C">
        <w:rPr>
          <w:rFonts w:ascii="Arial" w:eastAsia="Arial" w:hAnsi="Arial" w:cs="Arial"/>
          <w:color w:val="222222"/>
          <w:highlight w:val="white"/>
        </w:rPr>
        <w:t>Spatio</w:t>
      </w:r>
      <w:proofErr w:type="spellEnd"/>
      <w:r w:rsidRPr="00037D9C">
        <w:rPr>
          <w:rFonts w:ascii="Arial" w:eastAsia="Arial" w:hAnsi="Arial" w:cs="Arial"/>
          <w:color w:val="222222"/>
          <w:highlight w:val="white"/>
        </w:rPr>
        <w:t>-temporal variation of outdoor and indoor pesticide air concentrations in homes near agricultural fields. </w:t>
      </w:r>
      <w:r w:rsidRPr="00037D9C">
        <w:rPr>
          <w:rFonts w:ascii="Arial" w:eastAsia="Arial" w:hAnsi="Arial" w:cs="Arial"/>
          <w:i/>
          <w:color w:val="222222"/>
          <w:highlight w:val="white"/>
        </w:rPr>
        <w:t>Atmospheric Environment</w:t>
      </w:r>
      <w:r w:rsidRPr="00037D9C">
        <w:rPr>
          <w:rFonts w:ascii="Arial" w:eastAsia="Arial" w:hAnsi="Arial" w:cs="Arial"/>
          <w:color w:val="222222"/>
          <w:highlight w:val="white"/>
        </w:rPr>
        <w:t>, </w:t>
      </w:r>
      <w:r w:rsidRPr="00037D9C">
        <w:rPr>
          <w:rFonts w:ascii="Arial" w:eastAsia="Arial" w:hAnsi="Arial" w:cs="Arial"/>
          <w:i/>
          <w:color w:val="222222"/>
          <w:highlight w:val="white"/>
        </w:rPr>
        <w:t>262</w:t>
      </w:r>
      <w:r w:rsidRPr="00037D9C">
        <w:rPr>
          <w:rFonts w:ascii="Arial" w:eastAsia="Arial" w:hAnsi="Arial" w:cs="Arial"/>
          <w:color w:val="222222"/>
          <w:highlight w:val="white"/>
        </w:rPr>
        <w:t>, 118612.</w:t>
      </w:r>
    </w:p>
    <w:p w14:paraId="3963CAAB" w14:textId="77777777" w:rsidR="003036FF" w:rsidRPr="00207A02" w:rsidRDefault="003036FF" w:rsidP="003036FF">
      <w:pPr>
        <w:rPr>
          <w:rFonts w:ascii="Arial" w:eastAsia="Arial" w:hAnsi="Arial" w:cs="Arial"/>
          <w:color w:val="222222"/>
          <w:highlight w:val="white"/>
          <w:lang w:val="nl-NL"/>
        </w:rPr>
      </w:pPr>
      <w:r w:rsidRPr="00037D9C">
        <w:rPr>
          <w:rFonts w:ascii="Arial" w:eastAsia="Arial" w:hAnsi="Arial" w:cs="Arial"/>
          <w:color w:val="222222"/>
          <w:highlight w:val="white"/>
        </w:rPr>
        <w:t xml:space="preserve">Gill, J. P. K., Sethi, N., Mohan, A., Datta, S., &amp; Girdhar, M. (2018). </w:t>
      </w:r>
      <w:proofErr w:type="spellStart"/>
      <w:r w:rsidRPr="00207A02">
        <w:rPr>
          <w:rFonts w:ascii="Arial" w:eastAsia="Arial" w:hAnsi="Arial" w:cs="Arial"/>
          <w:color w:val="222222"/>
          <w:highlight w:val="white"/>
          <w:lang w:val="nl-NL"/>
        </w:rPr>
        <w:t>Glyphosate</w:t>
      </w:r>
      <w:proofErr w:type="spellEnd"/>
      <w:r w:rsidRPr="00207A02">
        <w:rPr>
          <w:rFonts w:ascii="Arial" w:eastAsia="Arial" w:hAnsi="Arial" w:cs="Arial"/>
          <w:color w:val="222222"/>
          <w:highlight w:val="white"/>
          <w:lang w:val="nl-NL"/>
        </w:rPr>
        <w:t xml:space="preserve"> </w:t>
      </w:r>
      <w:proofErr w:type="spellStart"/>
      <w:r w:rsidRPr="00207A02">
        <w:rPr>
          <w:rFonts w:ascii="Arial" w:eastAsia="Arial" w:hAnsi="Arial" w:cs="Arial"/>
          <w:color w:val="222222"/>
          <w:highlight w:val="white"/>
          <w:lang w:val="nl-NL"/>
        </w:rPr>
        <w:t>toxicity</w:t>
      </w:r>
      <w:proofErr w:type="spellEnd"/>
      <w:r w:rsidRPr="00207A02">
        <w:rPr>
          <w:rFonts w:ascii="Arial" w:eastAsia="Arial" w:hAnsi="Arial" w:cs="Arial"/>
          <w:color w:val="222222"/>
          <w:highlight w:val="white"/>
          <w:lang w:val="nl-NL"/>
        </w:rPr>
        <w:t xml:space="preserve"> </w:t>
      </w:r>
      <w:proofErr w:type="spellStart"/>
      <w:r w:rsidRPr="00207A02">
        <w:rPr>
          <w:rFonts w:ascii="Arial" w:eastAsia="Arial" w:hAnsi="Arial" w:cs="Arial"/>
          <w:color w:val="222222"/>
          <w:highlight w:val="white"/>
          <w:lang w:val="nl-NL"/>
        </w:rPr>
        <w:t>for</w:t>
      </w:r>
      <w:proofErr w:type="spellEnd"/>
      <w:r w:rsidRPr="00207A02">
        <w:rPr>
          <w:rFonts w:ascii="Arial" w:eastAsia="Arial" w:hAnsi="Arial" w:cs="Arial"/>
          <w:color w:val="222222"/>
          <w:highlight w:val="white"/>
          <w:lang w:val="nl-NL"/>
        </w:rPr>
        <w:t xml:space="preserve"> </w:t>
      </w:r>
      <w:proofErr w:type="spellStart"/>
      <w:r w:rsidRPr="00207A02">
        <w:rPr>
          <w:rFonts w:ascii="Arial" w:eastAsia="Arial" w:hAnsi="Arial" w:cs="Arial"/>
          <w:color w:val="222222"/>
          <w:highlight w:val="white"/>
          <w:lang w:val="nl-NL"/>
        </w:rPr>
        <w:t>animals</w:t>
      </w:r>
      <w:proofErr w:type="spellEnd"/>
      <w:r w:rsidRPr="00207A02">
        <w:rPr>
          <w:rFonts w:ascii="Arial" w:eastAsia="Arial" w:hAnsi="Arial" w:cs="Arial"/>
          <w:color w:val="222222"/>
          <w:highlight w:val="white"/>
          <w:lang w:val="nl-NL"/>
        </w:rPr>
        <w:t>. </w:t>
      </w:r>
      <w:r w:rsidRPr="00207A02">
        <w:rPr>
          <w:rFonts w:ascii="Arial" w:eastAsia="Arial" w:hAnsi="Arial" w:cs="Arial"/>
          <w:i/>
          <w:iCs/>
          <w:color w:val="222222"/>
          <w:highlight w:val="white"/>
          <w:lang w:val="nl-NL"/>
        </w:rPr>
        <w:t>Environmental Chemistry Letters</w:t>
      </w:r>
      <w:r w:rsidRPr="00207A02">
        <w:rPr>
          <w:rFonts w:ascii="Arial" w:eastAsia="Arial" w:hAnsi="Arial" w:cs="Arial"/>
          <w:color w:val="222222"/>
          <w:highlight w:val="white"/>
          <w:lang w:val="nl-NL"/>
        </w:rPr>
        <w:t>, </w:t>
      </w:r>
      <w:r w:rsidRPr="00207A02">
        <w:rPr>
          <w:rFonts w:ascii="Arial" w:eastAsia="Arial" w:hAnsi="Arial" w:cs="Arial"/>
          <w:i/>
          <w:iCs/>
          <w:color w:val="222222"/>
          <w:highlight w:val="white"/>
          <w:lang w:val="nl-NL"/>
        </w:rPr>
        <w:t>16</w:t>
      </w:r>
      <w:r w:rsidRPr="00207A02">
        <w:rPr>
          <w:rFonts w:ascii="Arial" w:eastAsia="Arial" w:hAnsi="Arial" w:cs="Arial"/>
          <w:color w:val="222222"/>
          <w:highlight w:val="white"/>
          <w:lang w:val="nl-NL"/>
        </w:rPr>
        <w:t>(2), 401-426.</w:t>
      </w:r>
    </w:p>
    <w:p w14:paraId="4462E5ED" w14:textId="77777777" w:rsidR="003036FF" w:rsidRPr="00207A02" w:rsidRDefault="003036FF" w:rsidP="003036FF">
      <w:pPr>
        <w:rPr>
          <w:rFonts w:ascii="Arial" w:hAnsi="Arial" w:cs="Arial"/>
          <w:color w:val="222222"/>
          <w:shd w:val="clear" w:color="auto" w:fill="FFFFFF"/>
          <w:lang w:val="nl-NL"/>
        </w:rPr>
      </w:pPr>
      <w:proofErr w:type="spellStart"/>
      <w:r w:rsidRPr="004A25FD">
        <w:rPr>
          <w:rFonts w:ascii="Arial" w:hAnsi="Arial" w:cs="Arial"/>
          <w:color w:val="222222"/>
          <w:shd w:val="clear" w:color="auto" w:fill="FFFFFF"/>
          <w:lang w:val="nl-NL"/>
        </w:rPr>
        <w:t>Gooijer</w:t>
      </w:r>
      <w:proofErr w:type="spellEnd"/>
      <w:r w:rsidRPr="004A25FD">
        <w:rPr>
          <w:rFonts w:ascii="Arial" w:hAnsi="Arial" w:cs="Arial"/>
          <w:color w:val="222222"/>
          <w:shd w:val="clear" w:color="auto" w:fill="FFFFFF"/>
          <w:lang w:val="nl-NL"/>
        </w:rPr>
        <w:t xml:space="preserve">, Y. M., </w:t>
      </w:r>
      <w:proofErr w:type="spellStart"/>
      <w:r w:rsidRPr="004A25FD">
        <w:rPr>
          <w:rFonts w:ascii="Arial" w:hAnsi="Arial" w:cs="Arial"/>
          <w:color w:val="222222"/>
          <w:shd w:val="clear" w:color="auto" w:fill="FFFFFF"/>
          <w:lang w:val="nl-NL"/>
        </w:rPr>
        <w:t>Hoftijser</w:t>
      </w:r>
      <w:proofErr w:type="spellEnd"/>
      <w:r w:rsidRPr="004A25FD">
        <w:rPr>
          <w:rFonts w:ascii="Arial" w:hAnsi="Arial" w:cs="Arial"/>
          <w:color w:val="222222"/>
          <w:shd w:val="clear" w:color="auto" w:fill="FFFFFF"/>
          <w:lang w:val="nl-NL"/>
        </w:rPr>
        <w:t xml:space="preserve">, G. W., </w:t>
      </w:r>
      <w:proofErr w:type="spellStart"/>
      <w:r w:rsidRPr="004A25FD">
        <w:rPr>
          <w:rFonts w:ascii="Arial" w:hAnsi="Arial" w:cs="Arial"/>
          <w:color w:val="222222"/>
          <w:shd w:val="clear" w:color="auto" w:fill="FFFFFF"/>
          <w:lang w:val="nl-NL"/>
        </w:rPr>
        <w:t>Lageschaar</w:t>
      </w:r>
      <w:proofErr w:type="spellEnd"/>
      <w:r w:rsidRPr="004A25FD">
        <w:rPr>
          <w:rFonts w:ascii="Arial" w:hAnsi="Arial" w:cs="Arial"/>
          <w:color w:val="222222"/>
          <w:shd w:val="clear" w:color="auto" w:fill="FFFFFF"/>
          <w:lang w:val="nl-NL"/>
        </w:rPr>
        <w:t xml:space="preserve">, L. C. C., Oerlemans, A., Scheepers, P. T. J., </w:t>
      </w:r>
      <w:proofErr w:type="spellStart"/>
      <w:r w:rsidRPr="004A25FD">
        <w:rPr>
          <w:rFonts w:ascii="Arial" w:hAnsi="Arial" w:cs="Arial"/>
          <w:color w:val="222222"/>
          <w:shd w:val="clear" w:color="auto" w:fill="FFFFFF"/>
          <w:lang w:val="nl-NL"/>
        </w:rPr>
        <w:t>Kivits</w:t>
      </w:r>
      <w:proofErr w:type="spellEnd"/>
      <w:r w:rsidRPr="004A25FD">
        <w:rPr>
          <w:rFonts w:ascii="Arial" w:hAnsi="Arial" w:cs="Arial"/>
          <w:color w:val="222222"/>
          <w:shd w:val="clear" w:color="auto" w:fill="FFFFFF"/>
          <w:lang w:val="nl-NL"/>
        </w:rPr>
        <w:t xml:space="preserve">, C. M., </w:t>
      </w:r>
      <w:proofErr w:type="spellStart"/>
      <w:r w:rsidRPr="004A25FD">
        <w:rPr>
          <w:rFonts w:ascii="Arial" w:hAnsi="Arial" w:cs="Arial"/>
          <w:color w:val="222222"/>
          <w:shd w:val="clear" w:color="auto" w:fill="FFFFFF"/>
          <w:lang w:val="nl-NL"/>
        </w:rPr>
        <w:t>Duyzer</w:t>
      </w:r>
      <w:proofErr w:type="spellEnd"/>
      <w:r w:rsidRPr="004A25FD">
        <w:rPr>
          <w:rFonts w:ascii="Arial" w:hAnsi="Arial" w:cs="Arial"/>
          <w:color w:val="222222"/>
          <w:shd w:val="clear" w:color="auto" w:fill="FFFFFF"/>
          <w:lang w:val="nl-NL"/>
        </w:rPr>
        <w:t xml:space="preserve">, J., Gerritsen-Ebben, M. G., Figueiredo, D. M., Huss, A., Krop, E. J. M., Vermeulen, R. C. H., van den Berg, F., </w:t>
      </w:r>
      <w:proofErr w:type="spellStart"/>
      <w:r w:rsidRPr="004A25FD">
        <w:rPr>
          <w:rFonts w:ascii="Arial" w:hAnsi="Arial" w:cs="Arial"/>
          <w:color w:val="222222"/>
          <w:shd w:val="clear" w:color="auto" w:fill="FFFFFF"/>
          <w:lang w:val="nl-NL"/>
        </w:rPr>
        <w:t>Holterman</w:t>
      </w:r>
      <w:proofErr w:type="spellEnd"/>
      <w:r w:rsidRPr="004A25FD">
        <w:rPr>
          <w:rFonts w:ascii="Arial" w:hAnsi="Arial" w:cs="Arial"/>
          <w:color w:val="222222"/>
          <w:shd w:val="clear" w:color="auto" w:fill="FFFFFF"/>
          <w:lang w:val="nl-NL"/>
        </w:rPr>
        <w:t xml:space="preserve">, H. J., Jacobs, C. J. M., </w:t>
      </w:r>
      <w:proofErr w:type="spellStart"/>
      <w:r w:rsidRPr="004A25FD">
        <w:rPr>
          <w:rFonts w:ascii="Arial" w:hAnsi="Arial" w:cs="Arial"/>
          <w:color w:val="222222"/>
          <w:shd w:val="clear" w:color="auto" w:fill="FFFFFF"/>
          <w:lang w:val="nl-NL"/>
        </w:rPr>
        <w:t>Kruijne</w:t>
      </w:r>
      <w:proofErr w:type="spellEnd"/>
      <w:r w:rsidRPr="004A25FD">
        <w:rPr>
          <w:rFonts w:ascii="Arial" w:hAnsi="Arial" w:cs="Arial"/>
          <w:color w:val="222222"/>
          <w:shd w:val="clear" w:color="auto" w:fill="FFFFFF"/>
          <w:lang w:val="nl-NL"/>
        </w:rPr>
        <w:t xml:space="preserve">, R., Mol, J. G. J., </w:t>
      </w:r>
      <w:proofErr w:type="spellStart"/>
      <w:r w:rsidRPr="004A25FD">
        <w:rPr>
          <w:rFonts w:ascii="Arial" w:hAnsi="Arial" w:cs="Arial"/>
          <w:color w:val="222222"/>
          <w:shd w:val="clear" w:color="auto" w:fill="FFFFFF"/>
          <w:lang w:val="nl-NL"/>
        </w:rPr>
        <w:t>Wenneker</w:t>
      </w:r>
      <w:proofErr w:type="spellEnd"/>
      <w:r w:rsidRPr="004A25FD">
        <w:rPr>
          <w:rFonts w:ascii="Arial" w:hAnsi="Arial" w:cs="Arial"/>
          <w:color w:val="222222"/>
          <w:shd w:val="clear" w:color="auto" w:fill="FFFFFF"/>
          <w:lang w:val="nl-NL"/>
        </w:rPr>
        <w:t xml:space="preserve">, M., van de Zande, J. C., &amp; </w:t>
      </w:r>
      <w:proofErr w:type="spellStart"/>
      <w:r w:rsidRPr="004A25FD">
        <w:rPr>
          <w:rFonts w:ascii="Arial" w:hAnsi="Arial" w:cs="Arial"/>
          <w:color w:val="222222"/>
          <w:shd w:val="clear" w:color="auto" w:fill="FFFFFF"/>
          <w:lang w:val="nl-NL"/>
        </w:rPr>
        <w:t>Sauer</w:t>
      </w:r>
      <w:proofErr w:type="spellEnd"/>
      <w:r w:rsidRPr="004A25FD">
        <w:rPr>
          <w:rFonts w:ascii="Arial" w:hAnsi="Arial" w:cs="Arial"/>
          <w:color w:val="222222"/>
          <w:shd w:val="clear" w:color="auto" w:fill="FFFFFF"/>
          <w:lang w:val="nl-NL"/>
        </w:rPr>
        <w:t>, P. J. J. (2019). </w:t>
      </w:r>
      <w:r w:rsidRPr="004A25FD">
        <w:rPr>
          <w:rFonts w:ascii="Arial" w:hAnsi="Arial" w:cs="Arial"/>
          <w:i/>
          <w:iCs/>
          <w:color w:val="222222"/>
          <w:shd w:val="clear" w:color="auto" w:fill="FFFFFF"/>
          <w:lang w:val="nl-NL"/>
        </w:rPr>
        <w:t xml:space="preserve">Research on exposure of </w:t>
      </w:r>
      <w:proofErr w:type="spellStart"/>
      <w:r w:rsidRPr="004A25FD">
        <w:rPr>
          <w:rFonts w:ascii="Arial" w:hAnsi="Arial" w:cs="Arial"/>
          <w:i/>
          <w:iCs/>
          <w:color w:val="222222"/>
          <w:shd w:val="clear" w:color="auto" w:fill="FFFFFF"/>
          <w:lang w:val="nl-NL"/>
        </w:rPr>
        <w:t>residents</w:t>
      </w:r>
      <w:proofErr w:type="spellEnd"/>
      <w:r w:rsidRPr="004A25FD">
        <w:rPr>
          <w:rFonts w:ascii="Arial" w:hAnsi="Arial" w:cs="Arial"/>
          <w:i/>
          <w:iCs/>
          <w:color w:val="222222"/>
          <w:shd w:val="clear" w:color="auto" w:fill="FFFFFF"/>
          <w:lang w:val="nl-NL"/>
        </w:rPr>
        <w:t xml:space="preserve"> </w:t>
      </w:r>
      <w:proofErr w:type="spellStart"/>
      <w:r w:rsidRPr="004A25FD">
        <w:rPr>
          <w:rFonts w:ascii="Arial" w:hAnsi="Arial" w:cs="Arial"/>
          <w:i/>
          <w:iCs/>
          <w:color w:val="222222"/>
          <w:shd w:val="clear" w:color="auto" w:fill="FFFFFF"/>
          <w:lang w:val="nl-NL"/>
        </w:rPr>
        <w:t>to</w:t>
      </w:r>
      <w:proofErr w:type="spellEnd"/>
      <w:r w:rsidRPr="004A25FD">
        <w:rPr>
          <w:rFonts w:ascii="Arial" w:hAnsi="Arial" w:cs="Arial"/>
          <w:i/>
          <w:iCs/>
          <w:color w:val="222222"/>
          <w:shd w:val="clear" w:color="auto" w:fill="FFFFFF"/>
          <w:lang w:val="nl-NL"/>
        </w:rPr>
        <w:t xml:space="preserve"> pesticides in </w:t>
      </w:r>
      <w:proofErr w:type="spellStart"/>
      <w:r w:rsidRPr="004A25FD">
        <w:rPr>
          <w:rFonts w:ascii="Arial" w:hAnsi="Arial" w:cs="Arial"/>
          <w:i/>
          <w:iCs/>
          <w:color w:val="222222"/>
          <w:shd w:val="clear" w:color="auto" w:fill="FFFFFF"/>
          <w:lang w:val="nl-NL"/>
        </w:rPr>
        <w:t>the</w:t>
      </w:r>
      <w:proofErr w:type="spellEnd"/>
      <w:r w:rsidRPr="004A25FD">
        <w:rPr>
          <w:rFonts w:ascii="Arial" w:hAnsi="Arial" w:cs="Arial"/>
          <w:i/>
          <w:iCs/>
          <w:color w:val="222222"/>
          <w:shd w:val="clear" w:color="auto" w:fill="FFFFFF"/>
          <w:lang w:val="nl-NL"/>
        </w:rPr>
        <w:t xml:space="preserve"> Netherlands : OBO </w:t>
      </w:r>
      <w:proofErr w:type="spellStart"/>
      <w:r w:rsidRPr="004A25FD">
        <w:rPr>
          <w:rFonts w:ascii="Arial" w:hAnsi="Arial" w:cs="Arial"/>
          <w:i/>
          <w:iCs/>
          <w:color w:val="222222"/>
          <w:shd w:val="clear" w:color="auto" w:fill="FFFFFF"/>
          <w:lang w:val="nl-NL"/>
        </w:rPr>
        <w:t>flower</w:t>
      </w:r>
      <w:proofErr w:type="spellEnd"/>
      <w:r w:rsidRPr="004A25FD">
        <w:rPr>
          <w:rFonts w:ascii="Arial" w:hAnsi="Arial" w:cs="Arial"/>
          <w:i/>
          <w:iCs/>
          <w:color w:val="222222"/>
          <w:shd w:val="clear" w:color="auto" w:fill="FFFFFF"/>
          <w:lang w:val="nl-NL"/>
        </w:rPr>
        <w:t xml:space="preserve"> </w:t>
      </w:r>
      <w:proofErr w:type="spellStart"/>
      <w:r w:rsidRPr="004A25FD">
        <w:rPr>
          <w:rFonts w:ascii="Arial" w:hAnsi="Arial" w:cs="Arial"/>
          <w:i/>
          <w:iCs/>
          <w:color w:val="222222"/>
          <w:shd w:val="clear" w:color="auto" w:fill="FFFFFF"/>
          <w:lang w:val="nl-NL"/>
        </w:rPr>
        <w:t>bulbs</w:t>
      </w:r>
      <w:proofErr w:type="spellEnd"/>
      <w:r w:rsidRPr="004A25FD">
        <w:rPr>
          <w:rFonts w:ascii="Arial" w:hAnsi="Arial" w:cs="Arial"/>
          <w:i/>
          <w:iCs/>
          <w:color w:val="222222"/>
          <w:shd w:val="clear" w:color="auto" w:fill="FFFFFF"/>
          <w:lang w:val="nl-NL"/>
        </w:rPr>
        <w:t xml:space="preserve"> = Onderzoek Bestrijdingsmiddelen en Omwonenden</w:t>
      </w:r>
      <w:r w:rsidRPr="004A25FD">
        <w:rPr>
          <w:rFonts w:ascii="Arial" w:hAnsi="Arial" w:cs="Arial"/>
          <w:color w:val="222222"/>
          <w:shd w:val="clear" w:color="auto" w:fill="FFFFFF"/>
          <w:lang w:val="nl-NL"/>
        </w:rPr>
        <w:t>. Utrecht University. </w:t>
      </w:r>
      <w:hyperlink r:id="rId11" w:history="1">
        <w:r w:rsidRPr="00207A02">
          <w:rPr>
            <w:rStyle w:val="Hyperlink"/>
            <w:rFonts w:ascii="Arial" w:hAnsi="Arial" w:cs="Arial"/>
            <w:shd w:val="clear" w:color="auto" w:fill="FFFFFF"/>
            <w:lang w:val="nl-NL"/>
          </w:rPr>
          <w:t>https://edepot.wur.nl/475219</w:t>
        </w:r>
      </w:hyperlink>
    </w:p>
    <w:p w14:paraId="211B8CD7" w14:textId="77777777" w:rsidR="003036FF" w:rsidRDefault="003036FF" w:rsidP="003036FF">
      <w:pPr>
        <w:rPr>
          <w:rFonts w:ascii="Arial" w:hAnsi="Arial" w:cs="Arial"/>
        </w:rPr>
      </w:pPr>
      <w:proofErr w:type="spellStart"/>
      <w:r w:rsidRPr="003556BD">
        <w:rPr>
          <w:rFonts w:ascii="Arial" w:hAnsi="Arial" w:cs="Arial"/>
        </w:rPr>
        <w:t>Hamzai</w:t>
      </w:r>
      <w:proofErr w:type="spellEnd"/>
      <w:r w:rsidRPr="003556BD">
        <w:rPr>
          <w:rFonts w:ascii="Arial" w:hAnsi="Arial" w:cs="Arial"/>
        </w:rPr>
        <w:t>, L., Lopez Galvez, N., Hoh, E., Dodder, N. G., Matt, G. E., &amp; Quintana, P. J. (2022). A systematic review of the use of silicone wristbands for environmental exposure assessment, with a focus on polycyclic aromatic hydrocarbons (PAHs). </w:t>
      </w:r>
      <w:r w:rsidRPr="003556BD">
        <w:rPr>
          <w:rFonts w:ascii="Arial" w:hAnsi="Arial" w:cs="Arial"/>
          <w:i/>
          <w:iCs/>
        </w:rPr>
        <w:t>Journal of exposure science &amp; environmental epidemiology</w:t>
      </w:r>
      <w:r w:rsidRPr="003556BD">
        <w:rPr>
          <w:rFonts w:ascii="Arial" w:hAnsi="Arial" w:cs="Arial"/>
        </w:rPr>
        <w:t>, </w:t>
      </w:r>
      <w:r w:rsidRPr="003556BD">
        <w:rPr>
          <w:rFonts w:ascii="Arial" w:hAnsi="Arial" w:cs="Arial"/>
          <w:i/>
          <w:iCs/>
        </w:rPr>
        <w:t>32</w:t>
      </w:r>
      <w:r w:rsidRPr="003556BD">
        <w:rPr>
          <w:rFonts w:ascii="Arial" w:hAnsi="Arial" w:cs="Arial"/>
        </w:rPr>
        <w:t>(2), 244-258.</w:t>
      </w:r>
    </w:p>
    <w:p w14:paraId="38F6E27B" w14:textId="77777777" w:rsidR="003036FF" w:rsidRDefault="003036FF" w:rsidP="003036FF">
      <w:pPr>
        <w:rPr>
          <w:rFonts w:ascii="Arial" w:hAnsi="Arial" w:cs="Arial"/>
          <w:color w:val="222222"/>
          <w:shd w:val="clear" w:color="auto" w:fill="FFFFFF"/>
        </w:rPr>
      </w:pPr>
      <w:proofErr w:type="spellStart"/>
      <w:r w:rsidRPr="009D7D61">
        <w:rPr>
          <w:rFonts w:ascii="Arial" w:hAnsi="Arial" w:cs="Arial"/>
          <w:color w:val="222222"/>
          <w:shd w:val="clear" w:color="auto" w:fill="FFFFFF"/>
        </w:rPr>
        <w:t>Harner</w:t>
      </w:r>
      <w:proofErr w:type="spellEnd"/>
      <w:r w:rsidRPr="009D7D61">
        <w:rPr>
          <w:rFonts w:ascii="Arial" w:hAnsi="Arial" w:cs="Arial"/>
          <w:color w:val="222222"/>
          <w:shd w:val="clear" w:color="auto" w:fill="FFFFFF"/>
        </w:rPr>
        <w:t xml:space="preserve">, T., </w:t>
      </w:r>
      <w:proofErr w:type="spellStart"/>
      <w:r w:rsidRPr="009D7D61">
        <w:rPr>
          <w:rFonts w:ascii="Arial" w:hAnsi="Arial" w:cs="Arial"/>
          <w:color w:val="222222"/>
          <w:shd w:val="clear" w:color="auto" w:fill="FFFFFF"/>
        </w:rPr>
        <w:t>Shoeib</w:t>
      </w:r>
      <w:proofErr w:type="spellEnd"/>
      <w:r w:rsidRPr="009D7D61">
        <w:rPr>
          <w:rFonts w:ascii="Arial" w:hAnsi="Arial" w:cs="Arial"/>
          <w:color w:val="222222"/>
          <w:shd w:val="clear" w:color="auto" w:fill="FFFFFF"/>
        </w:rPr>
        <w:t>, M., Diamond, M., Stern, G., &amp; Rosenberg, B. (2004). Using passive air samplers to assess urban− rural trends for persistent organic pollutants. 1. Polychlorinated biphenyls and organochlorine pesticides. </w:t>
      </w:r>
      <w:r w:rsidRPr="009D7D61">
        <w:rPr>
          <w:rFonts w:ascii="Arial" w:hAnsi="Arial" w:cs="Arial"/>
          <w:i/>
          <w:iCs/>
          <w:color w:val="222222"/>
          <w:shd w:val="clear" w:color="auto" w:fill="FFFFFF"/>
        </w:rPr>
        <w:t>Environmental Science &amp; Technology</w:t>
      </w:r>
      <w:r w:rsidRPr="009D7D61">
        <w:rPr>
          <w:rFonts w:ascii="Arial" w:hAnsi="Arial" w:cs="Arial"/>
          <w:color w:val="222222"/>
          <w:shd w:val="clear" w:color="auto" w:fill="FFFFFF"/>
        </w:rPr>
        <w:t>, </w:t>
      </w:r>
      <w:r w:rsidRPr="009D7D61">
        <w:rPr>
          <w:rFonts w:ascii="Arial" w:hAnsi="Arial" w:cs="Arial"/>
          <w:i/>
          <w:iCs/>
          <w:color w:val="222222"/>
          <w:shd w:val="clear" w:color="auto" w:fill="FFFFFF"/>
        </w:rPr>
        <w:t>38</w:t>
      </w:r>
      <w:r w:rsidRPr="009D7D61">
        <w:rPr>
          <w:rFonts w:ascii="Arial" w:hAnsi="Arial" w:cs="Arial"/>
          <w:color w:val="222222"/>
          <w:shd w:val="clear" w:color="auto" w:fill="FFFFFF"/>
        </w:rPr>
        <w:t>(17), 4474-4483.</w:t>
      </w:r>
    </w:p>
    <w:p w14:paraId="725B625F" w14:textId="77777777" w:rsidR="003036FF" w:rsidRPr="00207A02" w:rsidRDefault="003036FF" w:rsidP="003036FF">
      <w:pPr>
        <w:rPr>
          <w:rFonts w:ascii="Arial" w:hAnsi="Arial" w:cs="Arial"/>
          <w:color w:val="222222"/>
          <w:shd w:val="clear" w:color="auto" w:fill="FFFFFF"/>
          <w:lang w:val="fr-FR"/>
        </w:rPr>
      </w:pPr>
      <w:proofErr w:type="spellStart"/>
      <w:r w:rsidRPr="00037D9C">
        <w:rPr>
          <w:rFonts w:ascii="Arial" w:eastAsia="Arial" w:hAnsi="Arial" w:cs="Arial"/>
          <w:color w:val="222222"/>
          <w:highlight w:val="white"/>
        </w:rPr>
        <w:t>Herkert</w:t>
      </w:r>
      <w:proofErr w:type="spellEnd"/>
      <w:r w:rsidRPr="00037D9C">
        <w:rPr>
          <w:rFonts w:ascii="Arial" w:eastAsia="Arial" w:hAnsi="Arial" w:cs="Arial"/>
          <w:color w:val="222222"/>
          <w:highlight w:val="white"/>
        </w:rPr>
        <w:t xml:space="preserve">, N. J., </w:t>
      </w:r>
      <w:proofErr w:type="spellStart"/>
      <w:r w:rsidRPr="00037D9C">
        <w:rPr>
          <w:rFonts w:ascii="Arial" w:eastAsia="Arial" w:hAnsi="Arial" w:cs="Arial"/>
          <w:color w:val="222222"/>
          <w:highlight w:val="white"/>
        </w:rPr>
        <w:t>Spak</w:t>
      </w:r>
      <w:proofErr w:type="spellEnd"/>
      <w:r w:rsidRPr="00037D9C">
        <w:rPr>
          <w:rFonts w:ascii="Arial" w:eastAsia="Arial" w:hAnsi="Arial" w:cs="Arial"/>
          <w:color w:val="222222"/>
          <w:highlight w:val="white"/>
        </w:rPr>
        <w:t xml:space="preserve">, S. N., Smith, A., Schuster, J. K., </w:t>
      </w:r>
      <w:proofErr w:type="spellStart"/>
      <w:r w:rsidRPr="00037D9C">
        <w:rPr>
          <w:rFonts w:ascii="Arial" w:eastAsia="Arial" w:hAnsi="Arial" w:cs="Arial"/>
          <w:color w:val="222222"/>
          <w:highlight w:val="white"/>
        </w:rPr>
        <w:t>Harner</w:t>
      </w:r>
      <w:proofErr w:type="spellEnd"/>
      <w:r w:rsidRPr="00037D9C">
        <w:rPr>
          <w:rFonts w:ascii="Arial" w:eastAsia="Arial" w:hAnsi="Arial" w:cs="Arial"/>
          <w:color w:val="222222"/>
          <w:highlight w:val="white"/>
        </w:rPr>
        <w:t>, T., Martinez, A., &amp; Hornbuckle, K. C. (2018). Calibration and evaluation of PUF-PAS sampling rates across the Global Atmospheric Passive Sampling (GAPS) network. </w:t>
      </w:r>
      <w:proofErr w:type="spellStart"/>
      <w:r w:rsidRPr="00207A02">
        <w:rPr>
          <w:rFonts w:ascii="Arial" w:eastAsia="Arial" w:hAnsi="Arial" w:cs="Arial"/>
          <w:i/>
          <w:color w:val="222222"/>
          <w:highlight w:val="white"/>
          <w:lang w:val="fr-FR"/>
        </w:rPr>
        <w:t>Environmental</w:t>
      </w:r>
      <w:proofErr w:type="spellEnd"/>
      <w:r w:rsidRPr="00207A02">
        <w:rPr>
          <w:rFonts w:ascii="Arial" w:eastAsia="Arial" w:hAnsi="Arial" w:cs="Arial"/>
          <w:i/>
          <w:color w:val="222222"/>
          <w:highlight w:val="white"/>
          <w:lang w:val="fr-FR"/>
        </w:rPr>
        <w:t xml:space="preserve"> Science: </w:t>
      </w:r>
      <w:proofErr w:type="spellStart"/>
      <w:r w:rsidRPr="00207A02">
        <w:rPr>
          <w:rFonts w:ascii="Arial" w:eastAsia="Arial" w:hAnsi="Arial" w:cs="Arial"/>
          <w:i/>
          <w:color w:val="222222"/>
          <w:highlight w:val="white"/>
          <w:lang w:val="fr-FR"/>
        </w:rPr>
        <w:t>Processes</w:t>
      </w:r>
      <w:proofErr w:type="spellEnd"/>
      <w:r w:rsidRPr="00207A02">
        <w:rPr>
          <w:rFonts w:ascii="Arial" w:eastAsia="Arial" w:hAnsi="Arial" w:cs="Arial"/>
          <w:i/>
          <w:color w:val="222222"/>
          <w:highlight w:val="white"/>
          <w:lang w:val="fr-FR"/>
        </w:rPr>
        <w:t xml:space="preserve"> &amp; Impacts</w:t>
      </w:r>
      <w:r w:rsidRPr="00207A02">
        <w:rPr>
          <w:rFonts w:ascii="Arial" w:eastAsia="Arial" w:hAnsi="Arial" w:cs="Arial"/>
          <w:color w:val="222222"/>
          <w:highlight w:val="white"/>
          <w:lang w:val="fr-FR"/>
        </w:rPr>
        <w:t>, </w:t>
      </w:r>
      <w:r w:rsidRPr="00207A02">
        <w:rPr>
          <w:rFonts w:ascii="Arial" w:eastAsia="Arial" w:hAnsi="Arial" w:cs="Arial"/>
          <w:i/>
          <w:color w:val="222222"/>
          <w:highlight w:val="white"/>
          <w:lang w:val="fr-FR"/>
        </w:rPr>
        <w:t>20</w:t>
      </w:r>
      <w:r w:rsidRPr="00207A02">
        <w:rPr>
          <w:rFonts w:ascii="Arial" w:eastAsia="Arial" w:hAnsi="Arial" w:cs="Arial"/>
          <w:color w:val="222222"/>
          <w:highlight w:val="white"/>
          <w:lang w:val="fr-FR"/>
        </w:rPr>
        <w:t>(1), 210-219</w:t>
      </w:r>
    </w:p>
    <w:p w14:paraId="36D9C09C" w14:textId="77777777" w:rsidR="003036FF" w:rsidRDefault="003036FF" w:rsidP="003036FF">
      <w:pPr>
        <w:rPr>
          <w:rFonts w:ascii="Arial" w:hAnsi="Arial" w:cs="Arial"/>
        </w:rPr>
      </w:pPr>
      <w:proofErr w:type="spellStart"/>
      <w:r w:rsidRPr="00207A02">
        <w:rPr>
          <w:rFonts w:ascii="Arial" w:hAnsi="Arial" w:cs="Arial"/>
          <w:lang w:val="fr-FR"/>
        </w:rPr>
        <w:t>Holterman</w:t>
      </w:r>
      <w:proofErr w:type="spellEnd"/>
      <w:r w:rsidRPr="00207A02">
        <w:rPr>
          <w:rFonts w:ascii="Arial" w:hAnsi="Arial" w:cs="Arial"/>
          <w:lang w:val="fr-FR"/>
        </w:rPr>
        <w:t xml:space="preserve">, H.J., van de </w:t>
      </w:r>
      <w:proofErr w:type="spellStart"/>
      <w:r w:rsidRPr="00207A02">
        <w:rPr>
          <w:rFonts w:ascii="Arial" w:hAnsi="Arial" w:cs="Arial"/>
          <w:lang w:val="fr-FR"/>
        </w:rPr>
        <w:t>Zande</w:t>
      </w:r>
      <w:proofErr w:type="spellEnd"/>
      <w:r w:rsidRPr="00207A02">
        <w:rPr>
          <w:rFonts w:ascii="Arial" w:hAnsi="Arial" w:cs="Arial"/>
          <w:lang w:val="fr-FR"/>
        </w:rPr>
        <w:t xml:space="preserve">, J.C., 2010. </w:t>
      </w:r>
      <w:r w:rsidRPr="00415645">
        <w:rPr>
          <w:rFonts w:ascii="Arial" w:hAnsi="Arial" w:cs="Arial"/>
        </w:rPr>
        <w:t xml:space="preserve">The Cascade Drift Model: First results of a realistic study on regional pesticide deposition. International advances in pesticide application 99, 367–374.. </w:t>
      </w:r>
      <w:hyperlink r:id="rId12" w:history="1">
        <w:r w:rsidRPr="00CD11FC">
          <w:rPr>
            <w:rStyle w:val="Hyperlink"/>
            <w:rFonts w:ascii="Arial" w:hAnsi="Arial" w:cs="Arial"/>
          </w:rPr>
          <w:t>https://edepot.wur.nl/169059</w:t>
        </w:r>
      </w:hyperlink>
      <w:r w:rsidRPr="00415645">
        <w:rPr>
          <w:rFonts w:ascii="Arial" w:hAnsi="Arial" w:cs="Arial"/>
        </w:rPr>
        <w:t>.</w:t>
      </w:r>
    </w:p>
    <w:p w14:paraId="5ABF024D" w14:textId="77777777" w:rsidR="003036FF" w:rsidRDefault="003036FF" w:rsidP="003036FF">
      <w:pPr>
        <w:rPr>
          <w:rFonts w:ascii="Arial" w:hAnsi="Arial" w:cs="Arial"/>
        </w:rPr>
      </w:pPr>
      <w:r w:rsidRPr="00037D9C">
        <w:rPr>
          <w:rFonts w:ascii="Arial" w:eastAsia="Arial" w:hAnsi="Arial" w:cs="Arial"/>
          <w:color w:val="222222"/>
          <w:highlight w:val="white"/>
        </w:rPr>
        <w:lastRenderedPageBreak/>
        <w:t>Huang, C., Shan, W., &amp; Xiao, H. (2018). Recent advances in passive air sampling of volatile organic compounds. </w:t>
      </w:r>
      <w:r w:rsidRPr="00037D9C">
        <w:rPr>
          <w:rFonts w:ascii="Arial" w:eastAsia="Arial" w:hAnsi="Arial" w:cs="Arial"/>
          <w:i/>
          <w:iCs/>
          <w:color w:val="222222"/>
          <w:highlight w:val="white"/>
        </w:rPr>
        <w:t>Aerosol and Air Quality Research</w:t>
      </w:r>
      <w:r w:rsidRPr="00037D9C">
        <w:rPr>
          <w:rFonts w:ascii="Arial" w:eastAsia="Arial" w:hAnsi="Arial" w:cs="Arial"/>
          <w:color w:val="222222"/>
          <w:highlight w:val="white"/>
        </w:rPr>
        <w:t>, </w:t>
      </w:r>
      <w:r w:rsidRPr="00037D9C">
        <w:rPr>
          <w:rFonts w:ascii="Arial" w:eastAsia="Arial" w:hAnsi="Arial" w:cs="Arial"/>
          <w:i/>
          <w:iCs/>
          <w:color w:val="222222"/>
          <w:highlight w:val="white"/>
        </w:rPr>
        <w:t>18</w:t>
      </w:r>
      <w:r w:rsidRPr="00037D9C">
        <w:rPr>
          <w:rFonts w:ascii="Arial" w:eastAsia="Arial" w:hAnsi="Arial" w:cs="Arial"/>
          <w:color w:val="222222"/>
          <w:highlight w:val="white"/>
        </w:rPr>
        <w:t>(3), 602-622</w:t>
      </w:r>
    </w:p>
    <w:p w14:paraId="6CC837CF" w14:textId="77777777" w:rsidR="003036FF" w:rsidRPr="00D22B4B" w:rsidRDefault="003036FF" w:rsidP="003036FF">
      <w:pPr>
        <w:rPr>
          <w:rFonts w:ascii="Arial" w:hAnsi="Arial" w:cs="Arial"/>
          <w:color w:val="222222"/>
          <w:shd w:val="clear" w:color="auto" w:fill="FFFFFF"/>
          <w:lang w:val="en-US"/>
        </w:rPr>
      </w:pPr>
      <w:r w:rsidRPr="00037D9C">
        <w:rPr>
          <w:rFonts w:ascii="Arial" w:hAnsi="Arial" w:cs="Arial"/>
          <w:color w:val="222222"/>
          <w:shd w:val="clear" w:color="auto" w:fill="FFFFFF"/>
        </w:rPr>
        <w:t>Kim, K. H., Kabir, E., &amp; Jahan, S. A. (2017). Exposure to pesticides and the associated human health effects. </w:t>
      </w:r>
      <w:r w:rsidRPr="00037D9C">
        <w:rPr>
          <w:rFonts w:ascii="Arial" w:hAnsi="Arial" w:cs="Arial"/>
          <w:i/>
          <w:iCs/>
          <w:color w:val="222222"/>
          <w:shd w:val="clear" w:color="auto" w:fill="FFFFFF"/>
          <w:lang w:val="en-US"/>
        </w:rPr>
        <w:t>Science of the total environment</w:t>
      </w:r>
      <w:r w:rsidRPr="00037D9C">
        <w:rPr>
          <w:rFonts w:ascii="Arial" w:hAnsi="Arial" w:cs="Arial"/>
          <w:color w:val="222222"/>
          <w:shd w:val="clear" w:color="auto" w:fill="FFFFFF"/>
          <w:lang w:val="en-US"/>
        </w:rPr>
        <w:t>, </w:t>
      </w:r>
      <w:r w:rsidRPr="00037D9C">
        <w:rPr>
          <w:rFonts w:ascii="Arial" w:hAnsi="Arial" w:cs="Arial"/>
          <w:i/>
          <w:iCs/>
          <w:color w:val="222222"/>
          <w:shd w:val="clear" w:color="auto" w:fill="FFFFFF"/>
          <w:lang w:val="en-US"/>
        </w:rPr>
        <w:t>575</w:t>
      </w:r>
      <w:r w:rsidRPr="00037D9C">
        <w:rPr>
          <w:rFonts w:ascii="Arial" w:hAnsi="Arial" w:cs="Arial"/>
          <w:color w:val="222222"/>
          <w:shd w:val="clear" w:color="auto" w:fill="FFFFFF"/>
          <w:lang w:val="en-US"/>
        </w:rPr>
        <w:t>, 525-535.</w:t>
      </w:r>
    </w:p>
    <w:p w14:paraId="5811F95B" w14:textId="77777777" w:rsidR="003036FF" w:rsidRDefault="003036FF" w:rsidP="003036FF">
      <w:pPr>
        <w:rPr>
          <w:rFonts w:ascii="Arial" w:hAnsi="Arial" w:cs="Arial"/>
          <w:color w:val="222222"/>
          <w:shd w:val="clear" w:color="auto" w:fill="FFFFFF"/>
        </w:rPr>
      </w:pPr>
      <w:proofErr w:type="spellStart"/>
      <w:r w:rsidRPr="00413C74">
        <w:rPr>
          <w:rFonts w:ascii="Arial" w:hAnsi="Arial" w:cs="Arial"/>
          <w:color w:val="222222"/>
          <w:shd w:val="clear" w:color="auto" w:fill="FFFFFF"/>
        </w:rPr>
        <w:t>Klánová</w:t>
      </w:r>
      <w:proofErr w:type="spellEnd"/>
      <w:r w:rsidRPr="00413C74">
        <w:rPr>
          <w:rFonts w:ascii="Arial" w:hAnsi="Arial" w:cs="Arial"/>
          <w:color w:val="222222"/>
          <w:shd w:val="clear" w:color="auto" w:fill="FFFFFF"/>
        </w:rPr>
        <w:t xml:space="preserve">, J., </w:t>
      </w:r>
      <w:proofErr w:type="spellStart"/>
      <w:r w:rsidRPr="00413C74">
        <w:rPr>
          <w:rFonts w:ascii="Arial" w:hAnsi="Arial" w:cs="Arial"/>
          <w:color w:val="222222"/>
          <w:shd w:val="clear" w:color="auto" w:fill="FFFFFF"/>
        </w:rPr>
        <w:t>Èupr</w:t>
      </w:r>
      <w:proofErr w:type="spellEnd"/>
      <w:r w:rsidRPr="00413C74">
        <w:rPr>
          <w:rFonts w:ascii="Arial" w:hAnsi="Arial" w:cs="Arial"/>
          <w:color w:val="222222"/>
          <w:shd w:val="clear" w:color="auto" w:fill="FFFFFF"/>
        </w:rPr>
        <w:t xml:space="preserve">, P., </w:t>
      </w:r>
      <w:proofErr w:type="spellStart"/>
      <w:r w:rsidRPr="00413C74">
        <w:rPr>
          <w:rFonts w:ascii="Arial" w:hAnsi="Arial" w:cs="Arial"/>
          <w:color w:val="222222"/>
          <w:shd w:val="clear" w:color="auto" w:fill="FFFFFF"/>
        </w:rPr>
        <w:t>Kohoutek</w:t>
      </w:r>
      <w:proofErr w:type="spellEnd"/>
      <w:r w:rsidRPr="00413C74">
        <w:rPr>
          <w:rFonts w:ascii="Arial" w:hAnsi="Arial" w:cs="Arial"/>
          <w:color w:val="222222"/>
          <w:shd w:val="clear" w:color="auto" w:fill="FFFFFF"/>
        </w:rPr>
        <w:t xml:space="preserve">, J., &amp; </w:t>
      </w:r>
      <w:proofErr w:type="spellStart"/>
      <w:r w:rsidRPr="00413C74">
        <w:rPr>
          <w:rFonts w:ascii="Arial" w:hAnsi="Arial" w:cs="Arial"/>
          <w:color w:val="222222"/>
          <w:shd w:val="clear" w:color="auto" w:fill="FFFFFF"/>
        </w:rPr>
        <w:t>Harner</w:t>
      </w:r>
      <w:proofErr w:type="spellEnd"/>
      <w:r w:rsidRPr="00413C74">
        <w:rPr>
          <w:rFonts w:ascii="Arial" w:hAnsi="Arial" w:cs="Arial"/>
          <w:color w:val="222222"/>
          <w:shd w:val="clear" w:color="auto" w:fill="FFFFFF"/>
        </w:rPr>
        <w:t>, T. (2008). Assessing the influence of meteorological parameters on the performance of polyurethane foam-based passive air samplers. </w:t>
      </w:r>
      <w:r w:rsidRPr="00413C74">
        <w:rPr>
          <w:rFonts w:ascii="Arial" w:hAnsi="Arial" w:cs="Arial"/>
          <w:i/>
          <w:iCs/>
          <w:color w:val="222222"/>
          <w:shd w:val="clear" w:color="auto" w:fill="FFFFFF"/>
        </w:rPr>
        <w:t>Environmental science &amp; technology</w:t>
      </w:r>
      <w:r w:rsidRPr="00413C74">
        <w:rPr>
          <w:rFonts w:ascii="Arial" w:hAnsi="Arial" w:cs="Arial"/>
          <w:color w:val="222222"/>
          <w:shd w:val="clear" w:color="auto" w:fill="FFFFFF"/>
        </w:rPr>
        <w:t>, </w:t>
      </w:r>
      <w:r w:rsidRPr="00413C74">
        <w:rPr>
          <w:rFonts w:ascii="Arial" w:hAnsi="Arial" w:cs="Arial"/>
          <w:i/>
          <w:iCs/>
          <w:color w:val="222222"/>
          <w:shd w:val="clear" w:color="auto" w:fill="FFFFFF"/>
        </w:rPr>
        <w:t>42</w:t>
      </w:r>
      <w:r w:rsidRPr="00413C74">
        <w:rPr>
          <w:rFonts w:ascii="Arial" w:hAnsi="Arial" w:cs="Arial"/>
          <w:color w:val="222222"/>
          <w:shd w:val="clear" w:color="auto" w:fill="FFFFFF"/>
        </w:rPr>
        <w:t>(2), 550-555.</w:t>
      </w:r>
    </w:p>
    <w:p w14:paraId="44980D52" w14:textId="77777777" w:rsidR="003036FF" w:rsidRPr="00207A02" w:rsidRDefault="003036FF" w:rsidP="003036FF">
      <w:pPr>
        <w:rPr>
          <w:rFonts w:ascii="Arial" w:hAnsi="Arial" w:cs="Arial"/>
          <w:color w:val="222222"/>
          <w:shd w:val="clear" w:color="auto" w:fill="FFFFFF"/>
        </w:rPr>
      </w:pPr>
      <w:proofErr w:type="spellStart"/>
      <w:r w:rsidRPr="00207A02">
        <w:rPr>
          <w:rFonts w:ascii="Arial" w:hAnsi="Arial" w:cs="Arial"/>
          <w:color w:val="222222"/>
          <w:shd w:val="clear" w:color="auto" w:fill="FFFFFF"/>
        </w:rPr>
        <w:t>Koninklijk</w:t>
      </w:r>
      <w:proofErr w:type="spellEnd"/>
      <w:r w:rsidRPr="00207A02">
        <w:rPr>
          <w:rFonts w:ascii="Arial" w:hAnsi="Arial" w:cs="Arial"/>
          <w:color w:val="222222"/>
          <w:shd w:val="clear" w:color="auto" w:fill="FFFFFF"/>
        </w:rPr>
        <w:t xml:space="preserve"> </w:t>
      </w:r>
      <w:proofErr w:type="spellStart"/>
      <w:r w:rsidRPr="00207A02">
        <w:rPr>
          <w:rFonts w:ascii="Arial" w:hAnsi="Arial" w:cs="Arial"/>
          <w:color w:val="222222"/>
          <w:shd w:val="clear" w:color="auto" w:fill="FFFFFF"/>
        </w:rPr>
        <w:t>Nederlands</w:t>
      </w:r>
      <w:proofErr w:type="spellEnd"/>
      <w:r w:rsidRPr="00207A02">
        <w:rPr>
          <w:rFonts w:ascii="Arial" w:hAnsi="Arial" w:cs="Arial"/>
          <w:color w:val="222222"/>
          <w:shd w:val="clear" w:color="auto" w:fill="FFFFFF"/>
        </w:rPr>
        <w:t xml:space="preserve"> </w:t>
      </w:r>
      <w:proofErr w:type="spellStart"/>
      <w:r w:rsidRPr="00207A02">
        <w:rPr>
          <w:rFonts w:ascii="Arial" w:hAnsi="Arial" w:cs="Arial"/>
          <w:color w:val="222222"/>
          <w:shd w:val="clear" w:color="auto" w:fill="FFFFFF"/>
        </w:rPr>
        <w:t>Meteorologisch</w:t>
      </w:r>
      <w:proofErr w:type="spellEnd"/>
      <w:r w:rsidRPr="00207A02">
        <w:rPr>
          <w:rFonts w:ascii="Arial" w:hAnsi="Arial" w:cs="Arial"/>
          <w:color w:val="222222"/>
          <w:shd w:val="clear" w:color="auto" w:fill="FFFFFF"/>
        </w:rPr>
        <w:t xml:space="preserve"> </w:t>
      </w:r>
      <w:proofErr w:type="spellStart"/>
      <w:r w:rsidRPr="00207A02">
        <w:rPr>
          <w:rFonts w:ascii="Arial" w:hAnsi="Arial" w:cs="Arial"/>
          <w:color w:val="222222"/>
          <w:shd w:val="clear" w:color="auto" w:fill="FFFFFF"/>
        </w:rPr>
        <w:t>Instituut</w:t>
      </w:r>
      <w:proofErr w:type="spellEnd"/>
      <w:r w:rsidRPr="00207A02">
        <w:rPr>
          <w:rFonts w:ascii="Arial" w:hAnsi="Arial" w:cs="Arial"/>
          <w:color w:val="222222"/>
          <w:shd w:val="clear" w:color="auto" w:fill="FFFFFF"/>
        </w:rPr>
        <w:t>, (Visited March 2022) https://www.knmi.nl/nederland-nu/klimatologie-metingen-en-waarnemingen</w:t>
      </w:r>
    </w:p>
    <w:p w14:paraId="1843E6E5" w14:textId="77777777" w:rsidR="003036FF" w:rsidRDefault="003036FF" w:rsidP="003036FF">
      <w:pPr>
        <w:rPr>
          <w:rFonts w:ascii="Arial" w:hAnsi="Arial" w:cs="Arial"/>
          <w:color w:val="222222"/>
          <w:shd w:val="clear" w:color="auto" w:fill="FFFFFF"/>
        </w:rPr>
      </w:pPr>
      <w:r w:rsidRPr="00C5044E">
        <w:rPr>
          <w:rFonts w:ascii="Arial" w:hAnsi="Arial" w:cs="Arial"/>
          <w:color w:val="222222"/>
          <w:shd w:val="clear" w:color="auto" w:fill="FFFFFF"/>
        </w:rPr>
        <w:t xml:space="preserve">Lee, E. S., Ranasinghe, D. R., </w:t>
      </w:r>
      <w:proofErr w:type="spellStart"/>
      <w:r w:rsidRPr="00C5044E">
        <w:rPr>
          <w:rFonts w:ascii="Arial" w:hAnsi="Arial" w:cs="Arial"/>
          <w:color w:val="222222"/>
          <w:shd w:val="clear" w:color="auto" w:fill="FFFFFF"/>
        </w:rPr>
        <w:t>Ahangar</w:t>
      </w:r>
      <w:proofErr w:type="spellEnd"/>
      <w:r w:rsidRPr="00C5044E">
        <w:rPr>
          <w:rFonts w:ascii="Arial" w:hAnsi="Arial" w:cs="Arial"/>
          <w:color w:val="222222"/>
          <w:shd w:val="clear" w:color="auto" w:fill="FFFFFF"/>
        </w:rPr>
        <w:t xml:space="preserve">, F. E., </w:t>
      </w:r>
      <w:proofErr w:type="spellStart"/>
      <w:r w:rsidRPr="00C5044E">
        <w:rPr>
          <w:rFonts w:ascii="Arial" w:hAnsi="Arial" w:cs="Arial"/>
          <w:color w:val="222222"/>
          <w:shd w:val="clear" w:color="auto" w:fill="FFFFFF"/>
        </w:rPr>
        <w:t>Amini</w:t>
      </w:r>
      <w:proofErr w:type="spellEnd"/>
      <w:r w:rsidRPr="00C5044E">
        <w:rPr>
          <w:rFonts w:ascii="Arial" w:hAnsi="Arial" w:cs="Arial"/>
          <w:color w:val="222222"/>
          <w:shd w:val="clear" w:color="auto" w:fill="FFFFFF"/>
        </w:rPr>
        <w:t>, S., Mara, S., Choi, W., ... &amp; Zhu, Y. (2018). Field evaluation of vegetation and noise barriers for mitigation of near-freeway air pollution under variable wind conditions. </w:t>
      </w:r>
      <w:r w:rsidRPr="00C5044E">
        <w:rPr>
          <w:rFonts w:ascii="Arial" w:hAnsi="Arial" w:cs="Arial"/>
          <w:i/>
          <w:iCs/>
          <w:color w:val="222222"/>
          <w:shd w:val="clear" w:color="auto" w:fill="FFFFFF"/>
        </w:rPr>
        <w:t>Atmospheric Environment</w:t>
      </w:r>
      <w:r w:rsidRPr="00C5044E">
        <w:rPr>
          <w:rFonts w:ascii="Arial" w:hAnsi="Arial" w:cs="Arial"/>
          <w:color w:val="222222"/>
          <w:shd w:val="clear" w:color="auto" w:fill="FFFFFF"/>
        </w:rPr>
        <w:t>, </w:t>
      </w:r>
      <w:r w:rsidRPr="00C5044E">
        <w:rPr>
          <w:rFonts w:ascii="Arial" w:hAnsi="Arial" w:cs="Arial"/>
          <w:i/>
          <w:iCs/>
          <w:color w:val="222222"/>
          <w:shd w:val="clear" w:color="auto" w:fill="FFFFFF"/>
        </w:rPr>
        <w:t>175</w:t>
      </w:r>
      <w:r w:rsidRPr="00C5044E">
        <w:rPr>
          <w:rFonts w:ascii="Arial" w:hAnsi="Arial" w:cs="Arial"/>
          <w:color w:val="222222"/>
          <w:shd w:val="clear" w:color="auto" w:fill="FFFFFF"/>
        </w:rPr>
        <w:t>, 92-99.</w:t>
      </w:r>
    </w:p>
    <w:p w14:paraId="7FFDAC70" w14:textId="77777777" w:rsidR="003036FF" w:rsidRPr="00207A02" w:rsidRDefault="003036FF" w:rsidP="003036FF">
      <w:pPr>
        <w:rPr>
          <w:rFonts w:ascii="Arial" w:eastAsia="Arial" w:hAnsi="Arial" w:cs="Arial"/>
          <w:color w:val="222222"/>
          <w:lang w:val="nl-NL"/>
        </w:rPr>
      </w:pPr>
      <w:r w:rsidRPr="00037D9C">
        <w:rPr>
          <w:rFonts w:ascii="Arial" w:eastAsia="Arial" w:hAnsi="Arial" w:cs="Arial"/>
          <w:color w:val="222222"/>
          <w:highlight w:val="white"/>
        </w:rPr>
        <w:t xml:space="preserve">Shaw, G. M., Yang, W., Roberts, E. M., </w:t>
      </w:r>
      <w:proofErr w:type="spellStart"/>
      <w:r w:rsidRPr="00037D9C">
        <w:rPr>
          <w:rFonts w:ascii="Arial" w:eastAsia="Arial" w:hAnsi="Arial" w:cs="Arial"/>
          <w:color w:val="222222"/>
          <w:highlight w:val="white"/>
        </w:rPr>
        <w:t>Kegley</w:t>
      </w:r>
      <w:proofErr w:type="spellEnd"/>
      <w:r w:rsidRPr="00037D9C">
        <w:rPr>
          <w:rFonts w:ascii="Arial" w:eastAsia="Arial" w:hAnsi="Arial" w:cs="Arial"/>
          <w:color w:val="222222"/>
          <w:highlight w:val="white"/>
        </w:rPr>
        <w:t>, S. E., Stevenson, D. K., Carmichael, S. L., &amp; English, P. B. (2018). Residential agricultural pesticide exposures and risks of spontaneous preterm birth. </w:t>
      </w:r>
      <w:proofErr w:type="spellStart"/>
      <w:r w:rsidRPr="00207A02">
        <w:rPr>
          <w:rFonts w:ascii="Arial" w:eastAsia="Arial" w:hAnsi="Arial" w:cs="Arial"/>
          <w:i/>
          <w:color w:val="222222"/>
          <w:highlight w:val="white"/>
          <w:lang w:val="nl-NL"/>
        </w:rPr>
        <w:t>Epidemiology</w:t>
      </w:r>
      <w:proofErr w:type="spellEnd"/>
      <w:r w:rsidRPr="00207A02">
        <w:rPr>
          <w:rFonts w:ascii="Arial" w:eastAsia="Arial" w:hAnsi="Arial" w:cs="Arial"/>
          <w:i/>
          <w:color w:val="222222"/>
          <w:highlight w:val="white"/>
          <w:lang w:val="nl-NL"/>
        </w:rPr>
        <w:t xml:space="preserve"> (Cambridge, Mass.)</w:t>
      </w:r>
      <w:r w:rsidRPr="00207A02">
        <w:rPr>
          <w:rFonts w:ascii="Arial" w:eastAsia="Arial" w:hAnsi="Arial" w:cs="Arial"/>
          <w:color w:val="222222"/>
          <w:highlight w:val="white"/>
          <w:lang w:val="nl-NL"/>
        </w:rPr>
        <w:t>, </w:t>
      </w:r>
      <w:r w:rsidRPr="00207A02">
        <w:rPr>
          <w:rFonts w:ascii="Arial" w:eastAsia="Arial" w:hAnsi="Arial" w:cs="Arial"/>
          <w:i/>
          <w:color w:val="222222"/>
          <w:highlight w:val="white"/>
          <w:lang w:val="nl-NL"/>
        </w:rPr>
        <w:t>29</w:t>
      </w:r>
      <w:r w:rsidRPr="00207A02">
        <w:rPr>
          <w:rFonts w:ascii="Arial" w:eastAsia="Arial" w:hAnsi="Arial" w:cs="Arial"/>
          <w:color w:val="222222"/>
          <w:highlight w:val="white"/>
          <w:lang w:val="nl-NL"/>
        </w:rPr>
        <w:t>(1), 8.</w:t>
      </w:r>
    </w:p>
    <w:p w14:paraId="41CD4F4E" w14:textId="77777777" w:rsidR="003036FF" w:rsidRPr="00D22B4B" w:rsidRDefault="003036FF" w:rsidP="003036FF">
      <w:pPr>
        <w:rPr>
          <w:rFonts w:ascii="Arial" w:eastAsia="Arial" w:hAnsi="Arial" w:cs="Arial"/>
          <w:color w:val="222222"/>
          <w:highlight w:val="white"/>
        </w:rPr>
      </w:pPr>
      <w:r w:rsidRPr="00D22B4B">
        <w:rPr>
          <w:rFonts w:ascii="Arial" w:eastAsia="Arial" w:hAnsi="Arial" w:cs="Arial"/>
          <w:color w:val="222222"/>
          <w:highlight w:val="white"/>
          <w:lang w:val="nl-NL"/>
        </w:rPr>
        <w:t xml:space="preserve">Tromp, P. C., </w:t>
      </w:r>
      <w:proofErr w:type="spellStart"/>
      <w:r w:rsidRPr="00D22B4B">
        <w:rPr>
          <w:rFonts w:ascii="Arial" w:eastAsia="Arial" w:hAnsi="Arial" w:cs="Arial"/>
          <w:color w:val="222222"/>
          <w:highlight w:val="white"/>
          <w:lang w:val="nl-NL"/>
        </w:rPr>
        <w:t>Beeltje</w:t>
      </w:r>
      <w:proofErr w:type="spellEnd"/>
      <w:r w:rsidRPr="00D22B4B">
        <w:rPr>
          <w:rFonts w:ascii="Arial" w:eastAsia="Arial" w:hAnsi="Arial" w:cs="Arial"/>
          <w:color w:val="222222"/>
          <w:highlight w:val="white"/>
          <w:lang w:val="nl-NL"/>
        </w:rPr>
        <w:t xml:space="preserve">, H., </w:t>
      </w:r>
      <w:proofErr w:type="spellStart"/>
      <w:r w:rsidRPr="00D22B4B">
        <w:rPr>
          <w:rFonts w:ascii="Arial" w:eastAsia="Arial" w:hAnsi="Arial" w:cs="Arial"/>
          <w:color w:val="222222"/>
          <w:highlight w:val="white"/>
          <w:lang w:val="nl-NL"/>
        </w:rPr>
        <w:t>Okeme</w:t>
      </w:r>
      <w:proofErr w:type="spellEnd"/>
      <w:r w:rsidRPr="00D22B4B">
        <w:rPr>
          <w:rFonts w:ascii="Arial" w:eastAsia="Arial" w:hAnsi="Arial" w:cs="Arial"/>
          <w:color w:val="222222"/>
          <w:highlight w:val="white"/>
          <w:lang w:val="nl-NL"/>
        </w:rPr>
        <w:t xml:space="preserve">, J. O., Vermeulen, R., Pronk, A., &amp; </w:t>
      </w:r>
      <w:proofErr w:type="spellStart"/>
      <w:r w:rsidRPr="00D22B4B">
        <w:rPr>
          <w:rFonts w:ascii="Arial" w:eastAsia="Arial" w:hAnsi="Arial" w:cs="Arial"/>
          <w:color w:val="222222"/>
          <w:highlight w:val="white"/>
          <w:lang w:val="nl-NL"/>
        </w:rPr>
        <w:t>Diamond</w:t>
      </w:r>
      <w:proofErr w:type="spellEnd"/>
      <w:r w:rsidRPr="00D22B4B">
        <w:rPr>
          <w:rFonts w:ascii="Arial" w:eastAsia="Arial" w:hAnsi="Arial" w:cs="Arial"/>
          <w:color w:val="222222"/>
          <w:highlight w:val="white"/>
          <w:lang w:val="nl-NL"/>
        </w:rPr>
        <w:t xml:space="preserve">, M. L. (2019). </w:t>
      </w:r>
      <w:r w:rsidRPr="0043440C">
        <w:rPr>
          <w:rFonts w:ascii="Arial" w:eastAsia="Arial" w:hAnsi="Arial" w:cs="Arial"/>
          <w:color w:val="222222"/>
          <w:highlight w:val="white"/>
        </w:rPr>
        <w:t>Calibration of polydimethylsiloxane and polyurethane foam passive air samplers for measuring semi volatile organic compounds using a novel exposure chamber design. </w:t>
      </w:r>
      <w:r w:rsidRPr="0043440C">
        <w:rPr>
          <w:rFonts w:ascii="Arial" w:eastAsia="Arial" w:hAnsi="Arial" w:cs="Arial"/>
          <w:i/>
          <w:iCs/>
          <w:color w:val="222222"/>
          <w:highlight w:val="white"/>
        </w:rPr>
        <w:t>Chemosphere</w:t>
      </w:r>
      <w:r w:rsidRPr="0043440C">
        <w:rPr>
          <w:rFonts w:ascii="Arial" w:eastAsia="Arial" w:hAnsi="Arial" w:cs="Arial"/>
          <w:color w:val="222222"/>
          <w:highlight w:val="white"/>
        </w:rPr>
        <w:t>, </w:t>
      </w:r>
      <w:r w:rsidRPr="0043440C">
        <w:rPr>
          <w:rFonts w:ascii="Arial" w:eastAsia="Arial" w:hAnsi="Arial" w:cs="Arial"/>
          <w:i/>
          <w:iCs/>
          <w:color w:val="222222"/>
          <w:highlight w:val="white"/>
        </w:rPr>
        <w:t>227</w:t>
      </w:r>
      <w:r w:rsidRPr="0043440C">
        <w:rPr>
          <w:rFonts w:ascii="Arial" w:eastAsia="Arial" w:hAnsi="Arial" w:cs="Arial"/>
          <w:color w:val="222222"/>
          <w:highlight w:val="white"/>
        </w:rPr>
        <w:t>, 435-443.</w:t>
      </w:r>
    </w:p>
    <w:p w14:paraId="7C683EAC" w14:textId="77777777" w:rsidR="003036FF" w:rsidRPr="00D22B4B" w:rsidRDefault="003036FF" w:rsidP="003036FF">
      <w:pPr>
        <w:rPr>
          <w:rFonts w:ascii="Arial" w:eastAsia="Arial" w:hAnsi="Arial" w:cs="Arial"/>
          <w:color w:val="222222"/>
          <w:highlight w:val="white"/>
          <w:lang w:val="en-US"/>
        </w:rPr>
      </w:pPr>
      <w:proofErr w:type="spellStart"/>
      <w:r w:rsidRPr="00037D9C">
        <w:rPr>
          <w:rFonts w:ascii="Arial" w:eastAsia="Arial" w:hAnsi="Arial" w:cs="Arial"/>
          <w:color w:val="222222"/>
          <w:highlight w:val="white"/>
        </w:rPr>
        <w:t>Tuduri</w:t>
      </w:r>
      <w:proofErr w:type="spellEnd"/>
      <w:r w:rsidRPr="00037D9C">
        <w:rPr>
          <w:rFonts w:ascii="Arial" w:eastAsia="Arial" w:hAnsi="Arial" w:cs="Arial"/>
          <w:color w:val="222222"/>
          <w:highlight w:val="white"/>
        </w:rPr>
        <w:t xml:space="preserve">, L., </w:t>
      </w:r>
      <w:proofErr w:type="spellStart"/>
      <w:r w:rsidRPr="00037D9C">
        <w:rPr>
          <w:rFonts w:ascii="Arial" w:eastAsia="Arial" w:hAnsi="Arial" w:cs="Arial"/>
          <w:color w:val="222222"/>
          <w:highlight w:val="white"/>
        </w:rPr>
        <w:t>Harner</w:t>
      </w:r>
      <w:proofErr w:type="spellEnd"/>
      <w:r w:rsidRPr="00037D9C">
        <w:rPr>
          <w:rFonts w:ascii="Arial" w:eastAsia="Arial" w:hAnsi="Arial" w:cs="Arial"/>
          <w:color w:val="222222"/>
          <w:highlight w:val="white"/>
        </w:rPr>
        <w:t>, T., &amp; Hung, H. (2006). Polyurethane foam (PUF) disks passive air samplers: Wind effect on sampling rates. </w:t>
      </w:r>
      <w:r w:rsidRPr="00037D9C">
        <w:rPr>
          <w:rFonts w:ascii="Arial" w:eastAsia="Arial" w:hAnsi="Arial" w:cs="Arial"/>
          <w:i/>
          <w:color w:val="222222"/>
          <w:highlight w:val="white"/>
          <w:lang w:val="en-US"/>
        </w:rPr>
        <w:t>Environmental Pollution</w:t>
      </w:r>
      <w:r w:rsidRPr="00037D9C">
        <w:rPr>
          <w:rFonts w:ascii="Arial" w:eastAsia="Arial" w:hAnsi="Arial" w:cs="Arial"/>
          <w:color w:val="222222"/>
          <w:highlight w:val="white"/>
          <w:lang w:val="en-US"/>
        </w:rPr>
        <w:t>, </w:t>
      </w:r>
      <w:r w:rsidRPr="00037D9C">
        <w:rPr>
          <w:rFonts w:ascii="Arial" w:eastAsia="Arial" w:hAnsi="Arial" w:cs="Arial"/>
          <w:i/>
          <w:color w:val="222222"/>
          <w:highlight w:val="white"/>
          <w:lang w:val="en-US"/>
        </w:rPr>
        <w:t>144</w:t>
      </w:r>
      <w:r w:rsidRPr="00037D9C">
        <w:rPr>
          <w:rFonts w:ascii="Arial" w:eastAsia="Arial" w:hAnsi="Arial" w:cs="Arial"/>
          <w:color w:val="222222"/>
          <w:highlight w:val="white"/>
          <w:lang w:val="en-US"/>
        </w:rPr>
        <w:t>(2), 377-383.</w:t>
      </w:r>
    </w:p>
    <w:p w14:paraId="4639366F" w14:textId="77777777" w:rsidR="003036FF" w:rsidRDefault="003036FF" w:rsidP="003036FF">
      <w:pPr>
        <w:rPr>
          <w:rFonts w:ascii="Arial" w:hAnsi="Arial" w:cs="Arial"/>
        </w:rPr>
      </w:pPr>
      <w:r w:rsidRPr="00037D9C">
        <w:rPr>
          <w:rFonts w:ascii="Arial" w:hAnsi="Arial" w:cs="Arial"/>
        </w:rPr>
        <w:t>US Environmental Protection Agency. (2011). Exposure Factors Handbook: Chapter 6—Inhalation Rates.</w:t>
      </w:r>
    </w:p>
    <w:p w14:paraId="1BEA142C" w14:textId="77777777" w:rsidR="003036FF" w:rsidRPr="00037D9C" w:rsidRDefault="003036FF" w:rsidP="003036FF">
      <w:pPr>
        <w:rPr>
          <w:rFonts w:ascii="Arial" w:eastAsia="Arial" w:hAnsi="Arial" w:cs="Arial"/>
          <w:color w:val="222222"/>
          <w:highlight w:val="white"/>
        </w:rPr>
      </w:pPr>
      <w:r w:rsidRPr="00037D9C">
        <w:rPr>
          <w:rFonts w:ascii="Arial" w:eastAsia="Arial" w:hAnsi="Arial" w:cs="Arial"/>
          <w:color w:val="222222"/>
          <w:highlight w:val="white"/>
        </w:rPr>
        <w:t xml:space="preserve">Ye, M., Beach, J., Martin, J. W., &amp; </w:t>
      </w:r>
      <w:proofErr w:type="spellStart"/>
      <w:r w:rsidRPr="00037D9C">
        <w:rPr>
          <w:rFonts w:ascii="Arial" w:eastAsia="Arial" w:hAnsi="Arial" w:cs="Arial"/>
          <w:color w:val="222222"/>
          <w:highlight w:val="white"/>
        </w:rPr>
        <w:t>Senthilselvan</w:t>
      </w:r>
      <w:proofErr w:type="spellEnd"/>
      <w:r w:rsidRPr="00037D9C">
        <w:rPr>
          <w:rFonts w:ascii="Arial" w:eastAsia="Arial" w:hAnsi="Arial" w:cs="Arial"/>
          <w:color w:val="222222"/>
          <w:highlight w:val="white"/>
        </w:rPr>
        <w:t>, A. (2013). Occupational pesticide exposures and respiratory health. </w:t>
      </w:r>
      <w:r w:rsidRPr="00037D9C">
        <w:rPr>
          <w:rFonts w:ascii="Arial" w:eastAsia="Arial" w:hAnsi="Arial" w:cs="Arial"/>
          <w:i/>
          <w:iCs/>
          <w:color w:val="222222"/>
          <w:highlight w:val="white"/>
        </w:rPr>
        <w:t>International Journal of Environmental Research and Public Health</w:t>
      </w:r>
      <w:r w:rsidRPr="00037D9C">
        <w:rPr>
          <w:rFonts w:ascii="Arial" w:eastAsia="Arial" w:hAnsi="Arial" w:cs="Arial"/>
          <w:color w:val="222222"/>
          <w:highlight w:val="white"/>
        </w:rPr>
        <w:t>, </w:t>
      </w:r>
      <w:r w:rsidRPr="00037D9C">
        <w:rPr>
          <w:rFonts w:ascii="Arial" w:eastAsia="Arial" w:hAnsi="Arial" w:cs="Arial"/>
          <w:i/>
          <w:iCs/>
          <w:color w:val="222222"/>
          <w:highlight w:val="white"/>
        </w:rPr>
        <w:t>10</w:t>
      </w:r>
      <w:r w:rsidRPr="00037D9C">
        <w:rPr>
          <w:rFonts w:ascii="Arial" w:eastAsia="Arial" w:hAnsi="Arial" w:cs="Arial"/>
          <w:color w:val="222222"/>
          <w:highlight w:val="white"/>
        </w:rPr>
        <w:t>(12), 6442-6471.</w:t>
      </w:r>
    </w:p>
    <w:p w14:paraId="7E149946" w14:textId="77777777" w:rsidR="003036FF" w:rsidRDefault="003036FF" w:rsidP="003036FF">
      <w:pPr>
        <w:rPr>
          <w:rFonts w:ascii="Arial" w:hAnsi="Arial" w:cs="Arial"/>
          <w:b/>
          <w:bCs/>
          <w:color w:val="222222"/>
          <w:shd w:val="clear" w:color="auto" w:fill="FFFFFF"/>
          <w:lang w:val="en-US"/>
        </w:rPr>
      </w:pPr>
    </w:p>
    <w:p w14:paraId="2686B36B" w14:textId="77777777" w:rsidR="00D22B4B" w:rsidRPr="00037D9C" w:rsidRDefault="00D22B4B" w:rsidP="003036FF">
      <w:pPr>
        <w:rPr>
          <w:rFonts w:ascii="Arial" w:eastAsia="Arial" w:hAnsi="Arial" w:cs="Arial"/>
          <w:color w:val="222222"/>
        </w:rPr>
      </w:pPr>
    </w:p>
    <w:sectPr w:rsidR="00D22B4B" w:rsidRPr="00037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37E"/>
    <w:multiLevelType w:val="multilevel"/>
    <w:tmpl w:val="B75CDF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86E0A"/>
    <w:multiLevelType w:val="multilevel"/>
    <w:tmpl w:val="B4ACDD14"/>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D205F"/>
    <w:multiLevelType w:val="multilevel"/>
    <w:tmpl w:val="B75CD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27EF5"/>
    <w:multiLevelType w:val="multilevel"/>
    <w:tmpl w:val="BF22188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7D860AB"/>
    <w:multiLevelType w:val="multilevel"/>
    <w:tmpl w:val="B75CD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E7014"/>
    <w:multiLevelType w:val="multilevel"/>
    <w:tmpl w:val="B4ACDD14"/>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36637F"/>
    <w:multiLevelType w:val="hybridMultilevel"/>
    <w:tmpl w:val="8ED40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A92A34"/>
    <w:multiLevelType w:val="hybridMultilevel"/>
    <w:tmpl w:val="315C207A"/>
    <w:lvl w:ilvl="0" w:tplc="9F12246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3695C"/>
    <w:multiLevelType w:val="multilevel"/>
    <w:tmpl w:val="B75CD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457C14"/>
    <w:multiLevelType w:val="multilevel"/>
    <w:tmpl w:val="3F064706"/>
    <w:lvl w:ilvl="0">
      <w:start w:val="4"/>
      <w:numFmt w:val="decimal"/>
      <w:lvlText w:val="%1."/>
      <w:lvlJc w:val="left"/>
      <w:pPr>
        <w:ind w:left="720" w:hanging="360"/>
      </w:pPr>
      <w:rPr>
        <w:rFonts w:hint="default"/>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3B49AB"/>
    <w:multiLevelType w:val="multilevel"/>
    <w:tmpl w:val="B75CD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562EBA"/>
    <w:multiLevelType w:val="multilevel"/>
    <w:tmpl w:val="A8A8BA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6A03A4"/>
    <w:multiLevelType w:val="multilevel"/>
    <w:tmpl w:val="B4ACDD14"/>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D41572"/>
    <w:multiLevelType w:val="multilevel"/>
    <w:tmpl w:val="F08E301A"/>
    <w:lvl w:ilvl="0">
      <w:start w:val="2"/>
      <w:numFmt w:val="decimal"/>
      <w:lvlText w:val="%1"/>
      <w:lvlJc w:val="left"/>
      <w:pPr>
        <w:ind w:left="360" w:hanging="360"/>
      </w:pPr>
      <w:rPr>
        <w:rFonts w:hint="default"/>
      </w:rPr>
    </w:lvl>
    <w:lvl w:ilvl="1">
      <w:start w:val="4"/>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4" w15:restartNumberingAfterBreak="0">
    <w:nsid w:val="5444799C"/>
    <w:multiLevelType w:val="hybridMultilevel"/>
    <w:tmpl w:val="3B0A7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36EA4"/>
    <w:multiLevelType w:val="multilevel"/>
    <w:tmpl w:val="92984D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E7503"/>
    <w:multiLevelType w:val="multilevel"/>
    <w:tmpl w:val="B4ACDD14"/>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657D3F"/>
    <w:multiLevelType w:val="multilevel"/>
    <w:tmpl w:val="5680D3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01116738">
    <w:abstractNumId w:val="7"/>
  </w:num>
  <w:num w:numId="2" w16cid:durableId="982349723">
    <w:abstractNumId w:val="16"/>
  </w:num>
  <w:num w:numId="3" w16cid:durableId="747919465">
    <w:abstractNumId w:val="11"/>
  </w:num>
  <w:num w:numId="4" w16cid:durableId="1166821844">
    <w:abstractNumId w:val="5"/>
  </w:num>
  <w:num w:numId="5" w16cid:durableId="320282540">
    <w:abstractNumId w:val="14"/>
  </w:num>
  <w:num w:numId="6" w16cid:durableId="1133982399">
    <w:abstractNumId w:val="1"/>
  </w:num>
  <w:num w:numId="7" w16cid:durableId="1775246975">
    <w:abstractNumId w:val="13"/>
  </w:num>
  <w:num w:numId="8" w16cid:durableId="1819616229">
    <w:abstractNumId w:val="10"/>
  </w:num>
  <w:num w:numId="9" w16cid:durableId="1976794454">
    <w:abstractNumId w:val="8"/>
  </w:num>
  <w:num w:numId="10" w16cid:durableId="1897159297">
    <w:abstractNumId w:val="17"/>
  </w:num>
  <w:num w:numId="11" w16cid:durableId="122697743">
    <w:abstractNumId w:val="2"/>
  </w:num>
  <w:num w:numId="12" w16cid:durableId="2041661080">
    <w:abstractNumId w:val="0"/>
  </w:num>
  <w:num w:numId="13" w16cid:durableId="657997524">
    <w:abstractNumId w:val="4"/>
  </w:num>
  <w:num w:numId="14" w16cid:durableId="1123772050">
    <w:abstractNumId w:val="3"/>
  </w:num>
  <w:num w:numId="15" w16cid:durableId="369186028">
    <w:abstractNumId w:val="6"/>
  </w:num>
  <w:num w:numId="16" w16cid:durableId="479999961">
    <w:abstractNumId w:val="12"/>
  </w:num>
  <w:num w:numId="17" w16cid:durableId="1747412116">
    <w:abstractNumId w:val="15"/>
  </w:num>
  <w:num w:numId="18" w16cid:durableId="28343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DE"/>
    <w:rsid w:val="0001534D"/>
    <w:rsid w:val="00020365"/>
    <w:rsid w:val="00037D9C"/>
    <w:rsid w:val="00056C6A"/>
    <w:rsid w:val="00066E55"/>
    <w:rsid w:val="00073364"/>
    <w:rsid w:val="000E0712"/>
    <w:rsid w:val="000E6071"/>
    <w:rsid w:val="000E7497"/>
    <w:rsid w:val="000F2064"/>
    <w:rsid w:val="00113AF0"/>
    <w:rsid w:val="00131BCB"/>
    <w:rsid w:val="00135FE6"/>
    <w:rsid w:val="001556E2"/>
    <w:rsid w:val="001564DB"/>
    <w:rsid w:val="00166168"/>
    <w:rsid w:val="00174AA2"/>
    <w:rsid w:val="00176382"/>
    <w:rsid w:val="00183D53"/>
    <w:rsid w:val="0019239E"/>
    <w:rsid w:val="00193C4D"/>
    <w:rsid w:val="001D26F2"/>
    <w:rsid w:val="001D713D"/>
    <w:rsid w:val="001E4980"/>
    <w:rsid w:val="001E5917"/>
    <w:rsid w:val="00267302"/>
    <w:rsid w:val="00267D17"/>
    <w:rsid w:val="00280542"/>
    <w:rsid w:val="002C67FE"/>
    <w:rsid w:val="002C7BD2"/>
    <w:rsid w:val="002D5957"/>
    <w:rsid w:val="002E6113"/>
    <w:rsid w:val="002E6794"/>
    <w:rsid w:val="002F3347"/>
    <w:rsid w:val="003036FF"/>
    <w:rsid w:val="00311111"/>
    <w:rsid w:val="00326CC9"/>
    <w:rsid w:val="003556BD"/>
    <w:rsid w:val="00374FE7"/>
    <w:rsid w:val="003802BC"/>
    <w:rsid w:val="003D0D8B"/>
    <w:rsid w:val="003E3CFB"/>
    <w:rsid w:val="003F525F"/>
    <w:rsid w:val="00413228"/>
    <w:rsid w:val="00413C74"/>
    <w:rsid w:val="00415645"/>
    <w:rsid w:val="00433698"/>
    <w:rsid w:val="0043440C"/>
    <w:rsid w:val="00443C3B"/>
    <w:rsid w:val="00475476"/>
    <w:rsid w:val="0049194E"/>
    <w:rsid w:val="004938F6"/>
    <w:rsid w:val="00494961"/>
    <w:rsid w:val="0049686B"/>
    <w:rsid w:val="004B0BEB"/>
    <w:rsid w:val="004C5B79"/>
    <w:rsid w:val="004E3DF7"/>
    <w:rsid w:val="00526469"/>
    <w:rsid w:val="00530698"/>
    <w:rsid w:val="005426F5"/>
    <w:rsid w:val="005473A7"/>
    <w:rsid w:val="00547C94"/>
    <w:rsid w:val="005636F4"/>
    <w:rsid w:val="005842B9"/>
    <w:rsid w:val="005B1C88"/>
    <w:rsid w:val="005D08DE"/>
    <w:rsid w:val="005E7F71"/>
    <w:rsid w:val="0060075F"/>
    <w:rsid w:val="00604A1A"/>
    <w:rsid w:val="00615913"/>
    <w:rsid w:val="00620E6A"/>
    <w:rsid w:val="00624FB6"/>
    <w:rsid w:val="0063000B"/>
    <w:rsid w:val="00652BB1"/>
    <w:rsid w:val="006667FC"/>
    <w:rsid w:val="00674429"/>
    <w:rsid w:val="006A29ED"/>
    <w:rsid w:val="006D644F"/>
    <w:rsid w:val="006E14B5"/>
    <w:rsid w:val="007101D1"/>
    <w:rsid w:val="007214B8"/>
    <w:rsid w:val="00734E22"/>
    <w:rsid w:val="00741485"/>
    <w:rsid w:val="0075577F"/>
    <w:rsid w:val="00770373"/>
    <w:rsid w:val="00770860"/>
    <w:rsid w:val="00794983"/>
    <w:rsid w:val="007A4526"/>
    <w:rsid w:val="007B1057"/>
    <w:rsid w:val="007C4395"/>
    <w:rsid w:val="007F1405"/>
    <w:rsid w:val="007F5AD4"/>
    <w:rsid w:val="00824C13"/>
    <w:rsid w:val="00860FE4"/>
    <w:rsid w:val="00864C56"/>
    <w:rsid w:val="008712EB"/>
    <w:rsid w:val="00887E44"/>
    <w:rsid w:val="00890C22"/>
    <w:rsid w:val="008D4005"/>
    <w:rsid w:val="008D630D"/>
    <w:rsid w:val="008E25EB"/>
    <w:rsid w:val="00915753"/>
    <w:rsid w:val="00926053"/>
    <w:rsid w:val="009371EA"/>
    <w:rsid w:val="00937807"/>
    <w:rsid w:val="00956C73"/>
    <w:rsid w:val="009D7D61"/>
    <w:rsid w:val="009E30DB"/>
    <w:rsid w:val="009E497E"/>
    <w:rsid w:val="00A0503A"/>
    <w:rsid w:val="00A17986"/>
    <w:rsid w:val="00A4144A"/>
    <w:rsid w:val="00A71175"/>
    <w:rsid w:val="00A82119"/>
    <w:rsid w:val="00AD1462"/>
    <w:rsid w:val="00AE06A7"/>
    <w:rsid w:val="00AF64E7"/>
    <w:rsid w:val="00B1511A"/>
    <w:rsid w:val="00B471CC"/>
    <w:rsid w:val="00B51A0B"/>
    <w:rsid w:val="00B56C30"/>
    <w:rsid w:val="00B77BE8"/>
    <w:rsid w:val="00B84036"/>
    <w:rsid w:val="00B90739"/>
    <w:rsid w:val="00BA0299"/>
    <w:rsid w:val="00BB10CF"/>
    <w:rsid w:val="00BE52EB"/>
    <w:rsid w:val="00C06E26"/>
    <w:rsid w:val="00C1751D"/>
    <w:rsid w:val="00C44F32"/>
    <w:rsid w:val="00C5044E"/>
    <w:rsid w:val="00C73F6D"/>
    <w:rsid w:val="00CA3425"/>
    <w:rsid w:val="00CE208E"/>
    <w:rsid w:val="00CF465F"/>
    <w:rsid w:val="00D025CB"/>
    <w:rsid w:val="00D07D92"/>
    <w:rsid w:val="00D17BDD"/>
    <w:rsid w:val="00D22395"/>
    <w:rsid w:val="00D22B4B"/>
    <w:rsid w:val="00D23746"/>
    <w:rsid w:val="00D246EB"/>
    <w:rsid w:val="00D51FAC"/>
    <w:rsid w:val="00D6265D"/>
    <w:rsid w:val="00D67FCF"/>
    <w:rsid w:val="00DA66A0"/>
    <w:rsid w:val="00DB4FEB"/>
    <w:rsid w:val="00DC6D4C"/>
    <w:rsid w:val="00DE299D"/>
    <w:rsid w:val="00DE4AF1"/>
    <w:rsid w:val="00E83523"/>
    <w:rsid w:val="00E937C1"/>
    <w:rsid w:val="00E95C89"/>
    <w:rsid w:val="00E96E42"/>
    <w:rsid w:val="00EC3D39"/>
    <w:rsid w:val="00EC4EB2"/>
    <w:rsid w:val="00ED73C8"/>
    <w:rsid w:val="00F32A0B"/>
    <w:rsid w:val="00F34AA8"/>
    <w:rsid w:val="00F405B1"/>
    <w:rsid w:val="00F54D31"/>
    <w:rsid w:val="00F6274C"/>
    <w:rsid w:val="00F75C64"/>
    <w:rsid w:val="00FA134B"/>
    <w:rsid w:val="00FB76A8"/>
    <w:rsid w:val="00FD02CF"/>
    <w:rsid w:val="00FD71BF"/>
    <w:rsid w:val="00FE0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06F"/>
  <w15:docId w15:val="{4067D17D-2098-4D39-8572-D67C75CF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C06E26"/>
    <w:pPr>
      <w:keepNext/>
      <w:keepLines/>
      <w:spacing w:before="240" w:after="0"/>
      <w:outlineLvl w:val="0"/>
    </w:pPr>
    <w:rPr>
      <w:rFonts w:asciiTheme="majorHAnsi" w:eastAsiaTheme="majorEastAsia" w:hAnsiTheme="majorHAnsi" w:cstheme="majorBidi"/>
      <w:color w:val="2F5496"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06E26"/>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06E26"/>
    <w:pPr>
      <w:spacing w:after="0" w:line="240" w:lineRule="auto"/>
    </w:pPr>
  </w:style>
  <w:style w:type="character" w:styleId="Verwijzingopmerking">
    <w:name w:val="annotation reference"/>
    <w:basedOn w:val="Standaardalinea-lettertype"/>
    <w:uiPriority w:val="99"/>
    <w:semiHidden/>
    <w:unhideWhenUsed/>
    <w:rsid w:val="001E5917"/>
    <w:rPr>
      <w:sz w:val="16"/>
      <w:szCs w:val="16"/>
    </w:rPr>
  </w:style>
  <w:style w:type="paragraph" w:styleId="Tekstopmerking">
    <w:name w:val="annotation text"/>
    <w:basedOn w:val="Standaard"/>
    <w:link w:val="TekstopmerkingChar"/>
    <w:uiPriority w:val="99"/>
    <w:semiHidden/>
    <w:unhideWhenUsed/>
    <w:rsid w:val="001E5917"/>
    <w:pPr>
      <w:spacing w:line="240" w:lineRule="auto"/>
    </w:pPr>
    <w:rPr>
      <w:sz w:val="20"/>
      <w:szCs w:val="20"/>
      <w:lang w:val="nl-NL"/>
    </w:rPr>
  </w:style>
  <w:style w:type="character" w:customStyle="1" w:styleId="TekstopmerkingChar">
    <w:name w:val="Tekst opmerking Char"/>
    <w:basedOn w:val="Standaardalinea-lettertype"/>
    <w:link w:val="Tekstopmerking"/>
    <w:uiPriority w:val="99"/>
    <w:semiHidden/>
    <w:rsid w:val="001E5917"/>
    <w:rPr>
      <w:sz w:val="20"/>
      <w:szCs w:val="20"/>
    </w:rPr>
  </w:style>
  <w:style w:type="paragraph" w:styleId="Lijstalinea">
    <w:name w:val="List Paragraph"/>
    <w:basedOn w:val="Standaard"/>
    <w:uiPriority w:val="34"/>
    <w:qFormat/>
    <w:rsid w:val="00CE208E"/>
    <w:pPr>
      <w:ind w:left="720"/>
      <w:contextualSpacing/>
    </w:pPr>
  </w:style>
  <w:style w:type="character" w:styleId="Hyperlink">
    <w:name w:val="Hyperlink"/>
    <w:basedOn w:val="Standaardalinea-lettertype"/>
    <w:uiPriority w:val="99"/>
    <w:unhideWhenUsed/>
    <w:rsid w:val="00FD71BF"/>
    <w:rPr>
      <w:color w:val="0563C1" w:themeColor="hyperlink"/>
      <w:u w:val="single"/>
    </w:rPr>
  </w:style>
  <w:style w:type="character" w:styleId="Onopgelostemelding">
    <w:name w:val="Unresolved Mention"/>
    <w:basedOn w:val="Standaardalinea-lettertype"/>
    <w:uiPriority w:val="99"/>
    <w:semiHidden/>
    <w:unhideWhenUsed/>
    <w:rsid w:val="00FD71BF"/>
    <w:rPr>
      <w:color w:val="605E5C"/>
      <w:shd w:val="clear" w:color="auto" w:fill="E1DFDD"/>
    </w:rPr>
  </w:style>
  <w:style w:type="table" w:styleId="Onopgemaaktetabel2">
    <w:name w:val="Plain Table 2"/>
    <w:basedOn w:val="Standaardtabel"/>
    <w:uiPriority w:val="42"/>
    <w:rsid w:val="00AE06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317">
      <w:bodyDiv w:val="1"/>
      <w:marLeft w:val="0"/>
      <w:marRight w:val="0"/>
      <w:marTop w:val="0"/>
      <w:marBottom w:val="0"/>
      <w:divBdr>
        <w:top w:val="none" w:sz="0" w:space="0" w:color="auto"/>
        <w:left w:val="none" w:sz="0" w:space="0" w:color="auto"/>
        <w:bottom w:val="none" w:sz="0" w:space="0" w:color="auto"/>
        <w:right w:val="none" w:sz="0" w:space="0" w:color="auto"/>
      </w:divBdr>
    </w:div>
    <w:div w:id="346638349">
      <w:bodyDiv w:val="1"/>
      <w:marLeft w:val="0"/>
      <w:marRight w:val="0"/>
      <w:marTop w:val="0"/>
      <w:marBottom w:val="0"/>
      <w:divBdr>
        <w:top w:val="none" w:sz="0" w:space="0" w:color="auto"/>
        <w:left w:val="none" w:sz="0" w:space="0" w:color="auto"/>
        <w:bottom w:val="none" w:sz="0" w:space="0" w:color="auto"/>
        <w:right w:val="none" w:sz="0" w:space="0" w:color="auto"/>
      </w:divBdr>
    </w:div>
    <w:div w:id="400719144">
      <w:bodyDiv w:val="1"/>
      <w:marLeft w:val="0"/>
      <w:marRight w:val="0"/>
      <w:marTop w:val="0"/>
      <w:marBottom w:val="0"/>
      <w:divBdr>
        <w:top w:val="none" w:sz="0" w:space="0" w:color="auto"/>
        <w:left w:val="none" w:sz="0" w:space="0" w:color="auto"/>
        <w:bottom w:val="none" w:sz="0" w:space="0" w:color="auto"/>
        <w:right w:val="none" w:sz="0" w:space="0" w:color="auto"/>
      </w:divBdr>
    </w:div>
    <w:div w:id="713850180">
      <w:bodyDiv w:val="1"/>
      <w:marLeft w:val="0"/>
      <w:marRight w:val="0"/>
      <w:marTop w:val="0"/>
      <w:marBottom w:val="0"/>
      <w:divBdr>
        <w:top w:val="none" w:sz="0" w:space="0" w:color="auto"/>
        <w:left w:val="none" w:sz="0" w:space="0" w:color="auto"/>
        <w:bottom w:val="none" w:sz="0" w:space="0" w:color="auto"/>
        <w:right w:val="none" w:sz="0" w:space="0" w:color="auto"/>
      </w:divBdr>
      <w:divsChild>
        <w:div w:id="10958898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89327490">
      <w:bodyDiv w:val="1"/>
      <w:marLeft w:val="0"/>
      <w:marRight w:val="0"/>
      <w:marTop w:val="0"/>
      <w:marBottom w:val="0"/>
      <w:divBdr>
        <w:top w:val="none" w:sz="0" w:space="0" w:color="auto"/>
        <w:left w:val="none" w:sz="0" w:space="0" w:color="auto"/>
        <w:bottom w:val="none" w:sz="0" w:space="0" w:color="auto"/>
        <w:right w:val="none" w:sz="0" w:space="0" w:color="auto"/>
      </w:divBdr>
    </w:div>
    <w:div w:id="942303111">
      <w:bodyDiv w:val="1"/>
      <w:marLeft w:val="0"/>
      <w:marRight w:val="0"/>
      <w:marTop w:val="0"/>
      <w:marBottom w:val="0"/>
      <w:divBdr>
        <w:top w:val="none" w:sz="0" w:space="0" w:color="auto"/>
        <w:left w:val="none" w:sz="0" w:space="0" w:color="auto"/>
        <w:bottom w:val="none" w:sz="0" w:space="0" w:color="auto"/>
        <w:right w:val="none" w:sz="0" w:space="0" w:color="auto"/>
      </w:divBdr>
    </w:div>
    <w:div w:id="984163267">
      <w:bodyDiv w:val="1"/>
      <w:marLeft w:val="0"/>
      <w:marRight w:val="0"/>
      <w:marTop w:val="0"/>
      <w:marBottom w:val="0"/>
      <w:divBdr>
        <w:top w:val="none" w:sz="0" w:space="0" w:color="auto"/>
        <w:left w:val="none" w:sz="0" w:space="0" w:color="auto"/>
        <w:bottom w:val="none" w:sz="0" w:space="0" w:color="auto"/>
        <w:right w:val="none" w:sz="0" w:space="0" w:color="auto"/>
      </w:divBdr>
    </w:div>
    <w:div w:id="1161391922">
      <w:bodyDiv w:val="1"/>
      <w:marLeft w:val="0"/>
      <w:marRight w:val="0"/>
      <w:marTop w:val="0"/>
      <w:marBottom w:val="0"/>
      <w:divBdr>
        <w:top w:val="none" w:sz="0" w:space="0" w:color="auto"/>
        <w:left w:val="none" w:sz="0" w:space="0" w:color="auto"/>
        <w:bottom w:val="none" w:sz="0" w:space="0" w:color="auto"/>
        <w:right w:val="none" w:sz="0" w:space="0" w:color="auto"/>
      </w:divBdr>
    </w:div>
    <w:div w:id="1162701569">
      <w:bodyDiv w:val="1"/>
      <w:marLeft w:val="0"/>
      <w:marRight w:val="0"/>
      <w:marTop w:val="0"/>
      <w:marBottom w:val="0"/>
      <w:divBdr>
        <w:top w:val="none" w:sz="0" w:space="0" w:color="auto"/>
        <w:left w:val="none" w:sz="0" w:space="0" w:color="auto"/>
        <w:bottom w:val="none" w:sz="0" w:space="0" w:color="auto"/>
        <w:right w:val="none" w:sz="0" w:space="0" w:color="auto"/>
      </w:divBdr>
    </w:div>
    <w:div w:id="1169783807">
      <w:bodyDiv w:val="1"/>
      <w:marLeft w:val="0"/>
      <w:marRight w:val="0"/>
      <w:marTop w:val="0"/>
      <w:marBottom w:val="0"/>
      <w:divBdr>
        <w:top w:val="none" w:sz="0" w:space="0" w:color="auto"/>
        <w:left w:val="none" w:sz="0" w:space="0" w:color="auto"/>
        <w:bottom w:val="none" w:sz="0" w:space="0" w:color="auto"/>
        <w:right w:val="none" w:sz="0" w:space="0" w:color="auto"/>
      </w:divBdr>
      <w:divsChild>
        <w:div w:id="20875346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41920012">
      <w:bodyDiv w:val="1"/>
      <w:marLeft w:val="0"/>
      <w:marRight w:val="0"/>
      <w:marTop w:val="0"/>
      <w:marBottom w:val="0"/>
      <w:divBdr>
        <w:top w:val="none" w:sz="0" w:space="0" w:color="auto"/>
        <w:left w:val="none" w:sz="0" w:space="0" w:color="auto"/>
        <w:bottom w:val="none" w:sz="0" w:space="0" w:color="auto"/>
        <w:right w:val="none" w:sz="0" w:space="0" w:color="auto"/>
      </w:divBdr>
    </w:div>
    <w:div w:id="1881279189">
      <w:bodyDiv w:val="1"/>
      <w:marLeft w:val="0"/>
      <w:marRight w:val="0"/>
      <w:marTop w:val="0"/>
      <w:marBottom w:val="0"/>
      <w:divBdr>
        <w:top w:val="none" w:sz="0" w:space="0" w:color="auto"/>
        <w:left w:val="none" w:sz="0" w:space="0" w:color="auto"/>
        <w:bottom w:val="none" w:sz="0" w:space="0" w:color="auto"/>
        <w:right w:val="none" w:sz="0" w:space="0" w:color="auto"/>
      </w:divBdr>
    </w:div>
    <w:div w:id="205550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s://edepot.wur.nl/1690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epot.wur.nl/475219"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eri\OneDrive\Documenten\rawdata_tem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Pendimethalin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Blad1!$E$5</c:f>
              <c:strCache>
                <c:ptCount val="1"/>
                <c:pt idx="0">
                  <c:v>AAS</c:v>
                </c:pt>
              </c:strCache>
            </c:strRef>
          </c:tx>
          <c:spPr>
            <a:ln w="28575" cap="rnd">
              <a:solidFill>
                <a:schemeClr val="accent1"/>
              </a:solidFill>
              <a:round/>
            </a:ln>
            <a:effectLst/>
          </c:spPr>
          <c:marker>
            <c:symbol val="none"/>
          </c:marker>
          <c:val>
            <c:numRef>
              <c:f>Blad1!$E$6:$E$34</c:f>
              <c:numCache>
                <c:formatCode>General</c:formatCode>
                <c:ptCount val="29"/>
                <c:pt idx="0">
                  <c:v>0.25527250510330607</c:v>
                </c:pt>
                <c:pt idx="1">
                  <c:v>1.1760912590556813</c:v>
                </c:pt>
                <c:pt idx="2">
                  <c:v>1.1455071714096625</c:v>
                </c:pt>
                <c:pt idx="3">
                  <c:v>1.1455071714096625</c:v>
                </c:pt>
                <c:pt idx="4">
                  <c:v>-0.69897000433601875</c:v>
                </c:pt>
                <c:pt idx="5">
                  <c:v>1.1245042248342823</c:v>
                </c:pt>
                <c:pt idx="6">
                  <c:v>1.1245042248342823</c:v>
                </c:pt>
                <c:pt idx="7">
                  <c:v>1.2291697025391009</c:v>
                </c:pt>
                <c:pt idx="8">
                  <c:v>1.2022157758011316</c:v>
                </c:pt>
                <c:pt idx="9">
                  <c:v>1.2022157758011316</c:v>
                </c:pt>
                <c:pt idx="10">
                  <c:v>0.64542226934909186</c:v>
                </c:pt>
                <c:pt idx="11">
                  <c:v>0.66086547800386919</c:v>
                </c:pt>
                <c:pt idx="12">
                  <c:v>0.63848925695463732</c:v>
                </c:pt>
                <c:pt idx="13">
                  <c:v>-1.7728766960431602E-2</c:v>
                </c:pt>
                <c:pt idx="14">
                  <c:v>1.0064660422492318</c:v>
                </c:pt>
                <c:pt idx="15">
                  <c:v>1.0064660422492318</c:v>
                </c:pt>
                <c:pt idx="16">
                  <c:v>1.4756711883244296</c:v>
                </c:pt>
                <c:pt idx="17">
                  <c:v>0.79098847508881587</c:v>
                </c:pt>
                <c:pt idx="18">
                  <c:v>1.3602146132953523</c:v>
                </c:pt>
                <c:pt idx="19">
                  <c:v>1.3602146132953523</c:v>
                </c:pt>
                <c:pt idx="20">
                  <c:v>-0.37675070960209955</c:v>
                </c:pt>
                <c:pt idx="21">
                  <c:v>0.38560627359831223</c:v>
                </c:pt>
                <c:pt idx="22">
                  <c:v>0.41995574848975786</c:v>
                </c:pt>
                <c:pt idx="23">
                  <c:v>8.6359830674748214E-2</c:v>
                </c:pt>
                <c:pt idx="24">
                  <c:v>0.35410843914740087</c:v>
                </c:pt>
                <c:pt idx="25">
                  <c:v>8.6001717619175692E-3</c:v>
                </c:pt>
                <c:pt idx="26">
                  <c:v>-6.0480747381381476E-2</c:v>
                </c:pt>
              </c:numCache>
            </c:numRef>
          </c:val>
          <c:smooth val="0"/>
          <c:extLst>
            <c:ext xmlns:c16="http://schemas.microsoft.com/office/drawing/2014/chart" uri="{C3380CC4-5D6E-409C-BE32-E72D297353CC}">
              <c16:uniqueId val="{00000000-D26B-4237-83BC-EF9AB2272C09}"/>
            </c:ext>
          </c:extLst>
        </c:ser>
        <c:ser>
          <c:idx val="1"/>
          <c:order val="1"/>
          <c:tx>
            <c:strRef>
              <c:f>Blad1!$F$5</c:f>
              <c:strCache>
                <c:ptCount val="1"/>
                <c:pt idx="0">
                  <c:v>PAS</c:v>
                </c:pt>
              </c:strCache>
            </c:strRef>
          </c:tx>
          <c:spPr>
            <a:ln w="28575" cap="rnd">
              <a:solidFill>
                <a:schemeClr val="accent2"/>
              </a:solidFill>
              <a:round/>
            </a:ln>
            <a:effectLst/>
          </c:spPr>
          <c:marker>
            <c:symbol val="none"/>
          </c:marker>
          <c:val>
            <c:numRef>
              <c:f>Blad1!$F$6:$F$34</c:f>
              <c:numCache>
                <c:formatCode>General</c:formatCode>
                <c:ptCount val="29"/>
                <c:pt idx="0">
                  <c:v>1.8482507146770426</c:v>
                </c:pt>
                <c:pt idx="1">
                  <c:v>2.3899630364358884</c:v>
                </c:pt>
                <c:pt idx="2">
                  <c:v>3.0354617587170338</c:v>
                </c:pt>
                <c:pt idx="3">
                  <c:v>3.0078075000508564</c:v>
                </c:pt>
                <c:pt idx="4">
                  <c:v>2.4034980044519982</c:v>
                </c:pt>
                <c:pt idx="5">
                  <c:v>2.5219091871261097</c:v>
                </c:pt>
                <c:pt idx="6">
                  <c:v>1.9412131875853214</c:v>
                </c:pt>
                <c:pt idx="7">
                  <c:v>3.0123225127593201</c:v>
                </c:pt>
                <c:pt idx="8">
                  <c:v>2.7021115920601333</c:v>
                </c:pt>
                <c:pt idx="9">
                  <c:v>2.6903644472891366</c:v>
                </c:pt>
                <c:pt idx="10">
                  <c:v>2.8117023266370746</c:v>
                </c:pt>
                <c:pt idx="11">
                  <c:v>3.2084171685723328</c:v>
                </c:pt>
                <c:pt idx="12">
                  <c:v>1.8703453710809597</c:v>
                </c:pt>
                <c:pt idx="13">
                  <c:v>2.2933625547114453</c:v>
                </c:pt>
                <c:pt idx="14">
                  <c:v>2.0518468383137356</c:v>
                </c:pt>
                <c:pt idx="15">
                  <c:v>2.31538249631499</c:v>
                </c:pt>
                <c:pt idx="16">
                  <c:v>3.3037963084170072</c:v>
                </c:pt>
                <c:pt idx="17">
                  <c:v>2.8359314271782252</c:v>
                </c:pt>
                <c:pt idx="18">
                  <c:v>3.081433725968163</c:v>
                </c:pt>
                <c:pt idx="19">
                  <c:v>2.557735717818272</c:v>
                </c:pt>
                <c:pt idx="20">
                  <c:v>2.9122858405114647</c:v>
                </c:pt>
                <c:pt idx="21">
                  <c:v>3.602386675026263</c:v>
                </c:pt>
                <c:pt idx="22">
                  <c:v>2.2645817292380777</c:v>
                </c:pt>
                <c:pt idx="23">
                  <c:v>2.5231739651646432</c:v>
                </c:pt>
                <c:pt idx="24">
                  <c:v>2.6510258949268377</c:v>
                </c:pt>
                <c:pt idx="25">
                  <c:v>1.9753398846054584</c:v>
                </c:pt>
                <c:pt idx="26">
                  <c:v>2.6290526377283898</c:v>
                </c:pt>
                <c:pt idx="27">
                  <c:v>1.8147136126959766</c:v>
                </c:pt>
                <c:pt idx="28">
                  <c:v>1.6480671294489346</c:v>
                </c:pt>
              </c:numCache>
            </c:numRef>
          </c:val>
          <c:smooth val="0"/>
          <c:extLst>
            <c:ext xmlns:c16="http://schemas.microsoft.com/office/drawing/2014/chart" uri="{C3380CC4-5D6E-409C-BE32-E72D297353CC}">
              <c16:uniqueId val="{00000001-D26B-4237-83BC-EF9AB2272C09}"/>
            </c:ext>
          </c:extLst>
        </c:ser>
        <c:dLbls>
          <c:showLegendKey val="0"/>
          <c:showVal val="0"/>
          <c:showCatName val="0"/>
          <c:showSerName val="0"/>
          <c:showPercent val="0"/>
          <c:showBubbleSize val="0"/>
        </c:dLbls>
        <c:smooth val="0"/>
        <c:axId val="649369183"/>
        <c:axId val="649370015"/>
      </c:lineChart>
      <c:catAx>
        <c:axId val="649369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Sample</a:t>
                </a:r>
                <a:r>
                  <a:rPr lang="en-GB" baseline="0"/>
                  <a:t> nr.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370015"/>
        <c:crosses val="autoZero"/>
        <c:auto val="1"/>
        <c:lblAlgn val="ctr"/>
        <c:lblOffset val="100"/>
        <c:noMultiLvlLbl val="0"/>
      </c:catAx>
      <c:valAx>
        <c:axId val="6493700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Pesticide</a:t>
                </a:r>
                <a:r>
                  <a:rPr lang="en-GB" baseline="0"/>
                  <a:t> conc.</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36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Chlorpropham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Blad2!$D$5</c:f>
              <c:strCache>
                <c:ptCount val="1"/>
                <c:pt idx="0">
                  <c:v>AAS</c:v>
                </c:pt>
              </c:strCache>
            </c:strRef>
          </c:tx>
          <c:spPr>
            <a:ln w="28575" cap="rnd">
              <a:solidFill>
                <a:schemeClr val="accent1"/>
              </a:solidFill>
              <a:round/>
            </a:ln>
            <a:effectLst/>
          </c:spPr>
          <c:marker>
            <c:symbol val="none"/>
          </c:marker>
          <c:val>
            <c:numRef>
              <c:f>Blad2!$D$6:$D$34</c:f>
              <c:numCache>
                <c:formatCode>General</c:formatCode>
                <c:ptCount val="29"/>
                <c:pt idx="0">
                  <c:v>0.27875360095282892</c:v>
                </c:pt>
                <c:pt idx="1">
                  <c:v>1.2771506139637967</c:v>
                </c:pt>
                <c:pt idx="2">
                  <c:v>1.2771506139637967</c:v>
                </c:pt>
                <c:pt idx="3">
                  <c:v>1.252610340567373</c:v>
                </c:pt>
                <c:pt idx="4">
                  <c:v>1.252610340567373</c:v>
                </c:pt>
                <c:pt idx="5">
                  <c:v>1.3096301674258988</c:v>
                </c:pt>
                <c:pt idx="6">
                  <c:v>-0.27572413039921095</c:v>
                </c:pt>
                <c:pt idx="7">
                  <c:v>1.2229764498933913</c:v>
                </c:pt>
                <c:pt idx="8">
                  <c:v>1.2229764498933913</c:v>
                </c:pt>
                <c:pt idx="9">
                  <c:v>1.2794387882870204</c:v>
                </c:pt>
                <c:pt idx="10">
                  <c:v>1.3856062735983121</c:v>
                </c:pt>
                <c:pt idx="11">
                  <c:v>1.3856062735983121</c:v>
                </c:pt>
                <c:pt idx="12">
                  <c:v>0.33243845991560533</c:v>
                </c:pt>
                <c:pt idx="13">
                  <c:v>0.40654018043395512</c:v>
                </c:pt>
                <c:pt idx="14">
                  <c:v>0.38560627359831223</c:v>
                </c:pt>
                <c:pt idx="15">
                  <c:v>0.28330122870354957</c:v>
                </c:pt>
                <c:pt idx="16">
                  <c:v>1.2671717284030137</c:v>
                </c:pt>
                <c:pt idx="17">
                  <c:v>1.2671717284030137</c:v>
                </c:pt>
                <c:pt idx="18">
                  <c:v>1.4839579649009735</c:v>
                </c:pt>
                <c:pt idx="19">
                  <c:v>1.2702128548962426</c:v>
                </c:pt>
                <c:pt idx="20">
                  <c:v>1.504470862494419</c:v>
                </c:pt>
                <c:pt idx="21">
                  <c:v>1.504470862494419</c:v>
                </c:pt>
                <c:pt idx="22">
                  <c:v>4.3213737826425782E-3</c:v>
                </c:pt>
                <c:pt idx="23">
                  <c:v>0.25527250510330607</c:v>
                </c:pt>
                <c:pt idx="24">
                  <c:v>0.33845649360460484</c:v>
                </c:pt>
                <c:pt idx="25">
                  <c:v>0.17609125905568124</c:v>
                </c:pt>
                <c:pt idx="26">
                  <c:v>0.21748394421390627</c:v>
                </c:pt>
                <c:pt idx="27">
                  <c:v>0.4132997640812518</c:v>
                </c:pt>
                <c:pt idx="28">
                  <c:v>-0.11350927482751812</c:v>
                </c:pt>
              </c:numCache>
            </c:numRef>
          </c:val>
          <c:smooth val="0"/>
          <c:extLst>
            <c:ext xmlns:c16="http://schemas.microsoft.com/office/drawing/2014/chart" uri="{C3380CC4-5D6E-409C-BE32-E72D297353CC}">
              <c16:uniqueId val="{00000000-2ACE-425D-854C-EAA44B7005DF}"/>
            </c:ext>
          </c:extLst>
        </c:ser>
        <c:ser>
          <c:idx val="1"/>
          <c:order val="1"/>
          <c:tx>
            <c:strRef>
              <c:f>Blad2!$E$5</c:f>
              <c:strCache>
                <c:ptCount val="1"/>
                <c:pt idx="0">
                  <c:v>PAS</c:v>
                </c:pt>
              </c:strCache>
            </c:strRef>
          </c:tx>
          <c:spPr>
            <a:ln w="28575" cap="rnd">
              <a:solidFill>
                <a:schemeClr val="accent2"/>
              </a:solidFill>
              <a:round/>
            </a:ln>
            <a:effectLst/>
          </c:spPr>
          <c:marker>
            <c:symbol val="none"/>
          </c:marker>
          <c:val>
            <c:numRef>
              <c:f>Blad2!$E$6:$E$34</c:f>
              <c:numCache>
                <c:formatCode>General</c:formatCode>
                <c:ptCount val="29"/>
                <c:pt idx="0">
                  <c:v>2.9772158697909301</c:v>
                </c:pt>
                <c:pt idx="1">
                  <c:v>2.7588059539947398</c:v>
                </c:pt>
                <c:pt idx="2">
                  <c:v>3.158455975984074</c:v>
                </c:pt>
                <c:pt idx="3">
                  <c:v>3.1849298015746177</c:v>
                </c:pt>
                <c:pt idx="4">
                  <c:v>2.7040475098862617</c:v>
                </c:pt>
                <c:pt idx="5">
                  <c:v>2.7287756950137019</c:v>
                </c:pt>
                <c:pt idx="6">
                  <c:v>2.1188927253736218</c:v>
                </c:pt>
                <c:pt idx="7">
                  <c:v>3.1761665302425635</c:v>
                </c:pt>
                <c:pt idx="8">
                  <c:v>2.8726689621511405</c:v>
                </c:pt>
                <c:pt idx="9">
                  <c:v>2.9917840956617825</c:v>
                </c:pt>
                <c:pt idx="10">
                  <c:v>2.9963189988040693</c:v>
                </c:pt>
                <c:pt idx="11">
                  <c:v>3.2285132811203701</c:v>
                </c:pt>
                <c:pt idx="12">
                  <c:v>2.1952906601109694</c:v>
                </c:pt>
                <c:pt idx="13">
                  <c:v>1.5776066773625357</c:v>
                </c:pt>
                <c:pt idx="14">
                  <c:v>2.2730012720637376</c:v>
                </c:pt>
                <c:pt idx="15">
                  <c:v>2.6686840423113884</c:v>
                </c:pt>
                <c:pt idx="16">
                  <c:v>3.2058320667151063</c:v>
                </c:pt>
                <c:pt idx="17">
                  <c:v>3.0103211619073584</c:v>
                </c:pt>
                <c:pt idx="18">
                  <c:v>3.2247686623618015</c:v>
                </c:pt>
                <c:pt idx="19">
                  <c:v>3.2484024414335542</c:v>
                </c:pt>
                <c:pt idx="20">
                  <c:v>3.2238462464771196</c:v>
                </c:pt>
                <c:pt idx="21">
                  <c:v>3.5046801433610248</c:v>
                </c:pt>
                <c:pt idx="22">
                  <c:v>2.5693856155080104</c:v>
                </c:pt>
                <c:pt idx="23">
                  <c:v>1.8612356186340404</c:v>
                </c:pt>
                <c:pt idx="24">
                  <c:v>2.2353516631774122</c:v>
                </c:pt>
                <c:pt idx="25">
                  <c:v>1.7227983968709053</c:v>
                </c:pt>
                <c:pt idx="26">
                  <c:v>1.5345337560051155</c:v>
                </c:pt>
                <c:pt idx="27">
                  <c:v>2.0990933597730996</c:v>
                </c:pt>
                <c:pt idx="28">
                  <c:v>2.0637460616134433</c:v>
                </c:pt>
              </c:numCache>
            </c:numRef>
          </c:val>
          <c:smooth val="0"/>
          <c:extLst>
            <c:ext xmlns:c16="http://schemas.microsoft.com/office/drawing/2014/chart" uri="{C3380CC4-5D6E-409C-BE32-E72D297353CC}">
              <c16:uniqueId val="{00000001-2ACE-425D-854C-EAA44B7005DF}"/>
            </c:ext>
          </c:extLst>
        </c:ser>
        <c:dLbls>
          <c:showLegendKey val="0"/>
          <c:showVal val="0"/>
          <c:showCatName val="0"/>
          <c:showSerName val="0"/>
          <c:showPercent val="0"/>
          <c:showBubbleSize val="0"/>
        </c:dLbls>
        <c:smooth val="0"/>
        <c:axId val="930709183"/>
        <c:axId val="657126367"/>
      </c:lineChart>
      <c:catAx>
        <c:axId val="930709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Sample nr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126367"/>
        <c:crosses val="autoZero"/>
        <c:auto val="1"/>
        <c:lblAlgn val="ctr"/>
        <c:lblOffset val="100"/>
        <c:noMultiLvlLbl val="0"/>
      </c:catAx>
      <c:valAx>
        <c:axId val="6571263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Pesticide</a:t>
                </a:r>
                <a:r>
                  <a:rPr lang="en-GB" baseline="0"/>
                  <a:t> conc.</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70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Overview!$C$1</c:f>
              <c:strCache>
                <c:ptCount val="1"/>
                <c:pt idx="0">
                  <c:v>KNMI</c:v>
                </c:pt>
              </c:strCache>
            </c:strRef>
          </c:tx>
          <c:spPr>
            <a:ln w="28575" cap="rnd">
              <a:solidFill>
                <a:schemeClr val="accent1"/>
              </a:solidFill>
              <a:round/>
            </a:ln>
            <a:effectLst/>
          </c:spPr>
          <c:marker>
            <c:symbol val="none"/>
          </c:marker>
          <c:val>
            <c:numRef>
              <c:f>Overview!$C$2:$C$88</c:f>
              <c:numCache>
                <c:formatCode>General</c:formatCode>
                <c:ptCount val="87"/>
                <c:pt idx="0">
                  <c:v>8.6999999999999993</c:v>
                </c:pt>
                <c:pt idx="1">
                  <c:v>7.2</c:v>
                </c:pt>
                <c:pt idx="2">
                  <c:v>7.5</c:v>
                </c:pt>
                <c:pt idx="3">
                  <c:v>7.8</c:v>
                </c:pt>
                <c:pt idx="4">
                  <c:v>7.6</c:v>
                </c:pt>
                <c:pt idx="5">
                  <c:v>7.6</c:v>
                </c:pt>
                <c:pt idx="6">
                  <c:v>8.4</c:v>
                </c:pt>
                <c:pt idx="7">
                  <c:v>9</c:v>
                </c:pt>
                <c:pt idx="8">
                  <c:v>9.6999999999999993</c:v>
                </c:pt>
                <c:pt idx="9">
                  <c:v>10</c:v>
                </c:pt>
                <c:pt idx="10">
                  <c:v>13.9</c:v>
                </c:pt>
                <c:pt idx="11">
                  <c:v>12.7</c:v>
                </c:pt>
                <c:pt idx="12">
                  <c:v>9.1999999999999993</c:v>
                </c:pt>
                <c:pt idx="13">
                  <c:v>8.6999999999999993</c:v>
                </c:pt>
                <c:pt idx="14">
                  <c:v>8.5</c:v>
                </c:pt>
                <c:pt idx="15">
                  <c:v>9.5</c:v>
                </c:pt>
                <c:pt idx="16">
                  <c:v>8.6999999999999993</c:v>
                </c:pt>
                <c:pt idx="17">
                  <c:v>8.1</c:v>
                </c:pt>
                <c:pt idx="18">
                  <c:v>9.4</c:v>
                </c:pt>
                <c:pt idx="19">
                  <c:v>9.1999999999999993</c:v>
                </c:pt>
                <c:pt idx="20">
                  <c:v>11.7</c:v>
                </c:pt>
                <c:pt idx="21">
                  <c:v>9</c:v>
                </c:pt>
                <c:pt idx="22">
                  <c:v>9.5</c:v>
                </c:pt>
                <c:pt idx="23">
                  <c:v>9.1999999999999993</c:v>
                </c:pt>
                <c:pt idx="24">
                  <c:v>8.6999999999999993</c:v>
                </c:pt>
                <c:pt idx="25">
                  <c:v>9.6999999999999993</c:v>
                </c:pt>
                <c:pt idx="26">
                  <c:v>8.8000000000000007</c:v>
                </c:pt>
                <c:pt idx="27">
                  <c:v>8.5</c:v>
                </c:pt>
                <c:pt idx="28">
                  <c:v>7</c:v>
                </c:pt>
                <c:pt idx="29">
                  <c:v>6.6</c:v>
                </c:pt>
                <c:pt idx="30">
                  <c:v>5.7</c:v>
                </c:pt>
                <c:pt idx="31">
                  <c:v>7.1</c:v>
                </c:pt>
                <c:pt idx="32">
                  <c:v>10</c:v>
                </c:pt>
                <c:pt idx="33">
                  <c:v>7.6</c:v>
                </c:pt>
                <c:pt idx="34">
                  <c:v>8</c:v>
                </c:pt>
                <c:pt idx="35">
                  <c:v>8.8000000000000007</c:v>
                </c:pt>
                <c:pt idx="36">
                  <c:v>5.9</c:v>
                </c:pt>
                <c:pt idx="37">
                  <c:v>6.3</c:v>
                </c:pt>
                <c:pt idx="38">
                  <c:v>6.7</c:v>
                </c:pt>
                <c:pt idx="39">
                  <c:v>7.9</c:v>
                </c:pt>
                <c:pt idx="40">
                  <c:v>8.6</c:v>
                </c:pt>
                <c:pt idx="41">
                  <c:v>12.2</c:v>
                </c:pt>
                <c:pt idx="42">
                  <c:v>10.6</c:v>
                </c:pt>
                <c:pt idx="43">
                  <c:v>10.5</c:v>
                </c:pt>
                <c:pt idx="44">
                  <c:v>10.6</c:v>
                </c:pt>
                <c:pt idx="45">
                  <c:v>9.6999999999999993</c:v>
                </c:pt>
                <c:pt idx="46">
                  <c:v>9.9</c:v>
                </c:pt>
                <c:pt idx="47">
                  <c:v>10.8</c:v>
                </c:pt>
                <c:pt idx="48">
                  <c:v>10.199999999999999</c:v>
                </c:pt>
                <c:pt idx="49">
                  <c:v>9.5</c:v>
                </c:pt>
                <c:pt idx="50">
                  <c:v>8.6999999999999993</c:v>
                </c:pt>
                <c:pt idx="51">
                  <c:v>9.4</c:v>
                </c:pt>
                <c:pt idx="52">
                  <c:v>13.5</c:v>
                </c:pt>
                <c:pt idx="53">
                  <c:v>14.8</c:v>
                </c:pt>
                <c:pt idx="54">
                  <c:v>13.4</c:v>
                </c:pt>
                <c:pt idx="55">
                  <c:v>12.8</c:v>
                </c:pt>
                <c:pt idx="56">
                  <c:v>14.4</c:v>
                </c:pt>
                <c:pt idx="57">
                  <c:v>18</c:v>
                </c:pt>
                <c:pt idx="58">
                  <c:v>20</c:v>
                </c:pt>
                <c:pt idx="59">
                  <c:v>13.6</c:v>
                </c:pt>
                <c:pt idx="60">
                  <c:v>12.4</c:v>
                </c:pt>
                <c:pt idx="61">
                  <c:v>12.5</c:v>
                </c:pt>
                <c:pt idx="62">
                  <c:v>13.6</c:v>
                </c:pt>
                <c:pt idx="63">
                  <c:v>17.899999999999999</c:v>
                </c:pt>
                <c:pt idx="64">
                  <c:v>13.9</c:v>
                </c:pt>
                <c:pt idx="65">
                  <c:v>14</c:v>
                </c:pt>
                <c:pt idx="66">
                  <c:v>15.7</c:v>
                </c:pt>
                <c:pt idx="67">
                  <c:v>19</c:v>
                </c:pt>
                <c:pt idx="68">
                  <c:v>21.7</c:v>
                </c:pt>
                <c:pt idx="69">
                  <c:v>16.399999999999999</c:v>
                </c:pt>
                <c:pt idx="70">
                  <c:v>17.3</c:v>
                </c:pt>
                <c:pt idx="71">
                  <c:v>15.4</c:v>
                </c:pt>
                <c:pt idx="72">
                  <c:v>15.1</c:v>
                </c:pt>
                <c:pt idx="73">
                  <c:v>15.5</c:v>
                </c:pt>
                <c:pt idx="74">
                  <c:v>19.3</c:v>
                </c:pt>
                <c:pt idx="75">
                  <c:v>17</c:v>
                </c:pt>
                <c:pt idx="76">
                  <c:v>15</c:v>
                </c:pt>
                <c:pt idx="77">
                  <c:v>16</c:v>
                </c:pt>
                <c:pt idx="78">
                  <c:v>14.7</c:v>
                </c:pt>
                <c:pt idx="79">
                  <c:v>14</c:v>
                </c:pt>
                <c:pt idx="80">
                  <c:v>15.4</c:v>
                </c:pt>
                <c:pt idx="81">
                  <c:v>15</c:v>
                </c:pt>
                <c:pt idx="82">
                  <c:v>16.899999999999999</c:v>
                </c:pt>
                <c:pt idx="83">
                  <c:v>18.399999999999999</c:v>
                </c:pt>
                <c:pt idx="84">
                  <c:v>15.7</c:v>
                </c:pt>
                <c:pt idx="85">
                  <c:v>15</c:v>
                </c:pt>
                <c:pt idx="86">
                  <c:v>17.2</c:v>
                </c:pt>
              </c:numCache>
            </c:numRef>
          </c:val>
          <c:smooth val="0"/>
          <c:extLst>
            <c:ext xmlns:c16="http://schemas.microsoft.com/office/drawing/2014/chart" uri="{C3380CC4-5D6E-409C-BE32-E72D297353CC}">
              <c16:uniqueId val="{00000000-1140-46C1-9542-F103EF7B684B}"/>
            </c:ext>
          </c:extLst>
        </c:ser>
        <c:ser>
          <c:idx val="1"/>
          <c:order val="1"/>
          <c:tx>
            <c:strRef>
              <c:f>Overview!$D$1</c:f>
              <c:strCache>
                <c:ptCount val="1"/>
                <c:pt idx="0">
                  <c:v>HOBO 3</c:v>
                </c:pt>
              </c:strCache>
            </c:strRef>
          </c:tx>
          <c:spPr>
            <a:ln w="28575" cap="rnd">
              <a:solidFill>
                <a:schemeClr val="accent2"/>
              </a:solidFill>
              <a:round/>
            </a:ln>
            <a:effectLst/>
          </c:spPr>
          <c:marker>
            <c:symbol val="none"/>
          </c:marker>
          <c:val>
            <c:numRef>
              <c:f>Overview!$D$2:$D$88</c:f>
              <c:numCache>
                <c:formatCode>General</c:formatCode>
                <c:ptCount val="87"/>
                <c:pt idx="0">
                  <c:v>19.79673</c:v>
                </c:pt>
                <c:pt idx="1">
                  <c:v>19.626940000000001</c:v>
                </c:pt>
                <c:pt idx="2">
                  <c:v>19.54203</c:v>
                </c:pt>
                <c:pt idx="3">
                  <c:v>19.413540000000001</c:v>
                </c:pt>
                <c:pt idx="4">
                  <c:v>19.92399</c:v>
                </c:pt>
                <c:pt idx="5">
                  <c:v>18.839189999999999</c:v>
                </c:pt>
                <c:pt idx="6">
                  <c:v>19.360489999999999</c:v>
                </c:pt>
                <c:pt idx="7">
                  <c:v>19.69218</c:v>
                </c:pt>
                <c:pt idx="8">
                  <c:v>19.525960000000001</c:v>
                </c:pt>
                <c:pt idx="9">
                  <c:v>19.29946</c:v>
                </c:pt>
                <c:pt idx="10">
                  <c:v>20.075430000000001</c:v>
                </c:pt>
                <c:pt idx="11">
                  <c:v>20.027650000000001</c:v>
                </c:pt>
                <c:pt idx="13">
                  <c:v>19.335059999999999</c:v>
                </c:pt>
                <c:pt idx="14">
                  <c:v>19.282109999999999</c:v>
                </c:pt>
                <c:pt idx="15">
                  <c:v>19.71743</c:v>
                </c:pt>
                <c:pt idx="16">
                  <c:v>19.38899</c:v>
                </c:pt>
                <c:pt idx="17">
                  <c:v>19.415009999999999</c:v>
                </c:pt>
                <c:pt idx="18">
                  <c:v>19.35087</c:v>
                </c:pt>
                <c:pt idx="19">
                  <c:v>19.344439999999999</c:v>
                </c:pt>
                <c:pt idx="20">
                  <c:v>19.279070000000001</c:v>
                </c:pt>
                <c:pt idx="21">
                  <c:v>19.568999999999999</c:v>
                </c:pt>
                <c:pt idx="22">
                  <c:v>19.488150000000001</c:v>
                </c:pt>
                <c:pt idx="23">
                  <c:v>19.246200000000002</c:v>
                </c:pt>
                <c:pt idx="24">
                  <c:v>19.56691</c:v>
                </c:pt>
                <c:pt idx="25">
                  <c:v>19.514530000000001</c:v>
                </c:pt>
                <c:pt idx="26">
                  <c:v>19.216850000000001</c:v>
                </c:pt>
                <c:pt idx="27">
                  <c:v>19.271129999999999</c:v>
                </c:pt>
                <c:pt idx="28">
                  <c:v>18.60378</c:v>
                </c:pt>
                <c:pt idx="29">
                  <c:v>19.280010000000001</c:v>
                </c:pt>
                <c:pt idx="30">
                  <c:v>20.477450000000001</c:v>
                </c:pt>
                <c:pt idx="31">
                  <c:v>20.418780000000002</c:v>
                </c:pt>
                <c:pt idx="32">
                  <c:v>20.196729999999999</c:v>
                </c:pt>
                <c:pt idx="33">
                  <c:v>21.335249999999998</c:v>
                </c:pt>
                <c:pt idx="34">
                  <c:v>23.28708</c:v>
                </c:pt>
                <c:pt idx="35">
                  <c:v>22.449770000000001</c:v>
                </c:pt>
                <c:pt idx="36">
                  <c:v>20.626449999999998</c:v>
                </c:pt>
                <c:pt idx="37">
                  <c:v>20.530449999999998</c:v>
                </c:pt>
                <c:pt idx="38">
                  <c:v>21.03145</c:v>
                </c:pt>
                <c:pt idx="39">
                  <c:v>21.422879999999999</c:v>
                </c:pt>
                <c:pt idx="40">
                  <c:v>21.376909999999999</c:v>
                </c:pt>
                <c:pt idx="41">
                  <c:v>20.96454</c:v>
                </c:pt>
                <c:pt idx="42">
                  <c:v>21.270879999999998</c:v>
                </c:pt>
                <c:pt idx="43">
                  <c:v>23.099720000000001</c:v>
                </c:pt>
                <c:pt idx="44">
                  <c:v>23.835509999999999</c:v>
                </c:pt>
                <c:pt idx="45">
                  <c:v>23.1205</c:v>
                </c:pt>
                <c:pt idx="46">
                  <c:v>23.369599999999998</c:v>
                </c:pt>
                <c:pt idx="47">
                  <c:v>22.785550000000001</c:v>
                </c:pt>
                <c:pt idx="48">
                  <c:v>22.071809999999999</c:v>
                </c:pt>
                <c:pt idx="49">
                  <c:v>21.281749999999999</c:v>
                </c:pt>
                <c:pt idx="50">
                  <c:v>21.49174</c:v>
                </c:pt>
                <c:pt idx="51">
                  <c:v>19.930150000000001</c:v>
                </c:pt>
                <c:pt idx="52">
                  <c:v>19.336970000000001</c:v>
                </c:pt>
                <c:pt idx="53">
                  <c:v>19.635339999999999</c:v>
                </c:pt>
                <c:pt idx="54">
                  <c:v>19.393599999999999</c:v>
                </c:pt>
                <c:pt idx="55">
                  <c:v>19.386199999999999</c:v>
                </c:pt>
                <c:pt idx="56">
                  <c:v>19.903929999999999</c:v>
                </c:pt>
                <c:pt idx="57">
                  <c:v>19.81522</c:v>
                </c:pt>
                <c:pt idx="58">
                  <c:v>19.977969999999999</c:v>
                </c:pt>
                <c:pt idx="59">
                  <c:v>19.44746</c:v>
                </c:pt>
                <c:pt idx="60">
                  <c:v>19.139299999999999</c:v>
                </c:pt>
                <c:pt idx="61">
                  <c:v>18.91536</c:v>
                </c:pt>
                <c:pt idx="62">
                  <c:v>19.790700000000001</c:v>
                </c:pt>
                <c:pt idx="63">
                  <c:v>19.840399999999999</c:v>
                </c:pt>
                <c:pt idx="64">
                  <c:v>19.987660000000002</c:v>
                </c:pt>
                <c:pt idx="65">
                  <c:v>19.300979999999999</c:v>
                </c:pt>
                <c:pt idx="66">
                  <c:v>20.819970000000001</c:v>
                </c:pt>
                <c:pt idx="67">
                  <c:v>19.560669999999998</c:v>
                </c:pt>
                <c:pt idx="68">
                  <c:v>19.458069999999999</c:v>
                </c:pt>
                <c:pt idx="69">
                  <c:v>19.708359999999999</c:v>
                </c:pt>
                <c:pt idx="70">
                  <c:v>19.18253</c:v>
                </c:pt>
                <c:pt idx="71">
                  <c:v>19.819489999999998</c:v>
                </c:pt>
                <c:pt idx="72">
                  <c:v>20.356839999999998</c:v>
                </c:pt>
                <c:pt idx="73">
                  <c:v>20.20055</c:v>
                </c:pt>
                <c:pt idx="74">
                  <c:v>19.380510000000001</c:v>
                </c:pt>
                <c:pt idx="75">
                  <c:v>22.151800000000001</c:v>
                </c:pt>
                <c:pt idx="76">
                  <c:v>23.102139999999999</c:v>
                </c:pt>
                <c:pt idx="77">
                  <c:v>21.572610000000001</c:v>
                </c:pt>
                <c:pt idx="78">
                  <c:v>21.928129999999999</c:v>
                </c:pt>
                <c:pt idx="79">
                  <c:v>22.656780000000001</c:v>
                </c:pt>
                <c:pt idx="80">
                  <c:v>23.40211</c:v>
                </c:pt>
                <c:pt idx="81">
                  <c:v>22.125229999999998</c:v>
                </c:pt>
                <c:pt idx="82">
                  <c:v>21.556539999999998</c:v>
                </c:pt>
                <c:pt idx="83">
                  <c:v>21.38936</c:v>
                </c:pt>
                <c:pt idx="84">
                  <c:v>20.72889</c:v>
                </c:pt>
                <c:pt idx="85">
                  <c:v>20.687429999999999</c:v>
                </c:pt>
                <c:pt idx="86">
                  <c:v>21.653580000000002</c:v>
                </c:pt>
              </c:numCache>
            </c:numRef>
          </c:val>
          <c:smooth val="0"/>
          <c:extLst>
            <c:ext xmlns:c16="http://schemas.microsoft.com/office/drawing/2014/chart" uri="{C3380CC4-5D6E-409C-BE32-E72D297353CC}">
              <c16:uniqueId val="{00000001-1140-46C1-9542-F103EF7B684B}"/>
            </c:ext>
          </c:extLst>
        </c:ser>
        <c:ser>
          <c:idx val="2"/>
          <c:order val="2"/>
          <c:tx>
            <c:strRef>
              <c:f>Overview!$E$1</c:f>
              <c:strCache>
                <c:ptCount val="1"/>
                <c:pt idx="0">
                  <c:v>HOBO 4</c:v>
                </c:pt>
              </c:strCache>
            </c:strRef>
          </c:tx>
          <c:spPr>
            <a:ln w="28575" cap="rnd">
              <a:solidFill>
                <a:schemeClr val="accent3"/>
              </a:solidFill>
              <a:round/>
            </a:ln>
            <a:effectLst/>
          </c:spPr>
          <c:marker>
            <c:symbol val="none"/>
          </c:marker>
          <c:val>
            <c:numRef>
              <c:f>Overview!$E$2:$E$88</c:f>
              <c:numCache>
                <c:formatCode>General</c:formatCode>
                <c:ptCount val="87"/>
                <c:pt idx="0">
                  <c:v>19.627939999999999</c:v>
                </c:pt>
                <c:pt idx="1">
                  <c:v>19.237649999999999</c:v>
                </c:pt>
                <c:pt idx="2">
                  <c:v>19.300360000000001</c:v>
                </c:pt>
                <c:pt idx="3">
                  <c:v>19.33511</c:v>
                </c:pt>
                <c:pt idx="4">
                  <c:v>20.403559999999999</c:v>
                </c:pt>
                <c:pt idx="5">
                  <c:v>19.756830000000001</c:v>
                </c:pt>
                <c:pt idx="6">
                  <c:v>19.585730000000002</c:v>
                </c:pt>
                <c:pt idx="7">
                  <c:v>19.09019</c:v>
                </c:pt>
                <c:pt idx="8">
                  <c:v>19.367370000000001</c:v>
                </c:pt>
                <c:pt idx="9">
                  <c:v>18.38672</c:v>
                </c:pt>
                <c:pt idx="10">
                  <c:v>18.96264</c:v>
                </c:pt>
                <c:pt idx="11">
                  <c:v>19.87293</c:v>
                </c:pt>
                <c:pt idx="12">
                  <c:v>19.564309999999999</c:v>
                </c:pt>
                <c:pt idx="13">
                  <c:v>19.27646</c:v>
                </c:pt>
                <c:pt idx="14">
                  <c:v>19.167400000000001</c:v>
                </c:pt>
                <c:pt idx="15">
                  <c:v>19.162800000000001</c:v>
                </c:pt>
                <c:pt idx="16">
                  <c:v>19.17285</c:v>
                </c:pt>
                <c:pt idx="17">
                  <c:v>19.667629999999999</c:v>
                </c:pt>
                <c:pt idx="18">
                  <c:v>18.839210000000001</c:v>
                </c:pt>
                <c:pt idx="19">
                  <c:v>18.733229999999999</c:v>
                </c:pt>
                <c:pt idx="20">
                  <c:v>19.262409999999999</c:v>
                </c:pt>
                <c:pt idx="21">
                  <c:v>19.812429999999999</c:v>
                </c:pt>
                <c:pt idx="22">
                  <c:v>19.474599999999999</c:v>
                </c:pt>
                <c:pt idx="23">
                  <c:v>19.638110000000001</c:v>
                </c:pt>
                <c:pt idx="24">
                  <c:v>19.828440000000001</c:v>
                </c:pt>
                <c:pt idx="25">
                  <c:v>18.773959999999999</c:v>
                </c:pt>
                <c:pt idx="26">
                  <c:v>18.783909999999999</c:v>
                </c:pt>
                <c:pt idx="27">
                  <c:v>19.408359999999998</c:v>
                </c:pt>
                <c:pt idx="28">
                  <c:v>19.50675</c:v>
                </c:pt>
                <c:pt idx="29">
                  <c:v>19.22419</c:v>
                </c:pt>
                <c:pt idx="30">
                  <c:v>20.070170000000001</c:v>
                </c:pt>
                <c:pt idx="31">
                  <c:v>20.642510000000001</c:v>
                </c:pt>
                <c:pt idx="32">
                  <c:v>20.92259</c:v>
                </c:pt>
                <c:pt idx="33">
                  <c:v>21.538640000000001</c:v>
                </c:pt>
                <c:pt idx="34">
                  <c:v>22.865310000000001</c:v>
                </c:pt>
                <c:pt idx="35">
                  <c:v>22.664159999999999</c:v>
                </c:pt>
                <c:pt idx="36">
                  <c:v>21.33794</c:v>
                </c:pt>
                <c:pt idx="37">
                  <c:v>21.111989999999999</c:v>
                </c:pt>
                <c:pt idx="38">
                  <c:v>21.0534</c:v>
                </c:pt>
                <c:pt idx="39">
                  <c:v>21.542909999999999</c:v>
                </c:pt>
                <c:pt idx="40">
                  <c:v>22.520980000000002</c:v>
                </c:pt>
                <c:pt idx="41">
                  <c:v>22.305479999999999</c:v>
                </c:pt>
                <c:pt idx="42">
                  <c:v>22.336379999999998</c:v>
                </c:pt>
                <c:pt idx="43">
                  <c:v>22.877759999999999</c:v>
                </c:pt>
                <c:pt idx="44">
                  <c:v>24.276869999999999</c:v>
                </c:pt>
                <c:pt idx="45">
                  <c:v>24.077639999999999</c:v>
                </c:pt>
                <c:pt idx="46">
                  <c:v>23.872779999999999</c:v>
                </c:pt>
                <c:pt idx="47">
                  <c:v>23.289269999999998</c:v>
                </c:pt>
                <c:pt idx="48">
                  <c:v>22.842189999999999</c:v>
                </c:pt>
                <c:pt idx="49">
                  <c:v>22.760670000000001</c:v>
                </c:pt>
                <c:pt idx="50">
                  <c:v>22.515460000000001</c:v>
                </c:pt>
                <c:pt idx="51">
                  <c:v>19.532050000000002</c:v>
                </c:pt>
                <c:pt idx="52">
                  <c:v>19.275459999999999</c:v>
                </c:pt>
                <c:pt idx="53">
                  <c:v>19.438610000000001</c:v>
                </c:pt>
                <c:pt idx="54">
                  <c:v>19.464659999999999</c:v>
                </c:pt>
                <c:pt idx="55">
                  <c:v>19.481809999999999</c:v>
                </c:pt>
                <c:pt idx="56">
                  <c:v>18.615659999999998</c:v>
                </c:pt>
                <c:pt idx="57">
                  <c:v>19.11178</c:v>
                </c:pt>
                <c:pt idx="58">
                  <c:v>19.393609999999999</c:v>
                </c:pt>
                <c:pt idx="59">
                  <c:v>19.133849999999999</c:v>
                </c:pt>
                <c:pt idx="60">
                  <c:v>19.401589999999999</c:v>
                </c:pt>
                <c:pt idx="61">
                  <c:v>19.41611</c:v>
                </c:pt>
                <c:pt idx="62">
                  <c:v>19.273109999999999</c:v>
                </c:pt>
                <c:pt idx="63">
                  <c:v>19.291820000000001</c:v>
                </c:pt>
                <c:pt idx="64">
                  <c:v>18.69659</c:v>
                </c:pt>
                <c:pt idx="65">
                  <c:v>19.971959999999999</c:v>
                </c:pt>
                <c:pt idx="66">
                  <c:v>20.199809999999999</c:v>
                </c:pt>
                <c:pt idx="67">
                  <c:v>19.336569999999998</c:v>
                </c:pt>
                <c:pt idx="68">
                  <c:v>19.39443</c:v>
                </c:pt>
                <c:pt idx="69">
                  <c:v>19.701989999999999</c:v>
                </c:pt>
                <c:pt idx="70">
                  <c:v>19.862500000000001</c:v>
                </c:pt>
                <c:pt idx="71">
                  <c:v>20.43252</c:v>
                </c:pt>
                <c:pt idx="72">
                  <c:v>19.638739999999999</c:v>
                </c:pt>
                <c:pt idx="73">
                  <c:v>19.448160000000001</c:v>
                </c:pt>
                <c:pt idx="74">
                  <c:v>19.442920000000001</c:v>
                </c:pt>
                <c:pt idx="75">
                  <c:v>22.832750000000001</c:v>
                </c:pt>
                <c:pt idx="76">
                  <c:v>22.577529999999999</c:v>
                </c:pt>
                <c:pt idx="77">
                  <c:v>23.264779999999998</c:v>
                </c:pt>
                <c:pt idx="78">
                  <c:v>23.179590000000001</c:v>
                </c:pt>
                <c:pt idx="79">
                  <c:v>23.075130000000001</c:v>
                </c:pt>
                <c:pt idx="80">
                  <c:v>23.47139</c:v>
                </c:pt>
                <c:pt idx="81">
                  <c:v>22.838650000000001</c:v>
                </c:pt>
                <c:pt idx="82">
                  <c:v>21.91968</c:v>
                </c:pt>
                <c:pt idx="83">
                  <c:v>21.635179999999998</c:v>
                </c:pt>
                <c:pt idx="84">
                  <c:v>20.791090000000001</c:v>
                </c:pt>
                <c:pt idx="85">
                  <c:v>21.038709999999998</c:v>
                </c:pt>
                <c:pt idx="86">
                  <c:v>21.576709999999999</c:v>
                </c:pt>
              </c:numCache>
            </c:numRef>
          </c:val>
          <c:smooth val="0"/>
          <c:extLst>
            <c:ext xmlns:c16="http://schemas.microsoft.com/office/drawing/2014/chart" uri="{C3380CC4-5D6E-409C-BE32-E72D297353CC}">
              <c16:uniqueId val="{00000002-1140-46C1-9542-F103EF7B684B}"/>
            </c:ext>
          </c:extLst>
        </c:ser>
        <c:ser>
          <c:idx val="3"/>
          <c:order val="3"/>
          <c:tx>
            <c:strRef>
              <c:f>Overview!$F$1</c:f>
              <c:strCache>
                <c:ptCount val="1"/>
                <c:pt idx="0">
                  <c:v>HOBO 5</c:v>
                </c:pt>
              </c:strCache>
            </c:strRef>
          </c:tx>
          <c:spPr>
            <a:ln w="28575" cap="rnd">
              <a:solidFill>
                <a:schemeClr val="accent4"/>
              </a:solidFill>
              <a:round/>
            </a:ln>
            <a:effectLst/>
          </c:spPr>
          <c:marker>
            <c:symbol val="none"/>
          </c:marker>
          <c:val>
            <c:numRef>
              <c:f>Overview!$F$2:$F$88</c:f>
              <c:numCache>
                <c:formatCode>General</c:formatCode>
                <c:ptCount val="87"/>
                <c:pt idx="0">
                  <c:v>22.291070000000001</c:v>
                </c:pt>
                <c:pt idx="1">
                  <c:v>21.066020000000002</c:v>
                </c:pt>
                <c:pt idx="2">
                  <c:v>21.775590000000001</c:v>
                </c:pt>
                <c:pt idx="3">
                  <c:v>22.35209</c:v>
                </c:pt>
                <c:pt idx="4">
                  <c:v>22.10679</c:v>
                </c:pt>
                <c:pt idx="5">
                  <c:v>21.12528</c:v>
                </c:pt>
                <c:pt idx="6">
                  <c:v>21.512029999999999</c:v>
                </c:pt>
                <c:pt idx="7">
                  <c:v>21.002680000000002</c:v>
                </c:pt>
                <c:pt idx="8">
                  <c:v>21.71988</c:v>
                </c:pt>
                <c:pt idx="9">
                  <c:v>22.206589999999998</c:v>
                </c:pt>
                <c:pt idx="10">
                  <c:v>22.238610000000001</c:v>
                </c:pt>
                <c:pt idx="11">
                  <c:v>22.031949999999998</c:v>
                </c:pt>
                <c:pt idx="12">
                  <c:v>18.92118</c:v>
                </c:pt>
                <c:pt idx="13">
                  <c:v>18.654019999999999</c:v>
                </c:pt>
                <c:pt idx="14">
                  <c:v>18.331430000000001</c:v>
                </c:pt>
                <c:pt idx="15">
                  <c:v>17.845300000000002</c:v>
                </c:pt>
                <c:pt idx="16">
                  <c:v>17.93694</c:v>
                </c:pt>
                <c:pt idx="17">
                  <c:v>17.706479999999999</c:v>
                </c:pt>
                <c:pt idx="18">
                  <c:v>17.349060000000001</c:v>
                </c:pt>
                <c:pt idx="19">
                  <c:v>17.366199999999999</c:v>
                </c:pt>
                <c:pt idx="20">
                  <c:v>16.985579999999999</c:v>
                </c:pt>
                <c:pt idx="21">
                  <c:v>19.775510000000001</c:v>
                </c:pt>
                <c:pt idx="22">
                  <c:v>20.594930000000002</c:v>
                </c:pt>
                <c:pt idx="23">
                  <c:v>22.28922</c:v>
                </c:pt>
                <c:pt idx="24">
                  <c:v>22.178879999999999</c:v>
                </c:pt>
                <c:pt idx="25">
                  <c:v>21.913630000000001</c:v>
                </c:pt>
                <c:pt idx="26">
                  <c:v>21.586670000000002</c:v>
                </c:pt>
                <c:pt idx="27">
                  <c:v>21.287870000000002</c:v>
                </c:pt>
                <c:pt idx="28">
                  <c:v>20.500589999999999</c:v>
                </c:pt>
                <c:pt idx="29">
                  <c:v>20.329429999999999</c:v>
                </c:pt>
                <c:pt idx="30">
                  <c:v>22.063610000000001</c:v>
                </c:pt>
                <c:pt idx="31">
                  <c:v>21.848020000000002</c:v>
                </c:pt>
                <c:pt idx="32">
                  <c:v>21.59695</c:v>
                </c:pt>
                <c:pt idx="33">
                  <c:v>21.966999999999999</c:v>
                </c:pt>
                <c:pt idx="34">
                  <c:v>23.073229999999999</c:v>
                </c:pt>
                <c:pt idx="35">
                  <c:v>23.29673</c:v>
                </c:pt>
                <c:pt idx="36">
                  <c:v>22.565339999999999</c:v>
                </c:pt>
                <c:pt idx="37">
                  <c:v>22.224640000000001</c:v>
                </c:pt>
                <c:pt idx="38">
                  <c:v>22.172229999999999</c:v>
                </c:pt>
                <c:pt idx="39">
                  <c:v>22.263809999999999</c:v>
                </c:pt>
                <c:pt idx="40">
                  <c:v>22.989000000000001</c:v>
                </c:pt>
                <c:pt idx="41">
                  <c:v>22.857230000000001</c:v>
                </c:pt>
                <c:pt idx="42">
                  <c:v>22.782430000000002</c:v>
                </c:pt>
                <c:pt idx="43">
                  <c:v>23.16581</c:v>
                </c:pt>
                <c:pt idx="44">
                  <c:v>24.154520000000002</c:v>
                </c:pt>
                <c:pt idx="45">
                  <c:v>23.988389999999999</c:v>
                </c:pt>
                <c:pt idx="46">
                  <c:v>24.05012</c:v>
                </c:pt>
                <c:pt idx="47">
                  <c:v>23.951930000000001</c:v>
                </c:pt>
                <c:pt idx="48">
                  <c:v>23.331630000000001</c:v>
                </c:pt>
                <c:pt idx="49">
                  <c:v>22.99183</c:v>
                </c:pt>
                <c:pt idx="50">
                  <c:v>22.6907</c:v>
                </c:pt>
                <c:pt idx="51">
                  <c:v>22.27101</c:v>
                </c:pt>
                <c:pt idx="52">
                  <c:v>20.6218</c:v>
                </c:pt>
                <c:pt idx="53">
                  <c:v>20.269130000000001</c:v>
                </c:pt>
                <c:pt idx="54">
                  <c:v>19.24006</c:v>
                </c:pt>
                <c:pt idx="55">
                  <c:v>22.071380000000001</c:v>
                </c:pt>
                <c:pt idx="56">
                  <c:v>20.617750000000001</c:v>
                </c:pt>
                <c:pt idx="57">
                  <c:v>20.374849999999999</c:v>
                </c:pt>
                <c:pt idx="58">
                  <c:v>20.105869999999999</c:v>
                </c:pt>
                <c:pt idx="59">
                  <c:v>20.804220000000001</c:v>
                </c:pt>
                <c:pt idx="60">
                  <c:v>20.61101</c:v>
                </c:pt>
                <c:pt idx="61">
                  <c:v>20.416360000000001</c:v>
                </c:pt>
                <c:pt idx="62">
                  <c:v>20.380980000000001</c:v>
                </c:pt>
                <c:pt idx="63">
                  <c:v>20.31363</c:v>
                </c:pt>
                <c:pt idx="64">
                  <c:v>21.51351</c:v>
                </c:pt>
                <c:pt idx="65">
                  <c:v>21.923369999999998</c:v>
                </c:pt>
                <c:pt idx="66">
                  <c:v>22.777570000000001</c:v>
                </c:pt>
                <c:pt idx="67">
                  <c:v>19.712599999999998</c:v>
                </c:pt>
                <c:pt idx="68">
                  <c:v>20.79297</c:v>
                </c:pt>
                <c:pt idx="69">
                  <c:v>22.07518</c:v>
                </c:pt>
                <c:pt idx="70">
                  <c:v>22.013300000000001</c:v>
                </c:pt>
                <c:pt idx="71">
                  <c:v>21.396879999999999</c:v>
                </c:pt>
                <c:pt idx="72">
                  <c:v>20.73434</c:v>
                </c:pt>
                <c:pt idx="73">
                  <c:v>21.211950000000002</c:v>
                </c:pt>
                <c:pt idx="74">
                  <c:v>21.63936</c:v>
                </c:pt>
                <c:pt idx="75">
                  <c:v>22.798629999999999</c:v>
                </c:pt>
                <c:pt idx="76">
                  <c:v>22.705670000000001</c:v>
                </c:pt>
                <c:pt idx="77">
                  <c:v>23.072109999999999</c:v>
                </c:pt>
                <c:pt idx="78">
                  <c:v>23.162410000000001</c:v>
                </c:pt>
                <c:pt idx="79">
                  <c:v>22.967649999999999</c:v>
                </c:pt>
                <c:pt idx="80">
                  <c:v>23.57142</c:v>
                </c:pt>
                <c:pt idx="81">
                  <c:v>23.454440000000002</c:v>
                </c:pt>
                <c:pt idx="82">
                  <c:v>23.314769999999999</c:v>
                </c:pt>
                <c:pt idx="83">
                  <c:v>22.870850000000001</c:v>
                </c:pt>
                <c:pt idx="84">
                  <c:v>21.949310000000001</c:v>
                </c:pt>
                <c:pt idx="85">
                  <c:v>21.99756</c:v>
                </c:pt>
                <c:pt idx="86">
                  <c:v>22.4358</c:v>
                </c:pt>
              </c:numCache>
            </c:numRef>
          </c:val>
          <c:smooth val="0"/>
          <c:extLst>
            <c:ext xmlns:c16="http://schemas.microsoft.com/office/drawing/2014/chart" uri="{C3380CC4-5D6E-409C-BE32-E72D297353CC}">
              <c16:uniqueId val="{00000003-1140-46C1-9542-F103EF7B684B}"/>
            </c:ext>
          </c:extLst>
        </c:ser>
        <c:ser>
          <c:idx val="4"/>
          <c:order val="4"/>
          <c:tx>
            <c:strRef>
              <c:f>Overview!$G$1</c:f>
              <c:strCache>
                <c:ptCount val="1"/>
                <c:pt idx="0">
                  <c:v>HOBO 6</c:v>
                </c:pt>
              </c:strCache>
            </c:strRef>
          </c:tx>
          <c:spPr>
            <a:ln w="28575" cap="rnd">
              <a:solidFill>
                <a:schemeClr val="accent5"/>
              </a:solidFill>
              <a:round/>
            </a:ln>
            <a:effectLst/>
          </c:spPr>
          <c:marker>
            <c:symbol val="none"/>
          </c:marker>
          <c:val>
            <c:numRef>
              <c:f>Overview!$G$2:$G$88</c:f>
              <c:numCache>
                <c:formatCode>General</c:formatCode>
                <c:ptCount val="87"/>
                <c:pt idx="1">
                  <c:v>16.954619999999998</c:v>
                </c:pt>
                <c:pt idx="2">
                  <c:v>17.579170000000001</c:v>
                </c:pt>
                <c:pt idx="3">
                  <c:v>18.2575</c:v>
                </c:pt>
                <c:pt idx="4">
                  <c:v>18.347460000000002</c:v>
                </c:pt>
                <c:pt idx="5">
                  <c:v>18.23413</c:v>
                </c:pt>
                <c:pt idx="6">
                  <c:v>18.41478</c:v>
                </c:pt>
                <c:pt idx="7">
                  <c:v>17.796530000000001</c:v>
                </c:pt>
                <c:pt idx="8">
                  <c:v>17.63261</c:v>
                </c:pt>
                <c:pt idx="9">
                  <c:v>19.352969999999999</c:v>
                </c:pt>
                <c:pt idx="10">
                  <c:v>19.37753</c:v>
                </c:pt>
                <c:pt idx="11">
                  <c:v>19.958020000000001</c:v>
                </c:pt>
                <c:pt idx="12">
                  <c:v>18.393139999999999</c:v>
                </c:pt>
                <c:pt idx="13">
                  <c:v>19.035609999999998</c:v>
                </c:pt>
                <c:pt idx="14">
                  <c:v>18.521699999999999</c:v>
                </c:pt>
                <c:pt idx="15">
                  <c:v>18.323820000000001</c:v>
                </c:pt>
                <c:pt idx="16">
                  <c:v>17.454979999999999</c:v>
                </c:pt>
                <c:pt idx="17">
                  <c:v>17.838280000000001</c:v>
                </c:pt>
                <c:pt idx="18">
                  <c:v>19.930800000000001</c:v>
                </c:pt>
                <c:pt idx="19">
                  <c:v>19.91489</c:v>
                </c:pt>
                <c:pt idx="20">
                  <c:v>20.101739999999999</c:v>
                </c:pt>
                <c:pt idx="21">
                  <c:v>20.029710000000001</c:v>
                </c:pt>
                <c:pt idx="22">
                  <c:v>19.952829999999999</c:v>
                </c:pt>
                <c:pt idx="23">
                  <c:v>19.943909999999999</c:v>
                </c:pt>
                <c:pt idx="24">
                  <c:v>19.958020000000001</c:v>
                </c:pt>
              </c:numCache>
            </c:numRef>
          </c:val>
          <c:smooth val="0"/>
          <c:extLst>
            <c:ext xmlns:c16="http://schemas.microsoft.com/office/drawing/2014/chart" uri="{C3380CC4-5D6E-409C-BE32-E72D297353CC}">
              <c16:uniqueId val="{00000004-1140-46C1-9542-F103EF7B684B}"/>
            </c:ext>
          </c:extLst>
        </c:ser>
        <c:ser>
          <c:idx val="5"/>
          <c:order val="5"/>
          <c:tx>
            <c:strRef>
              <c:f>Overview!$H$1</c:f>
              <c:strCache>
                <c:ptCount val="1"/>
                <c:pt idx="0">
                  <c:v>HOBO 12</c:v>
                </c:pt>
              </c:strCache>
            </c:strRef>
          </c:tx>
          <c:spPr>
            <a:ln w="28575" cap="rnd">
              <a:solidFill>
                <a:schemeClr val="accent6"/>
              </a:solidFill>
              <a:round/>
            </a:ln>
            <a:effectLst/>
          </c:spPr>
          <c:marker>
            <c:symbol val="none"/>
          </c:marker>
          <c:val>
            <c:numRef>
              <c:f>Overview!$H$2:$H$88</c:f>
              <c:numCache>
                <c:formatCode>General</c:formatCode>
                <c:ptCount val="87"/>
                <c:pt idx="2">
                  <c:v>20.545590000000001</c:v>
                </c:pt>
                <c:pt idx="3">
                  <c:v>19.688120000000001</c:v>
                </c:pt>
                <c:pt idx="4">
                  <c:v>19.583030000000001</c:v>
                </c:pt>
                <c:pt idx="5">
                  <c:v>19.63653</c:v>
                </c:pt>
                <c:pt idx="6">
                  <c:v>19.191510000000001</c:v>
                </c:pt>
                <c:pt idx="7">
                  <c:v>19.440049999999999</c:v>
                </c:pt>
                <c:pt idx="8">
                  <c:v>19.559360000000002</c:v>
                </c:pt>
                <c:pt idx="9">
                  <c:v>19.72437</c:v>
                </c:pt>
                <c:pt idx="10">
                  <c:v>20.372949999999999</c:v>
                </c:pt>
                <c:pt idx="11">
                  <c:v>20.387969999999999</c:v>
                </c:pt>
                <c:pt idx="12">
                  <c:v>20.372530000000001</c:v>
                </c:pt>
                <c:pt idx="13">
                  <c:v>20.086659999999998</c:v>
                </c:pt>
                <c:pt idx="14">
                  <c:v>19.882850000000001</c:v>
                </c:pt>
                <c:pt idx="15">
                  <c:v>19.843160000000001</c:v>
                </c:pt>
                <c:pt idx="16">
                  <c:v>20.062529999999999</c:v>
                </c:pt>
                <c:pt idx="17">
                  <c:v>20.351150000000001</c:v>
                </c:pt>
                <c:pt idx="18">
                  <c:v>20.299579999999999</c:v>
                </c:pt>
                <c:pt idx="19">
                  <c:v>20.183540000000001</c:v>
                </c:pt>
                <c:pt idx="20">
                  <c:v>20.113910000000001</c:v>
                </c:pt>
                <c:pt idx="21">
                  <c:v>20.031130000000001</c:v>
                </c:pt>
                <c:pt idx="22">
                  <c:v>20.074739999999998</c:v>
                </c:pt>
                <c:pt idx="23">
                  <c:v>20.088999999999999</c:v>
                </c:pt>
                <c:pt idx="24">
                  <c:v>20.325330000000001</c:v>
                </c:pt>
                <c:pt idx="25">
                  <c:v>19.935690000000001</c:v>
                </c:pt>
                <c:pt idx="26">
                  <c:v>19.930810000000001</c:v>
                </c:pt>
                <c:pt idx="27">
                  <c:v>19.63223</c:v>
                </c:pt>
                <c:pt idx="28">
                  <c:v>19.93788</c:v>
                </c:pt>
                <c:pt idx="29">
                  <c:v>20.097049999999999</c:v>
                </c:pt>
                <c:pt idx="30">
                  <c:v>19.784009999999999</c:v>
                </c:pt>
                <c:pt idx="31">
                  <c:v>20.074940000000002</c:v>
                </c:pt>
                <c:pt idx="32">
                  <c:v>19.936330000000002</c:v>
                </c:pt>
                <c:pt idx="33">
                  <c:v>19.55217</c:v>
                </c:pt>
                <c:pt idx="34">
                  <c:v>19.606269999999999</c:v>
                </c:pt>
                <c:pt idx="35">
                  <c:v>20.055910000000001</c:v>
                </c:pt>
                <c:pt idx="36">
                  <c:v>20.076170000000001</c:v>
                </c:pt>
                <c:pt idx="37">
                  <c:v>20.026949999999999</c:v>
                </c:pt>
                <c:pt idx="38">
                  <c:v>19.933959999999999</c:v>
                </c:pt>
                <c:pt idx="39">
                  <c:v>20.464169999999999</c:v>
                </c:pt>
                <c:pt idx="40">
                  <c:v>20.037230000000001</c:v>
                </c:pt>
                <c:pt idx="41">
                  <c:v>20.610340000000001</c:v>
                </c:pt>
                <c:pt idx="42">
                  <c:v>20.258030000000002</c:v>
                </c:pt>
                <c:pt idx="43">
                  <c:v>19.98244</c:v>
                </c:pt>
                <c:pt idx="44">
                  <c:v>19.225860000000001</c:v>
                </c:pt>
                <c:pt idx="45">
                  <c:v>19.69219</c:v>
                </c:pt>
                <c:pt idx="46">
                  <c:v>19.854610000000001</c:v>
                </c:pt>
                <c:pt idx="47">
                  <c:v>19.819929999999999</c:v>
                </c:pt>
                <c:pt idx="48">
                  <c:v>20.23321</c:v>
                </c:pt>
                <c:pt idx="49">
                  <c:v>20.002610000000001</c:v>
                </c:pt>
                <c:pt idx="50">
                  <c:v>19.814769999999999</c:v>
                </c:pt>
                <c:pt idx="51">
                  <c:v>19.782440000000001</c:v>
                </c:pt>
                <c:pt idx="52">
                  <c:v>20.498950000000001</c:v>
                </c:pt>
                <c:pt idx="53">
                  <c:v>20.846260000000001</c:v>
                </c:pt>
                <c:pt idx="54">
                  <c:v>20.84854</c:v>
                </c:pt>
                <c:pt idx="55">
                  <c:v>20.67193</c:v>
                </c:pt>
                <c:pt idx="56">
                  <c:v>20.261810000000001</c:v>
                </c:pt>
                <c:pt idx="57">
                  <c:v>21.14256</c:v>
                </c:pt>
                <c:pt idx="58">
                  <c:v>22.357189999999999</c:v>
                </c:pt>
                <c:pt idx="59">
                  <c:v>22.615649999999999</c:v>
                </c:pt>
                <c:pt idx="60">
                  <c:v>21.803750000000001</c:v>
                </c:pt>
                <c:pt idx="61">
                  <c:v>21.190110000000001</c:v>
                </c:pt>
                <c:pt idx="62">
                  <c:v>20.748059999999999</c:v>
                </c:pt>
                <c:pt idx="63">
                  <c:v>20.92755</c:v>
                </c:pt>
                <c:pt idx="64">
                  <c:v>21.6418</c:v>
                </c:pt>
                <c:pt idx="65">
                  <c:v>21.671759999999999</c:v>
                </c:pt>
                <c:pt idx="66">
                  <c:v>21.58522</c:v>
                </c:pt>
                <c:pt idx="67">
                  <c:v>22.186430000000001</c:v>
                </c:pt>
                <c:pt idx="68">
                  <c:v>23.30678</c:v>
                </c:pt>
                <c:pt idx="69">
                  <c:v>23.568660000000001</c:v>
                </c:pt>
                <c:pt idx="70">
                  <c:v>23.856660000000002</c:v>
                </c:pt>
                <c:pt idx="71">
                  <c:v>23.645330000000001</c:v>
                </c:pt>
                <c:pt idx="72">
                  <c:v>22.882729999999999</c:v>
                </c:pt>
                <c:pt idx="73">
                  <c:v>22.33173</c:v>
                </c:pt>
                <c:pt idx="74">
                  <c:v>22.695070000000001</c:v>
                </c:pt>
                <c:pt idx="75">
                  <c:v>23.18328</c:v>
                </c:pt>
                <c:pt idx="76">
                  <c:v>22.32235</c:v>
                </c:pt>
                <c:pt idx="77">
                  <c:v>21.807390000000002</c:v>
                </c:pt>
                <c:pt idx="78">
                  <c:v>21.548999999999999</c:v>
                </c:pt>
                <c:pt idx="79">
                  <c:v>21.06194</c:v>
                </c:pt>
                <c:pt idx="80">
                  <c:v>21.43282</c:v>
                </c:pt>
                <c:pt idx="81">
                  <c:v>21.72251</c:v>
                </c:pt>
                <c:pt idx="82">
                  <c:v>21.896940000000001</c:v>
                </c:pt>
                <c:pt idx="83">
                  <c:v>22.558979999999998</c:v>
                </c:pt>
                <c:pt idx="84">
                  <c:v>22.243980000000001</c:v>
                </c:pt>
                <c:pt idx="85">
                  <c:v>22.10351</c:v>
                </c:pt>
                <c:pt idx="86">
                  <c:v>21.804300000000001</c:v>
                </c:pt>
              </c:numCache>
            </c:numRef>
          </c:val>
          <c:smooth val="0"/>
          <c:extLst>
            <c:ext xmlns:c16="http://schemas.microsoft.com/office/drawing/2014/chart" uri="{C3380CC4-5D6E-409C-BE32-E72D297353CC}">
              <c16:uniqueId val="{00000005-1140-46C1-9542-F103EF7B684B}"/>
            </c:ext>
          </c:extLst>
        </c:ser>
        <c:ser>
          <c:idx val="6"/>
          <c:order val="6"/>
          <c:tx>
            <c:strRef>
              <c:f>Overview!$I$1</c:f>
              <c:strCache>
                <c:ptCount val="1"/>
                <c:pt idx="0">
                  <c:v>HOBO 13</c:v>
                </c:pt>
              </c:strCache>
            </c:strRef>
          </c:tx>
          <c:spPr>
            <a:ln w="28575" cap="rnd">
              <a:solidFill>
                <a:schemeClr val="accent1">
                  <a:lumMod val="60000"/>
                </a:schemeClr>
              </a:solidFill>
              <a:round/>
            </a:ln>
            <a:effectLst/>
          </c:spPr>
          <c:marker>
            <c:symbol val="none"/>
          </c:marker>
          <c:val>
            <c:numRef>
              <c:f>Overview!$I$2:$I$88</c:f>
              <c:numCache>
                <c:formatCode>General</c:formatCode>
                <c:ptCount val="87"/>
                <c:pt idx="2">
                  <c:v>21.111660000000001</c:v>
                </c:pt>
                <c:pt idx="3">
                  <c:v>20.834420000000001</c:v>
                </c:pt>
                <c:pt idx="4">
                  <c:v>20.42389</c:v>
                </c:pt>
                <c:pt idx="5">
                  <c:v>20.546199999999999</c:v>
                </c:pt>
                <c:pt idx="6">
                  <c:v>20.656600000000001</c:v>
                </c:pt>
                <c:pt idx="7">
                  <c:v>20.99381</c:v>
                </c:pt>
                <c:pt idx="8">
                  <c:v>21.39603</c:v>
                </c:pt>
                <c:pt idx="9">
                  <c:v>19.93346</c:v>
                </c:pt>
                <c:pt idx="10">
                  <c:v>22.149249999999999</c:v>
                </c:pt>
                <c:pt idx="11">
                  <c:v>22.247109999999999</c:v>
                </c:pt>
                <c:pt idx="12">
                  <c:v>20.83954</c:v>
                </c:pt>
                <c:pt idx="13">
                  <c:v>21.438870000000001</c:v>
                </c:pt>
                <c:pt idx="14">
                  <c:v>20.508590000000002</c:v>
                </c:pt>
                <c:pt idx="15">
                  <c:v>20.72766</c:v>
                </c:pt>
                <c:pt idx="16">
                  <c:v>21.470970000000001</c:v>
                </c:pt>
                <c:pt idx="17">
                  <c:v>20.800350000000002</c:v>
                </c:pt>
                <c:pt idx="18">
                  <c:v>21.170680000000001</c:v>
                </c:pt>
                <c:pt idx="19">
                  <c:v>21.62153</c:v>
                </c:pt>
                <c:pt idx="20">
                  <c:v>21.902529999999999</c:v>
                </c:pt>
                <c:pt idx="21">
                  <c:v>21.215060000000001</c:v>
                </c:pt>
                <c:pt idx="22">
                  <c:v>21.025230000000001</c:v>
                </c:pt>
                <c:pt idx="23">
                  <c:v>20.034990000000001</c:v>
                </c:pt>
                <c:pt idx="24">
                  <c:v>20.78641</c:v>
                </c:pt>
                <c:pt idx="25">
                  <c:v>20.311240000000002</c:v>
                </c:pt>
                <c:pt idx="26">
                  <c:v>21.200230000000001</c:v>
                </c:pt>
                <c:pt idx="27">
                  <c:v>21.22176</c:v>
                </c:pt>
                <c:pt idx="28">
                  <c:v>20.600429999999999</c:v>
                </c:pt>
                <c:pt idx="29">
                  <c:v>20.446249999999999</c:v>
                </c:pt>
                <c:pt idx="30">
                  <c:v>20.426110000000001</c:v>
                </c:pt>
                <c:pt idx="31">
                  <c:v>20.222670000000001</c:v>
                </c:pt>
                <c:pt idx="32">
                  <c:v>20.299579999999999</c:v>
                </c:pt>
                <c:pt idx="33">
                  <c:v>21.009730000000001</c:v>
                </c:pt>
                <c:pt idx="34">
                  <c:v>20.686769999999999</c:v>
                </c:pt>
                <c:pt idx="35">
                  <c:v>20.34788</c:v>
                </c:pt>
                <c:pt idx="36">
                  <c:v>20.677769999999999</c:v>
                </c:pt>
                <c:pt idx="37">
                  <c:v>20.18366</c:v>
                </c:pt>
                <c:pt idx="38">
                  <c:v>20.5425</c:v>
                </c:pt>
                <c:pt idx="39">
                  <c:v>20.742010000000001</c:v>
                </c:pt>
                <c:pt idx="40">
                  <c:v>20.91283</c:v>
                </c:pt>
                <c:pt idx="41">
                  <c:v>20.29027</c:v>
                </c:pt>
                <c:pt idx="42">
                  <c:v>20.42895</c:v>
                </c:pt>
                <c:pt idx="43">
                  <c:v>20.661269999999998</c:v>
                </c:pt>
                <c:pt idx="44">
                  <c:v>20.34385</c:v>
                </c:pt>
                <c:pt idx="45">
                  <c:v>20.981960000000001</c:v>
                </c:pt>
                <c:pt idx="46">
                  <c:v>19.931069999999998</c:v>
                </c:pt>
                <c:pt idx="47">
                  <c:v>21.530529999999999</c:v>
                </c:pt>
                <c:pt idx="48">
                  <c:v>21.225670000000001</c:v>
                </c:pt>
                <c:pt idx="49">
                  <c:v>20.110099999999999</c:v>
                </c:pt>
                <c:pt idx="50">
                  <c:v>21.091719999999999</c:v>
                </c:pt>
                <c:pt idx="51">
                  <c:v>20.349489999999999</c:v>
                </c:pt>
                <c:pt idx="52">
                  <c:v>22.03464</c:v>
                </c:pt>
                <c:pt idx="53">
                  <c:v>22.22017</c:v>
                </c:pt>
                <c:pt idx="54">
                  <c:v>21.809460000000001</c:v>
                </c:pt>
                <c:pt idx="55">
                  <c:v>21.86843</c:v>
                </c:pt>
                <c:pt idx="56">
                  <c:v>22.81033</c:v>
                </c:pt>
                <c:pt idx="57">
                  <c:v>23.610099999999999</c:v>
                </c:pt>
                <c:pt idx="58">
                  <c:v>24.636119999999998</c:v>
                </c:pt>
                <c:pt idx="59">
                  <c:v>23.899319999999999</c:v>
                </c:pt>
                <c:pt idx="60">
                  <c:v>21.429849999999998</c:v>
                </c:pt>
                <c:pt idx="61">
                  <c:v>21.87978</c:v>
                </c:pt>
                <c:pt idx="62">
                  <c:v>22.046620000000001</c:v>
                </c:pt>
                <c:pt idx="63">
                  <c:v>23.062750000000001</c:v>
                </c:pt>
                <c:pt idx="64">
                  <c:v>23.779170000000001</c:v>
                </c:pt>
                <c:pt idx="65">
                  <c:v>23.120349999999998</c:v>
                </c:pt>
                <c:pt idx="66">
                  <c:v>23.381640000000001</c:v>
                </c:pt>
                <c:pt idx="67">
                  <c:v>24.370460000000001</c:v>
                </c:pt>
                <c:pt idx="68">
                  <c:v>25.894179999999999</c:v>
                </c:pt>
                <c:pt idx="69">
                  <c:v>25.05433</c:v>
                </c:pt>
                <c:pt idx="70">
                  <c:v>25.311509999999998</c:v>
                </c:pt>
                <c:pt idx="71">
                  <c:v>24.20504</c:v>
                </c:pt>
                <c:pt idx="72">
                  <c:v>24.412769999999998</c:v>
                </c:pt>
                <c:pt idx="73">
                  <c:v>22.661100000000001</c:v>
                </c:pt>
                <c:pt idx="74">
                  <c:v>23.717700000000001</c:v>
                </c:pt>
                <c:pt idx="75">
                  <c:v>24.155480000000001</c:v>
                </c:pt>
                <c:pt idx="76">
                  <c:v>23.66114</c:v>
                </c:pt>
                <c:pt idx="77">
                  <c:v>22.376750000000001</c:v>
                </c:pt>
                <c:pt idx="78">
                  <c:v>21.828130000000002</c:v>
                </c:pt>
                <c:pt idx="79">
                  <c:v>20.580069999999999</c:v>
                </c:pt>
                <c:pt idx="80">
                  <c:v>21.670760000000001</c:v>
                </c:pt>
                <c:pt idx="81">
                  <c:v>21.688680000000002</c:v>
                </c:pt>
                <c:pt idx="82">
                  <c:v>23.056470000000001</c:v>
                </c:pt>
                <c:pt idx="83">
                  <c:v>24.34544</c:v>
                </c:pt>
                <c:pt idx="84">
                  <c:v>23.609500000000001</c:v>
                </c:pt>
                <c:pt idx="85">
                  <c:v>24.07883</c:v>
                </c:pt>
                <c:pt idx="86">
                  <c:v>23.19726</c:v>
                </c:pt>
              </c:numCache>
            </c:numRef>
          </c:val>
          <c:smooth val="0"/>
          <c:extLst>
            <c:ext xmlns:c16="http://schemas.microsoft.com/office/drawing/2014/chart" uri="{C3380CC4-5D6E-409C-BE32-E72D297353CC}">
              <c16:uniqueId val="{00000006-1140-46C1-9542-F103EF7B684B}"/>
            </c:ext>
          </c:extLst>
        </c:ser>
        <c:dLbls>
          <c:showLegendKey val="0"/>
          <c:showVal val="0"/>
          <c:showCatName val="0"/>
          <c:showSerName val="0"/>
          <c:showPercent val="0"/>
          <c:showBubbleSize val="0"/>
        </c:dLbls>
        <c:smooth val="0"/>
        <c:axId val="991930895"/>
        <c:axId val="2115396591"/>
      </c:lineChart>
      <c:catAx>
        <c:axId val="991930895"/>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out"/>
        <c:minorTickMark val="none"/>
        <c:tickLblPos val="nextTo"/>
        <c:crossAx val="2115396591"/>
        <c:crosses val="autoZero"/>
        <c:auto val="1"/>
        <c:lblAlgn val="ctr"/>
        <c:lblOffset val="100"/>
        <c:noMultiLvlLbl val="0"/>
      </c:catAx>
      <c:valAx>
        <c:axId val="21153965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 in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1930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F072-0569-4C0F-ADE8-CC03C6FD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5483</Words>
  <Characters>31256</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Stoker</dc:creator>
  <cp:keywords/>
  <dc:description/>
  <cp:lastModifiedBy>Joeri Stoker</cp:lastModifiedBy>
  <cp:revision>2</cp:revision>
  <dcterms:created xsi:type="dcterms:W3CDTF">2022-12-21T15:55:00Z</dcterms:created>
  <dcterms:modified xsi:type="dcterms:W3CDTF">2022-12-21T15:55:00Z</dcterms:modified>
</cp:coreProperties>
</file>